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5349B83" w14:textId="72213773" w:rsidR="00BE7312" w:rsidRDefault="001D3A6B" w:rsidP="00365F73">
      <w:pPr>
        <w:spacing w:after="0"/>
        <w:rPr>
          <w:rFonts w:ascii="Arial" w:hAnsi="Arial"/>
        </w:rPr>
      </w:pPr>
      <w:r w:rsidRPr="00A50053">
        <w:rPr>
          <w:rFonts w:ascii="Arial" w:hAnsi="Arial"/>
        </w:rPr>
        <w:t>TECHNICKÉ PODMÍNKY</w:t>
      </w:r>
    </w:p>
    <w:p w14:paraId="4E3E9F58" w14:textId="77777777" w:rsidR="00A50053" w:rsidRDefault="00A50053" w:rsidP="00365F73">
      <w:pPr>
        <w:spacing w:after="0"/>
        <w:rPr>
          <w:rFonts w:ascii="Arial" w:hAnsi="Arial"/>
        </w:rPr>
      </w:pPr>
    </w:p>
    <w:p w14:paraId="5373D9FF" w14:textId="77777777" w:rsidR="00A50053" w:rsidRPr="00A50053" w:rsidRDefault="00A50053" w:rsidP="00A50053">
      <w:pPr>
        <w:pStyle w:val="Odstavecseseznamem"/>
        <w:spacing w:before="240"/>
        <w:ind w:firstLine="0"/>
        <w:rPr>
          <w:rFonts w:ascii="Arial" w:hAnsi="Arial"/>
        </w:rPr>
      </w:pPr>
      <w:r w:rsidRPr="00A50053">
        <w:rPr>
          <w:rFonts w:ascii="Arial" w:hAnsi="Arial"/>
        </w:rPr>
        <w:t xml:space="preserve">Rekonstrukce elektroinstalace řeší požadavky vyvolané novou uživatelskou </w:t>
      </w:r>
      <w:proofErr w:type="gramStart"/>
      <w:r w:rsidRPr="00A50053">
        <w:rPr>
          <w:rFonts w:ascii="Arial" w:hAnsi="Arial"/>
        </w:rPr>
        <w:t>náplní 1.PP</w:t>
      </w:r>
      <w:proofErr w:type="gramEnd"/>
      <w:r w:rsidRPr="00A50053">
        <w:rPr>
          <w:rFonts w:ascii="Arial" w:hAnsi="Arial"/>
        </w:rPr>
        <w:t xml:space="preserve"> až 2.NP a </w:t>
      </w:r>
      <w:bookmarkStart w:id="0" w:name="_GoBack"/>
      <w:bookmarkEnd w:id="0"/>
      <w:r w:rsidRPr="00A50053">
        <w:rPr>
          <w:rFonts w:ascii="Arial" w:hAnsi="Arial"/>
        </w:rPr>
        <w:t>požadavky ostatních profesí.</w:t>
      </w:r>
    </w:p>
    <w:p w14:paraId="1E7EDC1D" w14:textId="77777777" w:rsidR="00A50053" w:rsidRPr="00A50053" w:rsidRDefault="00A50053" w:rsidP="00A50053">
      <w:pPr>
        <w:pStyle w:val="Odstavecseseznamem"/>
        <w:ind w:firstLine="0"/>
        <w:rPr>
          <w:rFonts w:ascii="Arial" w:hAnsi="Arial"/>
        </w:rPr>
      </w:pPr>
      <w:proofErr w:type="gramStart"/>
      <w:r w:rsidRPr="00A50053">
        <w:rPr>
          <w:rFonts w:ascii="Arial" w:hAnsi="Arial"/>
        </w:rPr>
        <w:t>1.PP</w:t>
      </w:r>
      <w:proofErr w:type="gramEnd"/>
      <w:r w:rsidRPr="00A50053">
        <w:rPr>
          <w:rFonts w:ascii="Arial" w:hAnsi="Arial"/>
        </w:rPr>
        <w:t xml:space="preserve"> – laboratorní prostory s řadou přístrojů, je zde zvýšený nárok na chlazení a vzduchotechniku – vyšší nároky na elektrickou energii, strojovny, rozvodny, sklady, sociální zařízení</w:t>
      </w:r>
    </w:p>
    <w:p w14:paraId="03CEFB29" w14:textId="77777777" w:rsidR="00A50053" w:rsidRPr="00A50053" w:rsidRDefault="00A50053" w:rsidP="00A50053">
      <w:pPr>
        <w:pStyle w:val="Odstavecseseznamem"/>
        <w:ind w:firstLine="0"/>
        <w:rPr>
          <w:rFonts w:ascii="Arial" w:hAnsi="Arial"/>
        </w:rPr>
      </w:pPr>
      <w:r w:rsidRPr="00A50053">
        <w:rPr>
          <w:rFonts w:ascii="Arial" w:hAnsi="Arial"/>
        </w:rPr>
        <w:t>Provoz v laboratořích je trvalý, pracovní procesy musí běžet bez přerušení.</w:t>
      </w:r>
    </w:p>
    <w:p w14:paraId="36861755" w14:textId="77777777" w:rsidR="00A50053" w:rsidRPr="00A50053" w:rsidRDefault="00A50053" w:rsidP="00A50053">
      <w:pPr>
        <w:pStyle w:val="Odstavecseseznamem"/>
        <w:ind w:firstLine="0"/>
        <w:rPr>
          <w:rFonts w:ascii="Arial" w:hAnsi="Arial"/>
        </w:rPr>
      </w:pPr>
      <w:r w:rsidRPr="00A50053">
        <w:rPr>
          <w:rFonts w:ascii="Arial" w:hAnsi="Arial"/>
        </w:rPr>
        <w:t>1.NP – zdravotnické zařízení (vyšetřovny) s běžným vybavením, denzitometrie - bez nároků na izolované soustavy, kanceláře, zasedací místnosti, čekárna, sociální zařízení</w:t>
      </w:r>
    </w:p>
    <w:p w14:paraId="5139DDA3" w14:textId="77777777" w:rsidR="00A50053" w:rsidRPr="00A50053" w:rsidRDefault="00A50053" w:rsidP="00A50053">
      <w:pPr>
        <w:pStyle w:val="Odstavecseseznamem"/>
        <w:ind w:firstLine="0"/>
        <w:rPr>
          <w:rFonts w:ascii="Arial" w:hAnsi="Arial"/>
        </w:rPr>
      </w:pPr>
      <w:r w:rsidRPr="00A50053">
        <w:rPr>
          <w:rFonts w:ascii="Arial" w:hAnsi="Arial"/>
        </w:rPr>
        <w:t>2.NP – kanceláře, zasedací místnosti – zvýšený nárok na chlazení a vzduchotechniku, strojovna vzduchotechniky, sociální zařízení</w:t>
      </w:r>
    </w:p>
    <w:p w14:paraId="33F8942D" w14:textId="77777777" w:rsidR="00A50053" w:rsidRPr="00A50053" w:rsidRDefault="00A50053" w:rsidP="00A50053">
      <w:pPr>
        <w:pStyle w:val="Odstavecseseznamem"/>
        <w:ind w:firstLine="0"/>
        <w:rPr>
          <w:rFonts w:ascii="Arial" w:hAnsi="Arial"/>
        </w:rPr>
      </w:pPr>
      <w:r w:rsidRPr="00A50053">
        <w:rPr>
          <w:rFonts w:ascii="Arial" w:hAnsi="Arial"/>
        </w:rPr>
        <w:t>3.NP a 4.NP – zůstává ve stávající uživatelské náplni (laboratoře, sociální zařízení)</w:t>
      </w:r>
    </w:p>
    <w:p w14:paraId="625953A5" w14:textId="77777777" w:rsidR="00A50053" w:rsidRPr="00A50053" w:rsidRDefault="00A50053" w:rsidP="00A50053">
      <w:pPr>
        <w:pStyle w:val="Nadpis5"/>
        <w:rPr>
          <w:rFonts w:ascii="Arial" w:hAnsi="Arial" w:cs="Arial"/>
          <w:b/>
          <w:color w:val="333F49"/>
        </w:rPr>
      </w:pPr>
      <w:r w:rsidRPr="00A50053">
        <w:rPr>
          <w:rFonts w:ascii="Arial" w:hAnsi="Arial" w:cs="Arial"/>
          <w:b/>
          <w:color w:val="333F49"/>
        </w:rPr>
        <w:t>Silnoproud</w:t>
      </w:r>
    </w:p>
    <w:p w14:paraId="17EABDDB" w14:textId="77777777" w:rsidR="00A50053" w:rsidRPr="00A50053" w:rsidRDefault="00A50053" w:rsidP="00A50053">
      <w:pPr>
        <w:pStyle w:val="Odstavecseseznamem"/>
        <w:ind w:firstLine="0"/>
        <w:rPr>
          <w:rFonts w:ascii="Arial" w:hAnsi="Arial"/>
        </w:rPr>
      </w:pPr>
      <w:r w:rsidRPr="00A50053">
        <w:rPr>
          <w:rFonts w:ascii="Arial" w:hAnsi="Arial"/>
        </w:rPr>
        <w:t xml:space="preserve">Koncepce rozvodů v budově zůstane stejná. </w:t>
      </w:r>
      <w:proofErr w:type="gramStart"/>
      <w:r w:rsidRPr="00A50053">
        <w:rPr>
          <w:rFonts w:ascii="Arial" w:hAnsi="Arial"/>
        </w:rPr>
        <w:t>Laboratoře v 1.PP</w:t>
      </w:r>
      <w:proofErr w:type="gramEnd"/>
      <w:r w:rsidRPr="00A50053">
        <w:rPr>
          <w:rFonts w:ascii="Arial" w:hAnsi="Arial"/>
        </w:rPr>
        <w:t xml:space="preserve"> budou vybaveny řadou spotřebičů, zvýší se nároky na elektrickou energii, zvýší se i nároky na připojení zařízení vzduchotechniky a chlazení. Současně je nutno vzít v úvahu, že zařízení jsou v provozu cca od roku 2009 a je proto vhodné při tomto rozsahu rekonstrukce vyměnit za nová.</w:t>
      </w:r>
    </w:p>
    <w:p w14:paraId="23823707" w14:textId="77777777" w:rsidR="00A50053" w:rsidRPr="00A50053" w:rsidRDefault="00A50053" w:rsidP="00A50053">
      <w:pPr>
        <w:pStyle w:val="Odstavecseseznamem"/>
        <w:ind w:firstLine="0"/>
        <w:rPr>
          <w:rFonts w:ascii="Arial" w:hAnsi="Arial"/>
        </w:rPr>
      </w:pPr>
      <w:r w:rsidRPr="00A50053">
        <w:rPr>
          <w:rFonts w:ascii="Arial" w:hAnsi="Arial"/>
        </w:rPr>
        <w:t>V rozvodnách v podzemním podlaží budou instalovány nové rozvaděče hlavního a záložního napájení s měřením, požární rozvaděč. Bude nutno instalovat novou UPS s rozvaděčem, protože se zvyšují nároky na zálohování laboratorních zařízení.</w:t>
      </w:r>
    </w:p>
    <w:p w14:paraId="5585D16C" w14:textId="77777777" w:rsidR="00A50053" w:rsidRPr="00A50053" w:rsidRDefault="00A50053" w:rsidP="00A50053">
      <w:pPr>
        <w:pStyle w:val="Odstavecseseznamem"/>
        <w:ind w:firstLine="0"/>
        <w:rPr>
          <w:rFonts w:ascii="Arial" w:hAnsi="Arial"/>
        </w:rPr>
      </w:pPr>
      <w:r w:rsidRPr="00A50053">
        <w:rPr>
          <w:rFonts w:ascii="Arial" w:hAnsi="Arial"/>
        </w:rPr>
        <w:t xml:space="preserve">Nové budou i rozvaděče </w:t>
      </w:r>
      <w:proofErr w:type="gramStart"/>
      <w:r w:rsidRPr="00A50053">
        <w:rPr>
          <w:rFonts w:ascii="Arial" w:hAnsi="Arial"/>
        </w:rPr>
        <w:t>pro 1.PP</w:t>
      </w:r>
      <w:proofErr w:type="gramEnd"/>
      <w:r w:rsidRPr="00A50053">
        <w:rPr>
          <w:rFonts w:ascii="Arial" w:hAnsi="Arial"/>
        </w:rPr>
        <w:t>, 1.NP a 2.NP – všechny s měřením pro možnost rozúčtování odběrů.</w:t>
      </w:r>
    </w:p>
    <w:p w14:paraId="09BFF9D3" w14:textId="77777777" w:rsidR="00A50053" w:rsidRPr="00A50053" w:rsidRDefault="00A50053" w:rsidP="00A50053">
      <w:pPr>
        <w:pStyle w:val="Odstavecseseznamem"/>
        <w:ind w:firstLine="0"/>
        <w:rPr>
          <w:rFonts w:ascii="Arial" w:hAnsi="Arial"/>
        </w:rPr>
      </w:pPr>
      <w:r w:rsidRPr="00A50053">
        <w:rPr>
          <w:rFonts w:ascii="Arial" w:hAnsi="Arial"/>
        </w:rPr>
        <w:t>Silnoproudé rozvody zahrnují napojení veškerých spotřebičů, laboratorního vybavení, zdravotnického zařízení, zásuvek běžných a zásuvek pro počítače s přepěťovou ochranou.</w:t>
      </w:r>
    </w:p>
    <w:p w14:paraId="24DFC21C" w14:textId="77777777" w:rsidR="00A50053" w:rsidRPr="00A50053" w:rsidRDefault="00A50053" w:rsidP="00A50053">
      <w:pPr>
        <w:pStyle w:val="Odstavecseseznamem"/>
        <w:ind w:firstLine="0"/>
        <w:rPr>
          <w:rFonts w:ascii="Arial" w:hAnsi="Arial"/>
        </w:rPr>
      </w:pPr>
      <w:r w:rsidRPr="00A50053">
        <w:rPr>
          <w:rFonts w:ascii="Arial" w:hAnsi="Arial"/>
        </w:rPr>
        <w:t>Budou připojena veškerá zařízení profesí VZT, ZTI, topení, chlazení, stavby a protipožární zařízení.</w:t>
      </w:r>
    </w:p>
    <w:p w14:paraId="37267753" w14:textId="77777777" w:rsidR="00A50053" w:rsidRPr="00A50053" w:rsidRDefault="00A50053" w:rsidP="00A50053">
      <w:pPr>
        <w:pStyle w:val="Odstavecseseznamem"/>
        <w:ind w:firstLine="0"/>
        <w:rPr>
          <w:rFonts w:ascii="Arial" w:hAnsi="Arial"/>
        </w:rPr>
      </w:pPr>
      <w:r w:rsidRPr="00A50053">
        <w:rPr>
          <w:rFonts w:ascii="Arial" w:hAnsi="Arial"/>
        </w:rPr>
        <w:t>Kabelové rozvody budou nové.</w:t>
      </w:r>
    </w:p>
    <w:p w14:paraId="59BC8C1C"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 xml:space="preserve">Umělé osvětlení </w:t>
      </w:r>
    </w:p>
    <w:p w14:paraId="3157E9A9" w14:textId="77777777" w:rsidR="00A50053" w:rsidRPr="00A50053" w:rsidRDefault="00A50053" w:rsidP="00A50053">
      <w:pPr>
        <w:pStyle w:val="Odstavecseseznamem"/>
        <w:ind w:firstLine="0"/>
        <w:rPr>
          <w:rFonts w:ascii="Arial" w:hAnsi="Arial"/>
        </w:rPr>
      </w:pPr>
      <w:r w:rsidRPr="00A50053">
        <w:rPr>
          <w:rFonts w:ascii="Arial" w:hAnsi="Arial"/>
        </w:rPr>
        <w:t>Svítidla budou vyměněna v rekonstruovaných prostorách v celém rozsahu. Na chodbách je počítáno s řízeným osvětlením systémem DALI s adresným řídicím systémem a světelnými scénami. Místnosti budou řešeny bez řídicího systému.</w:t>
      </w:r>
    </w:p>
    <w:p w14:paraId="14ABC9EB"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 xml:space="preserve">Nouzové osvětlení </w:t>
      </w:r>
    </w:p>
    <w:p w14:paraId="1D6E07D4" w14:textId="07535B28" w:rsidR="00A50053" w:rsidRPr="00A50053" w:rsidRDefault="00A50053" w:rsidP="00A50053">
      <w:pPr>
        <w:pStyle w:val="Odstavecseseznamem"/>
        <w:ind w:firstLine="0"/>
        <w:rPr>
          <w:rFonts w:ascii="Arial" w:hAnsi="Arial"/>
        </w:rPr>
      </w:pPr>
      <w:r w:rsidRPr="00A50053">
        <w:rPr>
          <w:rFonts w:ascii="Arial" w:hAnsi="Arial"/>
        </w:rPr>
        <w:t xml:space="preserve">Na objektu je realizován systém CEAG s centrální baterií. Nouzová svítidla zůstanou stávající, </w:t>
      </w:r>
      <w:r w:rsidR="00735BAE" w:rsidRPr="00735BAE">
        <w:rPr>
          <w:rFonts w:ascii="Arial" w:hAnsi="Arial"/>
        </w:rPr>
        <w:t>vzhledem k jejímu stáří bude provedena revize zařízení a výměna některých komponent centrální baterie.</w:t>
      </w:r>
    </w:p>
    <w:p w14:paraId="212F001F"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Hromosvod</w:t>
      </w:r>
    </w:p>
    <w:p w14:paraId="23247044" w14:textId="77777777" w:rsidR="00A50053" w:rsidRPr="00A50053" w:rsidRDefault="00A50053" w:rsidP="00A50053">
      <w:pPr>
        <w:pStyle w:val="Odstavecseseznamem"/>
        <w:ind w:firstLine="0"/>
        <w:rPr>
          <w:rFonts w:ascii="Arial" w:hAnsi="Arial"/>
        </w:rPr>
      </w:pPr>
      <w:r w:rsidRPr="00A50053">
        <w:rPr>
          <w:rFonts w:ascii="Arial" w:hAnsi="Arial"/>
        </w:rPr>
        <w:t>Hromosvod zůstane stávající.</w:t>
      </w:r>
    </w:p>
    <w:p w14:paraId="47F3B3B9" w14:textId="77777777" w:rsidR="00A50053" w:rsidRPr="00A50053" w:rsidRDefault="00A50053" w:rsidP="00A50053">
      <w:pPr>
        <w:pStyle w:val="Nadpis5"/>
        <w:spacing w:before="240"/>
        <w:ind w:left="851"/>
        <w:rPr>
          <w:rFonts w:ascii="Arial" w:hAnsi="Arial" w:cs="Arial"/>
          <w:b/>
          <w:color w:val="333F49"/>
        </w:rPr>
      </w:pPr>
    </w:p>
    <w:p w14:paraId="67C8512E" w14:textId="77777777" w:rsidR="00735BAE" w:rsidRDefault="00735BAE">
      <w:pPr>
        <w:spacing w:after="0"/>
        <w:rPr>
          <w:rFonts w:ascii="Arial" w:eastAsiaTheme="majorEastAsia" w:hAnsi="Arial"/>
          <w:b/>
          <w:color w:val="333F49"/>
        </w:rPr>
      </w:pPr>
      <w:r>
        <w:rPr>
          <w:rFonts w:ascii="Arial" w:hAnsi="Arial"/>
          <w:b/>
          <w:color w:val="333F49"/>
        </w:rPr>
        <w:br w:type="page"/>
      </w:r>
    </w:p>
    <w:p w14:paraId="6B42A3EF" w14:textId="23DCC6EE"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Výkonová bilance</w:t>
      </w:r>
    </w:p>
    <w:tbl>
      <w:tblPr>
        <w:tblW w:w="8505" w:type="dxa"/>
        <w:tblCellMar>
          <w:left w:w="70" w:type="dxa"/>
          <w:right w:w="70" w:type="dxa"/>
        </w:tblCellMar>
        <w:tblLook w:val="04A0" w:firstRow="1" w:lastRow="0" w:firstColumn="1" w:lastColumn="0" w:noHBand="0" w:noVBand="1"/>
      </w:tblPr>
      <w:tblGrid>
        <w:gridCol w:w="4536"/>
        <w:gridCol w:w="2126"/>
        <w:gridCol w:w="1843"/>
      </w:tblGrid>
      <w:tr w:rsidR="00A50053" w:rsidRPr="00A50053" w14:paraId="2CADA6DB" w14:textId="77777777" w:rsidTr="00A50053">
        <w:trPr>
          <w:trHeight w:val="397"/>
        </w:trPr>
        <w:tc>
          <w:tcPr>
            <w:tcW w:w="4536" w:type="dxa"/>
            <w:tcBorders>
              <w:top w:val="nil"/>
              <w:left w:val="nil"/>
              <w:right w:val="nil"/>
            </w:tcBorders>
            <w:shd w:val="clear" w:color="auto" w:fill="auto"/>
            <w:noWrap/>
            <w:vAlign w:val="bottom"/>
            <w:hideMark/>
          </w:tcPr>
          <w:p w14:paraId="7697FEF5" w14:textId="77777777" w:rsidR="00A50053" w:rsidRPr="00A50053" w:rsidRDefault="00A50053" w:rsidP="00A50053">
            <w:pPr>
              <w:pStyle w:val="Zkladntext"/>
              <w:tabs>
                <w:tab w:val="left" w:pos="3812"/>
              </w:tabs>
              <w:spacing w:after="0"/>
              <w:rPr>
                <w:rFonts w:ascii="Arial" w:hAnsi="Arial" w:cs="Arial"/>
                <w:szCs w:val="20"/>
              </w:rPr>
            </w:pPr>
          </w:p>
        </w:tc>
        <w:tc>
          <w:tcPr>
            <w:tcW w:w="2126" w:type="dxa"/>
            <w:tcBorders>
              <w:top w:val="nil"/>
              <w:left w:val="nil"/>
              <w:right w:val="nil"/>
            </w:tcBorders>
            <w:shd w:val="clear" w:color="auto" w:fill="auto"/>
            <w:noWrap/>
            <w:vAlign w:val="bottom"/>
            <w:hideMark/>
          </w:tcPr>
          <w:p w14:paraId="401CF603"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[kW]</w:t>
            </w:r>
          </w:p>
        </w:tc>
        <w:tc>
          <w:tcPr>
            <w:tcW w:w="1843" w:type="dxa"/>
            <w:tcBorders>
              <w:top w:val="nil"/>
              <w:left w:val="nil"/>
              <w:right w:val="nil"/>
            </w:tcBorders>
            <w:shd w:val="clear" w:color="auto" w:fill="auto"/>
            <w:noWrap/>
            <w:vAlign w:val="bottom"/>
            <w:hideMark/>
          </w:tcPr>
          <w:p w14:paraId="3216B86B"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[kW]</w:t>
            </w:r>
          </w:p>
        </w:tc>
      </w:tr>
      <w:tr w:rsidR="00A50053" w:rsidRPr="00A50053" w14:paraId="658A067F" w14:textId="77777777" w:rsidTr="00A50053">
        <w:trPr>
          <w:trHeight w:val="397"/>
        </w:trPr>
        <w:tc>
          <w:tcPr>
            <w:tcW w:w="4536" w:type="dxa"/>
            <w:tcBorders>
              <w:top w:val="nil"/>
              <w:left w:val="nil"/>
              <w:bottom w:val="single" w:sz="4" w:space="0" w:color="auto"/>
              <w:right w:val="nil"/>
            </w:tcBorders>
            <w:shd w:val="clear" w:color="auto" w:fill="auto"/>
            <w:noWrap/>
            <w:vAlign w:val="bottom"/>
            <w:hideMark/>
          </w:tcPr>
          <w:p w14:paraId="1CE6EC10" w14:textId="77777777" w:rsidR="00A50053" w:rsidRPr="00A50053" w:rsidRDefault="00A50053" w:rsidP="00A50053">
            <w:pPr>
              <w:pStyle w:val="Zkladntext"/>
              <w:tabs>
                <w:tab w:val="left" w:pos="3812"/>
              </w:tabs>
              <w:spacing w:after="0"/>
              <w:rPr>
                <w:rFonts w:ascii="Arial" w:hAnsi="Arial" w:cs="Arial"/>
                <w:b/>
                <w:szCs w:val="20"/>
              </w:rPr>
            </w:pPr>
          </w:p>
        </w:tc>
        <w:tc>
          <w:tcPr>
            <w:tcW w:w="2126" w:type="dxa"/>
            <w:tcBorders>
              <w:top w:val="nil"/>
              <w:left w:val="nil"/>
              <w:bottom w:val="single" w:sz="4" w:space="0" w:color="auto"/>
              <w:right w:val="nil"/>
            </w:tcBorders>
            <w:shd w:val="clear" w:color="auto" w:fill="auto"/>
            <w:noWrap/>
            <w:vAlign w:val="bottom"/>
            <w:hideMark/>
          </w:tcPr>
          <w:p w14:paraId="61FAE6BF"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hlavní</w:t>
            </w:r>
          </w:p>
        </w:tc>
        <w:tc>
          <w:tcPr>
            <w:tcW w:w="1843" w:type="dxa"/>
            <w:tcBorders>
              <w:top w:val="nil"/>
              <w:left w:val="nil"/>
              <w:bottom w:val="single" w:sz="4" w:space="0" w:color="auto"/>
              <w:right w:val="nil"/>
            </w:tcBorders>
            <w:shd w:val="clear" w:color="auto" w:fill="auto"/>
            <w:noWrap/>
            <w:vAlign w:val="bottom"/>
            <w:hideMark/>
          </w:tcPr>
          <w:p w14:paraId="71730B6B"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záložní</w:t>
            </w:r>
          </w:p>
        </w:tc>
      </w:tr>
      <w:tr w:rsidR="00A50053" w:rsidRPr="00A50053" w14:paraId="5E91409B" w14:textId="77777777" w:rsidTr="00A50053">
        <w:trPr>
          <w:trHeight w:val="397"/>
        </w:trPr>
        <w:tc>
          <w:tcPr>
            <w:tcW w:w="4536" w:type="dxa"/>
            <w:tcBorders>
              <w:top w:val="single" w:sz="4" w:space="0" w:color="auto"/>
              <w:left w:val="nil"/>
              <w:bottom w:val="nil"/>
              <w:right w:val="nil"/>
            </w:tcBorders>
            <w:shd w:val="clear" w:color="auto" w:fill="auto"/>
            <w:noWrap/>
            <w:vAlign w:val="bottom"/>
            <w:hideMark/>
          </w:tcPr>
          <w:p w14:paraId="7B283570"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umělé osvětlení</w:t>
            </w:r>
          </w:p>
        </w:tc>
        <w:tc>
          <w:tcPr>
            <w:tcW w:w="2126" w:type="dxa"/>
            <w:tcBorders>
              <w:top w:val="single" w:sz="4" w:space="0" w:color="auto"/>
              <w:left w:val="nil"/>
              <w:bottom w:val="nil"/>
              <w:right w:val="nil"/>
            </w:tcBorders>
            <w:shd w:val="clear" w:color="auto" w:fill="auto"/>
            <w:noWrap/>
            <w:vAlign w:val="bottom"/>
            <w:hideMark/>
          </w:tcPr>
          <w:p w14:paraId="5096FAD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36</w:t>
            </w:r>
          </w:p>
        </w:tc>
        <w:tc>
          <w:tcPr>
            <w:tcW w:w="1843" w:type="dxa"/>
            <w:tcBorders>
              <w:top w:val="single" w:sz="4" w:space="0" w:color="auto"/>
              <w:left w:val="nil"/>
              <w:bottom w:val="nil"/>
              <w:right w:val="nil"/>
            </w:tcBorders>
            <w:shd w:val="clear" w:color="auto" w:fill="auto"/>
            <w:noWrap/>
            <w:vAlign w:val="bottom"/>
            <w:hideMark/>
          </w:tcPr>
          <w:p w14:paraId="4B217BA5"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w:t>
            </w:r>
          </w:p>
        </w:tc>
      </w:tr>
      <w:tr w:rsidR="00A50053" w:rsidRPr="00A50053" w14:paraId="0391E648" w14:textId="77777777" w:rsidTr="00A50053">
        <w:trPr>
          <w:trHeight w:val="397"/>
        </w:trPr>
        <w:tc>
          <w:tcPr>
            <w:tcW w:w="4536" w:type="dxa"/>
            <w:tcBorders>
              <w:top w:val="nil"/>
              <w:left w:val="nil"/>
              <w:bottom w:val="nil"/>
              <w:right w:val="nil"/>
            </w:tcBorders>
            <w:shd w:val="clear" w:color="auto" w:fill="auto"/>
            <w:noWrap/>
            <w:vAlign w:val="bottom"/>
            <w:hideMark/>
          </w:tcPr>
          <w:p w14:paraId="05686815"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silnoproudé rozvody</w:t>
            </w:r>
          </w:p>
        </w:tc>
        <w:tc>
          <w:tcPr>
            <w:tcW w:w="2126" w:type="dxa"/>
            <w:tcBorders>
              <w:top w:val="nil"/>
              <w:left w:val="nil"/>
              <w:bottom w:val="nil"/>
              <w:right w:val="nil"/>
            </w:tcBorders>
            <w:shd w:val="clear" w:color="auto" w:fill="auto"/>
            <w:noWrap/>
            <w:vAlign w:val="bottom"/>
            <w:hideMark/>
          </w:tcPr>
          <w:p w14:paraId="116DA51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320</w:t>
            </w:r>
          </w:p>
        </w:tc>
        <w:tc>
          <w:tcPr>
            <w:tcW w:w="1843" w:type="dxa"/>
            <w:tcBorders>
              <w:top w:val="nil"/>
              <w:left w:val="nil"/>
              <w:bottom w:val="nil"/>
              <w:right w:val="nil"/>
            </w:tcBorders>
            <w:shd w:val="clear" w:color="auto" w:fill="auto"/>
            <w:noWrap/>
            <w:vAlign w:val="bottom"/>
            <w:hideMark/>
          </w:tcPr>
          <w:p w14:paraId="3662B3A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10</w:t>
            </w:r>
          </w:p>
        </w:tc>
      </w:tr>
      <w:tr w:rsidR="00A50053" w:rsidRPr="00A50053" w14:paraId="24C07C12" w14:textId="77777777" w:rsidTr="00A50053">
        <w:trPr>
          <w:trHeight w:val="397"/>
        </w:trPr>
        <w:tc>
          <w:tcPr>
            <w:tcW w:w="4536" w:type="dxa"/>
            <w:tcBorders>
              <w:top w:val="nil"/>
              <w:left w:val="nil"/>
              <w:bottom w:val="nil"/>
              <w:right w:val="nil"/>
            </w:tcBorders>
            <w:shd w:val="clear" w:color="auto" w:fill="auto"/>
            <w:noWrap/>
            <w:vAlign w:val="bottom"/>
            <w:hideMark/>
          </w:tcPr>
          <w:p w14:paraId="0F3C13E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lastRenderedPageBreak/>
              <w:t>technologie</w:t>
            </w:r>
          </w:p>
        </w:tc>
        <w:tc>
          <w:tcPr>
            <w:tcW w:w="2126" w:type="dxa"/>
            <w:tcBorders>
              <w:top w:val="nil"/>
              <w:left w:val="nil"/>
              <w:bottom w:val="nil"/>
              <w:right w:val="nil"/>
            </w:tcBorders>
            <w:shd w:val="clear" w:color="auto" w:fill="auto"/>
            <w:noWrap/>
            <w:vAlign w:val="bottom"/>
            <w:hideMark/>
          </w:tcPr>
          <w:p w14:paraId="0ED3494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40</w:t>
            </w:r>
          </w:p>
        </w:tc>
        <w:tc>
          <w:tcPr>
            <w:tcW w:w="1843" w:type="dxa"/>
            <w:tcBorders>
              <w:top w:val="nil"/>
              <w:left w:val="nil"/>
              <w:bottom w:val="nil"/>
              <w:right w:val="nil"/>
            </w:tcBorders>
            <w:shd w:val="clear" w:color="auto" w:fill="auto"/>
            <w:noWrap/>
            <w:vAlign w:val="bottom"/>
            <w:hideMark/>
          </w:tcPr>
          <w:p w14:paraId="5AAFC90A"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170</w:t>
            </w:r>
          </w:p>
        </w:tc>
      </w:tr>
      <w:tr w:rsidR="00A50053" w:rsidRPr="00A50053" w14:paraId="25306D3D" w14:textId="77777777" w:rsidTr="00A50053">
        <w:trPr>
          <w:trHeight w:val="397"/>
        </w:trPr>
        <w:tc>
          <w:tcPr>
            <w:tcW w:w="4536" w:type="dxa"/>
            <w:tcBorders>
              <w:top w:val="nil"/>
              <w:left w:val="nil"/>
              <w:bottom w:val="nil"/>
              <w:right w:val="nil"/>
            </w:tcBorders>
            <w:shd w:val="clear" w:color="auto" w:fill="auto"/>
            <w:noWrap/>
            <w:vAlign w:val="bottom"/>
            <w:hideMark/>
          </w:tcPr>
          <w:p w14:paraId="0764868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vzduchotechnika + UT</w:t>
            </w:r>
          </w:p>
        </w:tc>
        <w:tc>
          <w:tcPr>
            <w:tcW w:w="2126" w:type="dxa"/>
            <w:tcBorders>
              <w:top w:val="nil"/>
              <w:left w:val="nil"/>
              <w:bottom w:val="nil"/>
              <w:right w:val="nil"/>
            </w:tcBorders>
            <w:shd w:val="clear" w:color="auto" w:fill="auto"/>
            <w:noWrap/>
            <w:vAlign w:val="bottom"/>
            <w:hideMark/>
          </w:tcPr>
          <w:p w14:paraId="368A71B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50</w:t>
            </w:r>
          </w:p>
        </w:tc>
        <w:tc>
          <w:tcPr>
            <w:tcW w:w="1843" w:type="dxa"/>
            <w:tcBorders>
              <w:top w:val="nil"/>
              <w:left w:val="nil"/>
              <w:bottom w:val="nil"/>
              <w:right w:val="nil"/>
            </w:tcBorders>
            <w:shd w:val="clear" w:color="auto" w:fill="auto"/>
            <w:noWrap/>
            <w:vAlign w:val="bottom"/>
            <w:hideMark/>
          </w:tcPr>
          <w:p w14:paraId="78385C0E"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77BC7924" w14:textId="77777777" w:rsidTr="00A50053">
        <w:trPr>
          <w:trHeight w:val="397"/>
        </w:trPr>
        <w:tc>
          <w:tcPr>
            <w:tcW w:w="4536" w:type="dxa"/>
            <w:tcBorders>
              <w:top w:val="nil"/>
              <w:left w:val="nil"/>
              <w:bottom w:val="nil"/>
              <w:right w:val="nil"/>
            </w:tcBorders>
            <w:shd w:val="clear" w:color="auto" w:fill="auto"/>
            <w:noWrap/>
            <w:vAlign w:val="bottom"/>
            <w:hideMark/>
          </w:tcPr>
          <w:p w14:paraId="4DDB8338"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vzduchotech</w:t>
            </w:r>
            <w:proofErr w:type="spellEnd"/>
            <w:r w:rsidRPr="00A50053">
              <w:rPr>
                <w:rFonts w:ascii="Arial" w:hAnsi="Arial" w:cs="Arial"/>
                <w:szCs w:val="20"/>
              </w:rPr>
              <w:t>. lokální</w:t>
            </w:r>
          </w:p>
        </w:tc>
        <w:tc>
          <w:tcPr>
            <w:tcW w:w="2126" w:type="dxa"/>
            <w:tcBorders>
              <w:top w:val="nil"/>
              <w:left w:val="nil"/>
              <w:bottom w:val="nil"/>
              <w:right w:val="nil"/>
            </w:tcBorders>
            <w:shd w:val="clear" w:color="auto" w:fill="auto"/>
            <w:noWrap/>
            <w:vAlign w:val="bottom"/>
            <w:hideMark/>
          </w:tcPr>
          <w:p w14:paraId="7945CED0"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10</w:t>
            </w:r>
          </w:p>
        </w:tc>
        <w:tc>
          <w:tcPr>
            <w:tcW w:w="1843" w:type="dxa"/>
            <w:tcBorders>
              <w:top w:val="nil"/>
              <w:left w:val="nil"/>
              <w:bottom w:val="nil"/>
              <w:right w:val="nil"/>
            </w:tcBorders>
            <w:shd w:val="clear" w:color="auto" w:fill="auto"/>
            <w:noWrap/>
            <w:vAlign w:val="bottom"/>
            <w:hideMark/>
          </w:tcPr>
          <w:p w14:paraId="061BE8BE"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1F031414" w14:textId="77777777" w:rsidTr="00A50053">
        <w:trPr>
          <w:trHeight w:val="397"/>
        </w:trPr>
        <w:tc>
          <w:tcPr>
            <w:tcW w:w="4536" w:type="dxa"/>
            <w:tcBorders>
              <w:top w:val="nil"/>
              <w:left w:val="nil"/>
              <w:bottom w:val="nil"/>
              <w:right w:val="nil"/>
            </w:tcBorders>
            <w:shd w:val="clear" w:color="auto" w:fill="auto"/>
            <w:noWrap/>
            <w:vAlign w:val="bottom"/>
            <w:hideMark/>
          </w:tcPr>
          <w:p w14:paraId="14805C28"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chlazení splity</w:t>
            </w:r>
          </w:p>
        </w:tc>
        <w:tc>
          <w:tcPr>
            <w:tcW w:w="2126" w:type="dxa"/>
            <w:tcBorders>
              <w:top w:val="nil"/>
              <w:left w:val="nil"/>
              <w:bottom w:val="nil"/>
              <w:right w:val="nil"/>
            </w:tcBorders>
            <w:shd w:val="clear" w:color="auto" w:fill="auto"/>
            <w:noWrap/>
            <w:vAlign w:val="bottom"/>
            <w:hideMark/>
          </w:tcPr>
          <w:p w14:paraId="1B5C2A9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c>
          <w:tcPr>
            <w:tcW w:w="1843" w:type="dxa"/>
            <w:tcBorders>
              <w:top w:val="nil"/>
              <w:left w:val="nil"/>
              <w:bottom w:val="nil"/>
              <w:right w:val="nil"/>
            </w:tcBorders>
            <w:shd w:val="clear" w:color="auto" w:fill="auto"/>
            <w:noWrap/>
            <w:vAlign w:val="bottom"/>
            <w:hideMark/>
          </w:tcPr>
          <w:p w14:paraId="39DAEEAC"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35</w:t>
            </w:r>
          </w:p>
        </w:tc>
      </w:tr>
      <w:tr w:rsidR="00A50053" w:rsidRPr="00A50053" w14:paraId="24DBB064" w14:textId="77777777" w:rsidTr="00A50053">
        <w:trPr>
          <w:trHeight w:val="397"/>
        </w:trPr>
        <w:tc>
          <w:tcPr>
            <w:tcW w:w="4536" w:type="dxa"/>
            <w:tcBorders>
              <w:top w:val="nil"/>
              <w:left w:val="nil"/>
              <w:bottom w:val="nil"/>
              <w:right w:val="nil"/>
            </w:tcBorders>
            <w:shd w:val="clear" w:color="auto" w:fill="auto"/>
            <w:noWrap/>
            <w:vAlign w:val="bottom"/>
            <w:hideMark/>
          </w:tcPr>
          <w:p w14:paraId="542603B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parní vlhčení</w:t>
            </w:r>
          </w:p>
        </w:tc>
        <w:tc>
          <w:tcPr>
            <w:tcW w:w="2126" w:type="dxa"/>
            <w:tcBorders>
              <w:top w:val="nil"/>
              <w:left w:val="nil"/>
              <w:bottom w:val="nil"/>
              <w:right w:val="nil"/>
            </w:tcBorders>
            <w:shd w:val="clear" w:color="auto" w:fill="auto"/>
            <w:noWrap/>
            <w:vAlign w:val="bottom"/>
            <w:hideMark/>
          </w:tcPr>
          <w:p w14:paraId="5168F252"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35</w:t>
            </w:r>
          </w:p>
        </w:tc>
        <w:tc>
          <w:tcPr>
            <w:tcW w:w="1843" w:type="dxa"/>
            <w:tcBorders>
              <w:top w:val="nil"/>
              <w:left w:val="nil"/>
              <w:bottom w:val="nil"/>
              <w:right w:val="nil"/>
            </w:tcBorders>
            <w:shd w:val="clear" w:color="auto" w:fill="auto"/>
            <w:noWrap/>
            <w:vAlign w:val="bottom"/>
            <w:hideMark/>
          </w:tcPr>
          <w:p w14:paraId="42251D2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7EC9E8AF" w14:textId="77777777" w:rsidTr="00A50053">
        <w:trPr>
          <w:trHeight w:val="397"/>
        </w:trPr>
        <w:tc>
          <w:tcPr>
            <w:tcW w:w="4536" w:type="dxa"/>
            <w:tcBorders>
              <w:top w:val="nil"/>
              <w:left w:val="nil"/>
              <w:bottom w:val="nil"/>
              <w:right w:val="nil"/>
            </w:tcBorders>
            <w:shd w:val="clear" w:color="auto" w:fill="auto"/>
            <w:noWrap/>
            <w:vAlign w:val="bottom"/>
            <w:hideMark/>
          </w:tcPr>
          <w:p w14:paraId="1B0ABCA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chlazení</w:t>
            </w:r>
          </w:p>
        </w:tc>
        <w:tc>
          <w:tcPr>
            <w:tcW w:w="2126" w:type="dxa"/>
            <w:tcBorders>
              <w:top w:val="nil"/>
              <w:left w:val="nil"/>
              <w:bottom w:val="nil"/>
              <w:right w:val="nil"/>
            </w:tcBorders>
            <w:shd w:val="clear" w:color="auto" w:fill="auto"/>
            <w:noWrap/>
            <w:vAlign w:val="bottom"/>
            <w:hideMark/>
          </w:tcPr>
          <w:p w14:paraId="05F421B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170</w:t>
            </w:r>
          </w:p>
        </w:tc>
        <w:tc>
          <w:tcPr>
            <w:tcW w:w="1843" w:type="dxa"/>
            <w:tcBorders>
              <w:top w:val="nil"/>
              <w:left w:val="nil"/>
              <w:bottom w:val="nil"/>
              <w:right w:val="nil"/>
            </w:tcBorders>
            <w:shd w:val="clear" w:color="auto" w:fill="auto"/>
            <w:noWrap/>
            <w:vAlign w:val="bottom"/>
            <w:hideMark/>
          </w:tcPr>
          <w:p w14:paraId="01BE5B8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70</w:t>
            </w:r>
          </w:p>
        </w:tc>
      </w:tr>
      <w:tr w:rsidR="00A50053" w:rsidRPr="00A50053" w14:paraId="4D6A5106" w14:textId="77777777" w:rsidTr="00A50053">
        <w:trPr>
          <w:trHeight w:val="397"/>
        </w:trPr>
        <w:tc>
          <w:tcPr>
            <w:tcW w:w="4536" w:type="dxa"/>
            <w:tcBorders>
              <w:top w:val="nil"/>
              <w:left w:val="nil"/>
              <w:bottom w:val="nil"/>
              <w:right w:val="nil"/>
            </w:tcBorders>
            <w:shd w:val="clear" w:color="auto" w:fill="auto"/>
            <w:noWrap/>
            <w:vAlign w:val="bottom"/>
            <w:hideMark/>
          </w:tcPr>
          <w:p w14:paraId="22F08CF2"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výtahy</w:t>
            </w:r>
          </w:p>
        </w:tc>
        <w:tc>
          <w:tcPr>
            <w:tcW w:w="2126" w:type="dxa"/>
            <w:tcBorders>
              <w:top w:val="nil"/>
              <w:left w:val="nil"/>
              <w:bottom w:val="nil"/>
              <w:right w:val="nil"/>
            </w:tcBorders>
            <w:shd w:val="clear" w:color="auto" w:fill="auto"/>
            <w:noWrap/>
            <w:vAlign w:val="bottom"/>
            <w:hideMark/>
          </w:tcPr>
          <w:p w14:paraId="015BE4C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w:t>
            </w:r>
          </w:p>
        </w:tc>
        <w:tc>
          <w:tcPr>
            <w:tcW w:w="1843" w:type="dxa"/>
            <w:tcBorders>
              <w:top w:val="nil"/>
              <w:left w:val="nil"/>
              <w:bottom w:val="nil"/>
              <w:right w:val="nil"/>
            </w:tcBorders>
            <w:shd w:val="clear" w:color="auto" w:fill="auto"/>
            <w:noWrap/>
            <w:vAlign w:val="bottom"/>
            <w:hideMark/>
          </w:tcPr>
          <w:p w14:paraId="3D6456FF"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r>
      <w:tr w:rsidR="00A50053" w:rsidRPr="00A50053" w14:paraId="6FEA16DE" w14:textId="77777777" w:rsidTr="00A50053">
        <w:trPr>
          <w:trHeight w:val="397"/>
        </w:trPr>
        <w:tc>
          <w:tcPr>
            <w:tcW w:w="4536" w:type="dxa"/>
            <w:tcBorders>
              <w:top w:val="nil"/>
              <w:left w:val="nil"/>
              <w:right w:val="nil"/>
            </w:tcBorders>
            <w:shd w:val="clear" w:color="auto" w:fill="auto"/>
            <w:noWrap/>
            <w:vAlign w:val="bottom"/>
            <w:hideMark/>
          </w:tcPr>
          <w:p w14:paraId="02B33710"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servery</w:t>
            </w:r>
          </w:p>
        </w:tc>
        <w:tc>
          <w:tcPr>
            <w:tcW w:w="2126" w:type="dxa"/>
            <w:tcBorders>
              <w:top w:val="nil"/>
              <w:left w:val="nil"/>
              <w:right w:val="nil"/>
            </w:tcBorders>
            <w:shd w:val="clear" w:color="auto" w:fill="auto"/>
            <w:noWrap/>
            <w:vAlign w:val="bottom"/>
            <w:hideMark/>
          </w:tcPr>
          <w:p w14:paraId="3054192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c>
          <w:tcPr>
            <w:tcW w:w="1843" w:type="dxa"/>
            <w:tcBorders>
              <w:top w:val="nil"/>
              <w:left w:val="nil"/>
              <w:right w:val="nil"/>
            </w:tcBorders>
            <w:shd w:val="clear" w:color="auto" w:fill="auto"/>
            <w:noWrap/>
            <w:vAlign w:val="bottom"/>
            <w:hideMark/>
          </w:tcPr>
          <w:p w14:paraId="2556042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24</w:t>
            </w:r>
          </w:p>
        </w:tc>
      </w:tr>
      <w:tr w:rsidR="00A50053" w:rsidRPr="00A50053" w14:paraId="6A1E4ADF" w14:textId="77777777" w:rsidTr="00A50053">
        <w:trPr>
          <w:trHeight w:val="397"/>
        </w:trPr>
        <w:tc>
          <w:tcPr>
            <w:tcW w:w="4536" w:type="dxa"/>
            <w:tcBorders>
              <w:top w:val="nil"/>
              <w:left w:val="nil"/>
              <w:bottom w:val="single" w:sz="4" w:space="0" w:color="auto"/>
              <w:right w:val="nil"/>
            </w:tcBorders>
            <w:shd w:val="clear" w:color="auto" w:fill="auto"/>
            <w:noWrap/>
            <w:vAlign w:val="bottom"/>
            <w:hideMark/>
          </w:tcPr>
          <w:p w14:paraId="027C468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požární větrání</w:t>
            </w:r>
          </w:p>
        </w:tc>
        <w:tc>
          <w:tcPr>
            <w:tcW w:w="2126" w:type="dxa"/>
            <w:tcBorders>
              <w:top w:val="nil"/>
              <w:left w:val="nil"/>
              <w:bottom w:val="single" w:sz="4" w:space="0" w:color="auto"/>
              <w:right w:val="nil"/>
            </w:tcBorders>
            <w:shd w:val="clear" w:color="auto" w:fill="auto"/>
            <w:noWrap/>
            <w:vAlign w:val="bottom"/>
            <w:hideMark/>
          </w:tcPr>
          <w:p w14:paraId="74AA508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0</w:t>
            </w:r>
          </w:p>
        </w:tc>
        <w:tc>
          <w:tcPr>
            <w:tcW w:w="1843" w:type="dxa"/>
            <w:tcBorders>
              <w:top w:val="nil"/>
              <w:left w:val="nil"/>
              <w:bottom w:val="single" w:sz="4" w:space="0" w:color="auto"/>
              <w:right w:val="nil"/>
            </w:tcBorders>
            <w:shd w:val="clear" w:color="auto" w:fill="auto"/>
            <w:noWrap/>
            <w:vAlign w:val="bottom"/>
            <w:hideMark/>
          </w:tcPr>
          <w:p w14:paraId="44E040AF"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5</w:t>
            </w:r>
          </w:p>
        </w:tc>
      </w:tr>
      <w:tr w:rsidR="00A50053" w:rsidRPr="00A50053" w14:paraId="1546262D" w14:textId="77777777" w:rsidTr="00A50053">
        <w:trPr>
          <w:trHeight w:val="397"/>
        </w:trPr>
        <w:tc>
          <w:tcPr>
            <w:tcW w:w="4536" w:type="dxa"/>
            <w:tcBorders>
              <w:top w:val="single" w:sz="4" w:space="0" w:color="auto"/>
              <w:left w:val="nil"/>
              <w:bottom w:val="nil"/>
              <w:right w:val="nil"/>
            </w:tcBorders>
            <w:shd w:val="clear" w:color="auto" w:fill="auto"/>
            <w:noWrap/>
            <w:vAlign w:val="bottom"/>
            <w:hideMark/>
          </w:tcPr>
          <w:p w14:paraId="272B29ED"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celkem</w:t>
            </w:r>
          </w:p>
        </w:tc>
        <w:tc>
          <w:tcPr>
            <w:tcW w:w="2126" w:type="dxa"/>
            <w:tcBorders>
              <w:top w:val="single" w:sz="4" w:space="0" w:color="auto"/>
              <w:left w:val="nil"/>
              <w:bottom w:val="nil"/>
              <w:right w:val="nil"/>
            </w:tcBorders>
            <w:shd w:val="clear" w:color="auto" w:fill="auto"/>
            <w:noWrap/>
            <w:vAlign w:val="bottom"/>
            <w:hideMark/>
          </w:tcPr>
          <w:p w14:paraId="3DF42591"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666 kW</w:t>
            </w:r>
          </w:p>
        </w:tc>
        <w:tc>
          <w:tcPr>
            <w:tcW w:w="1843" w:type="dxa"/>
            <w:tcBorders>
              <w:top w:val="single" w:sz="4" w:space="0" w:color="auto"/>
              <w:left w:val="nil"/>
              <w:bottom w:val="nil"/>
              <w:right w:val="nil"/>
            </w:tcBorders>
            <w:shd w:val="clear" w:color="auto" w:fill="auto"/>
            <w:noWrap/>
            <w:vAlign w:val="bottom"/>
            <w:hideMark/>
          </w:tcPr>
          <w:p w14:paraId="5A51F58E"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i</w:t>
            </w:r>
            <w:proofErr w:type="spellEnd"/>
            <w:r w:rsidRPr="00A50053">
              <w:rPr>
                <w:rFonts w:ascii="Arial" w:hAnsi="Arial" w:cs="Arial"/>
                <w:b/>
                <w:szCs w:val="20"/>
              </w:rPr>
              <w:t xml:space="preserve"> 319 kW</w:t>
            </w:r>
          </w:p>
        </w:tc>
      </w:tr>
      <w:tr w:rsidR="00A50053" w:rsidRPr="00A50053" w14:paraId="3DFA5523" w14:textId="77777777" w:rsidTr="00A50053">
        <w:trPr>
          <w:trHeight w:val="397"/>
        </w:trPr>
        <w:tc>
          <w:tcPr>
            <w:tcW w:w="4536" w:type="dxa"/>
            <w:tcBorders>
              <w:top w:val="nil"/>
              <w:left w:val="nil"/>
              <w:bottom w:val="nil"/>
              <w:right w:val="nil"/>
            </w:tcBorders>
            <w:shd w:val="clear" w:color="auto" w:fill="auto"/>
            <w:noWrap/>
            <w:vAlign w:val="bottom"/>
            <w:hideMark/>
          </w:tcPr>
          <w:p w14:paraId="3F333ACE" w14:textId="77777777" w:rsidR="00A50053" w:rsidRPr="00A50053" w:rsidRDefault="00A50053" w:rsidP="00A50053">
            <w:pPr>
              <w:pStyle w:val="Zkladntext"/>
              <w:tabs>
                <w:tab w:val="left" w:pos="3812"/>
              </w:tabs>
              <w:spacing w:after="0"/>
              <w:rPr>
                <w:rFonts w:ascii="Arial" w:hAnsi="Arial" w:cs="Arial"/>
                <w:szCs w:val="20"/>
              </w:rPr>
            </w:pPr>
          </w:p>
        </w:tc>
        <w:tc>
          <w:tcPr>
            <w:tcW w:w="2126" w:type="dxa"/>
            <w:tcBorders>
              <w:top w:val="nil"/>
              <w:left w:val="nil"/>
              <w:bottom w:val="nil"/>
              <w:right w:val="nil"/>
            </w:tcBorders>
            <w:shd w:val="clear" w:color="auto" w:fill="auto"/>
            <w:noWrap/>
            <w:vAlign w:val="bottom"/>
            <w:hideMark/>
          </w:tcPr>
          <w:p w14:paraId="2B63BBF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P</w:t>
            </w:r>
            <w:r w:rsidRPr="00A50053">
              <w:rPr>
                <w:rFonts w:ascii="Arial" w:hAnsi="Arial" w:cs="Arial"/>
                <w:b/>
                <w:szCs w:val="20"/>
                <w:vertAlign w:val="subscript"/>
              </w:rPr>
              <w:t>p</w:t>
            </w:r>
            <w:r w:rsidRPr="00A50053">
              <w:rPr>
                <w:rFonts w:ascii="Arial" w:hAnsi="Arial" w:cs="Arial"/>
                <w:b/>
                <w:szCs w:val="20"/>
              </w:rPr>
              <w:t xml:space="preserve"> 474 kW</w:t>
            </w:r>
          </w:p>
        </w:tc>
        <w:tc>
          <w:tcPr>
            <w:tcW w:w="1843" w:type="dxa"/>
            <w:tcBorders>
              <w:top w:val="nil"/>
              <w:left w:val="nil"/>
              <w:bottom w:val="nil"/>
              <w:right w:val="nil"/>
            </w:tcBorders>
            <w:shd w:val="clear" w:color="auto" w:fill="auto"/>
            <w:noWrap/>
            <w:vAlign w:val="bottom"/>
            <w:hideMark/>
          </w:tcPr>
          <w:p w14:paraId="2C2FB9D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P</w:t>
            </w:r>
            <w:r w:rsidRPr="00A50053">
              <w:rPr>
                <w:rFonts w:ascii="Arial" w:hAnsi="Arial" w:cs="Arial"/>
                <w:b/>
                <w:szCs w:val="20"/>
                <w:vertAlign w:val="subscript"/>
              </w:rPr>
              <w:t>p</w:t>
            </w:r>
            <w:r w:rsidRPr="00A50053">
              <w:rPr>
                <w:rFonts w:ascii="Arial" w:hAnsi="Arial" w:cs="Arial"/>
                <w:b/>
                <w:szCs w:val="20"/>
              </w:rPr>
              <w:t xml:space="preserve"> 185 kW</w:t>
            </w:r>
          </w:p>
        </w:tc>
      </w:tr>
    </w:tbl>
    <w:p w14:paraId="47A0F13D" w14:textId="77777777" w:rsidR="00A50053" w:rsidRPr="00A50053" w:rsidRDefault="00A50053" w:rsidP="00A50053">
      <w:pPr>
        <w:rPr>
          <w:rFonts w:ascii="Arial" w:hAnsi="Arial"/>
        </w:rPr>
      </w:pPr>
    </w:p>
    <w:tbl>
      <w:tblPr>
        <w:tblW w:w="7941" w:type="dxa"/>
        <w:tblInd w:w="142" w:type="dxa"/>
        <w:tblCellMar>
          <w:left w:w="70" w:type="dxa"/>
          <w:right w:w="70" w:type="dxa"/>
        </w:tblCellMar>
        <w:tblLook w:val="04A0" w:firstRow="1" w:lastRow="0" w:firstColumn="1" w:lastColumn="0" w:noHBand="0" w:noVBand="1"/>
      </w:tblPr>
      <w:tblGrid>
        <w:gridCol w:w="2680"/>
        <w:gridCol w:w="2281"/>
        <w:gridCol w:w="920"/>
        <w:gridCol w:w="1065"/>
        <w:gridCol w:w="995"/>
      </w:tblGrid>
      <w:tr w:rsidR="00A50053" w:rsidRPr="00A50053" w14:paraId="11E06981" w14:textId="77777777" w:rsidTr="00A50053">
        <w:trPr>
          <w:trHeight w:val="397"/>
        </w:trPr>
        <w:tc>
          <w:tcPr>
            <w:tcW w:w="7941" w:type="dxa"/>
            <w:gridSpan w:val="5"/>
            <w:tcBorders>
              <w:top w:val="nil"/>
              <w:left w:val="nil"/>
              <w:bottom w:val="nil"/>
              <w:right w:val="nil"/>
            </w:tcBorders>
            <w:shd w:val="clear" w:color="auto" w:fill="auto"/>
            <w:noWrap/>
            <w:vAlign w:val="bottom"/>
            <w:hideMark/>
          </w:tcPr>
          <w:p w14:paraId="04537C9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výpočtové zatížení přívodů</w:t>
            </w:r>
          </w:p>
        </w:tc>
      </w:tr>
      <w:tr w:rsidR="00A50053" w:rsidRPr="00A50053" w14:paraId="30EDE32C" w14:textId="77777777" w:rsidTr="00A50053">
        <w:trPr>
          <w:trHeight w:val="397"/>
        </w:trPr>
        <w:tc>
          <w:tcPr>
            <w:tcW w:w="2680" w:type="dxa"/>
            <w:tcBorders>
              <w:top w:val="nil"/>
              <w:left w:val="nil"/>
              <w:right w:val="nil"/>
            </w:tcBorders>
            <w:shd w:val="clear" w:color="auto" w:fill="auto"/>
            <w:noWrap/>
            <w:vAlign w:val="bottom"/>
            <w:hideMark/>
          </w:tcPr>
          <w:p w14:paraId="693C44D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hlavní přívod</w:t>
            </w:r>
          </w:p>
        </w:tc>
        <w:tc>
          <w:tcPr>
            <w:tcW w:w="2281" w:type="dxa"/>
            <w:tcBorders>
              <w:top w:val="nil"/>
              <w:left w:val="nil"/>
              <w:right w:val="nil"/>
            </w:tcBorders>
            <w:shd w:val="clear" w:color="auto" w:fill="auto"/>
            <w:noWrap/>
            <w:vAlign w:val="bottom"/>
            <w:hideMark/>
          </w:tcPr>
          <w:p w14:paraId="482ACBAB"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right w:val="nil"/>
            </w:tcBorders>
            <w:shd w:val="clear" w:color="auto" w:fill="auto"/>
            <w:noWrap/>
            <w:vAlign w:val="bottom"/>
            <w:hideMark/>
          </w:tcPr>
          <w:p w14:paraId="2CD442DA"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474</w:t>
            </w:r>
          </w:p>
        </w:tc>
        <w:tc>
          <w:tcPr>
            <w:tcW w:w="1065" w:type="dxa"/>
            <w:tcBorders>
              <w:top w:val="nil"/>
              <w:left w:val="nil"/>
              <w:right w:val="nil"/>
            </w:tcBorders>
            <w:shd w:val="clear" w:color="auto" w:fill="auto"/>
            <w:noWrap/>
            <w:vAlign w:val="bottom"/>
            <w:hideMark/>
          </w:tcPr>
          <w:p w14:paraId="661575F7"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right w:val="nil"/>
            </w:tcBorders>
            <w:shd w:val="clear" w:color="auto" w:fill="auto"/>
            <w:noWrap/>
            <w:vAlign w:val="bottom"/>
            <w:hideMark/>
          </w:tcPr>
          <w:p w14:paraId="605B7D9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719,9</w:t>
            </w:r>
          </w:p>
        </w:tc>
      </w:tr>
      <w:tr w:rsidR="00A50053" w:rsidRPr="00A50053" w14:paraId="01F7A38D" w14:textId="77777777" w:rsidTr="00A50053">
        <w:trPr>
          <w:trHeight w:val="397"/>
        </w:trPr>
        <w:tc>
          <w:tcPr>
            <w:tcW w:w="2680" w:type="dxa"/>
            <w:tcBorders>
              <w:top w:val="nil"/>
              <w:left w:val="nil"/>
              <w:bottom w:val="single" w:sz="4" w:space="0" w:color="auto"/>
              <w:right w:val="nil"/>
            </w:tcBorders>
            <w:shd w:val="clear" w:color="auto" w:fill="auto"/>
            <w:noWrap/>
            <w:vAlign w:val="bottom"/>
            <w:hideMark/>
          </w:tcPr>
          <w:p w14:paraId="3130D63E"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záložní přívod</w:t>
            </w:r>
          </w:p>
        </w:tc>
        <w:tc>
          <w:tcPr>
            <w:tcW w:w="2281" w:type="dxa"/>
            <w:tcBorders>
              <w:top w:val="nil"/>
              <w:left w:val="nil"/>
              <w:bottom w:val="single" w:sz="4" w:space="0" w:color="auto"/>
              <w:right w:val="nil"/>
            </w:tcBorders>
            <w:shd w:val="clear" w:color="auto" w:fill="auto"/>
            <w:noWrap/>
            <w:vAlign w:val="bottom"/>
            <w:hideMark/>
          </w:tcPr>
          <w:p w14:paraId="3997D866"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single" w:sz="4" w:space="0" w:color="auto"/>
              <w:right w:val="nil"/>
            </w:tcBorders>
            <w:shd w:val="clear" w:color="auto" w:fill="auto"/>
            <w:noWrap/>
            <w:vAlign w:val="bottom"/>
            <w:hideMark/>
          </w:tcPr>
          <w:p w14:paraId="11558CA9"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185</w:t>
            </w:r>
          </w:p>
        </w:tc>
        <w:tc>
          <w:tcPr>
            <w:tcW w:w="1065" w:type="dxa"/>
            <w:tcBorders>
              <w:top w:val="nil"/>
              <w:left w:val="nil"/>
              <w:bottom w:val="single" w:sz="4" w:space="0" w:color="auto"/>
              <w:right w:val="nil"/>
            </w:tcBorders>
            <w:shd w:val="clear" w:color="auto" w:fill="auto"/>
            <w:noWrap/>
            <w:vAlign w:val="bottom"/>
            <w:hideMark/>
          </w:tcPr>
          <w:p w14:paraId="1A01ED70"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bottom w:val="single" w:sz="4" w:space="0" w:color="auto"/>
              <w:right w:val="nil"/>
            </w:tcBorders>
            <w:shd w:val="clear" w:color="auto" w:fill="auto"/>
            <w:noWrap/>
            <w:vAlign w:val="bottom"/>
            <w:hideMark/>
          </w:tcPr>
          <w:p w14:paraId="56FEA47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281,1</w:t>
            </w:r>
          </w:p>
        </w:tc>
      </w:tr>
      <w:tr w:rsidR="00A50053" w:rsidRPr="00A50053" w14:paraId="7D692E31" w14:textId="77777777" w:rsidTr="00A50053">
        <w:trPr>
          <w:trHeight w:val="397"/>
        </w:trPr>
        <w:tc>
          <w:tcPr>
            <w:tcW w:w="2680" w:type="dxa"/>
            <w:tcBorders>
              <w:top w:val="single" w:sz="4" w:space="0" w:color="auto"/>
              <w:left w:val="nil"/>
              <w:bottom w:val="nil"/>
              <w:right w:val="nil"/>
            </w:tcBorders>
            <w:shd w:val="clear" w:color="auto" w:fill="auto"/>
            <w:noWrap/>
            <w:vAlign w:val="bottom"/>
            <w:hideMark/>
          </w:tcPr>
          <w:p w14:paraId="144A0E8C"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celkem</w:t>
            </w:r>
          </w:p>
        </w:tc>
        <w:tc>
          <w:tcPr>
            <w:tcW w:w="2281" w:type="dxa"/>
            <w:tcBorders>
              <w:top w:val="single" w:sz="4" w:space="0" w:color="auto"/>
              <w:left w:val="nil"/>
              <w:bottom w:val="nil"/>
              <w:right w:val="nil"/>
            </w:tcBorders>
            <w:shd w:val="clear" w:color="auto" w:fill="auto"/>
            <w:noWrap/>
            <w:vAlign w:val="bottom"/>
            <w:hideMark/>
          </w:tcPr>
          <w:p w14:paraId="781CDEC9" w14:textId="77777777" w:rsidR="00A50053" w:rsidRPr="00A50053" w:rsidRDefault="00A50053" w:rsidP="00A50053">
            <w:pPr>
              <w:pStyle w:val="Zkladntext"/>
              <w:tabs>
                <w:tab w:val="left" w:pos="3812"/>
              </w:tabs>
              <w:spacing w:after="0"/>
              <w:rPr>
                <w:rFonts w:ascii="Arial" w:hAnsi="Arial" w:cs="Arial"/>
                <w:b/>
                <w:szCs w:val="20"/>
              </w:rPr>
            </w:pPr>
            <w:proofErr w:type="spellStart"/>
            <w:r w:rsidRPr="00A50053">
              <w:rPr>
                <w:rFonts w:ascii="Arial" w:hAnsi="Arial" w:cs="Arial"/>
                <w:b/>
                <w:szCs w:val="20"/>
              </w:rPr>
              <w:t>P</w:t>
            </w:r>
            <w:r w:rsidRPr="00A50053">
              <w:rPr>
                <w:rFonts w:ascii="Arial" w:hAnsi="Arial" w:cs="Arial"/>
                <w:b/>
                <w:szCs w:val="20"/>
                <w:vertAlign w:val="subscript"/>
              </w:rPr>
              <w:t>s</w:t>
            </w:r>
            <w:proofErr w:type="spellEnd"/>
            <w:r w:rsidRPr="00A50053">
              <w:rPr>
                <w:rFonts w:ascii="Arial" w:hAnsi="Arial" w:cs="Arial"/>
                <w:b/>
                <w:szCs w:val="20"/>
              </w:rPr>
              <w:t xml:space="preserve"> [kW]</w:t>
            </w:r>
          </w:p>
        </w:tc>
        <w:tc>
          <w:tcPr>
            <w:tcW w:w="920" w:type="dxa"/>
            <w:tcBorders>
              <w:top w:val="single" w:sz="4" w:space="0" w:color="auto"/>
              <w:left w:val="nil"/>
              <w:bottom w:val="nil"/>
              <w:right w:val="nil"/>
            </w:tcBorders>
            <w:shd w:val="clear" w:color="auto" w:fill="auto"/>
            <w:noWrap/>
            <w:vAlign w:val="bottom"/>
            <w:hideMark/>
          </w:tcPr>
          <w:p w14:paraId="069BB245"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659</w:t>
            </w:r>
          </w:p>
        </w:tc>
        <w:tc>
          <w:tcPr>
            <w:tcW w:w="1065" w:type="dxa"/>
            <w:tcBorders>
              <w:top w:val="single" w:sz="4" w:space="0" w:color="auto"/>
              <w:left w:val="nil"/>
              <w:bottom w:val="nil"/>
              <w:right w:val="nil"/>
            </w:tcBorders>
            <w:shd w:val="clear" w:color="auto" w:fill="auto"/>
            <w:noWrap/>
            <w:vAlign w:val="bottom"/>
            <w:hideMark/>
          </w:tcPr>
          <w:p w14:paraId="1E12AE40"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single" w:sz="4" w:space="0" w:color="auto"/>
              <w:left w:val="nil"/>
              <w:bottom w:val="nil"/>
              <w:right w:val="nil"/>
            </w:tcBorders>
            <w:shd w:val="clear" w:color="auto" w:fill="auto"/>
            <w:noWrap/>
            <w:vAlign w:val="bottom"/>
            <w:hideMark/>
          </w:tcPr>
          <w:p w14:paraId="4DB39508"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3AFB30D3" w14:textId="77777777" w:rsidTr="00A50053">
        <w:trPr>
          <w:trHeight w:val="227"/>
        </w:trPr>
        <w:tc>
          <w:tcPr>
            <w:tcW w:w="2680" w:type="dxa"/>
            <w:tcBorders>
              <w:top w:val="nil"/>
              <w:left w:val="nil"/>
              <w:bottom w:val="nil"/>
              <w:right w:val="nil"/>
            </w:tcBorders>
            <w:shd w:val="clear" w:color="auto" w:fill="auto"/>
            <w:noWrap/>
            <w:vAlign w:val="bottom"/>
            <w:hideMark/>
          </w:tcPr>
          <w:p w14:paraId="471E0948"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6656F62E"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312F398C"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7BBF8CD8"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7E8B2444"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318E5C6A" w14:textId="77777777" w:rsidTr="00A50053">
        <w:trPr>
          <w:trHeight w:val="397"/>
        </w:trPr>
        <w:tc>
          <w:tcPr>
            <w:tcW w:w="2680" w:type="dxa"/>
            <w:tcBorders>
              <w:top w:val="nil"/>
              <w:left w:val="nil"/>
              <w:bottom w:val="nil"/>
              <w:right w:val="nil"/>
            </w:tcBorders>
            <w:shd w:val="clear" w:color="auto" w:fill="auto"/>
            <w:noWrap/>
            <w:vAlign w:val="bottom"/>
            <w:hideMark/>
          </w:tcPr>
          <w:p w14:paraId="518CECB0"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odhad roční spotřeby</w:t>
            </w:r>
          </w:p>
        </w:tc>
        <w:tc>
          <w:tcPr>
            <w:tcW w:w="2281" w:type="dxa"/>
            <w:tcBorders>
              <w:top w:val="nil"/>
              <w:left w:val="nil"/>
              <w:bottom w:val="nil"/>
              <w:right w:val="nil"/>
            </w:tcBorders>
            <w:shd w:val="clear" w:color="auto" w:fill="auto"/>
            <w:noWrap/>
            <w:vAlign w:val="bottom"/>
            <w:hideMark/>
          </w:tcPr>
          <w:p w14:paraId="2660F434"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A</w:t>
            </w:r>
            <w:r w:rsidRPr="00A50053">
              <w:rPr>
                <w:rFonts w:ascii="Arial" w:hAnsi="Arial" w:cs="Arial"/>
                <w:b/>
                <w:szCs w:val="20"/>
                <w:vertAlign w:val="subscript"/>
              </w:rPr>
              <w:t>r</w:t>
            </w:r>
            <w:r w:rsidRPr="00A50053">
              <w:rPr>
                <w:rFonts w:ascii="Arial" w:hAnsi="Arial" w:cs="Arial"/>
                <w:b/>
                <w:szCs w:val="20"/>
              </w:rPr>
              <w:t xml:space="preserve"> [</w:t>
            </w:r>
            <w:proofErr w:type="spellStart"/>
            <w:r w:rsidRPr="00A50053">
              <w:rPr>
                <w:rFonts w:ascii="Arial" w:hAnsi="Arial" w:cs="Arial"/>
                <w:b/>
                <w:szCs w:val="20"/>
              </w:rPr>
              <w:t>MWh</w:t>
            </w:r>
            <w:proofErr w:type="spellEnd"/>
            <w:r w:rsidRPr="00A50053">
              <w:rPr>
                <w:rFonts w:ascii="Arial" w:hAnsi="Arial" w:cs="Arial"/>
                <w:b/>
                <w:szCs w:val="20"/>
              </w:rPr>
              <w:t>]</w:t>
            </w:r>
          </w:p>
        </w:tc>
        <w:tc>
          <w:tcPr>
            <w:tcW w:w="920" w:type="dxa"/>
            <w:tcBorders>
              <w:top w:val="nil"/>
              <w:left w:val="nil"/>
              <w:bottom w:val="nil"/>
              <w:right w:val="nil"/>
            </w:tcBorders>
            <w:shd w:val="clear" w:color="auto" w:fill="auto"/>
            <w:noWrap/>
            <w:vAlign w:val="bottom"/>
            <w:hideMark/>
          </w:tcPr>
          <w:p w14:paraId="708547AE"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1 581</w:t>
            </w:r>
          </w:p>
        </w:tc>
        <w:tc>
          <w:tcPr>
            <w:tcW w:w="1065" w:type="dxa"/>
            <w:tcBorders>
              <w:top w:val="nil"/>
              <w:left w:val="nil"/>
              <w:bottom w:val="nil"/>
              <w:right w:val="nil"/>
            </w:tcBorders>
            <w:shd w:val="clear" w:color="auto" w:fill="auto"/>
            <w:noWrap/>
            <w:vAlign w:val="bottom"/>
            <w:hideMark/>
          </w:tcPr>
          <w:p w14:paraId="441BC16B"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nil"/>
              <w:left w:val="nil"/>
              <w:bottom w:val="nil"/>
              <w:right w:val="nil"/>
            </w:tcBorders>
            <w:shd w:val="clear" w:color="auto" w:fill="auto"/>
            <w:noWrap/>
            <w:vAlign w:val="bottom"/>
            <w:hideMark/>
          </w:tcPr>
          <w:p w14:paraId="77D7EC3A"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2C723738" w14:textId="77777777" w:rsidTr="00A50053">
        <w:trPr>
          <w:trHeight w:val="227"/>
        </w:trPr>
        <w:tc>
          <w:tcPr>
            <w:tcW w:w="2680" w:type="dxa"/>
            <w:tcBorders>
              <w:top w:val="nil"/>
              <w:left w:val="nil"/>
              <w:bottom w:val="nil"/>
              <w:right w:val="nil"/>
            </w:tcBorders>
            <w:shd w:val="clear" w:color="auto" w:fill="auto"/>
            <w:noWrap/>
            <w:vAlign w:val="bottom"/>
            <w:hideMark/>
          </w:tcPr>
          <w:p w14:paraId="3D7C255A"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5EB1B52D"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62806420"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728E053A"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4D6B6799"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5DE4A4AF"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34BD22A1"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nová trasa hlavního napájení</w:t>
            </w:r>
          </w:p>
        </w:tc>
        <w:tc>
          <w:tcPr>
            <w:tcW w:w="2980" w:type="dxa"/>
            <w:gridSpan w:val="3"/>
            <w:tcBorders>
              <w:top w:val="nil"/>
              <w:left w:val="nil"/>
              <w:bottom w:val="nil"/>
              <w:right w:val="nil"/>
            </w:tcBorders>
            <w:shd w:val="clear" w:color="auto" w:fill="auto"/>
            <w:noWrap/>
            <w:vAlign w:val="bottom"/>
            <w:hideMark/>
          </w:tcPr>
          <w:p w14:paraId="56E658AC"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4 x 1-AYKY 3x240+120</w:t>
            </w:r>
          </w:p>
        </w:tc>
      </w:tr>
      <w:tr w:rsidR="00A50053" w:rsidRPr="00A50053" w14:paraId="533DBEAD"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278EC47D"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nová trasa záložního napájení</w:t>
            </w:r>
          </w:p>
        </w:tc>
        <w:tc>
          <w:tcPr>
            <w:tcW w:w="2980" w:type="dxa"/>
            <w:gridSpan w:val="3"/>
            <w:tcBorders>
              <w:top w:val="nil"/>
              <w:left w:val="nil"/>
              <w:bottom w:val="nil"/>
              <w:right w:val="nil"/>
            </w:tcBorders>
            <w:shd w:val="clear" w:color="auto" w:fill="auto"/>
            <w:noWrap/>
            <w:vAlign w:val="bottom"/>
            <w:hideMark/>
          </w:tcPr>
          <w:p w14:paraId="2B14AD01"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2 x 1-CHKE-V 3x185+95</w:t>
            </w:r>
          </w:p>
        </w:tc>
      </w:tr>
      <w:tr w:rsidR="00A50053" w:rsidRPr="00A50053" w14:paraId="4F612DF8" w14:textId="77777777" w:rsidTr="00A50053">
        <w:trPr>
          <w:trHeight w:val="227"/>
        </w:trPr>
        <w:tc>
          <w:tcPr>
            <w:tcW w:w="2680" w:type="dxa"/>
            <w:tcBorders>
              <w:top w:val="nil"/>
              <w:left w:val="nil"/>
              <w:bottom w:val="nil"/>
              <w:right w:val="nil"/>
            </w:tcBorders>
            <w:shd w:val="clear" w:color="auto" w:fill="auto"/>
            <w:noWrap/>
            <w:vAlign w:val="bottom"/>
            <w:hideMark/>
          </w:tcPr>
          <w:p w14:paraId="02C8DF59"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6F2D0D68"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2E6831D7"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6E4CD49A"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14850D70"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568D4A85" w14:textId="77777777" w:rsidTr="00A50053">
        <w:trPr>
          <w:trHeight w:val="397"/>
        </w:trPr>
        <w:tc>
          <w:tcPr>
            <w:tcW w:w="2680" w:type="dxa"/>
            <w:tcBorders>
              <w:top w:val="nil"/>
              <w:left w:val="nil"/>
              <w:bottom w:val="nil"/>
              <w:right w:val="nil"/>
            </w:tcBorders>
            <w:shd w:val="clear" w:color="auto" w:fill="auto"/>
            <w:noWrap/>
            <w:vAlign w:val="bottom"/>
            <w:hideMark/>
          </w:tcPr>
          <w:p w14:paraId="5E2D6A58" w14:textId="77777777" w:rsidR="00A50053" w:rsidRPr="00A50053" w:rsidRDefault="00A50053" w:rsidP="00A50053">
            <w:pPr>
              <w:pStyle w:val="Zkladntext"/>
              <w:tabs>
                <w:tab w:val="left" w:pos="3812"/>
              </w:tabs>
              <w:spacing w:after="0"/>
              <w:rPr>
                <w:rFonts w:ascii="Arial" w:hAnsi="Arial" w:cs="Arial"/>
                <w:b/>
                <w:szCs w:val="20"/>
              </w:rPr>
            </w:pPr>
            <w:r w:rsidRPr="00A50053">
              <w:rPr>
                <w:rFonts w:ascii="Arial" w:hAnsi="Arial" w:cs="Arial"/>
                <w:b/>
                <w:szCs w:val="20"/>
              </w:rPr>
              <w:t>stávající zatížení přívodů</w:t>
            </w:r>
          </w:p>
        </w:tc>
        <w:tc>
          <w:tcPr>
            <w:tcW w:w="2281" w:type="dxa"/>
            <w:tcBorders>
              <w:top w:val="nil"/>
              <w:left w:val="nil"/>
              <w:bottom w:val="nil"/>
              <w:right w:val="nil"/>
            </w:tcBorders>
            <w:shd w:val="clear" w:color="auto" w:fill="auto"/>
            <w:noWrap/>
            <w:vAlign w:val="bottom"/>
            <w:hideMark/>
          </w:tcPr>
          <w:p w14:paraId="0F55975A" w14:textId="77777777" w:rsidR="00A50053" w:rsidRPr="00A50053" w:rsidRDefault="00A50053" w:rsidP="00A50053">
            <w:pPr>
              <w:pStyle w:val="Zkladntext"/>
              <w:tabs>
                <w:tab w:val="left" w:pos="3812"/>
              </w:tabs>
              <w:spacing w:after="0"/>
              <w:rPr>
                <w:rFonts w:ascii="Arial" w:hAnsi="Arial" w:cs="Arial"/>
                <w:szCs w:val="20"/>
              </w:rPr>
            </w:pPr>
          </w:p>
        </w:tc>
        <w:tc>
          <w:tcPr>
            <w:tcW w:w="920" w:type="dxa"/>
            <w:tcBorders>
              <w:top w:val="nil"/>
              <w:left w:val="nil"/>
              <w:bottom w:val="nil"/>
              <w:right w:val="nil"/>
            </w:tcBorders>
            <w:shd w:val="clear" w:color="auto" w:fill="auto"/>
            <w:noWrap/>
            <w:vAlign w:val="bottom"/>
            <w:hideMark/>
          </w:tcPr>
          <w:p w14:paraId="619C01F4" w14:textId="77777777" w:rsidR="00A50053" w:rsidRPr="00A50053" w:rsidRDefault="00A50053" w:rsidP="00A50053">
            <w:pPr>
              <w:pStyle w:val="Zkladntext"/>
              <w:tabs>
                <w:tab w:val="left" w:pos="3812"/>
              </w:tabs>
              <w:spacing w:after="0"/>
              <w:rPr>
                <w:rFonts w:ascii="Arial" w:hAnsi="Arial" w:cs="Arial"/>
                <w:szCs w:val="20"/>
              </w:rPr>
            </w:pPr>
          </w:p>
        </w:tc>
        <w:tc>
          <w:tcPr>
            <w:tcW w:w="1065" w:type="dxa"/>
            <w:tcBorders>
              <w:top w:val="nil"/>
              <w:left w:val="nil"/>
              <w:bottom w:val="nil"/>
              <w:right w:val="nil"/>
            </w:tcBorders>
            <w:shd w:val="clear" w:color="auto" w:fill="auto"/>
            <w:noWrap/>
            <w:vAlign w:val="bottom"/>
            <w:hideMark/>
          </w:tcPr>
          <w:p w14:paraId="3903D890"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nil"/>
              <w:left w:val="nil"/>
              <w:bottom w:val="nil"/>
              <w:right w:val="nil"/>
            </w:tcBorders>
            <w:shd w:val="clear" w:color="auto" w:fill="auto"/>
            <w:noWrap/>
            <w:vAlign w:val="bottom"/>
            <w:hideMark/>
          </w:tcPr>
          <w:p w14:paraId="6397EDDE"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6B3AAAAF" w14:textId="77777777" w:rsidTr="00A50053">
        <w:trPr>
          <w:trHeight w:val="397"/>
        </w:trPr>
        <w:tc>
          <w:tcPr>
            <w:tcW w:w="2680" w:type="dxa"/>
            <w:tcBorders>
              <w:top w:val="nil"/>
              <w:left w:val="nil"/>
              <w:bottom w:val="nil"/>
              <w:right w:val="nil"/>
            </w:tcBorders>
            <w:shd w:val="clear" w:color="auto" w:fill="auto"/>
            <w:noWrap/>
            <w:vAlign w:val="bottom"/>
            <w:hideMark/>
          </w:tcPr>
          <w:p w14:paraId="0570A73D" w14:textId="77777777" w:rsidR="00A50053" w:rsidRPr="00A50053" w:rsidRDefault="00A50053" w:rsidP="00A50053">
            <w:pPr>
              <w:pStyle w:val="Zkladntext"/>
              <w:tabs>
                <w:tab w:val="left" w:pos="3812"/>
              </w:tabs>
              <w:spacing w:after="0"/>
              <w:rPr>
                <w:rFonts w:ascii="Arial" w:hAnsi="Arial" w:cs="Arial"/>
                <w:szCs w:val="20"/>
              </w:rPr>
            </w:pPr>
          </w:p>
        </w:tc>
        <w:tc>
          <w:tcPr>
            <w:tcW w:w="2281" w:type="dxa"/>
            <w:tcBorders>
              <w:top w:val="nil"/>
              <w:left w:val="nil"/>
              <w:bottom w:val="nil"/>
              <w:right w:val="nil"/>
            </w:tcBorders>
            <w:shd w:val="clear" w:color="auto" w:fill="auto"/>
            <w:noWrap/>
            <w:vAlign w:val="bottom"/>
            <w:hideMark/>
          </w:tcPr>
          <w:p w14:paraId="4DCC773F"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nil"/>
              <w:right w:val="nil"/>
            </w:tcBorders>
            <w:shd w:val="clear" w:color="auto" w:fill="auto"/>
            <w:noWrap/>
            <w:vAlign w:val="bottom"/>
            <w:hideMark/>
          </w:tcPr>
          <w:p w14:paraId="38078C8C"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326</w:t>
            </w:r>
          </w:p>
        </w:tc>
        <w:tc>
          <w:tcPr>
            <w:tcW w:w="1065" w:type="dxa"/>
            <w:tcBorders>
              <w:top w:val="nil"/>
              <w:left w:val="nil"/>
              <w:bottom w:val="nil"/>
              <w:right w:val="nil"/>
            </w:tcBorders>
            <w:shd w:val="clear" w:color="auto" w:fill="auto"/>
            <w:noWrap/>
            <w:vAlign w:val="bottom"/>
            <w:hideMark/>
          </w:tcPr>
          <w:p w14:paraId="14A7967A"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bottom w:val="nil"/>
              <w:right w:val="nil"/>
            </w:tcBorders>
            <w:shd w:val="clear" w:color="auto" w:fill="auto"/>
            <w:noWrap/>
            <w:vAlign w:val="bottom"/>
            <w:hideMark/>
          </w:tcPr>
          <w:p w14:paraId="7C4481F6"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495</w:t>
            </w:r>
          </w:p>
        </w:tc>
      </w:tr>
      <w:tr w:rsidR="00A50053" w:rsidRPr="00A50053" w14:paraId="03D7DA0A" w14:textId="77777777" w:rsidTr="00A50053">
        <w:trPr>
          <w:trHeight w:val="397"/>
        </w:trPr>
        <w:tc>
          <w:tcPr>
            <w:tcW w:w="2680" w:type="dxa"/>
            <w:tcBorders>
              <w:top w:val="nil"/>
              <w:left w:val="nil"/>
              <w:bottom w:val="nil"/>
              <w:right w:val="nil"/>
            </w:tcBorders>
            <w:shd w:val="clear" w:color="auto" w:fill="auto"/>
            <w:noWrap/>
            <w:vAlign w:val="bottom"/>
            <w:hideMark/>
          </w:tcPr>
          <w:p w14:paraId="44B2E034" w14:textId="77777777" w:rsidR="00A50053" w:rsidRPr="00A50053" w:rsidRDefault="00A50053" w:rsidP="00A50053">
            <w:pPr>
              <w:pStyle w:val="Zkladntext"/>
              <w:tabs>
                <w:tab w:val="left" w:pos="3812"/>
              </w:tabs>
              <w:spacing w:after="0"/>
              <w:rPr>
                <w:rFonts w:ascii="Arial" w:hAnsi="Arial" w:cs="Arial"/>
                <w:szCs w:val="20"/>
              </w:rPr>
            </w:pPr>
          </w:p>
        </w:tc>
        <w:tc>
          <w:tcPr>
            <w:tcW w:w="2281" w:type="dxa"/>
            <w:tcBorders>
              <w:top w:val="nil"/>
              <w:left w:val="nil"/>
              <w:bottom w:val="nil"/>
              <w:right w:val="nil"/>
            </w:tcBorders>
            <w:shd w:val="clear" w:color="auto" w:fill="auto"/>
            <w:noWrap/>
            <w:vAlign w:val="bottom"/>
            <w:hideMark/>
          </w:tcPr>
          <w:p w14:paraId="1D5002A2"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nil"/>
              <w:right w:val="nil"/>
            </w:tcBorders>
            <w:shd w:val="clear" w:color="auto" w:fill="auto"/>
            <w:noWrap/>
            <w:vAlign w:val="bottom"/>
            <w:hideMark/>
          </w:tcPr>
          <w:p w14:paraId="2181CF3B"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117</w:t>
            </w:r>
          </w:p>
        </w:tc>
        <w:tc>
          <w:tcPr>
            <w:tcW w:w="1065" w:type="dxa"/>
            <w:tcBorders>
              <w:top w:val="nil"/>
              <w:left w:val="nil"/>
              <w:bottom w:val="nil"/>
              <w:right w:val="nil"/>
            </w:tcBorders>
            <w:shd w:val="clear" w:color="auto" w:fill="auto"/>
            <w:noWrap/>
            <w:vAlign w:val="bottom"/>
            <w:hideMark/>
          </w:tcPr>
          <w:p w14:paraId="0BF7BDC3"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I</w:t>
            </w:r>
            <w:r w:rsidRPr="00A50053">
              <w:rPr>
                <w:rFonts w:ascii="Arial" w:hAnsi="Arial" w:cs="Arial"/>
                <w:szCs w:val="20"/>
                <w:vertAlign w:val="subscript"/>
              </w:rPr>
              <w:t>p</w:t>
            </w:r>
            <w:proofErr w:type="spellEnd"/>
            <w:r w:rsidRPr="00A50053">
              <w:rPr>
                <w:rFonts w:ascii="Arial" w:hAnsi="Arial" w:cs="Arial"/>
                <w:szCs w:val="20"/>
              </w:rPr>
              <w:t>[A]</w:t>
            </w:r>
          </w:p>
        </w:tc>
        <w:tc>
          <w:tcPr>
            <w:tcW w:w="995" w:type="dxa"/>
            <w:tcBorders>
              <w:top w:val="nil"/>
              <w:left w:val="nil"/>
              <w:bottom w:val="nil"/>
              <w:right w:val="nil"/>
            </w:tcBorders>
            <w:shd w:val="clear" w:color="auto" w:fill="auto"/>
            <w:noWrap/>
            <w:vAlign w:val="bottom"/>
            <w:hideMark/>
          </w:tcPr>
          <w:p w14:paraId="3A37A59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177</w:t>
            </w:r>
          </w:p>
        </w:tc>
      </w:tr>
      <w:tr w:rsidR="00A50053" w:rsidRPr="00A50053" w14:paraId="095D005E" w14:textId="77777777" w:rsidTr="00A50053">
        <w:trPr>
          <w:trHeight w:val="397"/>
        </w:trPr>
        <w:tc>
          <w:tcPr>
            <w:tcW w:w="2680" w:type="dxa"/>
            <w:tcBorders>
              <w:top w:val="nil"/>
              <w:left w:val="nil"/>
              <w:bottom w:val="nil"/>
              <w:right w:val="nil"/>
            </w:tcBorders>
            <w:shd w:val="clear" w:color="auto" w:fill="auto"/>
            <w:noWrap/>
            <w:vAlign w:val="bottom"/>
            <w:hideMark/>
          </w:tcPr>
          <w:p w14:paraId="0AD458C0" w14:textId="77777777" w:rsidR="00A50053" w:rsidRPr="00A50053" w:rsidRDefault="00A50053" w:rsidP="00A50053">
            <w:pPr>
              <w:pStyle w:val="Zkladntext"/>
              <w:tabs>
                <w:tab w:val="left" w:pos="3812"/>
              </w:tabs>
              <w:spacing w:after="0"/>
              <w:rPr>
                <w:rFonts w:ascii="Arial" w:hAnsi="Arial" w:cs="Arial"/>
                <w:szCs w:val="20"/>
              </w:rPr>
            </w:pPr>
          </w:p>
        </w:tc>
        <w:tc>
          <w:tcPr>
            <w:tcW w:w="2281" w:type="dxa"/>
            <w:tcBorders>
              <w:top w:val="nil"/>
              <w:left w:val="nil"/>
              <w:bottom w:val="nil"/>
              <w:right w:val="nil"/>
            </w:tcBorders>
            <w:shd w:val="clear" w:color="auto" w:fill="auto"/>
            <w:noWrap/>
            <w:vAlign w:val="bottom"/>
            <w:hideMark/>
          </w:tcPr>
          <w:p w14:paraId="0F5D6A30" w14:textId="77777777" w:rsidR="00A50053" w:rsidRPr="00A50053" w:rsidRDefault="00A50053" w:rsidP="00A50053">
            <w:pPr>
              <w:pStyle w:val="Zkladntext"/>
              <w:tabs>
                <w:tab w:val="left" w:pos="3812"/>
              </w:tabs>
              <w:spacing w:after="0"/>
              <w:rPr>
                <w:rFonts w:ascii="Arial" w:hAnsi="Arial" w:cs="Arial"/>
                <w:szCs w:val="20"/>
              </w:rPr>
            </w:pPr>
            <w:proofErr w:type="spellStart"/>
            <w:r w:rsidRPr="00A50053">
              <w:rPr>
                <w:rFonts w:ascii="Arial" w:hAnsi="Arial" w:cs="Arial"/>
                <w:szCs w:val="20"/>
              </w:rPr>
              <w:t>P</w:t>
            </w:r>
            <w:r w:rsidRPr="00A50053">
              <w:rPr>
                <w:rFonts w:ascii="Arial" w:hAnsi="Arial" w:cs="Arial"/>
                <w:szCs w:val="20"/>
                <w:vertAlign w:val="subscript"/>
              </w:rPr>
              <w:t>s</w:t>
            </w:r>
            <w:proofErr w:type="spellEnd"/>
            <w:r w:rsidRPr="00A50053">
              <w:rPr>
                <w:rFonts w:ascii="Arial" w:hAnsi="Arial" w:cs="Arial"/>
                <w:szCs w:val="20"/>
              </w:rPr>
              <w:t xml:space="preserve"> [kW]</w:t>
            </w:r>
          </w:p>
        </w:tc>
        <w:tc>
          <w:tcPr>
            <w:tcW w:w="920" w:type="dxa"/>
            <w:tcBorders>
              <w:top w:val="nil"/>
              <w:left w:val="nil"/>
              <w:bottom w:val="nil"/>
              <w:right w:val="nil"/>
            </w:tcBorders>
            <w:shd w:val="clear" w:color="auto" w:fill="auto"/>
            <w:noWrap/>
            <w:vAlign w:val="bottom"/>
            <w:hideMark/>
          </w:tcPr>
          <w:p w14:paraId="0DBF5BE7"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443</w:t>
            </w:r>
          </w:p>
        </w:tc>
        <w:tc>
          <w:tcPr>
            <w:tcW w:w="1065" w:type="dxa"/>
            <w:tcBorders>
              <w:top w:val="nil"/>
              <w:left w:val="nil"/>
              <w:bottom w:val="nil"/>
              <w:right w:val="nil"/>
            </w:tcBorders>
            <w:shd w:val="clear" w:color="auto" w:fill="auto"/>
            <w:noWrap/>
            <w:vAlign w:val="bottom"/>
            <w:hideMark/>
          </w:tcPr>
          <w:p w14:paraId="013563B2" w14:textId="77777777" w:rsidR="00A50053" w:rsidRPr="00A50053" w:rsidRDefault="00A50053" w:rsidP="00A50053">
            <w:pPr>
              <w:pStyle w:val="Zkladntext"/>
              <w:tabs>
                <w:tab w:val="left" w:pos="3812"/>
              </w:tabs>
              <w:spacing w:after="0"/>
              <w:rPr>
                <w:rFonts w:ascii="Arial" w:hAnsi="Arial" w:cs="Arial"/>
                <w:szCs w:val="20"/>
              </w:rPr>
            </w:pPr>
          </w:p>
        </w:tc>
        <w:tc>
          <w:tcPr>
            <w:tcW w:w="995" w:type="dxa"/>
            <w:tcBorders>
              <w:top w:val="nil"/>
              <w:left w:val="nil"/>
              <w:bottom w:val="nil"/>
              <w:right w:val="nil"/>
            </w:tcBorders>
            <w:shd w:val="clear" w:color="auto" w:fill="auto"/>
            <w:noWrap/>
            <w:vAlign w:val="bottom"/>
            <w:hideMark/>
          </w:tcPr>
          <w:p w14:paraId="783E4EAB" w14:textId="77777777" w:rsidR="00A50053" w:rsidRPr="00A50053" w:rsidRDefault="00A50053" w:rsidP="00A50053">
            <w:pPr>
              <w:pStyle w:val="Zkladntext"/>
              <w:tabs>
                <w:tab w:val="left" w:pos="3812"/>
              </w:tabs>
              <w:spacing w:after="0"/>
              <w:rPr>
                <w:rFonts w:ascii="Arial" w:hAnsi="Arial" w:cs="Arial"/>
                <w:szCs w:val="20"/>
              </w:rPr>
            </w:pPr>
          </w:p>
        </w:tc>
      </w:tr>
      <w:tr w:rsidR="00A50053" w:rsidRPr="00A50053" w14:paraId="6C37076F" w14:textId="77777777" w:rsidTr="00A50053">
        <w:trPr>
          <w:trHeight w:val="227"/>
        </w:trPr>
        <w:tc>
          <w:tcPr>
            <w:tcW w:w="2680" w:type="dxa"/>
            <w:tcBorders>
              <w:top w:val="nil"/>
              <w:left w:val="nil"/>
              <w:bottom w:val="nil"/>
              <w:right w:val="nil"/>
            </w:tcBorders>
            <w:shd w:val="clear" w:color="auto" w:fill="auto"/>
            <w:noWrap/>
            <w:vAlign w:val="bottom"/>
            <w:hideMark/>
          </w:tcPr>
          <w:p w14:paraId="4FE3DA1C" w14:textId="77777777" w:rsidR="00A50053" w:rsidRPr="00A50053" w:rsidRDefault="00A50053" w:rsidP="00A50053">
            <w:pPr>
              <w:pStyle w:val="Zkladntext"/>
              <w:tabs>
                <w:tab w:val="left" w:pos="3812"/>
              </w:tabs>
              <w:spacing w:after="0"/>
              <w:rPr>
                <w:rFonts w:ascii="Arial" w:hAnsi="Arial" w:cs="Arial"/>
                <w:sz w:val="10"/>
                <w:szCs w:val="20"/>
              </w:rPr>
            </w:pPr>
          </w:p>
        </w:tc>
        <w:tc>
          <w:tcPr>
            <w:tcW w:w="2281" w:type="dxa"/>
            <w:tcBorders>
              <w:top w:val="nil"/>
              <w:left w:val="nil"/>
              <w:bottom w:val="nil"/>
              <w:right w:val="nil"/>
            </w:tcBorders>
            <w:shd w:val="clear" w:color="auto" w:fill="auto"/>
            <w:noWrap/>
            <w:vAlign w:val="bottom"/>
            <w:hideMark/>
          </w:tcPr>
          <w:p w14:paraId="73333458" w14:textId="77777777" w:rsidR="00A50053" w:rsidRPr="00A50053" w:rsidRDefault="00A50053" w:rsidP="00A50053">
            <w:pPr>
              <w:pStyle w:val="Zkladntext"/>
              <w:tabs>
                <w:tab w:val="left" w:pos="3812"/>
              </w:tabs>
              <w:spacing w:after="0"/>
              <w:rPr>
                <w:rFonts w:ascii="Arial" w:hAnsi="Arial" w:cs="Arial"/>
                <w:sz w:val="10"/>
                <w:szCs w:val="20"/>
              </w:rPr>
            </w:pPr>
          </w:p>
        </w:tc>
        <w:tc>
          <w:tcPr>
            <w:tcW w:w="920" w:type="dxa"/>
            <w:tcBorders>
              <w:top w:val="nil"/>
              <w:left w:val="nil"/>
              <w:bottom w:val="nil"/>
              <w:right w:val="nil"/>
            </w:tcBorders>
            <w:shd w:val="clear" w:color="auto" w:fill="auto"/>
            <w:noWrap/>
            <w:vAlign w:val="bottom"/>
            <w:hideMark/>
          </w:tcPr>
          <w:p w14:paraId="0E6BFB73" w14:textId="77777777" w:rsidR="00A50053" w:rsidRPr="00A50053" w:rsidRDefault="00A50053" w:rsidP="00A50053">
            <w:pPr>
              <w:pStyle w:val="Zkladntext"/>
              <w:tabs>
                <w:tab w:val="left" w:pos="3812"/>
              </w:tabs>
              <w:spacing w:after="0"/>
              <w:rPr>
                <w:rFonts w:ascii="Arial" w:hAnsi="Arial" w:cs="Arial"/>
                <w:sz w:val="10"/>
                <w:szCs w:val="20"/>
              </w:rPr>
            </w:pPr>
          </w:p>
        </w:tc>
        <w:tc>
          <w:tcPr>
            <w:tcW w:w="1065" w:type="dxa"/>
            <w:tcBorders>
              <w:top w:val="nil"/>
              <w:left w:val="nil"/>
              <w:bottom w:val="nil"/>
              <w:right w:val="nil"/>
            </w:tcBorders>
            <w:shd w:val="clear" w:color="auto" w:fill="auto"/>
            <w:noWrap/>
            <w:vAlign w:val="bottom"/>
            <w:hideMark/>
          </w:tcPr>
          <w:p w14:paraId="5F9A1868" w14:textId="77777777" w:rsidR="00A50053" w:rsidRPr="00A50053" w:rsidRDefault="00A50053" w:rsidP="00A50053">
            <w:pPr>
              <w:pStyle w:val="Zkladntext"/>
              <w:tabs>
                <w:tab w:val="left" w:pos="3812"/>
              </w:tabs>
              <w:spacing w:after="0"/>
              <w:rPr>
                <w:rFonts w:ascii="Arial" w:hAnsi="Arial" w:cs="Arial"/>
                <w:sz w:val="10"/>
                <w:szCs w:val="20"/>
              </w:rPr>
            </w:pPr>
          </w:p>
        </w:tc>
        <w:tc>
          <w:tcPr>
            <w:tcW w:w="995" w:type="dxa"/>
            <w:tcBorders>
              <w:top w:val="nil"/>
              <w:left w:val="nil"/>
              <w:bottom w:val="nil"/>
              <w:right w:val="nil"/>
            </w:tcBorders>
            <w:shd w:val="clear" w:color="auto" w:fill="auto"/>
            <w:noWrap/>
            <w:vAlign w:val="bottom"/>
            <w:hideMark/>
          </w:tcPr>
          <w:p w14:paraId="35A73F60" w14:textId="77777777" w:rsidR="00A50053" w:rsidRPr="00A50053" w:rsidRDefault="00A50053" w:rsidP="00A50053">
            <w:pPr>
              <w:pStyle w:val="Zkladntext"/>
              <w:tabs>
                <w:tab w:val="left" w:pos="3812"/>
              </w:tabs>
              <w:spacing w:after="0"/>
              <w:rPr>
                <w:rFonts w:ascii="Arial" w:hAnsi="Arial" w:cs="Arial"/>
                <w:sz w:val="10"/>
                <w:szCs w:val="20"/>
              </w:rPr>
            </w:pPr>
          </w:p>
        </w:tc>
      </w:tr>
      <w:tr w:rsidR="00A50053" w:rsidRPr="00A50053" w14:paraId="0F4D1039"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16252B0F"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stávající trasa hlavního napájení</w:t>
            </w:r>
          </w:p>
        </w:tc>
        <w:tc>
          <w:tcPr>
            <w:tcW w:w="2980" w:type="dxa"/>
            <w:gridSpan w:val="3"/>
            <w:tcBorders>
              <w:top w:val="nil"/>
              <w:left w:val="nil"/>
              <w:bottom w:val="nil"/>
              <w:right w:val="nil"/>
            </w:tcBorders>
            <w:shd w:val="clear" w:color="auto" w:fill="auto"/>
            <w:noWrap/>
            <w:vAlign w:val="bottom"/>
            <w:hideMark/>
          </w:tcPr>
          <w:p w14:paraId="2AF18A22"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2 × 1-AYKY 3×240+120</w:t>
            </w:r>
          </w:p>
        </w:tc>
      </w:tr>
      <w:tr w:rsidR="00A50053" w:rsidRPr="00A50053" w14:paraId="1C0B4DD0" w14:textId="77777777" w:rsidTr="00A50053">
        <w:trPr>
          <w:trHeight w:val="397"/>
        </w:trPr>
        <w:tc>
          <w:tcPr>
            <w:tcW w:w="4961" w:type="dxa"/>
            <w:gridSpan w:val="2"/>
            <w:tcBorders>
              <w:top w:val="nil"/>
              <w:left w:val="nil"/>
              <w:bottom w:val="nil"/>
              <w:right w:val="nil"/>
            </w:tcBorders>
            <w:shd w:val="clear" w:color="auto" w:fill="auto"/>
            <w:noWrap/>
            <w:vAlign w:val="bottom"/>
            <w:hideMark/>
          </w:tcPr>
          <w:p w14:paraId="1A741454"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stávající trasa záložního napájení</w:t>
            </w:r>
          </w:p>
        </w:tc>
        <w:tc>
          <w:tcPr>
            <w:tcW w:w="2980" w:type="dxa"/>
            <w:gridSpan w:val="3"/>
            <w:tcBorders>
              <w:top w:val="nil"/>
              <w:left w:val="nil"/>
              <w:bottom w:val="nil"/>
              <w:right w:val="nil"/>
            </w:tcBorders>
            <w:shd w:val="clear" w:color="auto" w:fill="auto"/>
            <w:noWrap/>
            <w:vAlign w:val="bottom"/>
            <w:hideMark/>
          </w:tcPr>
          <w:p w14:paraId="723CA823" w14:textId="77777777" w:rsidR="00A50053" w:rsidRPr="00A50053" w:rsidRDefault="00A50053" w:rsidP="00A50053">
            <w:pPr>
              <w:pStyle w:val="Zkladntext"/>
              <w:tabs>
                <w:tab w:val="left" w:pos="3812"/>
              </w:tabs>
              <w:spacing w:after="0"/>
              <w:rPr>
                <w:rFonts w:ascii="Arial" w:hAnsi="Arial" w:cs="Arial"/>
                <w:szCs w:val="20"/>
              </w:rPr>
            </w:pPr>
            <w:r w:rsidRPr="00A50053">
              <w:rPr>
                <w:rFonts w:ascii="Arial" w:hAnsi="Arial" w:cs="Arial"/>
                <w:szCs w:val="20"/>
              </w:rPr>
              <w:t>1-CHKE-V 3×185+95</w:t>
            </w:r>
          </w:p>
        </w:tc>
      </w:tr>
    </w:tbl>
    <w:p w14:paraId="78B4EB37" w14:textId="77777777" w:rsidR="00A50053" w:rsidRPr="00A50053" w:rsidRDefault="00A50053" w:rsidP="00A50053">
      <w:pPr>
        <w:pStyle w:val="Odstavec"/>
        <w:ind w:firstLine="0"/>
        <w:rPr>
          <w:rFonts w:cs="Arial"/>
          <w:lang w:eastAsia="en-US"/>
        </w:rPr>
      </w:pPr>
    </w:p>
    <w:p w14:paraId="4FB0A832" w14:textId="77777777" w:rsidR="00A50053" w:rsidRPr="00A50053" w:rsidRDefault="00A50053" w:rsidP="00A50053">
      <w:pPr>
        <w:pStyle w:val="Nadpis5"/>
        <w:spacing w:before="240"/>
        <w:ind w:left="851"/>
        <w:rPr>
          <w:rFonts w:ascii="Arial" w:hAnsi="Arial" w:cs="Arial"/>
          <w:b/>
          <w:color w:val="333F49"/>
        </w:rPr>
      </w:pPr>
    </w:p>
    <w:p w14:paraId="473172E3" w14:textId="77777777" w:rsidR="00A50053" w:rsidRPr="00A50053" w:rsidRDefault="00A50053" w:rsidP="00A50053">
      <w:pPr>
        <w:pStyle w:val="Nadpis5"/>
        <w:spacing w:before="240"/>
        <w:rPr>
          <w:rFonts w:ascii="Arial" w:hAnsi="Arial" w:cs="Arial"/>
          <w:b/>
          <w:color w:val="333F49"/>
        </w:rPr>
      </w:pPr>
      <w:r w:rsidRPr="00A50053">
        <w:rPr>
          <w:rFonts w:ascii="Arial" w:hAnsi="Arial" w:cs="Arial"/>
          <w:b/>
          <w:color w:val="333F49"/>
        </w:rPr>
        <w:t xml:space="preserve">Napojení objektu </w:t>
      </w:r>
    </w:p>
    <w:p w14:paraId="4F113772" w14:textId="5FB7A86A" w:rsidR="00A50053" w:rsidRPr="00A50053" w:rsidRDefault="00A50053" w:rsidP="00A50053">
      <w:pPr>
        <w:pStyle w:val="Odstavecseseznamem"/>
        <w:ind w:firstLine="0"/>
        <w:rPr>
          <w:rFonts w:ascii="Arial" w:hAnsi="Arial"/>
        </w:rPr>
      </w:pPr>
      <w:r w:rsidRPr="00A50053">
        <w:rPr>
          <w:rFonts w:ascii="Arial" w:hAnsi="Arial"/>
        </w:rPr>
        <w:t xml:space="preserve">Vzhledem k tomu, že v objektu dojde k nárůstu spotřeby elektrické energie, bude nutné posílit přípojku z energocentra a to hlavní i záložní napájení. </w:t>
      </w:r>
      <w:r w:rsidR="00735BAE">
        <w:rPr>
          <w:rFonts w:ascii="Arial" w:hAnsi="Arial"/>
        </w:rPr>
        <w:t>Pro záložní napájení (dieselagregát) je uvažováno využití stávajících zdrojů v </w:t>
      </w:r>
      <w:proofErr w:type="spellStart"/>
      <w:r w:rsidR="00735BAE">
        <w:rPr>
          <w:rFonts w:ascii="Arial" w:hAnsi="Arial"/>
        </w:rPr>
        <w:t>energocentru</w:t>
      </w:r>
      <w:proofErr w:type="spellEnd"/>
      <w:r w:rsidR="00735BAE">
        <w:rPr>
          <w:rFonts w:ascii="Arial" w:hAnsi="Arial"/>
        </w:rPr>
        <w:t xml:space="preserve"> i stávajícího zdroje </w:t>
      </w:r>
      <w:proofErr w:type="spellStart"/>
      <w:r w:rsidR="00735BAE">
        <w:rPr>
          <w:rFonts w:ascii="Arial" w:hAnsi="Arial"/>
        </w:rPr>
        <w:t>Biobanky</w:t>
      </w:r>
      <w:proofErr w:type="spellEnd"/>
      <w:r w:rsidR="00735BAE">
        <w:rPr>
          <w:rFonts w:ascii="Arial" w:hAnsi="Arial"/>
        </w:rPr>
        <w:t>.</w:t>
      </w:r>
    </w:p>
    <w:p w14:paraId="7D8DF7F6" w14:textId="77777777" w:rsidR="00A50053" w:rsidRPr="00A50053" w:rsidRDefault="00A50053" w:rsidP="00365F73">
      <w:pPr>
        <w:spacing w:after="0"/>
        <w:rPr>
          <w:rFonts w:ascii="Arial" w:hAnsi="Arial"/>
        </w:rPr>
      </w:pPr>
    </w:p>
    <w:p w14:paraId="4A6E8F21"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Kabelové rozvody NN</w:t>
      </w:r>
    </w:p>
    <w:p w14:paraId="0E75BB16" w14:textId="77777777" w:rsidR="003E5FB3" w:rsidRPr="00A50053" w:rsidRDefault="003E5FB3" w:rsidP="003E5FB3">
      <w:pPr>
        <w:autoSpaceDE w:val="0"/>
        <w:autoSpaceDN w:val="0"/>
        <w:adjustRightInd w:val="0"/>
        <w:spacing w:after="0"/>
        <w:rPr>
          <w:rFonts w:ascii="Arial" w:hAnsi="Arial"/>
          <w:b/>
          <w:bCs/>
          <w:szCs w:val="20"/>
        </w:rPr>
      </w:pPr>
    </w:p>
    <w:p w14:paraId="5596E327" w14:textId="77777777" w:rsidR="004B73C7" w:rsidRPr="00A50053" w:rsidRDefault="004B73C7" w:rsidP="004B73C7">
      <w:pPr>
        <w:autoSpaceDE w:val="0"/>
        <w:autoSpaceDN w:val="0"/>
        <w:adjustRightInd w:val="0"/>
        <w:spacing w:after="0"/>
        <w:rPr>
          <w:rFonts w:ascii="Arial" w:hAnsi="Arial"/>
          <w:szCs w:val="20"/>
        </w:rPr>
      </w:pPr>
      <w:r w:rsidRPr="00A50053">
        <w:rPr>
          <w:rFonts w:ascii="Arial" w:hAnsi="Arial"/>
          <w:szCs w:val="20"/>
        </w:rPr>
        <w:t xml:space="preserve">1. </w:t>
      </w:r>
      <w:proofErr w:type="spellStart"/>
      <w:r w:rsidRPr="00A50053">
        <w:rPr>
          <w:rFonts w:ascii="Arial" w:hAnsi="Arial"/>
          <w:szCs w:val="20"/>
        </w:rPr>
        <w:t>Nápojným</w:t>
      </w:r>
      <w:proofErr w:type="spellEnd"/>
      <w:r w:rsidRPr="00A50053">
        <w:rPr>
          <w:rFonts w:ascii="Arial" w:hAnsi="Arial"/>
          <w:szCs w:val="20"/>
        </w:rPr>
        <w:t xml:space="preserve"> místem </w:t>
      </w:r>
      <w:r w:rsidR="00674B93" w:rsidRPr="00A50053">
        <w:rPr>
          <w:rFonts w:ascii="Arial" w:hAnsi="Arial"/>
          <w:szCs w:val="20"/>
        </w:rPr>
        <w:t>p</w:t>
      </w:r>
      <w:r w:rsidRPr="00A50053">
        <w:rPr>
          <w:rFonts w:ascii="Arial" w:hAnsi="Arial"/>
          <w:szCs w:val="20"/>
        </w:rPr>
        <w:t xml:space="preserve">avilonu je stávající transformovna </w:t>
      </w:r>
      <w:r w:rsidR="00A50053">
        <w:rPr>
          <w:rFonts w:ascii="Arial" w:hAnsi="Arial"/>
          <w:szCs w:val="20"/>
        </w:rPr>
        <w:t>Energocentra.</w:t>
      </w:r>
    </w:p>
    <w:p w14:paraId="189536CC"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2. Koncovým místem napájecího rozvodu </w:t>
      </w:r>
      <w:r w:rsidR="00A50053">
        <w:rPr>
          <w:rFonts w:ascii="Arial" w:hAnsi="Arial"/>
          <w:szCs w:val="20"/>
        </w:rPr>
        <w:t>pavilonu</w:t>
      </w:r>
      <w:r w:rsidR="00674B93" w:rsidRPr="00A50053">
        <w:rPr>
          <w:rFonts w:ascii="Arial" w:hAnsi="Arial"/>
          <w:szCs w:val="20"/>
        </w:rPr>
        <w:t xml:space="preserve"> </w:t>
      </w:r>
      <w:r w:rsidRPr="00A50053">
        <w:rPr>
          <w:rFonts w:ascii="Arial" w:hAnsi="Arial"/>
          <w:szCs w:val="20"/>
        </w:rPr>
        <w:t>bude vždy podružný rozvaděč event. napojovaný přístroj.</w:t>
      </w:r>
    </w:p>
    <w:p w14:paraId="2F63EB9B"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3. Dimenzování napájecích kabelových tras </w:t>
      </w:r>
      <w:r w:rsidR="00A50053">
        <w:rPr>
          <w:rFonts w:ascii="Arial" w:hAnsi="Arial"/>
          <w:szCs w:val="20"/>
        </w:rPr>
        <w:t>pavilonu</w:t>
      </w:r>
      <w:r w:rsidR="00674B93" w:rsidRPr="00A50053">
        <w:rPr>
          <w:rFonts w:ascii="Arial" w:hAnsi="Arial"/>
          <w:szCs w:val="20"/>
        </w:rPr>
        <w:t xml:space="preserve"> </w:t>
      </w:r>
      <w:r w:rsidRPr="00A50053">
        <w:rPr>
          <w:rFonts w:ascii="Arial" w:hAnsi="Arial"/>
          <w:szCs w:val="20"/>
        </w:rPr>
        <w:t>bude provedeno z hlediska přenosové schopnosti na špičkové výpočtové zatížení objektu s rezervou přenosové schopnosti minimálně 20% výpočtového zatížení</w:t>
      </w:r>
    </w:p>
    <w:p w14:paraId="27525554"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4. Přiřazení jistících prvků </w:t>
      </w:r>
      <w:r w:rsidR="00A50053">
        <w:rPr>
          <w:rFonts w:ascii="Arial" w:hAnsi="Arial"/>
          <w:szCs w:val="20"/>
        </w:rPr>
        <w:t>pavilonu</w:t>
      </w:r>
      <w:r w:rsidR="00674B93" w:rsidRPr="00A50053">
        <w:rPr>
          <w:rFonts w:ascii="Arial" w:hAnsi="Arial"/>
          <w:szCs w:val="20"/>
        </w:rPr>
        <w:t xml:space="preserve"> </w:t>
      </w:r>
      <w:r w:rsidRPr="00A50053">
        <w:rPr>
          <w:rFonts w:ascii="Arial" w:hAnsi="Arial"/>
          <w:szCs w:val="20"/>
        </w:rPr>
        <w:t xml:space="preserve">pro kabelové přenosové trasy bude provedeno na základě strojového výpočtu zkratových proudů s respektováním povolených hodnot impedančních smyček, zachováním plné selektivity jištění a </w:t>
      </w:r>
      <w:proofErr w:type="spellStart"/>
      <w:r w:rsidRPr="00A50053">
        <w:rPr>
          <w:rFonts w:ascii="Arial" w:hAnsi="Arial"/>
          <w:szCs w:val="20"/>
        </w:rPr>
        <w:t>kaskádování</w:t>
      </w:r>
      <w:proofErr w:type="spellEnd"/>
      <w:r w:rsidRPr="00A50053">
        <w:rPr>
          <w:rFonts w:ascii="Arial" w:hAnsi="Arial"/>
          <w:szCs w:val="20"/>
        </w:rPr>
        <w:t xml:space="preserve">  jistících prvků. Úbytek napětí na přenosových kabelech mezi transformovnou a patou napojovaného objektu max. 2%. </w:t>
      </w:r>
    </w:p>
    <w:p w14:paraId="1CA03DF3"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5. Pro jištění kabelů v přenosových trasách budou používány výhradně jističe. Pojistky, resp. pojistkové odpínače budou použity pouze jako doplňkové jištění pouze u paralelně jištěných kabelů jako jištění proti přetížení pro jednotlivé kabely</w:t>
      </w:r>
    </w:p>
    <w:p w14:paraId="4A75633A"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6. Kabelové rozvody určené pro napájení zálohovaných odběrů </w:t>
      </w:r>
      <w:r w:rsidR="00674B93" w:rsidRPr="00A50053">
        <w:rPr>
          <w:rFonts w:ascii="Arial" w:hAnsi="Arial"/>
          <w:szCs w:val="20"/>
        </w:rPr>
        <w:t>z požární UPS</w:t>
      </w:r>
      <w:r w:rsidRPr="00A50053">
        <w:rPr>
          <w:rFonts w:ascii="Arial" w:hAnsi="Arial"/>
          <w:szCs w:val="20"/>
        </w:rPr>
        <w:t xml:space="preserve"> budou řešeny v </w:t>
      </w:r>
      <w:proofErr w:type="spellStart"/>
      <w:r w:rsidRPr="00A50053">
        <w:rPr>
          <w:rFonts w:ascii="Arial" w:hAnsi="Arial"/>
          <w:szCs w:val="20"/>
        </w:rPr>
        <w:t>ohniodolném</w:t>
      </w:r>
      <w:proofErr w:type="spellEnd"/>
      <w:r w:rsidRPr="00A50053">
        <w:rPr>
          <w:rFonts w:ascii="Arial" w:hAnsi="Arial"/>
          <w:szCs w:val="20"/>
        </w:rPr>
        <w:t xml:space="preserve"> provedení a kladeny odděleně od ostatních rozvodů z hlediska požárního. V společných kabelových prostorách budou pro požární oddělení použity požárně odolné kabelové žlaby. Bude – </w:t>
      </w:r>
      <w:proofErr w:type="spellStart"/>
      <w:r w:rsidRPr="00A50053">
        <w:rPr>
          <w:rFonts w:ascii="Arial" w:hAnsi="Arial"/>
          <w:szCs w:val="20"/>
        </w:rPr>
        <w:t>li</w:t>
      </w:r>
      <w:proofErr w:type="spellEnd"/>
      <w:r w:rsidRPr="00A50053">
        <w:rPr>
          <w:rFonts w:ascii="Arial" w:hAnsi="Arial"/>
          <w:szCs w:val="20"/>
        </w:rPr>
        <w:t xml:space="preserve"> jakýkoliv napájecí k</w:t>
      </w:r>
      <w:r w:rsidR="00A50053">
        <w:rPr>
          <w:rFonts w:ascii="Arial" w:hAnsi="Arial"/>
          <w:szCs w:val="20"/>
        </w:rPr>
        <w:t>abel veden</w:t>
      </w:r>
      <w:r w:rsidRPr="00A50053">
        <w:rPr>
          <w:rFonts w:ascii="Arial" w:hAnsi="Arial"/>
          <w:szCs w:val="20"/>
        </w:rPr>
        <w:t xml:space="preserve"> v CHUC, nutno uložit na zesílené kabelové konstrukce (s atestem pro použití v CHÚC).</w:t>
      </w:r>
      <w:r w:rsidR="00C23AD8" w:rsidRPr="00A50053">
        <w:rPr>
          <w:rFonts w:ascii="Arial" w:hAnsi="Arial"/>
          <w:szCs w:val="20"/>
        </w:rPr>
        <w:t xml:space="preserve"> </w:t>
      </w:r>
      <w:r w:rsidRPr="00A50053">
        <w:rPr>
          <w:rFonts w:ascii="Arial" w:hAnsi="Arial"/>
          <w:szCs w:val="20"/>
        </w:rPr>
        <w:t xml:space="preserve">Požární odolnost kabelů a kabelových tras bude navržena v souladu s řešením PBŘ , </w:t>
      </w:r>
      <w:proofErr w:type="spellStart"/>
      <w:r w:rsidRPr="00A50053">
        <w:rPr>
          <w:rFonts w:ascii="Arial" w:hAnsi="Arial"/>
          <w:szCs w:val="20"/>
        </w:rPr>
        <w:t>vyhl</w:t>
      </w:r>
      <w:proofErr w:type="spellEnd"/>
      <w:r w:rsidRPr="00A50053">
        <w:rPr>
          <w:rFonts w:ascii="Arial" w:hAnsi="Arial"/>
          <w:szCs w:val="20"/>
        </w:rPr>
        <w:t>. 23/2008 a příslušných směrnic PAVUS.</w:t>
      </w:r>
    </w:p>
    <w:p w14:paraId="146C7AA5"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7. Budou-li kabely vedeny různými požárními úseky, bude provedeno jejich těsnění protipožárními ucpávkami. Řešení bude provedeno v souladu s požadavky specialisty PO (PBŘ).</w:t>
      </w:r>
    </w:p>
    <w:p w14:paraId="20A9C5DD" w14:textId="77777777" w:rsidR="003E5FB3" w:rsidRPr="00A50053" w:rsidRDefault="003E5FB3" w:rsidP="003E5FB3">
      <w:pPr>
        <w:autoSpaceDE w:val="0"/>
        <w:autoSpaceDN w:val="0"/>
        <w:adjustRightInd w:val="0"/>
        <w:spacing w:after="0"/>
        <w:rPr>
          <w:rFonts w:ascii="Arial" w:hAnsi="Arial"/>
          <w:b/>
          <w:bCs/>
          <w:szCs w:val="20"/>
        </w:rPr>
      </w:pPr>
    </w:p>
    <w:p w14:paraId="2C18726C" w14:textId="77777777" w:rsidR="003E5FB3" w:rsidRPr="00A50053" w:rsidRDefault="003E5FB3" w:rsidP="003E5FB3">
      <w:pPr>
        <w:autoSpaceDE w:val="0"/>
        <w:autoSpaceDN w:val="0"/>
        <w:adjustRightInd w:val="0"/>
        <w:spacing w:after="0"/>
        <w:rPr>
          <w:rFonts w:ascii="Arial" w:hAnsi="Arial"/>
          <w:b/>
          <w:bCs/>
          <w:szCs w:val="20"/>
        </w:rPr>
      </w:pPr>
    </w:p>
    <w:p w14:paraId="40EA697C"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N</w:t>
      </w:r>
      <w:r w:rsidR="00F355FA" w:rsidRPr="00A50053">
        <w:rPr>
          <w:rFonts w:ascii="Arial" w:hAnsi="Arial"/>
          <w:b/>
          <w:bCs/>
          <w:szCs w:val="20"/>
        </w:rPr>
        <w:t>apojení rozvaděčů technologie</w:t>
      </w:r>
    </w:p>
    <w:p w14:paraId="7BDD8220"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Napojení rozvaděčů technologie stavebního objektu (</w:t>
      </w:r>
      <w:proofErr w:type="gramStart"/>
      <w:r w:rsidRPr="00A50053">
        <w:rPr>
          <w:rFonts w:ascii="Arial" w:hAnsi="Arial"/>
          <w:szCs w:val="20"/>
        </w:rPr>
        <w:t>vzduchotechnika , ÚT</w:t>
      </w:r>
      <w:proofErr w:type="gramEnd"/>
      <w:r w:rsidRPr="00A50053">
        <w:rPr>
          <w:rFonts w:ascii="Arial" w:hAnsi="Arial"/>
          <w:szCs w:val="20"/>
        </w:rPr>
        <w:t xml:space="preserve"> atd.) bude provedeno dle požadavků příslušné profese vždy samostatnými vývody přímo z rozvodny NN. Výjimku lze provést pouze u malých spotřeb a pouze v případech, kdy norma nevyžaduje přímé napojení z hlavní rozvodny.</w:t>
      </w:r>
    </w:p>
    <w:p w14:paraId="7BD5FBC9" w14:textId="77777777" w:rsidR="00F355FA" w:rsidRDefault="00F355FA" w:rsidP="004B73C7">
      <w:pPr>
        <w:autoSpaceDE w:val="0"/>
        <w:autoSpaceDN w:val="0"/>
        <w:adjustRightInd w:val="0"/>
        <w:spacing w:after="0"/>
        <w:rPr>
          <w:rFonts w:ascii="Arial" w:hAnsi="Arial"/>
          <w:b/>
          <w:bCs/>
          <w:szCs w:val="20"/>
        </w:rPr>
      </w:pPr>
    </w:p>
    <w:p w14:paraId="5B293917" w14:textId="77777777" w:rsidR="004B73C7" w:rsidRPr="00A50053" w:rsidRDefault="004B73C7" w:rsidP="004B73C7">
      <w:pPr>
        <w:autoSpaceDE w:val="0"/>
        <w:autoSpaceDN w:val="0"/>
        <w:adjustRightInd w:val="0"/>
        <w:spacing w:after="0"/>
        <w:rPr>
          <w:rFonts w:ascii="Arial" w:hAnsi="Arial"/>
          <w:b/>
          <w:bCs/>
          <w:szCs w:val="20"/>
        </w:rPr>
      </w:pPr>
      <w:r w:rsidRPr="00A50053">
        <w:rPr>
          <w:rFonts w:ascii="Arial" w:hAnsi="Arial"/>
          <w:b/>
          <w:bCs/>
          <w:szCs w:val="20"/>
        </w:rPr>
        <w:t>O</w:t>
      </w:r>
      <w:r w:rsidR="00F355FA" w:rsidRPr="00A50053">
        <w:rPr>
          <w:rFonts w:ascii="Arial" w:hAnsi="Arial"/>
          <w:b/>
          <w:bCs/>
          <w:szCs w:val="20"/>
        </w:rPr>
        <w:t>depínání spotřeb při regulaci ¼ hodinového maxima</w:t>
      </w:r>
    </w:p>
    <w:p w14:paraId="578016EC" w14:textId="77777777" w:rsidR="004B73C7" w:rsidRPr="00A50053" w:rsidRDefault="004B73C7" w:rsidP="004B73C7">
      <w:pPr>
        <w:autoSpaceDE w:val="0"/>
        <w:autoSpaceDN w:val="0"/>
        <w:adjustRightInd w:val="0"/>
        <w:spacing w:after="0"/>
        <w:rPr>
          <w:rFonts w:ascii="Arial" w:hAnsi="Arial"/>
          <w:szCs w:val="20"/>
        </w:rPr>
      </w:pPr>
      <w:r w:rsidRPr="00A50053">
        <w:rPr>
          <w:rFonts w:ascii="Arial" w:hAnsi="Arial"/>
          <w:szCs w:val="20"/>
        </w:rPr>
        <w:t xml:space="preserve">S ohledem na možnost odepínání spotřeb el. </w:t>
      </w:r>
      <w:proofErr w:type="gramStart"/>
      <w:r w:rsidRPr="00A50053">
        <w:rPr>
          <w:rFonts w:ascii="Arial" w:hAnsi="Arial"/>
          <w:szCs w:val="20"/>
        </w:rPr>
        <w:t>energie</w:t>
      </w:r>
      <w:proofErr w:type="gramEnd"/>
      <w:r w:rsidRPr="00A50053">
        <w:rPr>
          <w:rFonts w:ascii="Arial" w:hAnsi="Arial"/>
          <w:szCs w:val="20"/>
        </w:rPr>
        <w:t xml:space="preserve"> návazně na regulaci ¼ hodinového maxima je nutno koncepčně ve spolupráci s ostatními profesemi (zejména VZT a chlazení) možnost odpínání méně důležitých odběrů při nebezpečí překročení ¼ hodinového maxima. Prioritu odpínání odběrů stanovit v dodavatelské dokumentaci v přímé spolupráci s investorem.</w:t>
      </w:r>
    </w:p>
    <w:p w14:paraId="67FC4754" w14:textId="77777777" w:rsidR="00F355FA" w:rsidRDefault="00F355FA" w:rsidP="003E5FB3">
      <w:pPr>
        <w:autoSpaceDE w:val="0"/>
        <w:autoSpaceDN w:val="0"/>
        <w:adjustRightInd w:val="0"/>
        <w:spacing w:after="0"/>
        <w:rPr>
          <w:rFonts w:ascii="Arial" w:hAnsi="Arial"/>
          <w:b/>
          <w:bCs/>
          <w:szCs w:val="20"/>
        </w:rPr>
      </w:pPr>
    </w:p>
    <w:p w14:paraId="54495B6C"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O</w:t>
      </w:r>
      <w:r w:rsidR="00F355FA" w:rsidRPr="00A50053">
        <w:rPr>
          <w:rFonts w:ascii="Arial" w:hAnsi="Arial"/>
          <w:b/>
          <w:bCs/>
          <w:szCs w:val="20"/>
        </w:rPr>
        <w:t>světlení</w:t>
      </w:r>
    </w:p>
    <w:p w14:paraId="1D452C62" w14:textId="5E24CE2C" w:rsidR="003E5FB3" w:rsidRDefault="003E5FB3" w:rsidP="003E5FB3">
      <w:pPr>
        <w:autoSpaceDE w:val="0"/>
        <w:autoSpaceDN w:val="0"/>
        <w:adjustRightInd w:val="0"/>
        <w:spacing w:after="0"/>
        <w:rPr>
          <w:rFonts w:ascii="Arial" w:hAnsi="Arial"/>
          <w:szCs w:val="20"/>
        </w:rPr>
      </w:pPr>
      <w:r w:rsidRPr="00A50053">
        <w:rPr>
          <w:rFonts w:ascii="Arial" w:hAnsi="Arial"/>
          <w:szCs w:val="20"/>
        </w:rPr>
        <w:t xml:space="preserve">Návrh osvětlovacích soustav řešit na základě světelně technického výpočtu s respektováním platných ČSN </w:t>
      </w:r>
      <w:r w:rsidR="00E44DBA">
        <w:rPr>
          <w:rFonts w:ascii="Arial" w:hAnsi="Arial"/>
          <w:szCs w:val="20"/>
        </w:rPr>
        <w:t xml:space="preserve">a </w:t>
      </w:r>
      <w:r w:rsidRPr="00A50053">
        <w:rPr>
          <w:rFonts w:ascii="Arial" w:hAnsi="Arial"/>
          <w:szCs w:val="20"/>
        </w:rPr>
        <w:t xml:space="preserve">nadstandardních požadavků investora. Způsob ovládání dle požadavků investora. </w:t>
      </w:r>
      <w:proofErr w:type="gramStart"/>
      <w:r w:rsidR="00FA4544" w:rsidRPr="00A50053">
        <w:rPr>
          <w:rFonts w:ascii="Arial" w:hAnsi="Arial"/>
          <w:szCs w:val="20"/>
        </w:rPr>
        <w:t>Svorkování  kabelů</w:t>
      </w:r>
      <w:proofErr w:type="gramEnd"/>
      <w:r w:rsidR="00FA4544" w:rsidRPr="00A50053">
        <w:rPr>
          <w:rFonts w:ascii="Arial" w:hAnsi="Arial"/>
          <w:szCs w:val="20"/>
        </w:rPr>
        <w:t xml:space="preserve"> pro osvětlovací soustavy bude přednostně řešeno za spínači bez použití samostatných odbočných krabic</w:t>
      </w:r>
    </w:p>
    <w:p w14:paraId="01C45F88" w14:textId="77777777" w:rsidR="00F355FA" w:rsidRPr="00A50053" w:rsidRDefault="00F355FA" w:rsidP="003E5FB3">
      <w:pPr>
        <w:autoSpaceDE w:val="0"/>
        <w:autoSpaceDN w:val="0"/>
        <w:adjustRightInd w:val="0"/>
        <w:spacing w:after="0"/>
        <w:rPr>
          <w:rFonts w:ascii="Arial" w:hAnsi="Arial"/>
          <w:szCs w:val="20"/>
        </w:rPr>
      </w:pPr>
    </w:p>
    <w:p w14:paraId="65919329"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Z</w:t>
      </w:r>
      <w:r w:rsidR="00F355FA" w:rsidRPr="00A50053">
        <w:rPr>
          <w:rFonts w:ascii="Arial" w:hAnsi="Arial"/>
          <w:b/>
          <w:bCs/>
          <w:szCs w:val="20"/>
        </w:rPr>
        <w:t>ásuvkové okruhy</w:t>
      </w:r>
    </w:p>
    <w:p w14:paraId="1CC772ED"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V návrhu rozlišit zásuvky obecné, zásuvky pro technologii. Rozmístění a počty zásuvek řešit dle dokumentace DVD a knih místností. Barevné odlišení zásuvkových soklů jednotně dle dřívějších požadavků investora závazných pro celý areál Kampusu.</w:t>
      </w:r>
    </w:p>
    <w:p w14:paraId="2A90AF36" w14:textId="77777777" w:rsidR="00F355FA" w:rsidRDefault="00F355FA" w:rsidP="003E5FB3">
      <w:pPr>
        <w:autoSpaceDE w:val="0"/>
        <w:autoSpaceDN w:val="0"/>
        <w:adjustRightInd w:val="0"/>
        <w:spacing w:after="0"/>
        <w:rPr>
          <w:rFonts w:ascii="Arial" w:hAnsi="Arial"/>
          <w:b/>
          <w:bCs/>
          <w:szCs w:val="20"/>
        </w:rPr>
      </w:pPr>
    </w:p>
    <w:p w14:paraId="539B433B" w14:textId="77777777" w:rsidR="00735BAE" w:rsidRDefault="00735BAE">
      <w:pPr>
        <w:spacing w:after="0"/>
        <w:rPr>
          <w:rFonts w:ascii="Arial" w:hAnsi="Arial"/>
          <w:b/>
          <w:bCs/>
          <w:szCs w:val="20"/>
        </w:rPr>
      </w:pPr>
      <w:r>
        <w:rPr>
          <w:rFonts w:ascii="Arial" w:hAnsi="Arial"/>
          <w:b/>
          <w:bCs/>
          <w:szCs w:val="20"/>
        </w:rPr>
        <w:br w:type="page"/>
      </w:r>
    </w:p>
    <w:p w14:paraId="0B9E7E8A" w14:textId="23C4E53E"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P</w:t>
      </w:r>
      <w:r w:rsidR="00F355FA" w:rsidRPr="00A50053">
        <w:rPr>
          <w:rFonts w:ascii="Arial" w:hAnsi="Arial"/>
          <w:b/>
          <w:bCs/>
          <w:szCs w:val="20"/>
        </w:rPr>
        <w:t>řepěťové ochrany</w:t>
      </w:r>
    </w:p>
    <w:p w14:paraId="5A693864" w14:textId="77777777" w:rsidR="003E5FB3" w:rsidRPr="00A50053" w:rsidRDefault="003E5FB3" w:rsidP="003E5FB3">
      <w:pPr>
        <w:autoSpaceDE w:val="0"/>
        <w:autoSpaceDN w:val="0"/>
        <w:adjustRightInd w:val="0"/>
        <w:spacing w:after="0"/>
        <w:rPr>
          <w:rFonts w:ascii="Arial" w:hAnsi="Arial"/>
          <w:szCs w:val="20"/>
        </w:rPr>
      </w:pPr>
      <w:r w:rsidRPr="00A50053">
        <w:rPr>
          <w:rFonts w:ascii="Arial" w:hAnsi="Arial"/>
          <w:szCs w:val="20"/>
        </w:rPr>
        <w:t xml:space="preserve">V rámci realizační projektové dokumentace provést komplexní návrh přepěťových ochran dle současně platných ČSN (ČSN EN </w:t>
      </w:r>
      <w:smartTag w:uri="urn:schemas-microsoft-com:office:smarttags" w:element="metricconverter">
        <w:smartTagPr>
          <w:attr w:name="ProductID" w:val="62305 a"/>
        </w:smartTagPr>
        <w:r w:rsidRPr="00A50053">
          <w:rPr>
            <w:rFonts w:ascii="Arial" w:hAnsi="Arial"/>
            <w:szCs w:val="20"/>
          </w:rPr>
          <w:t>62305 a</w:t>
        </w:r>
      </w:smartTag>
      <w:r w:rsidRPr="00A50053">
        <w:rPr>
          <w:rFonts w:ascii="Arial" w:hAnsi="Arial"/>
          <w:szCs w:val="20"/>
        </w:rPr>
        <w:t xml:space="preserve"> související normy).</w:t>
      </w:r>
    </w:p>
    <w:p w14:paraId="11A54061" w14:textId="77777777" w:rsidR="00F355FA" w:rsidRDefault="00F355FA" w:rsidP="003E5FB3">
      <w:pPr>
        <w:autoSpaceDE w:val="0"/>
        <w:autoSpaceDN w:val="0"/>
        <w:adjustRightInd w:val="0"/>
        <w:spacing w:after="0"/>
        <w:rPr>
          <w:rFonts w:ascii="Arial" w:hAnsi="Arial"/>
          <w:b/>
          <w:bCs/>
          <w:szCs w:val="20"/>
        </w:rPr>
      </w:pPr>
    </w:p>
    <w:p w14:paraId="0BA379DF"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P</w:t>
      </w:r>
      <w:r w:rsidR="00F355FA" w:rsidRPr="00A50053">
        <w:rPr>
          <w:rFonts w:ascii="Arial" w:hAnsi="Arial"/>
          <w:b/>
          <w:bCs/>
          <w:szCs w:val="20"/>
        </w:rPr>
        <w:t xml:space="preserve">racovní </w:t>
      </w:r>
      <w:proofErr w:type="gramStart"/>
      <w:r w:rsidR="00F355FA" w:rsidRPr="00A50053">
        <w:rPr>
          <w:rFonts w:ascii="Arial" w:hAnsi="Arial"/>
          <w:b/>
          <w:bCs/>
          <w:szCs w:val="20"/>
        </w:rPr>
        <w:t>uzemnění , hlavní</w:t>
      </w:r>
      <w:proofErr w:type="gramEnd"/>
      <w:r w:rsidR="00F355FA" w:rsidRPr="00A50053">
        <w:rPr>
          <w:rFonts w:ascii="Arial" w:hAnsi="Arial"/>
          <w:b/>
          <w:bCs/>
          <w:szCs w:val="20"/>
        </w:rPr>
        <w:t xml:space="preserve"> a doplňkové pospojování</w:t>
      </w:r>
    </w:p>
    <w:p w14:paraId="19870F12" w14:textId="77777777" w:rsidR="003E5FB3" w:rsidRDefault="003E5FB3" w:rsidP="003E5FB3">
      <w:pPr>
        <w:autoSpaceDE w:val="0"/>
        <w:autoSpaceDN w:val="0"/>
        <w:adjustRightInd w:val="0"/>
        <w:spacing w:after="0"/>
        <w:rPr>
          <w:rFonts w:ascii="Arial" w:hAnsi="Arial"/>
          <w:szCs w:val="20"/>
        </w:rPr>
      </w:pPr>
      <w:r w:rsidRPr="00A50053">
        <w:rPr>
          <w:rFonts w:ascii="Arial" w:hAnsi="Arial"/>
          <w:szCs w:val="20"/>
        </w:rPr>
        <w:t>V rozvodně NN provést přizemnění hlavního rozvaděče a pasu hl. pospojování. Pas hl. pospojování řešit jako samostatnou svorkovnici v hlavní rozvodně NN.</w:t>
      </w:r>
      <w:r w:rsidR="00C23AD8" w:rsidRPr="00A50053">
        <w:rPr>
          <w:rFonts w:ascii="Arial" w:hAnsi="Arial"/>
          <w:szCs w:val="20"/>
        </w:rPr>
        <w:t xml:space="preserve"> </w:t>
      </w:r>
      <w:r w:rsidRPr="00A50053">
        <w:rPr>
          <w:rFonts w:ascii="Arial" w:hAnsi="Arial"/>
          <w:szCs w:val="20"/>
        </w:rPr>
        <w:t>Jako zemnící body v budově přednostně využívat nosné OK stavby.</w:t>
      </w:r>
    </w:p>
    <w:p w14:paraId="6D59DBB6" w14:textId="77777777" w:rsidR="00F355FA" w:rsidRPr="00A50053" w:rsidRDefault="00F355FA" w:rsidP="003E5FB3">
      <w:pPr>
        <w:autoSpaceDE w:val="0"/>
        <w:autoSpaceDN w:val="0"/>
        <w:adjustRightInd w:val="0"/>
        <w:spacing w:after="0"/>
        <w:rPr>
          <w:rFonts w:ascii="Arial" w:hAnsi="Arial"/>
          <w:szCs w:val="20"/>
        </w:rPr>
      </w:pPr>
    </w:p>
    <w:p w14:paraId="2B4EBB79"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N</w:t>
      </w:r>
      <w:r w:rsidR="00F355FA" w:rsidRPr="00A50053">
        <w:rPr>
          <w:rFonts w:ascii="Arial" w:hAnsi="Arial"/>
          <w:b/>
          <w:bCs/>
          <w:szCs w:val="20"/>
        </w:rPr>
        <w:t>ouzové osvětlení</w:t>
      </w:r>
    </w:p>
    <w:p w14:paraId="30C4DE29" w14:textId="32152E82" w:rsidR="00A46C3C" w:rsidRDefault="00A46C3C" w:rsidP="003E5FB3">
      <w:pPr>
        <w:autoSpaceDE w:val="0"/>
        <w:autoSpaceDN w:val="0"/>
        <w:adjustRightInd w:val="0"/>
        <w:spacing w:after="0"/>
        <w:rPr>
          <w:rFonts w:ascii="Arial" w:hAnsi="Arial"/>
          <w:szCs w:val="20"/>
        </w:rPr>
      </w:pPr>
      <w:r>
        <w:rPr>
          <w:rFonts w:ascii="Arial" w:hAnsi="Arial"/>
          <w:szCs w:val="20"/>
        </w:rPr>
        <w:t>Nouzové osvětlení je na objektu instalováno -</w:t>
      </w:r>
      <w:r w:rsidRPr="00A50053">
        <w:rPr>
          <w:rFonts w:ascii="Arial" w:hAnsi="Arial"/>
        </w:rPr>
        <w:t xml:space="preserve"> systém CEAG s centrální baterií</w:t>
      </w:r>
    </w:p>
    <w:p w14:paraId="067AC93B" w14:textId="3F5650B1" w:rsidR="003E5FB3" w:rsidRDefault="00A46C3C" w:rsidP="003E5FB3">
      <w:pPr>
        <w:autoSpaceDE w:val="0"/>
        <w:autoSpaceDN w:val="0"/>
        <w:adjustRightInd w:val="0"/>
        <w:spacing w:after="0"/>
        <w:rPr>
          <w:rFonts w:ascii="Arial" w:hAnsi="Arial"/>
          <w:szCs w:val="20"/>
        </w:rPr>
      </w:pPr>
      <w:r w:rsidRPr="00A46C3C">
        <w:rPr>
          <w:rFonts w:ascii="Arial" w:hAnsi="Arial"/>
          <w:szCs w:val="20"/>
        </w:rPr>
        <w:t>Nouzová svítidla zůsta</w:t>
      </w:r>
      <w:r>
        <w:rPr>
          <w:rFonts w:ascii="Arial" w:hAnsi="Arial"/>
          <w:szCs w:val="20"/>
        </w:rPr>
        <w:t>nou stávající, vzhledem ke</w:t>
      </w:r>
      <w:r w:rsidRPr="00A46C3C">
        <w:rPr>
          <w:rFonts w:ascii="Arial" w:hAnsi="Arial"/>
          <w:szCs w:val="20"/>
        </w:rPr>
        <w:t xml:space="preserve"> stáří </w:t>
      </w:r>
      <w:r>
        <w:rPr>
          <w:rFonts w:ascii="Arial" w:hAnsi="Arial"/>
          <w:szCs w:val="20"/>
        </w:rPr>
        <w:t xml:space="preserve">baterie </w:t>
      </w:r>
      <w:r w:rsidRPr="00A46C3C">
        <w:rPr>
          <w:rFonts w:ascii="Arial" w:hAnsi="Arial"/>
          <w:szCs w:val="20"/>
        </w:rPr>
        <w:t xml:space="preserve">bude provedena revize zařízení a výměna některých </w:t>
      </w:r>
      <w:proofErr w:type="gramStart"/>
      <w:r w:rsidRPr="00A46C3C">
        <w:rPr>
          <w:rFonts w:ascii="Arial" w:hAnsi="Arial"/>
          <w:szCs w:val="20"/>
        </w:rPr>
        <w:t xml:space="preserve">komponent </w:t>
      </w:r>
      <w:r w:rsidR="003E5FB3" w:rsidRPr="00A50053">
        <w:rPr>
          <w:rFonts w:ascii="Arial" w:hAnsi="Arial"/>
          <w:szCs w:val="20"/>
        </w:rPr>
        <w:t>. Rozvody</w:t>
      </w:r>
      <w:proofErr w:type="gramEnd"/>
      <w:r w:rsidR="003E5FB3" w:rsidRPr="00A50053">
        <w:rPr>
          <w:rFonts w:ascii="Arial" w:hAnsi="Arial"/>
          <w:szCs w:val="20"/>
        </w:rPr>
        <w:t xml:space="preserve"> </w:t>
      </w:r>
      <w:r>
        <w:rPr>
          <w:rFonts w:ascii="Arial" w:hAnsi="Arial"/>
          <w:szCs w:val="20"/>
        </w:rPr>
        <w:t xml:space="preserve">jsou provedeny </w:t>
      </w:r>
      <w:r w:rsidR="003E5FB3" w:rsidRPr="00A50053">
        <w:rPr>
          <w:rFonts w:ascii="Arial" w:hAnsi="Arial"/>
          <w:szCs w:val="20"/>
        </w:rPr>
        <w:t xml:space="preserve">vodiči v </w:t>
      </w:r>
      <w:proofErr w:type="spellStart"/>
      <w:r w:rsidR="003E5FB3" w:rsidRPr="00A50053">
        <w:rPr>
          <w:rFonts w:ascii="Arial" w:hAnsi="Arial"/>
          <w:szCs w:val="20"/>
        </w:rPr>
        <w:t>ohniodolném</w:t>
      </w:r>
      <w:proofErr w:type="spellEnd"/>
      <w:r w:rsidR="003E5FB3" w:rsidRPr="00A50053">
        <w:rPr>
          <w:rFonts w:ascii="Arial" w:hAnsi="Arial"/>
          <w:szCs w:val="20"/>
        </w:rPr>
        <w:t>, provedení řešeny  jako paprsko</w:t>
      </w:r>
      <w:r>
        <w:rPr>
          <w:rFonts w:ascii="Arial" w:hAnsi="Arial"/>
          <w:szCs w:val="20"/>
        </w:rPr>
        <w:t>vé z centrálního zdroje</w:t>
      </w:r>
      <w:r w:rsidR="003E5FB3" w:rsidRPr="00A50053">
        <w:rPr>
          <w:rFonts w:ascii="Arial" w:hAnsi="Arial"/>
          <w:szCs w:val="20"/>
        </w:rPr>
        <w:t>.</w:t>
      </w:r>
    </w:p>
    <w:p w14:paraId="2F869FB8" w14:textId="77777777" w:rsidR="00F355FA" w:rsidRPr="00A50053" w:rsidRDefault="00F355FA" w:rsidP="003E5FB3">
      <w:pPr>
        <w:autoSpaceDE w:val="0"/>
        <w:autoSpaceDN w:val="0"/>
        <w:adjustRightInd w:val="0"/>
        <w:spacing w:after="0"/>
        <w:rPr>
          <w:rFonts w:ascii="Arial" w:hAnsi="Arial"/>
          <w:szCs w:val="20"/>
        </w:rPr>
      </w:pPr>
    </w:p>
    <w:p w14:paraId="5AAA3407" w14:textId="77777777" w:rsidR="003E5FB3" w:rsidRPr="00A50053" w:rsidRDefault="003E5FB3" w:rsidP="003E5FB3">
      <w:pPr>
        <w:autoSpaceDE w:val="0"/>
        <w:autoSpaceDN w:val="0"/>
        <w:adjustRightInd w:val="0"/>
        <w:spacing w:after="0"/>
        <w:rPr>
          <w:rFonts w:ascii="Arial" w:hAnsi="Arial"/>
          <w:b/>
          <w:bCs/>
          <w:szCs w:val="20"/>
        </w:rPr>
      </w:pPr>
      <w:r w:rsidRPr="00A50053">
        <w:rPr>
          <w:rFonts w:ascii="Arial" w:hAnsi="Arial"/>
          <w:b/>
          <w:bCs/>
          <w:szCs w:val="20"/>
        </w:rPr>
        <w:t>N</w:t>
      </w:r>
      <w:r w:rsidR="00F355FA" w:rsidRPr="00A50053">
        <w:rPr>
          <w:rFonts w:ascii="Arial" w:hAnsi="Arial"/>
          <w:b/>
          <w:bCs/>
          <w:szCs w:val="20"/>
        </w:rPr>
        <w:t>ouzové vypínání</w:t>
      </w:r>
    </w:p>
    <w:p w14:paraId="4E9AD6BF" w14:textId="07190E14" w:rsidR="003E5FB3" w:rsidRPr="00C42247" w:rsidRDefault="003E5FB3" w:rsidP="003E5FB3">
      <w:pPr>
        <w:autoSpaceDE w:val="0"/>
        <w:autoSpaceDN w:val="0"/>
        <w:adjustRightInd w:val="0"/>
        <w:spacing w:after="0"/>
        <w:rPr>
          <w:rFonts w:ascii="Arial" w:hAnsi="Arial"/>
          <w:szCs w:val="20"/>
        </w:rPr>
      </w:pPr>
      <w:r w:rsidRPr="00A50053">
        <w:rPr>
          <w:rFonts w:ascii="Arial" w:hAnsi="Arial"/>
          <w:szCs w:val="20"/>
        </w:rPr>
        <w:t xml:space="preserve">Zajistit možnost nouzového vypínání el. </w:t>
      </w:r>
      <w:proofErr w:type="gramStart"/>
      <w:r w:rsidRPr="00A50053">
        <w:rPr>
          <w:rFonts w:ascii="Arial" w:hAnsi="Arial"/>
          <w:szCs w:val="20"/>
        </w:rPr>
        <w:t>energie</w:t>
      </w:r>
      <w:proofErr w:type="gramEnd"/>
      <w:r w:rsidRPr="00A50053">
        <w:rPr>
          <w:rFonts w:ascii="Arial" w:hAnsi="Arial"/>
          <w:szCs w:val="20"/>
        </w:rPr>
        <w:t xml:space="preserve"> na patě objektu v rozvodnách NN odepnutím hlavních přívodních jističů hřibovými tlačítky přes vypínací cívku hlavního jističe vč. signalizace polohy hl. jističe opticky.</w:t>
      </w:r>
      <w:r w:rsidR="00C23AD8" w:rsidRPr="00A50053">
        <w:rPr>
          <w:rFonts w:ascii="Arial" w:hAnsi="Arial"/>
          <w:szCs w:val="20"/>
        </w:rPr>
        <w:t xml:space="preserve"> </w:t>
      </w:r>
      <w:r w:rsidRPr="00A50053">
        <w:rPr>
          <w:rFonts w:ascii="Arial" w:hAnsi="Arial"/>
          <w:szCs w:val="20"/>
        </w:rPr>
        <w:t xml:space="preserve">Osazení tlačítek CENTRAL STOP a TOTAL STOP řešit v souladu se zprávou PBŘ v zásahové </w:t>
      </w:r>
      <w:proofErr w:type="gramStart"/>
      <w:r w:rsidRPr="00A50053">
        <w:rPr>
          <w:rFonts w:ascii="Arial" w:hAnsi="Arial"/>
          <w:szCs w:val="20"/>
        </w:rPr>
        <w:t>cestě , max.</w:t>
      </w:r>
      <w:proofErr w:type="gramEnd"/>
      <w:r w:rsidRPr="00A50053">
        <w:rPr>
          <w:rFonts w:ascii="Arial" w:hAnsi="Arial"/>
          <w:szCs w:val="20"/>
        </w:rPr>
        <w:t xml:space="preserve"> ve vzdálenosti 5m od nástupu do zásahové </w:t>
      </w:r>
      <w:r w:rsidRPr="00C42247">
        <w:rPr>
          <w:rFonts w:ascii="Arial" w:hAnsi="Arial"/>
          <w:szCs w:val="20"/>
        </w:rPr>
        <w:t>cesty.</w:t>
      </w:r>
      <w:r w:rsidR="00100382" w:rsidRPr="00C42247">
        <w:rPr>
          <w:rFonts w:ascii="Arial" w:hAnsi="Arial"/>
          <w:szCs w:val="20"/>
        </w:rPr>
        <w:t xml:space="preserve"> Tlačítka </w:t>
      </w:r>
      <w:proofErr w:type="spellStart"/>
      <w:r w:rsidR="00100382" w:rsidRPr="00C42247">
        <w:rPr>
          <w:rFonts w:ascii="Arial" w:hAnsi="Arial"/>
          <w:szCs w:val="20"/>
        </w:rPr>
        <w:t>central</w:t>
      </w:r>
      <w:proofErr w:type="spellEnd"/>
      <w:r w:rsidR="00100382" w:rsidRPr="00C42247">
        <w:rPr>
          <w:rFonts w:ascii="Arial" w:hAnsi="Arial"/>
          <w:szCs w:val="20"/>
        </w:rPr>
        <w:t xml:space="preserve"> stop a </w:t>
      </w:r>
      <w:proofErr w:type="spellStart"/>
      <w:r w:rsidR="00100382" w:rsidRPr="00C42247">
        <w:rPr>
          <w:rFonts w:ascii="Arial" w:hAnsi="Arial"/>
          <w:szCs w:val="20"/>
        </w:rPr>
        <w:t>total</w:t>
      </w:r>
      <w:proofErr w:type="spellEnd"/>
      <w:r w:rsidR="00100382" w:rsidRPr="00C42247">
        <w:rPr>
          <w:rFonts w:ascii="Arial" w:hAnsi="Arial"/>
          <w:szCs w:val="20"/>
        </w:rPr>
        <w:t xml:space="preserve"> stop napájena </w:t>
      </w:r>
      <w:r w:rsidR="00E44DBA" w:rsidRPr="00C42247">
        <w:rPr>
          <w:rFonts w:ascii="Arial" w:hAnsi="Arial"/>
          <w:szCs w:val="20"/>
        </w:rPr>
        <w:t>z</w:t>
      </w:r>
      <w:r w:rsidR="00100382" w:rsidRPr="00C42247">
        <w:rPr>
          <w:rFonts w:ascii="Arial" w:hAnsi="Arial"/>
          <w:szCs w:val="20"/>
        </w:rPr>
        <w:t>e samostatné UPS která je napojena ještě před hlavním jističem objektu.</w:t>
      </w:r>
    </w:p>
    <w:p w14:paraId="252D2DF0" w14:textId="77777777" w:rsidR="003E5FB3" w:rsidRPr="00A50053" w:rsidRDefault="003E5FB3" w:rsidP="003E5FB3">
      <w:pPr>
        <w:autoSpaceDE w:val="0"/>
        <w:autoSpaceDN w:val="0"/>
        <w:adjustRightInd w:val="0"/>
        <w:spacing w:after="0"/>
        <w:rPr>
          <w:rFonts w:ascii="Arial" w:hAnsi="Arial"/>
          <w:szCs w:val="20"/>
        </w:rPr>
      </w:pPr>
      <w:r w:rsidRPr="00C42247">
        <w:rPr>
          <w:rFonts w:ascii="Arial" w:hAnsi="Arial"/>
          <w:szCs w:val="20"/>
        </w:rPr>
        <w:t xml:space="preserve"> V podružných rozvaděčích zajistit odepnutí přívodů rozvaděčů </w:t>
      </w:r>
      <w:proofErr w:type="gramStart"/>
      <w:r w:rsidRPr="00C42247">
        <w:rPr>
          <w:rFonts w:ascii="Arial" w:hAnsi="Arial"/>
          <w:szCs w:val="20"/>
        </w:rPr>
        <w:t>ručně , hlavním</w:t>
      </w:r>
      <w:proofErr w:type="gramEnd"/>
      <w:r w:rsidRPr="00C42247">
        <w:rPr>
          <w:rFonts w:ascii="Arial" w:hAnsi="Arial"/>
          <w:szCs w:val="20"/>
        </w:rPr>
        <w:t xml:space="preserve"> vypínačem</w:t>
      </w:r>
      <w:r w:rsidRPr="00A50053">
        <w:rPr>
          <w:rFonts w:ascii="Arial" w:hAnsi="Arial"/>
          <w:szCs w:val="20"/>
        </w:rPr>
        <w:t xml:space="preserve"> na přívodu do rozvaděče. Nouzové vypínání ostatních rozvaděčů (laboratoře apod.) dle adresných požadavků investora.</w:t>
      </w:r>
    </w:p>
    <w:p w14:paraId="51480DC7" w14:textId="77777777" w:rsidR="00BE7312" w:rsidRPr="00A50053" w:rsidRDefault="00BE7312" w:rsidP="0086578C">
      <w:pPr>
        <w:ind w:right="1"/>
        <w:rPr>
          <w:rFonts w:ascii="Arial" w:hAnsi="Arial"/>
        </w:rPr>
      </w:pPr>
      <w:r w:rsidRPr="00A50053">
        <w:rPr>
          <w:rFonts w:ascii="Arial" w:hAnsi="Arial"/>
        </w:rPr>
        <w:br w:type="page"/>
      </w:r>
    </w:p>
    <w:p w14:paraId="544570F8" w14:textId="77777777" w:rsidR="001D3A6B" w:rsidRPr="00F355FA" w:rsidRDefault="001D3A6B" w:rsidP="005F1965">
      <w:pPr>
        <w:pStyle w:val="Nadpis2"/>
        <w:spacing w:before="0" w:after="240"/>
        <w:ind w:right="1"/>
        <w:rPr>
          <w:rFonts w:ascii="Arial" w:hAnsi="Arial"/>
        </w:rPr>
      </w:pPr>
      <w:r w:rsidRPr="00F355FA">
        <w:rPr>
          <w:rFonts w:ascii="Arial" w:hAnsi="Arial"/>
        </w:rPr>
        <w:t>TECHNICKÉ STANDARDY</w:t>
      </w:r>
    </w:p>
    <w:tbl>
      <w:tblPr>
        <w:tblStyle w:val="Mkatabulky"/>
        <w:tblW w:w="9351" w:type="dxa"/>
        <w:tblLayout w:type="fixed"/>
        <w:tblLook w:val="04A0" w:firstRow="1" w:lastRow="0" w:firstColumn="1" w:lastColumn="0" w:noHBand="0" w:noVBand="1"/>
      </w:tblPr>
      <w:tblGrid>
        <w:gridCol w:w="553"/>
        <w:gridCol w:w="5963"/>
        <w:gridCol w:w="2835"/>
      </w:tblGrid>
      <w:tr w:rsidR="00193868" w:rsidRPr="00F355FA" w14:paraId="553179C2" w14:textId="77777777" w:rsidTr="00F251E1">
        <w:trPr>
          <w:trHeight w:val="340"/>
        </w:trPr>
        <w:tc>
          <w:tcPr>
            <w:tcW w:w="553" w:type="dxa"/>
          </w:tcPr>
          <w:p w14:paraId="070BC698" w14:textId="77777777" w:rsidR="000C0D5E" w:rsidRPr="00F355FA" w:rsidRDefault="000C0D5E" w:rsidP="00C025A2">
            <w:pPr>
              <w:spacing w:after="0"/>
              <w:rPr>
                <w:rFonts w:ascii="Arial" w:hAnsi="Arial"/>
                <w:b/>
                <w:szCs w:val="20"/>
              </w:rPr>
            </w:pPr>
          </w:p>
        </w:tc>
        <w:tc>
          <w:tcPr>
            <w:tcW w:w="5963" w:type="dxa"/>
          </w:tcPr>
          <w:p w14:paraId="69CE694B" w14:textId="1406C300" w:rsidR="000C0D5E" w:rsidRPr="00F355FA" w:rsidRDefault="000C0D5E" w:rsidP="00C025A2">
            <w:pPr>
              <w:spacing w:after="0"/>
              <w:rPr>
                <w:rFonts w:ascii="Arial" w:hAnsi="Arial"/>
                <w:szCs w:val="20"/>
              </w:rPr>
            </w:pPr>
            <w:r w:rsidRPr="00F355FA">
              <w:rPr>
                <w:rFonts w:ascii="Arial" w:hAnsi="Arial"/>
                <w:b/>
                <w:szCs w:val="20"/>
              </w:rPr>
              <w:t>1. Svítidla a příslušenství</w:t>
            </w:r>
            <w:r w:rsidRPr="00F355FA">
              <w:rPr>
                <w:rFonts w:ascii="Arial" w:hAnsi="Arial"/>
                <w:szCs w:val="20"/>
              </w:rPr>
              <w:t xml:space="preserve"> (svítidla kom</w:t>
            </w:r>
            <w:r w:rsidR="00E44DBA">
              <w:rPr>
                <w:rFonts w:ascii="Arial" w:hAnsi="Arial"/>
                <w:szCs w:val="20"/>
              </w:rPr>
              <w:t>p</w:t>
            </w:r>
            <w:r w:rsidRPr="00F355FA">
              <w:rPr>
                <w:rFonts w:ascii="Arial" w:hAnsi="Arial"/>
                <w:szCs w:val="20"/>
              </w:rPr>
              <w:t xml:space="preserve">let vč. svět. </w:t>
            </w:r>
            <w:proofErr w:type="gramStart"/>
            <w:r w:rsidRPr="00F355FA">
              <w:rPr>
                <w:rFonts w:ascii="Arial" w:hAnsi="Arial"/>
                <w:szCs w:val="20"/>
              </w:rPr>
              <w:t>zdrojů</w:t>
            </w:r>
            <w:proofErr w:type="gramEnd"/>
            <w:r w:rsidRPr="00F355FA">
              <w:rPr>
                <w:rFonts w:ascii="Arial" w:hAnsi="Arial"/>
                <w:szCs w:val="20"/>
              </w:rPr>
              <w:t>, mont</w:t>
            </w:r>
            <w:r w:rsidR="00E44DBA">
              <w:rPr>
                <w:rFonts w:ascii="Arial" w:hAnsi="Arial"/>
                <w:szCs w:val="20"/>
              </w:rPr>
              <w:t>áže</w:t>
            </w:r>
            <w:r w:rsidRPr="00F355FA">
              <w:rPr>
                <w:rFonts w:ascii="Arial" w:hAnsi="Arial"/>
                <w:szCs w:val="20"/>
              </w:rPr>
              <w:t xml:space="preserve"> a připojení a kom</w:t>
            </w:r>
            <w:r w:rsidR="00E44DBA">
              <w:rPr>
                <w:rFonts w:ascii="Arial" w:hAnsi="Arial"/>
                <w:szCs w:val="20"/>
              </w:rPr>
              <w:t>p</w:t>
            </w:r>
            <w:r w:rsidRPr="00F355FA">
              <w:rPr>
                <w:rFonts w:ascii="Arial" w:hAnsi="Arial"/>
                <w:szCs w:val="20"/>
              </w:rPr>
              <w:t>letace)</w:t>
            </w:r>
          </w:p>
        </w:tc>
        <w:tc>
          <w:tcPr>
            <w:tcW w:w="2835" w:type="dxa"/>
            <w:vAlign w:val="center"/>
          </w:tcPr>
          <w:p w14:paraId="2EAA454D" w14:textId="77777777" w:rsidR="000C0D5E" w:rsidRPr="00F355FA" w:rsidRDefault="000C0D5E" w:rsidP="00C025A2">
            <w:pPr>
              <w:spacing w:after="0"/>
              <w:ind w:left="6554" w:hanging="6554"/>
              <w:rPr>
                <w:rFonts w:ascii="Arial" w:hAnsi="Arial"/>
                <w:szCs w:val="20"/>
              </w:rPr>
            </w:pPr>
          </w:p>
        </w:tc>
      </w:tr>
      <w:tr w:rsidR="007753C7" w:rsidRPr="00F355FA" w14:paraId="2C158778" w14:textId="77777777" w:rsidTr="00F251E1">
        <w:trPr>
          <w:trHeight w:val="340"/>
        </w:trPr>
        <w:tc>
          <w:tcPr>
            <w:tcW w:w="553" w:type="dxa"/>
            <w:vAlign w:val="center"/>
          </w:tcPr>
          <w:p w14:paraId="6618D8B2" w14:textId="77777777" w:rsidR="007753C7" w:rsidRPr="00F355FA" w:rsidRDefault="007753C7" w:rsidP="00C025A2">
            <w:pPr>
              <w:spacing w:after="0"/>
              <w:rPr>
                <w:rFonts w:ascii="Arial" w:hAnsi="Arial"/>
                <w:b/>
                <w:szCs w:val="20"/>
              </w:rPr>
            </w:pPr>
            <w:r w:rsidRPr="00F355FA">
              <w:rPr>
                <w:rFonts w:ascii="Arial" w:hAnsi="Arial"/>
                <w:b/>
                <w:szCs w:val="20"/>
              </w:rPr>
              <w:t>101</w:t>
            </w:r>
          </w:p>
        </w:tc>
        <w:tc>
          <w:tcPr>
            <w:tcW w:w="5963" w:type="dxa"/>
            <w:vAlign w:val="center"/>
          </w:tcPr>
          <w:p w14:paraId="623E20F8" w14:textId="77777777" w:rsidR="007753C7" w:rsidRDefault="00BC523E" w:rsidP="00F355FA">
            <w:pPr>
              <w:spacing w:after="0"/>
              <w:rPr>
                <w:rFonts w:ascii="Arial" w:hAnsi="Arial"/>
                <w:szCs w:val="20"/>
              </w:rPr>
            </w:pPr>
            <w:r>
              <w:rPr>
                <w:rFonts w:ascii="Arial" w:hAnsi="Arial"/>
                <w:szCs w:val="20"/>
              </w:rPr>
              <w:t>Vestavná s</w:t>
            </w:r>
            <w:r w:rsidR="007753C7" w:rsidRPr="00F355FA">
              <w:rPr>
                <w:rFonts w:ascii="Arial" w:hAnsi="Arial"/>
                <w:szCs w:val="20"/>
              </w:rPr>
              <w:t>vítidl</w:t>
            </w:r>
            <w:r w:rsidR="00F355FA">
              <w:rPr>
                <w:rFonts w:ascii="Arial" w:hAnsi="Arial"/>
                <w:szCs w:val="20"/>
              </w:rPr>
              <w:t xml:space="preserve">a </w:t>
            </w:r>
            <w:r>
              <w:rPr>
                <w:rFonts w:ascii="Arial" w:hAnsi="Arial"/>
                <w:szCs w:val="20"/>
              </w:rPr>
              <w:t xml:space="preserve">LED </w:t>
            </w:r>
            <w:r w:rsidR="00F355FA">
              <w:rPr>
                <w:rFonts w:ascii="Arial" w:hAnsi="Arial"/>
                <w:szCs w:val="20"/>
              </w:rPr>
              <w:t xml:space="preserve">dle typu podhledu a </w:t>
            </w:r>
            <w:r>
              <w:rPr>
                <w:rFonts w:ascii="Arial" w:hAnsi="Arial"/>
                <w:szCs w:val="20"/>
              </w:rPr>
              <w:t>užití.</w:t>
            </w:r>
          </w:p>
          <w:p w14:paraId="748625F9" w14:textId="529D6144" w:rsidR="00A46C3C" w:rsidRDefault="00A46C3C" w:rsidP="00F355FA">
            <w:pPr>
              <w:spacing w:after="0"/>
              <w:rPr>
                <w:rFonts w:ascii="Arial" w:hAnsi="Arial"/>
                <w:szCs w:val="20"/>
              </w:rPr>
            </w:pPr>
            <w:r>
              <w:rPr>
                <w:rFonts w:ascii="Arial" w:hAnsi="Arial"/>
                <w:szCs w:val="20"/>
              </w:rPr>
              <w:t>Návrh osvětlení bude doložen světelně technickým výpočtem.</w:t>
            </w:r>
          </w:p>
          <w:p w14:paraId="2E0A0CE4" w14:textId="77777777" w:rsidR="00A46C3C" w:rsidRDefault="00A46C3C" w:rsidP="00F355FA">
            <w:pPr>
              <w:spacing w:after="0"/>
              <w:rPr>
                <w:rFonts w:ascii="Arial" w:hAnsi="Arial"/>
                <w:szCs w:val="20"/>
              </w:rPr>
            </w:pPr>
          </w:p>
          <w:p w14:paraId="4B2BE2DD" w14:textId="77777777" w:rsidR="00F355FA" w:rsidRDefault="00BC523E" w:rsidP="00F355FA">
            <w:pPr>
              <w:spacing w:after="0"/>
              <w:rPr>
                <w:rFonts w:ascii="Arial" w:hAnsi="Arial"/>
                <w:szCs w:val="20"/>
              </w:rPr>
            </w:pPr>
            <w:r>
              <w:rPr>
                <w:rFonts w:ascii="Arial" w:hAnsi="Arial"/>
                <w:szCs w:val="20"/>
              </w:rPr>
              <w:t>Bude vypracována kniha svítidel; výběr typu podléhá odsouhlasení autorským dozorem.</w:t>
            </w:r>
          </w:p>
          <w:p w14:paraId="6DAB1964" w14:textId="77777777" w:rsidR="00BC523E" w:rsidRPr="00F355FA" w:rsidRDefault="00BC523E" w:rsidP="00F355FA">
            <w:pPr>
              <w:spacing w:after="0"/>
              <w:rPr>
                <w:rFonts w:ascii="Arial" w:hAnsi="Arial"/>
                <w:szCs w:val="20"/>
              </w:rPr>
            </w:pPr>
          </w:p>
        </w:tc>
        <w:tc>
          <w:tcPr>
            <w:tcW w:w="2835" w:type="dxa"/>
            <w:vAlign w:val="center"/>
          </w:tcPr>
          <w:p w14:paraId="57F9FAC0" w14:textId="77777777" w:rsidR="007753C7" w:rsidRPr="00F355FA" w:rsidRDefault="007753C7" w:rsidP="00C025A2">
            <w:pPr>
              <w:spacing w:after="0"/>
              <w:ind w:left="6554" w:hanging="6554"/>
              <w:rPr>
                <w:rFonts w:ascii="Arial" w:hAnsi="Arial"/>
                <w:szCs w:val="20"/>
              </w:rPr>
            </w:pPr>
          </w:p>
        </w:tc>
      </w:tr>
      <w:tr w:rsidR="008C3D2A" w:rsidRPr="00F355FA" w14:paraId="1492B788" w14:textId="77777777" w:rsidTr="00F251E1">
        <w:trPr>
          <w:trHeight w:val="340"/>
        </w:trPr>
        <w:tc>
          <w:tcPr>
            <w:tcW w:w="553" w:type="dxa"/>
            <w:vAlign w:val="center"/>
          </w:tcPr>
          <w:p w14:paraId="3C1BA586" w14:textId="027600AD" w:rsidR="008C3D2A" w:rsidRPr="00F355FA" w:rsidRDefault="008C3D2A" w:rsidP="00C025A2">
            <w:pPr>
              <w:spacing w:after="0"/>
              <w:rPr>
                <w:rFonts w:ascii="Arial" w:hAnsi="Arial"/>
                <w:b/>
                <w:szCs w:val="20"/>
              </w:rPr>
            </w:pPr>
            <w:r>
              <w:rPr>
                <w:rFonts w:ascii="Arial" w:hAnsi="Arial"/>
                <w:b/>
                <w:szCs w:val="20"/>
              </w:rPr>
              <w:t>102</w:t>
            </w:r>
          </w:p>
        </w:tc>
        <w:tc>
          <w:tcPr>
            <w:tcW w:w="5963" w:type="dxa"/>
            <w:vAlign w:val="center"/>
          </w:tcPr>
          <w:p w14:paraId="4C23250A" w14:textId="77777777" w:rsidR="008C3D2A" w:rsidRPr="008C3D2A" w:rsidRDefault="008C3D2A" w:rsidP="00F355FA">
            <w:pPr>
              <w:spacing w:after="0"/>
              <w:rPr>
                <w:rFonts w:ascii="Arial" w:hAnsi="Arial"/>
                <w:b/>
                <w:szCs w:val="20"/>
              </w:rPr>
            </w:pPr>
            <w:r w:rsidRPr="008C3D2A">
              <w:rPr>
                <w:rFonts w:ascii="Arial" w:hAnsi="Arial"/>
                <w:b/>
                <w:szCs w:val="20"/>
              </w:rPr>
              <w:t>Svítidla chodby</w:t>
            </w:r>
          </w:p>
          <w:p w14:paraId="11A33B94" w14:textId="176E0F4D" w:rsidR="008C3D2A" w:rsidRDefault="008C3D2A" w:rsidP="00F355FA">
            <w:pPr>
              <w:spacing w:after="0"/>
              <w:rPr>
                <w:rFonts w:ascii="Arial" w:hAnsi="Arial"/>
                <w:szCs w:val="20"/>
              </w:rPr>
            </w:pPr>
            <w:r w:rsidRPr="008C3D2A">
              <w:rPr>
                <w:rFonts w:ascii="Arial" w:hAnsi="Arial"/>
                <w:szCs w:val="20"/>
              </w:rPr>
              <w:t xml:space="preserve">Vestavné kruhové LED svítidlo s opálovým difuzorem lícující s tělem svítidla, tělo svítidla z AL, barva dle požadavku architekta, elektronický předřadník; příkon 19W; světelný tok 1936 </w:t>
            </w:r>
            <w:proofErr w:type="spellStart"/>
            <w:r w:rsidRPr="008C3D2A">
              <w:rPr>
                <w:rFonts w:ascii="Arial" w:hAnsi="Arial"/>
                <w:szCs w:val="20"/>
              </w:rPr>
              <w:t>lm</w:t>
            </w:r>
            <w:proofErr w:type="spellEnd"/>
            <w:r w:rsidRPr="008C3D2A">
              <w:rPr>
                <w:rFonts w:ascii="Arial" w:hAnsi="Arial"/>
                <w:szCs w:val="20"/>
              </w:rPr>
              <w:t xml:space="preserve">; měrný výkon svítidla minimálně 101 </w:t>
            </w:r>
            <w:proofErr w:type="spellStart"/>
            <w:r w:rsidRPr="008C3D2A">
              <w:rPr>
                <w:rFonts w:ascii="Arial" w:hAnsi="Arial"/>
                <w:szCs w:val="20"/>
              </w:rPr>
              <w:t>lm</w:t>
            </w:r>
            <w:proofErr w:type="spellEnd"/>
            <w:r w:rsidRPr="008C3D2A">
              <w:rPr>
                <w:rFonts w:ascii="Arial" w:hAnsi="Arial"/>
                <w:szCs w:val="20"/>
              </w:rPr>
              <w:t xml:space="preserve">/W; barva chromatičnosti 4000 K; teplota okolí -20 </w:t>
            </w:r>
            <w:proofErr w:type="spellStart"/>
            <w:r w:rsidRPr="008C3D2A">
              <w:rPr>
                <w:rFonts w:ascii="Arial" w:hAnsi="Arial"/>
                <w:szCs w:val="20"/>
              </w:rPr>
              <w:t>oC</w:t>
            </w:r>
            <w:proofErr w:type="spellEnd"/>
            <w:r w:rsidRPr="008C3D2A">
              <w:rPr>
                <w:rFonts w:ascii="Arial" w:hAnsi="Arial"/>
                <w:szCs w:val="20"/>
              </w:rPr>
              <w:t xml:space="preserve">/+40 </w:t>
            </w:r>
            <w:proofErr w:type="spellStart"/>
            <w:r w:rsidRPr="008C3D2A">
              <w:rPr>
                <w:rFonts w:ascii="Arial" w:hAnsi="Arial"/>
                <w:szCs w:val="20"/>
              </w:rPr>
              <w:t>oC</w:t>
            </w:r>
            <w:proofErr w:type="spellEnd"/>
            <w:r w:rsidRPr="008C3D2A">
              <w:rPr>
                <w:rFonts w:ascii="Arial" w:hAnsi="Arial"/>
                <w:szCs w:val="20"/>
              </w:rPr>
              <w:t xml:space="preserve">; 50 000 hod @Ta= 40 </w:t>
            </w:r>
            <w:proofErr w:type="spellStart"/>
            <w:r w:rsidRPr="008C3D2A">
              <w:rPr>
                <w:rFonts w:ascii="Arial" w:hAnsi="Arial"/>
                <w:szCs w:val="20"/>
              </w:rPr>
              <w:t>oC</w:t>
            </w:r>
            <w:proofErr w:type="spellEnd"/>
            <w:r w:rsidRPr="008C3D2A">
              <w:rPr>
                <w:rFonts w:ascii="Arial" w:hAnsi="Arial"/>
                <w:szCs w:val="20"/>
              </w:rPr>
              <w:t>; IP65; UGR &lt; 19, rozměry</w:t>
            </w:r>
            <w:r w:rsidR="00722526">
              <w:rPr>
                <w:rFonts w:ascii="Arial" w:hAnsi="Arial"/>
                <w:szCs w:val="20"/>
              </w:rPr>
              <w:t xml:space="preserve"> cca</w:t>
            </w:r>
            <w:r w:rsidRPr="008C3D2A">
              <w:rPr>
                <w:rFonts w:ascii="Arial" w:hAnsi="Arial"/>
                <w:szCs w:val="20"/>
              </w:rPr>
              <w:t>: ø 225 × 80 mm</w:t>
            </w:r>
          </w:p>
          <w:p w14:paraId="20F0864C" w14:textId="5DC4A7B8" w:rsidR="00722526" w:rsidRDefault="00722526" w:rsidP="00F355FA">
            <w:pPr>
              <w:spacing w:after="0"/>
              <w:rPr>
                <w:rFonts w:ascii="Arial" w:hAnsi="Arial"/>
                <w:szCs w:val="20"/>
              </w:rPr>
            </w:pPr>
            <w:r w:rsidRPr="00C51C5F">
              <w:rPr>
                <w:noProof/>
              </w:rPr>
              <w:drawing>
                <wp:anchor distT="0" distB="0" distL="114300" distR="114300" simplePos="0" relativeHeight="251659264" behindDoc="0" locked="0" layoutInCell="1" allowOverlap="1" wp14:anchorId="303F0973" wp14:editId="1E85D1E7">
                  <wp:simplePos x="0" y="0"/>
                  <wp:positionH relativeFrom="column">
                    <wp:posOffset>2039620</wp:posOffset>
                  </wp:positionH>
                  <wp:positionV relativeFrom="paragraph">
                    <wp:posOffset>130810</wp:posOffset>
                  </wp:positionV>
                  <wp:extent cx="1033145" cy="1514475"/>
                  <wp:effectExtent l="0" t="0" r="0" b="9525"/>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33145" cy="1514475"/>
                          </a:xfrm>
                          <a:prstGeom prst="rect">
                            <a:avLst/>
                          </a:prstGeom>
                        </pic:spPr>
                      </pic:pic>
                    </a:graphicData>
                  </a:graphic>
                  <wp14:sizeRelH relativeFrom="margin">
                    <wp14:pctWidth>0</wp14:pctWidth>
                  </wp14:sizeRelH>
                  <wp14:sizeRelV relativeFrom="margin">
                    <wp14:pctHeight>0</wp14:pctHeight>
                  </wp14:sizeRelV>
                </wp:anchor>
              </w:drawing>
            </w:r>
          </w:p>
          <w:p w14:paraId="09915815" w14:textId="4FD29C57" w:rsidR="00722526" w:rsidRDefault="00722526" w:rsidP="00F355FA">
            <w:pPr>
              <w:spacing w:after="0"/>
              <w:rPr>
                <w:rFonts w:ascii="Arial" w:hAnsi="Arial"/>
                <w:szCs w:val="20"/>
              </w:rPr>
            </w:pPr>
            <w:r w:rsidRPr="00C51C5F">
              <w:rPr>
                <w:noProof/>
              </w:rPr>
              <w:drawing>
                <wp:inline distT="0" distB="0" distL="0" distR="0" wp14:anchorId="2DC29F74" wp14:editId="26E729E6">
                  <wp:extent cx="1526531" cy="1429064"/>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537054" cy="1438915"/>
                          </a:xfrm>
                          <a:prstGeom prst="rect">
                            <a:avLst/>
                          </a:prstGeom>
                        </pic:spPr>
                      </pic:pic>
                    </a:graphicData>
                  </a:graphic>
                </wp:inline>
              </w:drawing>
            </w:r>
          </w:p>
          <w:p w14:paraId="0BA9D1A9" w14:textId="54A67A00" w:rsidR="008C3D2A" w:rsidRDefault="008C3D2A" w:rsidP="00F355FA">
            <w:pPr>
              <w:spacing w:after="0"/>
              <w:rPr>
                <w:rFonts w:ascii="Arial" w:hAnsi="Arial"/>
                <w:szCs w:val="20"/>
              </w:rPr>
            </w:pPr>
          </w:p>
        </w:tc>
        <w:tc>
          <w:tcPr>
            <w:tcW w:w="2835" w:type="dxa"/>
            <w:vAlign w:val="center"/>
          </w:tcPr>
          <w:p w14:paraId="0CDCFAEB" w14:textId="2B7F45B7" w:rsidR="008C3D2A" w:rsidRPr="00F355FA" w:rsidRDefault="008C3D2A" w:rsidP="00C025A2">
            <w:pPr>
              <w:spacing w:after="0"/>
              <w:ind w:left="6554" w:hanging="6554"/>
              <w:rPr>
                <w:rFonts w:ascii="Arial" w:hAnsi="Arial"/>
                <w:szCs w:val="20"/>
              </w:rPr>
            </w:pPr>
            <w:r>
              <w:rPr>
                <w:noProof/>
              </w:rPr>
              <w:drawing>
                <wp:anchor distT="0" distB="0" distL="114300" distR="114300" simplePos="0" relativeHeight="251658240" behindDoc="0" locked="0" layoutInCell="1" allowOverlap="1" wp14:anchorId="233E7331" wp14:editId="0B446D4E">
                  <wp:simplePos x="0" y="0"/>
                  <wp:positionH relativeFrom="column">
                    <wp:posOffset>155575</wp:posOffset>
                  </wp:positionH>
                  <wp:positionV relativeFrom="paragraph">
                    <wp:posOffset>3175</wp:posOffset>
                  </wp:positionV>
                  <wp:extent cx="1355725" cy="1092835"/>
                  <wp:effectExtent l="0" t="0" r="0" b="0"/>
                  <wp:wrapNone/>
                  <wp:docPr id="450" name="Obrázek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55725" cy="1092835"/>
                          </a:xfrm>
                          <a:prstGeom prst="rect">
                            <a:avLst/>
                          </a:prstGeom>
                        </pic:spPr>
                      </pic:pic>
                    </a:graphicData>
                  </a:graphic>
                  <wp14:sizeRelH relativeFrom="margin">
                    <wp14:pctWidth>0</wp14:pctWidth>
                  </wp14:sizeRelH>
                  <wp14:sizeRelV relativeFrom="margin">
                    <wp14:pctHeight>0</wp14:pctHeight>
                  </wp14:sizeRelV>
                </wp:anchor>
              </w:drawing>
            </w:r>
          </w:p>
        </w:tc>
      </w:tr>
      <w:tr w:rsidR="008C3D2A" w:rsidRPr="00F355FA" w14:paraId="2E6A8C8A" w14:textId="77777777" w:rsidTr="00F251E1">
        <w:trPr>
          <w:trHeight w:val="340"/>
        </w:trPr>
        <w:tc>
          <w:tcPr>
            <w:tcW w:w="553" w:type="dxa"/>
            <w:vAlign w:val="center"/>
          </w:tcPr>
          <w:p w14:paraId="7F200FA8" w14:textId="5B220235" w:rsidR="008C3D2A" w:rsidRPr="00F355FA" w:rsidRDefault="008C3D2A" w:rsidP="00C025A2">
            <w:pPr>
              <w:spacing w:after="0"/>
              <w:rPr>
                <w:rFonts w:ascii="Arial" w:hAnsi="Arial"/>
                <w:b/>
                <w:szCs w:val="20"/>
              </w:rPr>
            </w:pPr>
            <w:r>
              <w:rPr>
                <w:rFonts w:ascii="Arial" w:hAnsi="Arial"/>
                <w:b/>
                <w:szCs w:val="20"/>
              </w:rPr>
              <w:t>103</w:t>
            </w:r>
          </w:p>
        </w:tc>
        <w:tc>
          <w:tcPr>
            <w:tcW w:w="5963" w:type="dxa"/>
            <w:vAlign w:val="center"/>
          </w:tcPr>
          <w:p w14:paraId="2E276451" w14:textId="77777777" w:rsidR="008C3D2A" w:rsidRDefault="008C3D2A" w:rsidP="00F355FA">
            <w:pPr>
              <w:spacing w:after="0"/>
              <w:rPr>
                <w:rFonts w:ascii="Arial" w:hAnsi="Arial"/>
                <w:b/>
                <w:szCs w:val="20"/>
              </w:rPr>
            </w:pPr>
            <w:r w:rsidRPr="008C3D2A">
              <w:rPr>
                <w:rFonts w:ascii="Arial" w:hAnsi="Arial"/>
                <w:b/>
                <w:szCs w:val="20"/>
              </w:rPr>
              <w:t>Svítidla laboratoře, pracovny</w:t>
            </w:r>
          </w:p>
          <w:p w14:paraId="5D319693" w14:textId="18EBCF75" w:rsidR="003834BD" w:rsidRPr="003834BD" w:rsidRDefault="003834BD" w:rsidP="003834BD">
            <w:pPr>
              <w:autoSpaceDE w:val="0"/>
              <w:autoSpaceDN w:val="0"/>
              <w:adjustRightInd w:val="0"/>
              <w:spacing w:after="0"/>
              <w:rPr>
                <w:rFonts w:ascii="Arial" w:hAnsi="Arial"/>
                <w:szCs w:val="20"/>
              </w:rPr>
            </w:pPr>
            <w:r w:rsidRPr="003834BD">
              <w:rPr>
                <w:rFonts w:ascii="Arial" w:hAnsi="Arial"/>
                <w:szCs w:val="20"/>
              </w:rPr>
              <w:t>Vestavné LED svítidlo s homogenním vyzařováním a omezením oslnění</w:t>
            </w:r>
            <w:r>
              <w:rPr>
                <w:rFonts w:ascii="Arial" w:hAnsi="Arial"/>
                <w:szCs w:val="20"/>
              </w:rPr>
              <w:t>. R</w:t>
            </w:r>
            <w:r w:rsidRPr="003834BD">
              <w:rPr>
                <w:rFonts w:ascii="Arial" w:hAnsi="Arial"/>
                <w:szCs w:val="20"/>
              </w:rPr>
              <w:t>ám a těleso svítidla jsou vyrobeny s bíle lakovaného hliníkového profilu</w:t>
            </w:r>
            <w:r>
              <w:rPr>
                <w:rFonts w:ascii="Arial" w:hAnsi="Arial"/>
                <w:szCs w:val="20"/>
              </w:rPr>
              <w:t>, o</w:t>
            </w:r>
            <w:r w:rsidRPr="003834BD">
              <w:rPr>
                <w:rFonts w:ascii="Arial" w:hAnsi="Arial"/>
                <w:szCs w:val="20"/>
              </w:rPr>
              <w:t xml:space="preserve">ptika: </w:t>
            </w:r>
            <w:proofErr w:type="spellStart"/>
            <w:r w:rsidRPr="003834BD">
              <w:rPr>
                <w:rFonts w:ascii="Arial" w:hAnsi="Arial"/>
                <w:szCs w:val="20"/>
              </w:rPr>
              <w:t>mikroprismatický</w:t>
            </w:r>
            <w:proofErr w:type="spellEnd"/>
            <w:r w:rsidRPr="003834BD">
              <w:rPr>
                <w:rFonts w:ascii="Arial" w:hAnsi="Arial"/>
                <w:szCs w:val="20"/>
              </w:rPr>
              <w:t xml:space="preserve"> difuzor s UGR&lt;19 + homogenní vyzařování na povrchu</w:t>
            </w:r>
            <w:r>
              <w:rPr>
                <w:rFonts w:ascii="Arial" w:hAnsi="Arial"/>
                <w:szCs w:val="20"/>
              </w:rPr>
              <w:t>.</w:t>
            </w:r>
          </w:p>
          <w:p w14:paraId="59F66F9A" w14:textId="5C4643D9" w:rsidR="003834BD" w:rsidRPr="003834BD" w:rsidRDefault="003834BD" w:rsidP="003834BD">
            <w:pPr>
              <w:autoSpaceDE w:val="0"/>
              <w:autoSpaceDN w:val="0"/>
              <w:adjustRightInd w:val="0"/>
              <w:spacing w:after="0"/>
              <w:rPr>
                <w:rFonts w:ascii="Arial" w:hAnsi="Arial"/>
                <w:szCs w:val="20"/>
              </w:rPr>
            </w:pPr>
            <w:r>
              <w:rPr>
                <w:rFonts w:ascii="Arial" w:hAnsi="Arial"/>
                <w:szCs w:val="20"/>
              </w:rPr>
              <w:t xml:space="preserve">Montáž </w:t>
            </w:r>
            <w:r w:rsidRPr="003834BD">
              <w:rPr>
                <w:rFonts w:ascii="Arial" w:hAnsi="Arial"/>
                <w:szCs w:val="20"/>
              </w:rPr>
              <w:t>vestavná do rastrových podhledů 600x600 shora nebo přisazená pomocí</w:t>
            </w:r>
            <w:r>
              <w:rPr>
                <w:rFonts w:ascii="Arial" w:hAnsi="Arial"/>
                <w:szCs w:val="20"/>
              </w:rPr>
              <w:t xml:space="preserve"> </w:t>
            </w:r>
            <w:r w:rsidRPr="003834BD">
              <w:rPr>
                <w:rFonts w:ascii="Arial" w:hAnsi="Arial"/>
                <w:szCs w:val="20"/>
              </w:rPr>
              <w:t xml:space="preserve">příslušenství anebo vestavná do SDK pomocí </w:t>
            </w:r>
            <w:proofErr w:type="spellStart"/>
            <w:r w:rsidRPr="003834BD">
              <w:rPr>
                <w:rFonts w:ascii="Arial" w:hAnsi="Arial"/>
                <w:szCs w:val="20"/>
              </w:rPr>
              <w:t>držáčků</w:t>
            </w:r>
            <w:proofErr w:type="spellEnd"/>
            <w:r>
              <w:rPr>
                <w:rFonts w:ascii="Arial" w:hAnsi="Arial"/>
                <w:szCs w:val="20"/>
              </w:rPr>
              <w:t>.</w:t>
            </w:r>
          </w:p>
          <w:p w14:paraId="5E245251" w14:textId="0EA5B2E5" w:rsidR="003834BD" w:rsidRPr="003834BD" w:rsidRDefault="003834BD" w:rsidP="003834BD">
            <w:pPr>
              <w:autoSpaceDE w:val="0"/>
              <w:autoSpaceDN w:val="0"/>
              <w:adjustRightInd w:val="0"/>
              <w:spacing w:after="0"/>
              <w:rPr>
                <w:rFonts w:ascii="Arial" w:hAnsi="Arial"/>
                <w:szCs w:val="20"/>
              </w:rPr>
            </w:pPr>
            <w:r w:rsidRPr="003834BD">
              <w:rPr>
                <w:rFonts w:ascii="Arial" w:hAnsi="Arial"/>
                <w:szCs w:val="20"/>
              </w:rPr>
              <w:t xml:space="preserve">El. </w:t>
            </w:r>
            <w:proofErr w:type="gramStart"/>
            <w:r w:rsidRPr="003834BD">
              <w:rPr>
                <w:rFonts w:ascii="Arial" w:hAnsi="Arial"/>
                <w:szCs w:val="20"/>
              </w:rPr>
              <w:t>výzbroj</w:t>
            </w:r>
            <w:proofErr w:type="gramEnd"/>
            <w:r w:rsidRPr="003834BD">
              <w:rPr>
                <w:rFonts w:ascii="Arial" w:hAnsi="Arial"/>
                <w:szCs w:val="20"/>
              </w:rPr>
              <w:t>: LED moduly 33W, 4000K, 3600lm, CRI80, napáječ je dodáván se svítidlem</w:t>
            </w:r>
            <w:r>
              <w:rPr>
                <w:rFonts w:ascii="Arial" w:hAnsi="Arial"/>
                <w:szCs w:val="20"/>
              </w:rPr>
              <w:t>.</w:t>
            </w:r>
          </w:p>
          <w:p w14:paraId="13739A1C" w14:textId="189B7360" w:rsidR="003834BD" w:rsidRPr="003834BD" w:rsidRDefault="003834BD" w:rsidP="003834BD">
            <w:pPr>
              <w:autoSpaceDE w:val="0"/>
              <w:autoSpaceDN w:val="0"/>
              <w:adjustRightInd w:val="0"/>
              <w:spacing w:after="0"/>
              <w:rPr>
                <w:rFonts w:ascii="Arial" w:hAnsi="Arial"/>
                <w:szCs w:val="20"/>
              </w:rPr>
            </w:pPr>
            <w:r w:rsidRPr="003834BD">
              <w:rPr>
                <w:rFonts w:ascii="Arial" w:hAnsi="Arial"/>
                <w:szCs w:val="20"/>
              </w:rPr>
              <w:t xml:space="preserve">Rozměry: </w:t>
            </w:r>
            <w:r>
              <w:rPr>
                <w:rFonts w:ascii="Arial" w:hAnsi="Arial"/>
                <w:szCs w:val="20"/>
              </w:rPr>
              <w:t>cca 595 x 595 mm, h</w:t>
            </w:r>
            <w:r w:rsidRPr="003834BD">
              <w:rPr>
                <w:rFonts w:ascii="Arial" w:hAnsi="Arial"/>
                <w:szCs w:val="20"/>
              </w:rPr>
              <w:t>motnost: 4.4 kg</w:t>
            </w:r>
          </w:p>
          <w:p w14:paraId="0ED25DCB" w14:textId="54EBD6F9" w:rsidR="00722526" w:rsidRDefault="003834BD" w:rsidP="003834BD">
            <w:pPr>
              <w:spacing w:after="0"/>
              <w:rPr>
                <w:rFonts w:ascii="Arial" w:hAnsi="Arial"/>
                <w:szCs w:val="20"/>
              </w:rPr>
            </w:pPr>
            <w:r w:rsidRPr="003834BD">
              <w:rPr>
                <w:rFonts w:ascii="Arial" w:hAnsi="Arial"/>
                <w:szCs w:val="20"/>
              </w:rPr>
              <w:t>Stupeň krytí: IP 43</w:t>
            </w:r>
          </w:p>
          <w:p w14:paraId="7C6879E3" w14:textId="77777777" w:rsidR="003834BD" w:rsidRDefault="003834BD" w:rsidP="003834BD">
            <w:pPr>
              <w:spacing w:after="0"/>
              <w:rPr>
                <w:rFonts w:ascii="Arial" w:hAnsi="Arial"/>
                <w:szCs w:val="20"/>
              </w:rPr>
            </w:pPr>
          </w:p>
          <w:p w14:paraId="0C70588E" w14:textId="207D7FC6" w:rsidR="003834BD" w:rsidRPr="003834BD" w:rsidRDefault="003834BD" w:rsidP="003834BD">
            <w:pPr>
              <w:spacing w:after="0"/>
              <w:ind w:left="468"/>
              <w:rPr>
                <w:rFonts w:ascii="Arial" w:hAnsi="Arial"/>
                <w:szCs w:val="20"/>
              </w:rPr>
            </w:pPr>
            <w:r w:rsidRPr="003834BD">
              <w:rPr>
                <w:rFonts w:ascii="Arial" w:hAnsi="Arial"/>
                <w:noProof/>
                <w:szCs w:val="20"/>
              </w:rPr>
              <w:drawing>
                <wp:inline distT="0" distB="0" distL="0" distR="0" wp14:anchorId="06EA2378" wp14:editId="2F6CCFB1">
                  <wp:extent cx="1625444" cy="1621766"/>
                  <wp:effectExtent l="0" t="0" r="0" b="0"/>
                  <wp:docPr id="452" name="Obrázek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34293" cy="1630595"/>
                          </a:xfrm>
                          <a:prstGeom prst="rect">
                            <a:avLst/>
                          </a:prstGeom>
                          <a:noFill/>
                          <a:ln>
                            <a:noFill/>
                          </a:ln>
                        </pic:spPr>
                      </pic:pic>
                    </a:graphicData>
                  </a:graphic>
                </wp:inline>
              </w:drawing>
            </w:r>
          </w:p>
          <w:p w14:paraId="0C05978C" w14:textId="42BB7FEC" w:rsidR="008C3D2A" w:rsidRDefault="008C3D2A" w:rsidP="00F355FA">
            <w:pPr>
              <w:spacing w:after="0"/>
              <w:rPr>
                <w:rFonts w:ascii="Arial" w:hAnsi="Arial"/>
                <w:szCs w:val="20"/>
              </w:rPr>
            </w:pPr>
          </w:p>
        </w:tc>
        <w:tc>
          <w:tcPr>
            <w:tcW w:w="2835" w:type="dxa"/>
            <w:vAlign w:val="center"/>
          </w:tcPr>
          <w:p w14:paraId="4D937E8C" w14:textId="73DD50C4" w:rsidR="008C3D2A" w:rsidRPr="00F355FA" w:rsidRDefault="003834BD" w:rsidP="00C025A2">
            <w:pPr>
              <w:spacing w:after="0"/>
              <w:ind w:left="6554" w:hanging="6554"/>
              <w:rPr>
                <w:rFonts w:ascii="Arial" w:hAnsi="Arial"/>
                <w:szCs w:val="20"/>
              </w:rPr>
            </w:pPr>
            <w:r w:rsidRPr="003834BD">
              <w:rPr>
                <w:rFonts w:ascii="Arial" w:hAnsi="Arial"/>
                <w:noProof/>
                <w:szCs w:val="20"/>
              </w:rPr>
              <w:drawing>
                <wp:inline distT="0" distB="0" distL="0" distR="0" wp14:anchorId="10784472" wp14:editId="3B3ED0CE">
                  <wp:extent cx="1664970" cy="1664970"/>
                  <wp:effectExtent l="0" t="0" r="0" b="0"/>
                  <wp:docPr id="451" name="Obrázek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64970" cy="1664970"/>
                          </a:xfrm>
                          <a:prstGeom prst="rect">
                            <a:avLst/>
                          </a:prstGeom>
                          <a:noFill/>
                          <a:ln>
                            <a:noFill/>
                          </a:ln>
                        </pic:spPr>
                      </pic:pic>
                    </a:graphicData>
                  </a:graphic>
                </wp:inline>
              </w:drawing>
            </w:r>
          </w:p>
        </w:tc>
      </w:tr>
    </w:tbl>
    <w:p w14:paraId="3F89041C" w14:textId="77777777" w:rsidR="003834BD" w:rsidRDefault="003834BD">
      <w:r>
        <w:br w:type="page"/>
      </w:r>
    </w:p>
    <w:tbl>
      <w:tblPr>
        <w:tblStyle w:val="Mkatabulky"/>
        <w:tblW w:w="9351" w:type="dxa"/>
        <w:tblLayout w:type="fixed"/>
        <w:tblLook w:val="04A0" w:firstRow="1" w:lastRow="0" w:firstColumn="1" w:lastColumn="0" w:noHBand="0" w:noVBand="1"/>
      </w:tblPr>
      <w:tblGrid>
        <w:gridCol w:w="553"/>
        <w:gridCol w:w="5963"/>
        <w:gridCol w:w="2835"/>
      </w:tblGrid>
      <w:tr w:rsidR="00722526" w:rsidRPr="00F355FA" w14:paraId="7AE7F4B8" w14:textId="77777777" w:rsidTr="00F251E1">
        <w:trPr>
          <w:trHeight w:val="340"/>
        </w:trPr>
        <w:tc>
          <w:tcPr>
            <w:tcW w:w="553" w:type="dxa"/>
            <w:vAlign w:val="center"/>
          </w:tcPr>
          <w:p w14:paraId="09255142" w14:textId="3E578B55" w:rsidR="00722526" w:rsidRDefault="00722526" w:rsidP="00C025A2">
            <w:pPr>
              <w:spacing w:after="0"/>
              <w:rPr>
                <w:rFonts w:ascii="Arial" w:hAnsi="Arial"/>
                <w:b/>
                <w:szCs w:val="20"/>
              </w:rPr>
            </w:pPr>
            <w:r>
              <w:rPr>
                <w:rFonts w:ascii="Arial" w:hAnsi="Arial"/>
                <w:b/>
                <w:szCs w:val="20"/>
              </w:rPr>
              <w:t>104</w:t>
            </w:r>
          </w:p>
        </w:tc>
        <w:tc>
          <w:tcPr>
            <w:tcW w:w="5963" w:type="dxa"/>
            <w:vAlign w:val="center"/>
          </w:tcPr>
          <w:p w14:paraId="6E323F8C" w14:textId="77777777" w:rsidR="00722526" w:rsidRDefault="00722526" w:rsidP="00722526">
            <w:pPr>
              <w:spacing w:before="120"/>
              <w:rPr>
                <w:rFonts w:ascii="Arial" w:hAnsi="Arial"/>
                <w:b/>
                <w:szCs w:val="20"/>
              </w:rPr>
            </w:pPr>
            <w:r>
              <w:rPr>
                <w:rFonts w:ascii="Arial" w:hAnsi="Arial"/>
                <w:b/>
                <w:szCs w:val="20"/>
              </w:rPr>
              <w:t>Nouzová svítidla (</w:t>
            </w:r>
            <w:proofErr w:type="spellStart"/>
            <w:r>
              <w:rPr>
                <w:rFonts w:ascii="Arial" w:hAnsi="Arial"/>
                <w:b/>
                <w:szCs w:val="20"/>
              </w:rPr>
              <w:t>protipanikové</w:t>
            </w:r>
            <w:proofErr w:type="spellEnd"/>
            <w:r>
              <w:rPr>
                <w:rFonts w:ascii="Arial" w:hAnsi="Arial"/>
                <w:b/>
                <w:szCs w:val="20"/>
              </w:rPr>
              <w:t xml:space="preserve"> osvětlení)</w:t>
            </w:r>
          </w:p>
          <w:p w14:paraId="1A3AA16F" w14:textId="238B125A" w:rsidR="00722526" w:rsidRDefault="00722526" w:rsidP="00722526">
            <w:pPr>
              <w:rPr>
                <w:rFonts w:ascii="Arial" w:hAnsi="Arial"/>
                <w:szCs w:val="20"/>
              </w:rPr>
            </w:pPr>
            <w:r>
              <w:rPr>
                <w:noProof/>
                <w:szCs w:val="20"/>
              </w:rPr>
              <w:drawing>
                <wp:anchor distT="0" distB="0" distL="114300" distR="114300" simplePos="0" relativeHeight="251665408" behindDoc="1" locked="0" layoutInCell="1" allowOverlap="1" wp14:anchorId="50D6B4A7" wp14:editId="069B14EA">
                  <wp:simplePos x="0" y="0"/>
                  <wp:positionH relativeFrom="column">
                    <wp:posOffset>1318895</wp:posOffset>
                  </wp:positionH>
                  <wp:positionV relativeFrom="paragraph">
                    <wp:posOffset>1026795</wp:posOffset>
                  </wp:positionV>
                  <wp:extent cx="2275840" cy="1008380"/>
                  <wp:effectExtent l="0" t="0" r="0" b="1270"/>
                  <wp:wrapNone/>
                  <wp:docPr id="449" name="Obráze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ocka - svitidlo N (rozmery).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75840" cy="1008380"/>
                          </a:xfrm>
                          <a:prstGeom prst="rect">
                            <a:avLst/>
                          </a:prstGeom>
                        </pic:spPr>
                      </pic:pic>
                    </a:graphicData>
                  </a:graphic>
                  <wp14:sizeRelH relativeFrom="margin">
                    <wp14:pctWidth>0</wp14:pctWidth>
                  </wp14:sizeRelH>
                  <wp14:sizeRelV relativeFrom="margin">
                    <wp14:pctHeight>0</wp14:pctHeight>
                  </wp14:sizeRelV>
                </wp:anchor>
              </w:drawing>
            </w:r>
            <w:r w:rsidRPr="00722526">
              <w:rPr>
                <w:rFonts w:ascii="Arial" w:hAnsi="Arial"/>
                <w:szCs w:val="20"/>
              </w:rPr>
              <w:t xml:space="preserve">Nouzové LED vestavné adresné svítidlo (optická čočka) pro připojení na NO CBS BNT s vyzařovací charakteristikou světelného toku do plochy / koridoru (dle umístění), krytí IP 54/IP20; příkon svítidla 3 W; tělo svítidla z hliníku, barva stříbrná, teplota okolí -10 °C / +40 °C, barva chromatičnosti 5700 K, světelný tok svítidla 240 </w:t>
            </w:r>
            <w:proofErr w:type="spellStart"/>
            <w:r w:rsidRPr="00722526">
              <w:rPr>
                <w:rFonts w:ascii="Arial" w:hAnsi="Arial"/>
                <w:szCs w:val="20"/>
              </w:rPr>
              <w:t>lm</w:t>
            </w:r>
            <w:proofErr w:type="spellEnd"/>
            <w:r w:rsidRPr="00722526">
              <w:rPr>
                <w:rFonts w:ascii="Arial" w:hAnsi="Arial"/>
                <w:szCs w:val="20"/>
              </w:rPr>
              <w:t xml:space="preserve">, třída ochrany II, celkové rozměry: ø 28 × 68 mm (d/v); součástí svítidla box s napájecím modulem </w:t>
            </w:r>
          </w:p>
          <w:p w14:paraId="564FE2AF" w14:textId="0099B395" w:rsidR="00722526" w:rsidRDefault="00722526" w:rsidP="00722526">
            <w:pPr>
              <w:rPr>
                <w:rFonts w:ascii="Arial" w:hAnsi="Arial"/>
                <w:szCs w:val="20"/>
              </w:rPr>
            </w:pPr>
            <w:r>
              <w:rPr>
                <w:noProof/>
                <w:szCs w:val="20"/>
              </w:rPr>
              <w:drawing>
                <wp:anchor distT="0" distB="0" distL="114300" distR="114300" simplePos="0" relativeHeight="251663360" behindDoc="0" locked="0" layoutInCell="1" allowOverlap="1" wp14:anchorId="42982EE1" wp14:editId="49622504">
                  <wp:simplePos x="0" y="0"/>
                  <wp:positionH relativeFrom="column">
                    <wp:posOffset>-3498</wp:posOffset>
                  </wp:positionH>
                  <wp:positionV relativeFrom="paragraph">
                    <wp:posOffset>2097</wp:posOffset>
                  </wp:positionV>
                  <wp:extent cx="1423284" cy="969441"/>
                  <wp:effectExtent l="0" t="0" r="5715" b="2540"/>
                  <wp:wrapSquare wrapText="bothSides"/>
                  <wp:docPr id="448" name="Obráze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ocka - svitidlo N (svetelne parametry).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23284" cy="969441"/>
                          </a:xfrm>
                          <a:prstGeom prst="rect">
                            <a:avLst/>
                          </a:prstGeom>
                        </pic:spPr>
                      </pic:pic>
                    </a:graphicData>
                  </a:graphic>
                  <wp14:sizeRelH relativeFrom="margin">
                    <wp14:pctWidth>0</wp14:pctWidth>
                  </wp14:sizeRelH>
                  <wp14:sizeRelV relativeFrom="margin">
                    <wp14:pctHeight>0</wp14:pctHeight>
                  </wp14:sizeRelV>
                </wp:anchor>
              </w:drawing>
            </w:r>
          </w:p>
          <w:p w14:paraId="77AAF7A3" w14:textId="6E17984D" w:rsidR="00722526" w:rsidRPr="00722526" w:rsidRDefault="00722526" w:rsidP="00722526">
            <w:pPr>
              <w:rPr>
                <w:rFonts w:ascii="Arial" w:hAnsi="Arial"/>
                <w:szCs w:val="20"/>
              </w:rPr>
            </w:pPr>
          </w:p>
        </w:tc>
        <w:tc>
          <w:tcPr>
            <w:tcW w:w="2835" w:type="dxa"/>
            <w:vAlign w:val="center"/>
          </w:tcPr>
          <w:p w14:paraId="74EB1DED" w14:textId="266CE7C1" w:rsidR="00722526" w:rsidRPr="00F355FA" w:rsidRDefault="00722526" w:rsidP="00C025A2">
            <w:pPr>
              <w:spacing w:after="0"/>
              <w:ind w:left="6554" w:hanging="6554"/>
              <w:rPr>
                <w:rFonts w:ascii="Arial" w:hAnsi="Arial"/>
                <w:szCs w:val="20"/>
              </w:rPr>
            </w:pPr>
            <w:r>
              <w:rPr>
                <w:noProof/>
              </w:rPr>
              <w:drawing>
                <wp:anchor distT="0" distB="0" distL="114300" distR="114300" simplePos="0" relativeHeight="251661312" behindDoc="1" locked="0" layoutInCell="1" allowOverlap="1" wp14:anchorId="1CD9FA50" wp14:editId="2D8F50B2">
                  <wp:simplePos x="0" y="0"/>
                  <wp:positionH relativeFrom="column">
                    <wp:posOffset>71755</wp:posOffset>
                  </wp:positionH>
                  <wp:positionV relativeFrom="paragraph">
                    <wp:posOffset>6350</wp:posOffset>
                  </wp:positionV>
                  <wp:extent cx="1510665" cy="1235710"/>
                  <wp:effectExtent l="0" t="0" r="0" b="254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cka - svitidlo 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10665" cy="1235710"/>
                          </a:xfrm>
                          <a:prstGeom prst="rect">
                            <a:avLst/>
                          </a:prstGeom>
                        </pic:spPr>
                      </pic:pic>
                    </a:graphicData>
                  </a:graphic>
                  <wp14:sizeRelH relativeFrom="margin">
                    <wp14:pctWidth>0</wp14:pctWidth>
                  </wp14:sizeRelH>
                  <wp14:sizeRelV relativeFrom="margin">
                    <wp14:pctHeight>0</wp14:pctHeight>
                  </wp14:sizeRelV>
                </wp:anchor>
              </w:drawing>
            </w:r>
          </w:p>
        </w:tc>
      </w:tr>
      <w:tr w:rsidR="008C3D2A" w:rsidRPr="00F355FA" w14:paraId="19EF0A97" w14:textId="77777777" w:rsidTr="00F251E1">
        <w:trPr>
          <w:trHeight w:val="340"/>
        </w:trPr>
        <w:tc>
          <w:tcPr>
            <w:tcW w:w="553" w:type="dxa"/>
            <w:vAlign w:val="center"/>
          </w:tcPr>
          <w:p w14:paraId="7CBB9F2A" w14:textId="18BCCC62" w:rsidR="008C3D2A" w:rsidRPr="00F355FA" w:rsidRDefault="00722526" w:rsidP="00C025A2">
            <w:pPr>
              <w:spacing w:after="0"/>
              <w:rPr>
                <w:rFonts w:ascii="Arial" w:hAnsi="Arial"/>
                <w:b/>
                <w:szCs w:val="20"/>
              </w:rPr>
            </w:pPr>
            <w:r>
              <w:rPr>
                <w:rFonts w:ascii="Arial" w:hAnsi="Arial"/>
                <w:b/>
                <w:szCs w:val="20"/>
              </w:rPr>
              <w:t>104</w:t>
            </w:r>
          </w:p>
        </w:tc>
        <w:tc>
          <w:tcPr>
            <w:tcW w:w="5963" w:type="dxa"/>
            <w:vAlign w:val="center"/>
          </w:tcPr>
          <w:p w14:paraId="527E7497" w14:textId="77777777" w:rsidR="008C3D2A" w:rsidRPr="00722526" w:rsidRDefault="00722526" w:rsidP="00722526">
            <w:pPr>
              <w:spacing w:before="120"/>
              <w:rPr>
                <w:rFonts w:ascii="Arial" w:hAnsi="Arial"/>
                <w:b/>
                <w:szCs w:val="20"/>
              </w:rPr>
            </w:pPr>
            <w:r w:rsidRPr="00722526">
              <w:rPr>
                <w:rFonts w:ascii="Arial" w:hAnsi="Arial"/>
                <w:b/>
                <w:szCs w:val="20"/>
              </w:rPr>
              <w:t>Svítidla technické místnosti</w:t>
            </w:r>
          </w:p>
          <w:p w14:paraId="7D5E9987" w14:textId="2AC587BA" w:rsidR="00722526" w:rsidRDefault="00722526" w:rsidP="00722526">
            <w:pPr>
              <w:rPr>
                <w:rFonts w:ascii="Arial" w:hAnsi="Arial"/>
                <w:szCs w:val="20"/>
              </w:rPr>
            </w:pPr>
            <w:r w:rsidRPr="00722526">
              <w:rPr>
                <w:rFonts w:ascii="Arial" w:hAnsi="Arial"/>
                <w:szCs w:val="20"/>
              </w:rPr>
              <w:t>Závěsné/přisazené LED designové prachotěsné lineární svítidlo kruhového průřezu, tělo svítidla z šedého polykarbonátu, opálový ne mléčný difuzor, reflektor z bíle lakovaného ocelového plechu, IP 65, mechanická odolnost min. IK 08, příkon svítidla 39</w:t>
            </w:r>
            <w:r>
              <w:rPr>
                <w:rFonts w:ascii="Arial" w:hAnsi="Arial"/>
                <w:szCs w:val="20"/>
              </w:rPr>
              <w:t> </w:t>
            </w:r>
            <w:r w:rsidRPr="00722526">
              <w:rPr>
                <w:rFonts w:ascii="Arial" w:hAnsi="Arial"/>
                <w:szCs w:val="20"/>
              </w:rPr>
              <w:t xml:space="preserve">W, světelný tok 4500 </w:t>
            </w:r>
            <w:proofErr w:type="spellStart"/>
            <w:r w:rsidRPr="00722526">
              <w:rPr>
                <w:rFonts w:ascii="Arial" w:hAnsi="Arial"/>
                <w:szCs w:val="20"/>
              </w:rPr>
              <w:t>lm</w:t>
            </w:r>
            <w:proofErr w:type="spellEnd"/>
            <w:r w:rsidRPr="00722526">
              <w:rPr>
                <w:rFonts w:ascii="Arial" w:hAnsi="Arial"/>
                <w:szCs w:val="20"/>
              </w:rPr>
              <w:t xml:space="preserve">, barva chromatičnosti 4000 K, účinnost min 115 </w:t>
            </w:r>
            <w:proofErr w:type="spellStart"/>
            <w:r w:rsidRPr="00722526">
              <w:rPr>
                <w:rFonts w:ascii="Arial" w:hAnsi="Arial"/>
                <w:szCs w:val="20"/>
              </w:rPr>
              <w:t>lm</w:t>
            </w:r>
            <w:proofErr w:type="spellEnd"/>
            <w:r w:rsidRPr="00722526">
              <w:rPr>
                <w:rFonts w:ascii="Arial" w:hAnsi="Arial"/>
                <w:szCs w:val="20"/>
              </w:rPr>
              <w:t>/W, integrovaný elektronický předřadník, L80B50 = 63 000 h, rozměry svítidla</w:t>
            </w:r>
            <w:r>
              <w:rPr>
                <w:rFonts w:ascii="Arial" w:hAnsi="Arial"/>
                <w:szCs w:val="20"/>
              </w:rPr>
              <w:t xml:space="preserve"> cca: 1590 × 130 × 135</w:t>
            </w:r>
            <w:r w:rsidRPr="00722526">
              <w:rPr>
                <w:rFonts w:ascii="Arial" w:hAnsi="Arial"/>
                <w:szCs w:val="20"/>
              </w:rPr>
              <w:t xml:space="preserve"> mm (d/š/v), hmotnost </w:t>
            </w:r>
            <w:r>
              <w:rPr>
                <w:rFonts w:ascii="Arial" w:hAnsi="Arial"/>
                <w:szCs w:val="20"/>
              </w:rPr>
              <w:t xml:space="preserve">cca </w:t>
            </w:r>
            <w:r w:rsidRPr="00722526">
              <w:rPr>
                <w:rFonts w:ascii="Arial" w:hAnsi="Arial"/>
                <w:szCs w:val="20"/>
              </w:rPr>
              <w:t>2,7 kg</w:t>
            </w:r>
          </w:p>
          <w:p w14:paraId="44D61B59" w14:textId="3186BD8F" w:rsidR="00722526" w:rsidRDefault="00722526" w:rsidP="00722526">
            <w:pPr>
              <w:rPr>
                <w:rFonts w:ascii="Arial" w:hAnsi="Arial"/>
                <w:szCs w:val="20"/>
              </w:rPr>
            </w:pPr>
            <w:r w:rsidRPr="00C51C5F">
              <w:rPr>
                <w:noProof/>
              </w:rPr>
              <w:drawing>
                <wp:inline distT="0" distB="0" distL="0" distR="0" wp14:anchorId="1922D598" wp14:editId="64B1D970">
                  <wp:extent cx="3441939" cy="972299"/>
                  <wp:effectExtent l="0" t="0" r="635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474688" cy="981550"/>
                          </a:xfrm>
                          <a:prstGeom prst="rect">
                            <a:avLst/>
                          </a:prstGeom>
                        </pic:spPr>
                      </pic:pic>
                    </a:graphicData>
                  </a:graphic>
                </wp:inline>
              </w:drawing>
            </w:r>
          </w:p>
        </w:tc>
        <w:tc>
          <w:tcPr>
            <w:tcW w:w="2835" w:type="dxa"/>
            <w:vAlign w:val="center"/>
          </w:tcPr>
          <w:p w14:paraId="64E4005E" w14:textId="76A81DC3" w:rsidR="008C3D2A" w:rsidRPr="00F355FA" w:rsidRDefault="00722526" w:rsidP="00C025A2">
            <w:pPr>
              <w:spacing w:after="0"/>
              <w:ind w:left="6554" w:hanging="6554"/>
              <w:rPr>
                <w:rFonts w:ascii="Arial" w:hAnsi="Arial"/>
                <w:szCs w:val="20"/>
              </w:rPr>
            </w:pPr>
            <w:r>
              <w:rPr>
                <w:noProof/>
              </w:rPr>
              <w:drawing>
                <wp:inline distT="0" distB="0" distL="0" distR="0" wp14:anchorId="2A8AC21E" wp14:editId="5F55E5D2">
                  <wp:extent cx="1639019" cy="116649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674704" cy="1191892"/>
                          </a:xfrm>
                          <a:prstGeom prst="rect">
                            <a:avLst/>
                          </a:prstGeom>
                        </pic:spPr>
                      </pic:pic>
                    </a:graphicData>
                  </a:graphic>
                </wp:inline>
              </w:drawing>
            </w:r>
          </w:p>
        </w:tc>
      </w:tr>
      <w:tr w:rsidR="00EB1211" w:rsidRPr="00F355FA" w14:paraId="745F73B8" w14:textId="77777777" w:rsidTr="00F251E1">
        <w:trPr>
          <w:trHeight w:val="340"/>
        </w:trPr>
        <w:tc>
          <w:tcPr>
            <w:tcW w:w="553" w:type="dxa"/>
          </w:tcPr>
          <w:p w14:paraId="50FAD9C3" w14:textId="584BAC41" w:rsidR="00EB1211" w:rsidRPr="00F355FA" w:rsidRDefault="00EB1211" w:rsidP="00C025A2">
            <w:pPr>
              <w:spacing w:after="0"/>
              <w:rPr>
                <w:rFonts w:ascii="Arial" w:hAnsi="Arial"/>
                <w:b/>
                <w:szCs w:val="20"/>
              </w:rPr>
            </w:pPr>
          </w:p>
        </w:tc>
        <w:tc>
          <w:tcPr>
            <w:tcW w:w="5963" w:type="dxa"/>
          </w:tcPr>
          <w:p w14:paraId="4280FF82" w14:textId="62739D0E" w:rsidR="00EB1211" w:rsidRPr="00F355FA" w:rsidRDefault="00EB1211" w:rsidP="00C025A2">
            <w:pPr>
              <w:spacing w:after="0"/>
              <w:rPr>
                <w:rFonts w:ascii="Arial" w:hAnsi="Arial"/>
                <w:szCs w:val="20"/>
              </w:rPr>
            </w:pPr>
            <w:r w:rsidRPr="00F355FA">
              <w:rPr>
                <w:rFonts w:ascii="Arial" w:hAnsi="Arial"/>
                <w:b/>
                <w:szCs w:val="20"/>
              </w:rPr>
              <w:t xml:space="preserve">2. Spínače, zásuvky a ostatní přístroje </w:t>
            </w:r>
            <w:r w:rsidRPr="00F355FA">
              <w:rPr>
                <w:rFonts w:ascii="Arial" w:hAnsi="Arial"/>
                <w:szCs w:val="20"/>
              </w:rPr>
              <w:t>(kom</w:t>
            </w:r>
            <w:r w:rsidR="00E44DBA">
              <w:rPr>
                <w:rFonts w:ascii="Arial" w:hAnsi="Arial"/>
                <w:szCs w:val="20"/>
              </w:rPr>
              <w:t>p</w:t>
            </w:r>
            <w:r w:rsidRPr="00F355FA">
              <w:rPr>
                <w:rFonts w:ascii="Arial" w:hAnsi="Arial"/>
                <w:szCs w:val="20"/>
              </w:rPr>
              <w:t>let vč. příslušenství, montáže a kompletace)</w:t>
            </w:r>
          </w:p>
        </w:tc>
        <w:tc>
          <w:tcPr>
            <w:tcW w:w="2835" w:type="dxa"/>
          </w:tcPr>
          <w:p w14:paraId="69D6E6C1" w14:textId="77777777" w:rsidR="00EB1211" w:rsidRPr="00F355FA" w:rsidRDefault="00EB1211" w:rsidP="00C025A2">
            <w:pPr>
              <w:spacing w:after="0"/>
              <w:ind w:left="6554" w:hanging="6554"/>
              <w:rPr>
                <w:rFonts w:ascii="Arial" w:hAnsi="Arial"/>
                <w:szCs w:val="20"/>
              </w:rPr>
            </w:pPr>
          </w:p>
        </w:tc>
      </w:tr>
      <w:tr w:rsidR="00EB1211" w:rsidRPr="00F355FA" w14:paraId="2C608D23" w14:textId="77777777" w:rsidTr="00F251E1">
        <w:trPr>
          <w:trHeight w:val="340"/>
        </w:trPr>
        <w:tc>
          <w:tcPr>
            <w:tcW w:w="553" w:type="dxa"/>
          </w:tcPr>
          <w:p w14:paraId="0CE7527B" w14:textId="77777777" w:rsidR="00EB1211" w:rsidRPr="00F355FA" w:rsidRDefault="00EB1211" w:rsidP="00C025A2">
            <w:pPr>
              <w:spacing w:after="0"/>
              <w:rPr>
                <w:rFonts w:ascii="Arial" w:hAnsi="Arial"/>
                <w:b/>
                <w:szCs w:val="20"/>
              </w:rPr>
            </w:pPr>
            <w:r w:rsidRPr="00F355FA">
              <w:rPr>
                <w:rFonts w:ascii="Arial" w:hAnsi="Arial"/>
                <w:b/>
                <w:szCs w:val="20"/>
              </w:rPr>
              <w:t>201</w:t>
            </w:r>
          </w:p>
        </w:tc>
        <w:tc>
          <w:tcPr>
            <w:tcW w:w="5963" w:type="dxa"/>
          </w:tcPr>
          <w:p w14:paraId="2153FD3F" w14:textId="77777777" w:rsidR="00EB1211" w:rsidRPr="00F355FA" w:rsidRDefault="00EB1211" w:rsidP="000C0D5E">
            <w:pPr>
              <w:spacing w:after="0"/>
              <w:rPr>
                <w:rFonts w:ascii="Arial" w:hAnsi="Arial"/>
                <w:szCs w:val="20"/>
              </w:rPr>
            </w:pPr>
            <w:r w:rsidRPr="00F355FA">
              <w:rPr>
                <w:rFonts w:ascii="Arial" w:hAnsi="Arial"/>
                <w:szCs w:val="20"/>
              </w:rPr>
              <w:t xml:space="preserve">Velkoplošný vypínač kolébkový domovní zapuštěný </w:t>
            </w:r>
            <w:proofErr w:type="gramStart"/>
            <w:r w:rsidRPr="00F355FA">
              <w:rPr>
                <w:rFonts w:ascii="Arial" w:hAnsi="Arial"/>
                <w:szCs w:val="20"/>
              </w:rPr>
              <w:t>jednopólový  řazení</w:t>
            </w:r>
            <w:proofErr w:type="gramEnd"/>
            <w:r w:rsidRPr="00F355FA">
              <w:rPr>
                <w:rFonts w:ascii="Arial" w:hAnsi="Arial"/>
                <w:szCs w:val="20"/>
              </w:rPr>
              <w:t xml:space="preserve"> 1, 250V 10AX, šroubové svorky, kompletní přístroj včetně rámečku a kolébky.</w:t>
            </w:r>
          </w:p>
        </w:tc>
        <w:tc>
          <w:tcPr>
            <w:tcW w:w="2835" w:type="dxa"/>
          </w:tcPr>
          <w:p w14:paraId="2E271515" w14:textId="77777777" w:rsidR="00EB1211" w:rsidRPr="00F355FA" w:rsidRDefault="00EB1211" w:rsidP="00C025A2">
            <w:pPr>
              <w:spacing w:after="0"/>
              <w:ind w:left="6554" w:hanging="6554"/>
              <w:rPr>
                <w:rFonts w:ascii="Arial" w:hAnsi="Arial"/>
                <w:szCs w:val="20"/>
              </w:rPr>
            </w:pPr>
            <w:r w:rsidRPr="00F355FA">
              <w:rPr>
                <w:rFonts w:ascii="Arial" w:hAnsi="Arial"/>
                <w:noProof/>
                <w:color w:val="666666"/>
                <w:sz w:val="12"/>
                <w:szCs w:val="12"/>
              </w:rPr>
              <w:drawing>
                <wp:inline distT="0" distB="0" distL="0" distR="0" wp14:anchorId="2F7BDC03" wp14:editId="3DB42765">
                  <wp:extent cx="1144270" cy="1063625"/>
                  <wp:effectExtent l="0" t="0" r="0" b="3175"/>
                  <wp:docPr id="7" name="Obrázek 7" descr="3557G-C01340 B1 - Spínač jednopól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3557G-C01340 B1 - Spínač jednopólový"/>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18AE8B9E" w14:textId="77777777" w:rsidTr="00F251E1">
        <w:trPr>
          <w:trHeight w:val="340"/>
        </w:trPr>
        <w:tc>
          <w:tcPr>
            <w:tcW w:w="553" w:type="dxa"/>
          </w:tcPr>
          <w:p w14:paraId="0F134EA3" w14:textId="77777777" w:rsidR="00EB1211" w:rsidRPr="00F355FA" w:rsidRDefault="00EB1211" w:rsidP="00C025A2">
            <w:pPr>
              <w:spacing w:after="0"/>
              <w:rPr>
                <w:rFonts w:ascii="Arial" w:hAnsi="Arial"/>
                <w:b/>
                <w:szCs w:val="20"/>
              </w:rPr>
            </w:pPr>
            <w:r w:rsidRPr="00F355FA">
              <w:rPr>
                <w:rFonts w:ascii="Arial" w:hAnsi="Arial"/>
                <w:b/>
                <w:szCs w:val="20"/>
              </w:rPr>
              <w:t>202</w:t>
            </w:r>
          </w:p>
        </w:tc>
        <w:tc>
          <w:tcPr>
            <w:tcW w:w="5963" w:type="dxa"/>
          </w:tcPr>
          <w:p w14:paraId="72BC6B4C" w14:textId="77777777" w:rsidR="00EB1211" w:rsidRPr="00F355FA" w:rsidRDefault="00EB1211" w:rsidP="00C279BB">
            <w:pPr>
              <w:spacing w:after="0"/>
              <w:rPr>
                <w:rFonts w:ascii="Arial" w:hAnsi="Arial"/>
                <w:szCs w:val="20"/>
              </w:rPr>
            </w:pPr>
            <w:r w:rsidRPr="00F355FA">
              <w:rPr>
                <w:rFonts w:ascii="Arial" w:hAnsi="Arial"/>
                <w:szCs w:val="20"/>
              </w:rPr>
              <w:t xml:space="preserve">Velkoplošný přepínač kolébkový domovní zapuštěný </w:t>
            </w:r>
            <w:proofErr w:type="gramStart"/>
            <w:r w:rsidRPr="00F355FA">
              <w:rPr>
                <w:rFonts w:ascii="Arial" w:hAnsi="Arial"/>
                <w:szCs w:val="20"/>
              </w:rPr>
              <w:t>sériový  řazení</w:t>
            </w:r>
            <w:proofErr w:type="gramEnd"/>
            <w:r w:rsidRPr="00F355FA">
              <w:rPr>
                <w:rFonts w:ascii="Arial" w:hAnsi="Arial"/>
                <w:szCs w:val="20"/>
              </w:rPr>
              <w:t xml:space="preserve"> 5, 250V 10AX, šroubové svorky,  kompletní přístroj včetně rámečku a kolébky.</w:t>
            </w:r>
          </w:p>
        </w:tc>
        <w:tc>
          <w:tcPr>
            <w:tcW w:w="2835" w:type="dxa"/>
          </w:tcPr>
          <w:p w14:paraId="416D49A1" w14:textId="77777777" w:rsidR="00EB1211" w:rsidRPr="00F355FA" w:rsidRDefault="00EB1211" w:rsidP="00C025A2">
            <w:pPr>
              <w:spacing w:after="0"/>
              <w:rPr>
                <w:rFonts w:ascii="Arial" w:hAnsi="Arial"/>
                <w:b/>
                <w:bCs/>
                <w:color w:val="333333"/>
                <w:sz w:val="13"/>
                <w:szCs w:val="13"/>
              </w:rPr>
            </w:pPr>
            <w:r w:rsidRPr="00F355FA">
              <w:rPr>
                <w:rFonts w:ascii="Arial" w:hAnsi="Arial"/>
                <w:noProof/>
                <w:color w:val="666666"/>
                <w:sz w:val="12"/>
                <w:szCs w:val="12"/>
              </w:rPr>
              <w:drawing>
                <wp:inline distT="0" distB="0" distL="0" distR="0" wp14:anchorId="43583265" wp14:editId="29922B54">
                  <wp:extent cx="1144270" cy="1063625"/>
                  <wp:effectExtent l="0" t="0" r="0" b="3175"/>
                  <wp:docPr id="6" name="Obrázek 6" descr="3557G-C05340 B1 - Přepínač séri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3557G-C05340 B1 - Přepínač sériov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2F91E6AA" w14:textId="77777777" w:rsidTr="00F251E1">
        <w:trPr>
          <w:trHeight w:val="340"/>
        </w:trPr>
        <w:tc>
          <w:tcPr>
            <w:tcW w:w="553" w:type="dxa"/>
          </w:tcPr>
          <w:p w14:paraId="7B2EF5FA" w14:textId="77777777" w:rsidR="00EB1211" w:rsidRPr="00F355FA" w:rsidRDefault="00EB1211" w:rsidP="00C025A2">
            <w:pPr>
              <w:spacing w:after="0"/>
              <w:rPr>
                <w:rFonts w:ascii="Arial" w:hAnsi="Arial"/>
                <w:b/>
                <w:szCs w:val="20"/>
              </w:rPr>
            </w:pPr>
            <w:r w:rsidRPr="00F355FA">
              <w:rPr>
                <w:rFonts w:ascii="Arial" w:hAnsi="Arial"/>
                <w:b/>
                <w:szCs w:val="20"/>
              </w:rPr>
              <w:t>203</w:t>
            </w:r>
          </w:p>
        </w:tc>
        <w:tc>
          <w:tcPr>
            <w:tcW w:w="5963" w:type="dxa"/>
          </w:tcPr>
          <w:p w14:paraId="539F5FE5" w14:textId="77777777" w:rsidR="00EB1211" w:rsidRPr="00F355FA" w:rsidRDefault="00EB1211" w:rsidP="00C279BB">
            <w:pPr>
              <w:spacing w:after="0"/>
              <w:rPr>
                <w:rFonts w:ascii="Arial" w:hAnsi="Arial"/>
                <w:szCs w:val="20"/>
              </w:rPr>
            </w:pPr>
            <w:r w:rsidRPr="00F355FA">
              <w:rPr>
                <w:rFonts w:ascii="Arial" w:hAnsi="Arial"/>
                <w:szCs w:val="20"/>
              </w:rPr>
              <w:t xml:space="preserve">Velkoplošný přepínač kolébkový domovní zapuštěný </w:t>
            </w:r>
            <w:proofErr w:type="gramStart"/>
            <w:r w:rsidRPr="00F355FA">
              <w:rPr>
                <w:rFonts w:ascii="Arial" w:hAnsi="Arial"/>
                <w:szCs w:val="20"/>
              </w:rPr>
              <w:t>střídavý  řazení</w:t>
            </w:r>
            <w:proofErr w:type="gramEnd"/>
            <w:r w:rsidRPr="00F355FA">
              <w:rPr>
                <w:rFonts w:ascii="Arial" w:hAnsi="Arial"/>
                <w:szCs w:val="20"/>
              </w:rPr>
              <w:t xml:space="preserve"> 6, 250V 10AX, šroubové svorky,  kompletní přístroj včetně rámečku a kolébky.</w:t>
            </w:r>
          </w:p>
        </w:tc>
        <w:tc>
          <w:tcPr>
            <w:tcW w:w="2835" w:type="dxa"/>
          </w:tcPr>
          <w:p w14:paraId="242EB992" w14:textId="77777777" w:rsidR="00EB1211" w:rsidRPr="00F355FA" w:rsidRDefault="00EB1211" w:rsidP="00C025A2">
            <w:pPr>
              <w:spacing w:after="0"/>
              <w:ind w:left="6554" w:hanging="6554"/>
              <w:rPr>
                <w:rFonts w:ascii="Arial" w:hAnsi="Arial"/>
                <w:szCs w:val="20"/>
              </w:rPr>
            </w:pPr>
            <w:r w:rsidRPr="00F355FA">
              <w:rPr>
                <w:rFonts w:ascii="Arial" w:hAnsi="Arial"/>
                <w:noProof/>
                <w:color w:val="666666"/>
                <w:sz w:val="12"/>
                <w:szCs w:val="12"/>
              </w:rPr>
              <w:drawing>
                <wp:inline distT="0" distB="0" distL="0" distR="0" wp14:anchorId="6794F8CD" wp14:editId="5919AEA8">
                  <wp:extent cx="1144270" cy="1063625"/>
                  <wp:effectExtent l="0" t="0" r="0" b="3175"/>
                  <wp:docPr id="5" name="Obrázek 5" descr="3557G-C01340 B1 - Spínač jednopól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3557G-C01340 B1 - Spínač jednopólový"/>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03553202" w14:textId="77777777" w:rsidTr="00F251E1">
        <w:trPr>
          <w:trHeight w:val="340"/>
        </w:trPr>
        <w:tc>
          <w:tcPr>
            <w:tcW w:w="553" w:type="dxa"/>
          </w:tcPr>
          <w:p w14:paraId="0B4ACC52" w14:textId="77777777" w:rsidR="00EB1211" w:rsidRPr="00F355FA" w:rsidRDefault="00EB1211" w:rsidP="00C025A2">
            <w:pPr>
              <w:spacing w:after="0"/>
              <w:rPr>
                <w:rFonts w:ascii="Arial" w:hAnsi="Arial"/>
                <w:b/>
                <w:szCs w:val="20"/>
              </w:rPr>
            </w:pPr>
            <w:r w:rsidRPr="00F355FA">
              <w:rPr>
                <w:rFonts w:ascii="Arial" w:hAnsi="Arial"/>
                <w:b/>
                <w:szCs w:val="20"/>
              </w:rPr>
              <w:t>204</w:t>
            </w:r>
          </w:p>
        </w:tc>
        <w:tc>
          <w:tcPr>
            <w:tcW w:w="5963" w:type="dxa"/>
          </w:tcPr>
          <w:p w14:paraId="4F8D20FB" w14:textId="77777777" w:rsidR="00EB1211" w:rsidRPr="00F355FA" w:rsidRDefault="00EB1211" w:rsidP="00C279BB">
            <w:pPr>
              <w:spacing w:after="0"/>
              <w:rPr>
                <w:rFonts w:ascii="Arial" w:hAnsi="Arial"/>
                <w:szCs w:val="20"/>
              </w:rPr>
            </w:pPr>
            <w:r w:rsidRPr="00F355FA">
              <w:rPr>
                <w:rFonts w:ascii="Arial" w:hAnsi="Arial"/>
                <w:szCs w:val="20"/>
              </w:rPr>
              <w:t xml:space="preserve">Velkoplošný přepínač kolébkový domovní zapuštěný dvojitý </w:t>
            </w:r>
            <w:proofErr w:type="gramStart"/>
            <w:r w:rsidRPr="00F355FA">
              <w:rPr>
                <w:rFonts w:ascii="Arial" w:hAnsi="Arial"/>
                <w:szCs w:val="20"/>
              </w:rPr>
              <w:t>střídavý  řazení</w:t>
            </w:r>
            <w:proofErr w:type="gramEnd"/>
            <w:r w:rsidRPr="00F355FA">
              <w:rPr>
                <w:rFonts w:ascii="Arial" w:hAnsi="Arial"/>
                <w:szCs w:val="20"/>
              </w:rPr>
              <w:t xml:space="preserve"> 6+6, 250V 10AX, šroubové svorky,  kompletní přístroj včetně rámečku a kolébky.</w:t>
            </w:r>
          </w:p>
        </w:tc>
        <w:tc>
          <w:tcPr>
            <w:tcW w:w="2835" w:type="dxa"/>
          </w:tcPr>
          <w:p w14:paraId="74372A0D" w14:textId="77777777" w:rsidR="00EB1211" w:rsidRPr="00F355FA" w:rsidRDefault="00EB1211" w:rsidP="00C025A2">
            <w:pPr>
              <w:spacing w:after="0"/>
              <w:rPr>
                <w:rFonts w:ascii="Arial" w:hAnsi="Arial"/>
                <w:b/>
                <w:bCs/>
                <w:color w:val="333333"/>
                <w:sz w:val="13"/>
                <w:szCs w:val="13"/>
              </w:rPr>
            </w:pPr>
            <w:r w:rsidRPr="00F355FA">
              <w:rPr>
                <w:rFonts w:ascii="Arial" w:hAnsi="Arial"/>
                <w:noProof/>
                <w:color w:val="666666"/>
                <w:sz w:val="12"/>
                <w:szCs w:val="12"/>
              </w:rPr>
              <w:drawing>
                <wp:inline distT="0" distB="0" distL="0" distR="0" wp14:anchorId="494E493C" wp14:editId="5B5C5358">
                  <wp:extent cx="1144270" cy="1063625"/>
                  <wp:effectExtent l="0" t="0" r="0" b="3175"/>
                  <wp:docPr id="4" name="Obrázek 4" descr="3557G-C05340 B1 - Přepínač séri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3557G-C05340 B1 - Přepínač sériov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57D5EC6F" w14:textId="77777777" w:rsidTr="00F251E1">
        <w:trPr>
          <w:trHeight w:val="340"/>
        </w:trPr>
        <w:tc>
          <w:tcPr>
            <w:tcW w:w="553" w:type="dxa"/>
          </w:tcPr>
          <w:p w14:paraId="51553563" w14:textId="7D10FD69" w:rsidR="00EB1211" w:rsidRPr="00F355FA" w:rsidRDefault="00EB1211" w:rsidP="00C025A2">
            <w:pPr>
              <w:spacing w:after="0"/>
              <w:rPr>
                <w:rFonts w:ascii="Arial" w:hAnsi="Arial"/>
                <w:b/>
                <w:szCs w:val="20"/>
              </w:rPr>
            </w:pPr>
            <w:r w:rsidRPr="00F355FA">
              <w:rPr>
                <w:rFonts w:ascii="Arial" w:hAnsi="Arial"/>
                <w:b/>
                <w:szCs w:val="20"/>
              </w:rPr>
              <w:t>20</w:t>
            </w:r>
            <w:r w:rsidR="008C2A1A">
              <w:rPr>
                <w:rFonts w:ascii="Arial" w:hAnsi="Arial"/>
                <w:b/>
                <w:szCs w:val="20"/>
              </w:rPr>
              <w:t>5</w:t>
            </w:r>
          </w:p>
        </w:tc>
        <w:tc>
          <w:tcPr>
            <w:tcW w:w="5963" w:type="dxa"/>
          </w:tcPr>
          <w:p w14:paraId="4CEDFBE5" w14:textId="77777777" w:rsidR="00EB1211" w:rsidRPr="00F355FA" w:rsidRDefault="00EB1211" w:rsidP="00C279BB">
            <w:pPr>
              <w:spacing w:after="0"/>
              <w:rPr>
                <w:rFonts w:ascii="Arial" w:hAnsi="Arial"/>
                <w:szCs w:val="20"/>
              </w:rPr>
            </w:pPr>
            <w:r w:rsidRPr="00F355FA">
              <w:rPr>
                <w:rFonts w:ascii="Arial" w:hAnsi="Arial"/>
                <w:szCs w:val="20"/>
              </w:rPr>
              <w:t xml:space="preserve">Velkoplošný vypínač kolébkový se zvýšeným krytím minimálně IP44 </w:t>
            </w:r>
            <w:proofErr w:type="gramStart"/>
            <w:r w:rsidRPr="00F355FA">
              <w:rPr>
                <w:rFonts w:ascii="Arial" w:hAnsi="Arial"/>
                <w:szCs w:val="20"/>
              </w:rPr>
              <w:t>jednopólový  řazení</w:t>
            </w:r>
            <w:proofErr w:type="gramEnd"/>
            <w:r w:rsidRPr="00F355FA">
              <w:rPr>
                <w:rFonts w:ascii="Arial" w:hAnsi="Arial"/>
                <w:szCs w:val="20"/>
              </w:rPr>
              <w:t xml:space="preserve"> 1, 250V 10AX, šroubové svorky, kompletní přístroj včetně rámečku, kolébky a elektroinstalační krabice.</w:t>
            </w:r>
          </w:p>
        </w:tc>
        <w:tc>
          <w:tcPr>
            <w:tcW w:w="2835" w:type="dxa"/>
          </w:tcPr>
          <w:p w14:paraId="60E54D5E"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2CBC89B8" wp14:editId="57FC12E3">
                  <wp:extent cx="1143000" cy="106680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58N_C01510_B(1).jpg"/>
                          <pic:cNvPicPr/>
                        </pic:nvPicPr>
                        <pic:blipFill>
                          <a:blip r:embed="rId20">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6DBC0338" w14:textId="77777777" w:rsidTr="00F251E1">
        <w:trPr>
          <w:trHeight w:val="340"/>
        </w:trPr>
        <w:tc>
          <w:tcPr>
            <w:tcW w:w="553" w:type="dxa"/>
          </w:tcPr>
          <w:p w14:paraId="44DC3DA2" w14:textId="286DE212" w:rsidR="00EB1211" w:rsidRPr="00F355FA" w:rsidRDefault="00EB1211" w:rsidP="00C025A2">
            <w:pPr>
              <w:spacing w:after="0"/>
              <w:rPr>
                <w:rFonts w:ascii="Arial" w:hAnsi="Arial"/>
                <w:b/>
                <w:szCs w:val="20"/>
              </w:rPr>
            </w:pPr>
            <w:r w:rsidRPr="00F355FA">
              <w:rPr>
                <w:rFonts w:ascii="Arial" w:hAnsi="Arial"/>
                <w:b/>
                <w:szCs w:val="20"/>
              </w:rPr>
              <w:t>20</w:t>
            </w:r>
            <w:r w:rsidR="008330CE">
              <w:rPr>
                <w:rFonts w:ascii="Arial" w:hAnsi="Arial"/>
                <w:b/>
                <w:szCs w:val="20"/>
              </w:rPr>
              <w:t>6</w:t>
            </w:r>
          </w:p>
        </w:tc>
        <w:tc>
          <w:tcPr>
            <w:tcW w:w="5963" w:type="dxa"/>
          </w:tcPr>
          <w:p w14:paraId="50354B7D" w14:textId="77777777" w:rsidR="00EB1211" w:rsidRPr="00F355FA" w:rsidRDefault="00EB1211" w:rsidP="00660ADF">
            <w:pPr>
              <w:spacing w:after="0"/>
              <w:rPr>
                <w:rFonts w:ascii="Arial" w:hAnsi="Arial"/>
                <w:szCs w:val="20"/>
              </w:rPr>
            </w:pPr>
            <w:r w:rsidRPr="00F355FA">
              <w:rPr>
                <w:rFonts w:ascii="Arial" w:hAnsi="Arial"/>
                <w:szCs w:val="20"/>
              </w:rPr>
              <w:t xml:space="preserve">Velkoplošný přepínač kolébkový se zvýšeným krytím minimálně IP44 </w:t>
            </w:r>
            <w:proofErr w:type="gramStart"/>
            <w:r w:rsidRPr="00F355FA">
              <w:rPr>
                <w:rFonts w:ascii="Arial" w:hAnsi="Arial"/>
                <w:szCs w:val="20"/>
              </w:rPr>
              <w:t>sériový  řazení</w:t>
            </w:r>
            <w:proofErr w:type="gramEnd"/>
            <w:r w:rsidRPr="00F355FA">
              <w:rPr>
                <w:rFonts w:ascii="Arial" w:hAnsi="Arial"/>
                <w:szCs w:val="20"/>
              </w:rPr>
              <w:t xml:space="preserve"> 5, 250V 10AX, šroubové svorky,  kompletní přístroj včetně rámečku, kolébky a elektroinstalační krabice.</w:t>
            </w:r>
          </w:p>
        </w:tc>
        <w:tc>
          <w:tcPr>
            <w:tcW w:w="2835" w:type="dxa"/>
          </w:tcPr>
          <w:p w14:paraId="279DD9DF"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7C6D6D65" wp14:editId="0D0AC138">
                  <wp:extent cx="1143000" cy="10668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58N_C05510_B.jpg"/>
                          <pic:cNvPicPr/>
                        </pic:nvPicPr>
                        <pic:blipFill>
                          <a:blip r:embed="rId21">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4C59DF95" w14:textId="77777777" w:rsidTr="00F251E1">
        <w:trPr>
          <w:trHeight w:val="340"/>
        </w:trPr>
        <w:tc>
          <w:tcPr>
            <w:tcW w:w="553" w:type="dxa"/>
          </w:tcPr>
          <w:p w14:paraId="60D478EC" w14:textId="398D15B7" w:rsidR="00EB1211" w:rsidRPr="00F355FA" w:rsidRDefault="00EB1211" w:rsidP="00660ADF">
            <w:pPr>
              <w:spacing w:after="0"/>
              <w:rPr>
                <w:rFonts w:ascii="Arial" w:hAnsi="Arial"/>
                <w:b/>
                <w:szCs w:val="20"/>
              </w:rPr>
            </w:pPr>
            <w:r w:rsidRPr="00F355FA">
              <w:rPr>
                <w:rFonts w:ascii="Arial" w:hAnsi="Arial"/>
                <w:b/>
                <w:szCs w:val="20"/>
              </w:rPr>
              <w:t>20</w:t>
            </w:r>
            <w:r w:rsidR="008330CE">
              <w:rPr>
                <w:rFonts w:ascii="Arial" w:hAnsi="Arial"/>
                <w:b/>
                <w:szCs w:val="20"/>
              </w:rPr>
              <w:t>7</w:t>
            </w:r>
          </w:p>
        </w:tc>
        <w:tc>
          <w:tcPr>
            <w:tcW w:w="5963" w:type="dxa"/>
          </w:tcPr>
          <w:p w14:paraId="522FE00F" w14:textId="77777777" w:rsidR="00EB1211" w:rsidRPr="00F355FA" w:rsidRDefault="00EB1211" w:rsidP="006952FF">
            <w:pPr>
              <w:spacing w:after="0"/>
              <w:rPr>
                <w:rFonts w:ascii="Arial" w:hAnsi="Arial"/>
                <w:szCs w:val="20"/>
              </w:rPr>
            </w:pPr>
            <w:r w:rsidRPr="00F355FA">
              <w:rPr>
                <w:rFonts w:ascii="Arial" w:hAnsi="Arial"/>
                <w:szCs w:val="20"/>
              </w:rPr>
              <w:t xml:space="preserve">Stropní pohybový detektor s velkým dosahem, </w:t>
            </w:r>
            <w:proofErr w:type="spellStart"/>
            <w:r w:rsidRPr="00F355FA">
              <w:rPr>
                <w:rFonts w:ascii="Arial" w:hAnsi="Arial"/>
                <w:szCs w:val="20"/>
              </w:rPr>
              <w:t>montážmí</w:t>
            </w:r>
            <w:proofErr w:type="spellEnd"/>
            <w:r w:rsidRPr="00F355FA">
              <w:rPr>
                <w:rFonts w:ascii="Arial" w:hAnsi="Arial"/>
                <w:szCs w:val="20"/>
              </w:rPr>
              <w:t xml:space="preserve"> na povrch, jeden spínací kanál pro spínání osvětlení, speciální optický systém pro detekci i těch nejmenších pohybů, další funkce jsou nastavitelné dálkovým ovládáním. </w:t>
            </w:r>
          </w:p>
          <w:p w14:paraId="11B36FA0" w14:textId="77777777" w:rsidR="00EB1211" w:rsidRPr="00F355FA" w:rsidRDefault="00EB1211" w:rsidP="006952FF">
            <w:pPr>
              <w:spacing w:after="0"/>
              <w:rPr>
                <w:rFonts w:ascii="Arial" w:hAnsi="Arial"/>
                <w:szCs w:val="20"/>
              </w:rPr>
            </w:pPr>
            <w:r w:rsidRPr="00F355FA">
              <w:rPr>
                <w:rFonts w:ascii="Arial" w:hAnsi="Arial"/>
                <w:szCs w:val="20"/>
              </w:rPr>
              <w:t xml:space="preserve">Napětí: 110 - 240 V AC 50 / 60 Hz, s detekčním rozsahem: vertikální 360°, doporučená výška pro montáž: 2,5 m, </w:t>
            </w:r>
          </w:p>
          <w:p w14:paraId="2BCE0E3D" w14:textId="77777777" w:rsidR="00EB1211" w:rsidRPr="00F355FA" w:rsidRDefault="00EB1211" w:rsidP="006952FF">
            <w:pPr>
              <w:spacing w:after="0"/>
              <w:rPr>
                <w:rFonts w:ascii="Arial" w:hAnsi="Arial"/>
                <w:szCs w:val="20"/>
              </w:rPr>
            </w:pPr>
            <w:r w:rsidRPr="00F355FA">
              <w:rPr>
                <w:rFonts w:ascii="Arial" w:hAnsi="Arial"/>
                <w:szCs w:val="20"/>
              </w:rPr>
              <w:t>Dosah: max. Ø 24 m křížem, max. Ø 8 m přímo, max. Ø 6,4 m menší pohyby</w:t>
            </w:r>
          </w:p>
          <w:p w14:paraId="1B050E15" w14:textId="77777777" w:rsidR="00EB1211" w:rsidRPr="00F355FA" w:rsidRDefault="00EB1211" w:rsidP="006952FF">
            <w:pPr>
              <w:spacing w:after="0"/>
              <w:rPr>
                <w:rFonts w:ascii="Arial" w:hAnsi="Arial"/>
                <w:szCs w:val="20"/>
              </w:rPr>
            </w:pPr>
            <w:r w:rsidRPr="00F355FA">
              <w:rPr>
                <w:rFonts w:ascii="Arial" w:hAnsi="Arial"/>
                <w:szCs w:val="20"/>
              </w:rPr>
              <w:t xml:space="preserve">Rozměry: Ø 109 x 65 mm, IP44 / Třída II, okolní teplota: -25 °C až +50 °C, Obal UV a nárazuvzdorný polykarbonát, barva materiál: bílá, Spínací kapacita: 2300 W, cos φ = 1, 1150 VA, cos φ = 0,5, max. náběhový proud </w:t>
            </w:r>
            <w:proofErr w:type="spellStart"/>
            <w:r w:rsidRPr="00F355FA">
              <w:rPr>
                <w:rFonts w:ascii="Arial" w:hAnsi="Arial"/>
                <w:szCs w:val="20"/>
              </w:rPr>
              <w:t>lp</w:t>
            </w:r>
            <w:proofErr w:type="spellEnd"/>
            <w:r w:rsidRPr="00F355FA">
              <w:rPr>
                <w:rFonts w:ascii="Arial" w:hAnsi="Arial"/>
                <w:szCs w:val="20"/>
              </w:rPr>
              <w:t xml:space="preserve"> (20ms) = 165 A, Typ kontaktu: µ kontaktem, NOC / s náběhovým wolframovým kontaktem, Čas doběhu: 30 s - 30 min, Impuls, prahová hodnota sepnuti: 10 - 2000 Lux</w:t>
            </w:r>
          </w:p>
          <w:p w14:paraId="2BF9FFE4" w14:textId="77777777" w:rsidR="00EB1211" w:rsidRPr="00F355FA" w:rsidRDefault="00EB1211" w:rsidP="00660ADF">
            <w:pPr>
              <w:spacing w:after="0"/>
              <w:rPr>
                <w:rFonts w:ascii="Arial" w:hAnsi="Arial"/>
                <w:szCs w:val="20"/>
              </w:rPr>
            </w:pPr>
          </w:p>
        </w:tc>
        <w:tc>
          <w:tcPr>
            <w:tcW w:w="2835" w:type="dxa"/>
          </w:tcPr>
          <w:p w14:paraId="30DA9383" w14:textId="77777777" w:rsidR="00EB1211" w:rsidRPr="00F355FA" w:rsidRDefault="00EB1211" w:rsidP="006952FF">
            <w:pPr>
              <w:rPr>
                <w:rFonts w:ascii="Arial" w:hAnsi="Arial"/>
                <w:color w:val="000000"/>
                <w:sz w:val="13"/>
                <w:szCs w:val="13"/>
              </w:rPr>
            </w:pPr>
            <w:r w:rsidRPr="00F355FA">
              <w:rPr>
                <w:rFonts w:ascii="Arial" w:hAnsi="Arial"/>
                <w:noProof/>
                <w:color w:val="000000"/>
                <w:sz w:val="13"/>
                <w:szCs w:val="13"/>
              </w:rPr>
              <w:drawing>
                <wp:inline distT="0" distB="0" distL="0" distR="0" wp14:anchorId="70A328D4" wp14:editId="3E6242A7">
                  <wp:extent cx="1447704" cy="1038808"/>
                  <wp:effectExtent l="0" t="0" r="635"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47846" cy="1038910"/>
                          </a:xfrm>
                          <a:prstGeom prst="rect">
                            <a:avLst/>
                          </a:prstGeom>
                          <a:noFill/>
                          <a:ln>
                            <a:noFill/>
                          </a:ln>
                        </pic:spPr>
                      </pic:pic>
                    </a:graphicData>
                  </a:graphic>
                </wp:inline>
              </w:drawing>
            </w:r>
            <w:r w:rsidRPr="00F355FA">
              <w:rPr>
                <w:rFonts w:ascii="Arial" w:hAnsi="Arial"/>
                <w:noProof/>
                <w:color w:val="000000"/>
                <w:sz w:val="13"/>
                <w:szCs w:val="13"/>
              </w:rPr>
              <w:drawing>
                <wp:inline distT="0" distB="0" distL="0" distR="0" wp14:anchorId="5AA3E166" wp14:editId="5C0AF300">
                  <wp:extent cx="1563319" cy="1181877"/>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63375" cy="1181919"/>
                          </a:xfrm>
                          <a:prstGeom prst="rect">
                            <a:avLst/>
                          </a:prstGeom>
                          <a:noFill/>
                          <a:ln>
                            <a:noFill/>
                          </a:ln>
                        </pic:spPr>
                      </pic:pic>
                    </a:graphicData>
                  </a:graphic>
                </wp:inline>
              </w:drawing>
            </w:r>
          </w:p>
        </w:tc>
      </w:tr>
      <w:tr w:rsidR="00EB1211" w:rsidRPr="00F355FA" w14:paraId="0D0CDA53" w14:textId="77777777" w:rsidTr="00F251E1">
        <w:trPr>
          <w:trHeight w:val="340"/>
        </w:trPr>
        <w:tc>
          <w:tcPr>
            <w:tcW w:w="553" w:type="dxa"/>
          </w:tcPr>
          <w:p w14:paraId="2EE32C8C" w14:textId="38597CF1" w:rsidR="00EB1211" w:rsidRPr="00F355FA" w:rsidRDefault="00EB1211" w:rsidP="00660ADF">
            <w:pPr>
              <w:spacing w:after="0"/>
              <w:rPr>
                <w:rFonts w:ascii="Arial" w:hAnsi="Arial"/>
                <w:b/>
                <w:szCs w:val="20"/>
              </w:rPr>
            </w:pPr>
            <w:r w:rsidRPr="00F355FA">
              <w:rPr>
                <w:rFonts w:ascii="Arial" w:hAnsi="Arial"/>
                <w:b/>
                <w:szCs w:val="20"/>
              </w:rPr>
              <w:t>20</w:t>
            </w:r>
            <w:r w:rsidR="008330CE">
              <w:rPr>
                <w:rFonts w:ascii="Arial" w:hAnsi="Arial"/>
                <w:b/>
                <w:szCs w:val="20"/>
              </w:rPr>
              <w:t>8</w:t>
            </w:r>
          </w:p>
        </w:tc>
        <w:tc>
          <w:tcPr>
            <w:tcW w:w="5963" w:type="dxa"/>
          </w:tcPr>
          <w:p w14:paraId="5C30D365" w14:textId="77777777" w:rsidR="00EB1211" w:rsidRPr="00F355FA" w:rsidRDefault="00EB1211" w:rsidP="00247B38">
            <w:pPr>
              <w:spacing w:after="0"/>
              <w:rPr>
                <w:rFonts w:ascii="Arial" w:hAnsi="Arial"/>
                <w:szCs w:val="20"/>
              </w:rPr>
            </w:pPr>
            <w:r w:rsidRPr="00F355FA">
              <w:rPr>
                <w:rFonts w:ascii="Arial" w:hAnsi="Arial"/>
                <w:szCs w:val="20"/>
              </w:rPr>
              <w:t>Dálkově ovladatelný stropní pohybový detektor, montáž do podhledu, jeden spínací kanál pro spínání osvětlení, speciální optický systém pro detekci i těch nejmenších pohybů, další funkce jsou nastavitelné dálkovým ovládáním</w:t>
            </w:r>
          </w:p>
          <w:p w14:paraId="582AB00B"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Napětí: 110 - 240 V AC 50 / 60 Hz, s detekčním rozsahem: vertikální 360°, doporučená výška pro montáž: 2,5 m</w:t>
            </w:r>
          </w:p>
          <w:p w14:paraId="78B0747A"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Dosah: max. Ø 10 m křížem, max. Ø 6 m přímo, max. Ø 4 m menší pohyby</w:t>
            </w:r>
          </w:p>
          <w:p w14:paraId="24716E66"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Rozměry: Ø 83 x 81 mm, IP23 / Třída II, Okolní teplota: -25 °C až +50 °C, Obal UV a nárazuvzdorný polykarbonát</w:t>
            </w:r>
          </w:p>
          <w:p w14:paraId="2EA4FF1F" w14:textId="77777777" w:rsidR="00EB1211" w:rsidRPr="00F355FA" w:rsidRDefault="00EB1211" w:rsidP="00247B38">
            <w:pPr>
              <w:shd w:val="clear" w:color="auto" w:fill="FFFFFF"/>
              <w:spacing w:after="0"/>
              <w:rPr>
                <w:rFonts w:ascii="Arial" w:hAnsi="Arial"/>
                <w:szCs w:val="20"/>
              </w:rPr>
            </w:pPr>
            <w:r w:rsidRPr="00F355FA">
              <w:rPr>
                <w:rFonts w:ascii="Arial" w:hAnsi="Arial"/>
                <w:szCs w:val="20"/>
              </w:rPr>
              <w:t xml:space="preserve">Barva materiál: bílá, Spínací </w:t>
            </w:r>
            <w:proofErr w:type="gramStart"/>
            <w:r w:rsidRPr="00F355FA">
              <w:rPr>
                <w:rFonts w:ascii="Arial" w:hAnsi="Arial"/>
                <w:szCs w:val="20"/>
              </w:rPr>
              <w:t>kapacita : 2300</w:t>
            </w:r>
            <w:proofErr w:type="gramEnd"/>
            <w:r w:rsidRPr="00F355FA">
              <w:rPr>
                <w:rFonts w:ascii="Arial" w:hAnsi="Arial"/>
                <w:szCs w:val="20"/>
              </w:rPr>
              <w:t xml:space="preserve"> W, cos φ = 1</w:t>
            </w:r>
            <w:r w:rsidRPr="00F355FA">
              <w:rPr>
                <w:rFonts w:ascii="Arial" w:hAnsi="Arial"/>
                <w:szCs w:val="20"/>
              </w:rPr>
              <w:br/>
              <w:t xml:space="preserve">1150 VA, cos φ = 0,5, max. náběhový proud </w:t>
            </w:r>
            <w:proofErr w:type="spellStart"/>
            <w:r w:rsidRPr="00F355FA">
              <w:rPr>
                <w:rFonts w:ascii="Arial" w:hAnsi="Arial"/>
                <w:szCs w:val="20"/>
              </w:rPr>
              <w:t>lp</w:t>
            </w:r>
            <w:proofErr w:type="spellEnd"/>
            <w:r w:rsidRPr="00F355FA">
              <w:rPr>
                <w:rFonts w:ascii="Arial" w:hAnsi="Arial"/>
                <w:szCs w:val="20"/>
              </w:rPr>
              <w:t xml:space="preserve"> (20ms) = 165 A, Typ kontaktu: µ kontaktem, NOC / s náběhovým wolframovým kontaktem, Čas doběhu: 30 s - 30 min, Impuls, prahová hodnota sepnuti: 10 - 2000 Lux</w:t>
            </w:r>
          </w:p>
          <w:p w14:paraId="0ADC075B" w14:textId="77777777" w:rsidR="00EB1211" w:rsidRPr="00F355FA" w:rsidRDefault="00EB1211" w:rsidP="00247B38">
            <w:pPr>
              <w:spacing w:after="0"/>
              <w:rPr>
                <w:rFonts w:ascii="Arial" w:hAnsi="Arial"/>
                <w:szCs w:val="20"/>
              </w:rPr>
            </w:pPr>
          </w:p>
        </w:tc>
        <w:tc>
          <w:tcPr>
            <w:tcW w:w="2835" w:type="dxa"/>
          </w:tcPr>
          <w:p w14:paraId="3612DF4A" w14:textId="77777777" w:rsidR="00EB1211" w:rsidRPr="00F355FA" w:rsidRDefault="00EB1211" w:rsidP="00C025A2">
            <w:pPr>
              <w:rPr>
                <w:rFonts w:ascii="Arial" w:hAnsi="Arial"/>
                <w:color w:val="000000"/>
                <w:sz w:val="13"/>
                <w:szCs w:val="13"/>
              </w:rPr>
            </w:pPr>
            <w:r w:rsidRPr="00F355FA">
              <w:rPr>
                <w:rFonts w:ascii="Arial" w:hAnsi="Arial"/>
                <w:noProof/>
                <w:color w:val="000000"/>
                <w:sz w:val="13"/>
                <w:szCs w:val="13"/>
              </w:rPr>
              <w:drawing>
                <wp:inline distT="0" distB="0" distL="0" distR="0" wp14:anchorId="2B1924E3" wp14:editId="7EA8E2CA">
                  <wp:extent cx="1144555" cy="1144555"/>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196.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143995" cy="1143995"/>
                          </a:xfrm>
                          <a:prstGeom prst="rect">
                            <a:avLst/>
                          </a:prstGeom>
                        </pic:spPr>
                      </pic:pic>
                    </a:graphicData>
                  </a:graphic>
                </wp:inline>
              </w:drawing>
            </w:r>
            <w:r w:rsidRPr="00F355FA">
              <w:rPr>
                <w:rFonts w:ascii="Arial" w:hAnsi="Arial"/>
                <w:noProof/>
                <w:color w:val="000000"/>
                <w:sz w:val="13"/>
                <w:szCs w:val="13"/>
              </w:rPr>
              <w:drawing>
                <wp:inline distT="0" distB="0" distL="0" distR="0" wp14:anchorId="301166C8" wp14:editId="26A0C2D3">
                  <wp:extent cx="1455576" cy="1226614"/>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62293" cy="1232275"/>
                          </a:xfrm>
                          <a:prstGeom prst="rect">
                            <a:avLst/>
                          </a:prstGeom>
                          <a:noFill/>
                          <a:ln>
                            <a:noFill/>
                          </a:ln>
                        </pic:spPr>
                      </pic:pic>
                    </a:graphicData>
                  </a:graphic>
                </wp:inline>
              </w:drawing>
            </w:r>
          </w:p>
        </w:tc>
      </w:tr>
      <w:tr w:rsidR="00EB1211" w:rsidRPr="00F355FA" w14:paraId="36CA68D9" w14:textId="77777777" w:rsidTr="00F251E1">
        <w:trPr>
          <w:trHeight w:val="340"/>
        </w:trPr>
        <w:tc>
          <w:tcPr>
            <w:tcW w:w="553" w:type="dxa"/>
          </w:tcPr>
          <w:p w14:paraId="41205DB8" w14:textId="05983904" w:rsidR="00EB1211" w:rsidRPr="00F355FA" w:rsidRDefault="00EB1211" w:rsidP="00660ADF">
            <w:pPr>
              <w:spacing w:after="0"/>
              <w:rPr>
                <w:rFonts w:ascii="Arial" w:hAnsi="Arial"/>
                <w:b/>
                <w:szCs w:val="20"/>
              </w:rPr>
            </w:pPr>
            <w:r w:rsidRPr="00F355FA">
              <w:rPr>
                <w:rFonts w:ascii="Arial" w:hAnsi="Arial"/>
                <w:b/>
                <w:szCs w:val="20"/>
              </w:rPr>
              <w:t>2</w:t>
            </w:r>
            <w:r w:rsidR="008330CE">
              <w:rPr>
                <w:rFonts w:ascii="Arial" w:hAnsi="Arial"/>
                <w:b/>
                <w:szCs w:val="20"/>
              </w:rPr>
              <w:t>09</w:t>
            </w:r>
          </w:p>
        </w:tc>
        <w:tc>
          <w:tcPr>
            <w:tcW w:w="5963" w:type="dxa"/>
          </w:tcPr>
          <w:p w14:paraId="11B84532" w14:textId="77777777" w:rsidR="00EB1211" w:rsidRPr="00F355FA" w:rsidRDefault="00EB1211" w:rsidP="0016474B">
            <w:pPr>
              <w:spacing w:after="0"/>
              <w:rPr>
                <w:rFonts w:ascii="Arial" w:hAnsi="Arial"/>
                <w:szCs w:val="20"/>
              </w:rPr>
            </w:pPr>
            <w:r w:rsidRPr="00F355FA">
              <w:rPr>
                <w:rFonts w:ascii="Arial" w:hAnsi="Arial"/>
                <w:szCs w:val="20"/>
              </w:rPr>
              <w:t>Stropní pohybový detektor navržený speciálně pro chodby, montáží do podhledu, jeden spínací kanál pro spínání osvětlení, speciální optický systém pro detekci i těch nejmenších pohybů, další funkce jsou nastavitelné dálkovým ovládáním</w:t>
            </w:r>
          </w:p>
          <w:p w14:paraId="65435179"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Napětí: 110 - 240 V AC 50 / 60 Hz, s detekčním rozsahem: vertikální 360°</w:t>
            </w:r>
          </w:p>
          <w:p w14:paraId="629985A4"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Dosah: max. Ø 40 m křížem, max. Ø 20 m přímo, požadovaná montážní výška 2,4 m - 2,6 m, rozměry: Ø 106 x 90 mm, IP23 / Třída II, okolní teplota: -25 °C až +50 °C</w:t>
            </w:r>
          </w:p>
          <w:p w14:paraId="36A8D9FE"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obal UV a nárazuvzdorný polykarbonát</w:t>
            </w:r>
          </w:p>
          <w:p w14:paraId="06BFB0F4" w14:textId="77777777" w:rsidR="00EB1211" w:rsidRPr="00F355FA" w:rsidRDefault="00EB1211" w:rsidP="0016474B">
            <w:pPr>
              <w:shd w:val="clear" w:color="auto" w:fill="FFFFFF"/>
              <w:spacing w:after="0"/>
              <w:rPr>
                <w:rFonts w:ascii="Arial" w:hAnsi="Arial"/>
                <w:szCs w:val="20"/>
              </w:rPr>
            </w:pPr>
            <w:r w:rsidRPr="00F355FA">
              <w:rPr>
                <w:rFonts w:ascii="Arial" w:hAnsi="Arial"/>
                <w:szCs w:val="20"/>
              </w:rPr>
              <w:t xml:space="preserve">Barva </w:t>
            </w:r>
            <w:proofErr w:type="gramStart"/>
            <w:r w:rsidRPr="00F355FA">
              <w:rPr>
                <w:rFonts w:ascii="Arial" w:hAnsi="Arial"/>
                <w:szCs w:val="20"/>
              </w:rPr>
              <w:t>materiálu : bílá</w:t>
            </w:r>
            <w:proofErr w:type="gramEnd"/>
            <w:r w:rsidRPr="00F355FA">
              <w:rPr>
                <w:rFonts w:ascii="Arial" w:hAnsi="Arial"/>
                <w:szCs w:val="20"/>
              </w:rPr>
              <w:t>, spínací kapacita: 2300 W, cos φ = 1</w:t>
            </w:r>
            <w:r w:rsidRPr="00F355FA">
              <w:rPr>
                <w:rFonts w:ascii="Arial" w:hAnsi="Arial"/>
                <w:szCs w:val="20"/>
              </w:rPr>
              <w:br/>
              <w:t xml:space="preserve">1150 VA, cos φ = 0,5, max. náběhový proud </w:t>
            </w:r>
            <w:proofErr w:type="spellStart"/>
            <w:r w:rsidRPr="00F355FA">
              <w:rPr>
                <w:rFonts w:ascii="Arial" w:hAnsi="Arial"/>
                <w:szCs w:val="20"/>
              </w:rPr>
              <w:t>lp</w:t>
            </w:r>
            <w:proofErr w:type="spellEnd"/>
            <w:r w:rsidRPr="00F355FA">
              <w:rPr>
                <w:rFonts w:ascii="Arial" w:hAnsi="Arial"/>
                <w:szCs w:val="20"/>
              </w:rPr>
              <w:t xml:space="preserve"> (20ms) = 165 A, Typ </w:t>
            </w:r>
            <w:proofErr w:type="gramStart"/>
            <w:r w:rsidRPr="00F355FA">
              <w:rPr>
                <w:rFonts w:ascii="Arial" w:hAnsi="Arial"/>
                <w:szCs w:val="20"/>
              </w:rPr>
              <w:t>kontaktu : µ kontaktem</w:t>
            </w:r>
            <w:proofErr w:type="gramEnd"/>
            <w:r w:rsidRPr="00F355FA">
              <w:rPr>
                <w:rFonts w:ascii="Arial" w:hAnsi="Arial"/>
                <w:szCs w:val="20"/>
              </w:rPr>
              <w:t>, NOC / s náběhovým wolframovým kontaktem, čas doběhu : 30 s - 30 min, Impuls, prahová hodnota sepnuti: 10 – 2000 Lux</w:t>
            </w:r>
          </w:p>
          <w:p w14:paraId="02F445A7" w14:textId="77777777" w:rsidR="00EB1211" w:rsidRPr="00F355FA" w:rsidRDefault="00EB1211" w:rsidP="0016474B">
            <w:pPr>
              <w:autoSpaceDE w:val="0"/>
              <w:autoSpaceDN w:val="0"/>
              <w:adjustRightInd w:val="0"/>
              <w:spacing w:after="0"/>
              <w:rPr>
                <w:rFonts w:ascii="Arial" w:hAnsi="Arial"/>
                <w:szCs w:val="20"/>
              </w:rPr>
            </w:pPr>
          </w:p>
        </w:tc>
        <w:tc>
          <w:tcPr>
            <w:tcW w:w="2835" w:type="dxa"/>
          </w:tcPr>
          <w:p w14:paraId="7020D64E" w14:textId="77777777" w:rsidR="00EB1211" w:rsidRPr="00F355FA" w:rsidRDefault="00EB1211" w:rsidP="00C025A2">
            <w:pPr>
              <w:rPr>
                <w:rFonts w:ascii="Arial" w:hAnsi="Arial"/>
                <w:color w:val="000000"/>
                <w:sz w:val="13"/>
                <w:szCs w:val="13"/>
              </w:rPr>
            </w:pPr>
            <w:r w:rsidRPr="00F355FA">
              <w:rPr>
                <w:rFonts w:ascii="Arial" w:hAnsi="Arial"/>
                <w:noProof/>
                <w:color w:val="000000"/>
                <w:sz w:val="13"/>
                <w:szCs w:val="13"/>
              </w:rPr>
              <w:drawing>
                <wp:inline distT="0" distB="0" distL="0" distR="0" wp14:anchorId="005EED07" wp14:editId="54B7C6E3">
                  <wp:extent cx="1235675" cy="1235675"/>
                  <wp:effectExtent l="0" t="0" r="3175"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274.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35088" cy="1235088"/>
                          </a:xfrm>
                          <a:prstGeom prst="rect">
                            <a:avLst/>
                          </a:prstGeom>
                        </pic:spPr>
                      </pic:pic>
                    </a:graphicData>
                  </a:graphic>
                </wp:inline>
              </w:drawing>
            </w:r>
            <w:r w:rsidRPr="00F355FA">
              <w:rPr>
                <w:rFonts w:ascii="Arial" w:hAnsi="Arial"/>
                <w:noProof/>
                <w:color w:val="000000"/>
                <w:sz w:val="13"/>
                <w:szCs w:val="13"/>
              </w:rPr>
              <w:drawing>
                <wp:inline distT="0" distB="0" distL="0" distR="0" wp14:anchorId="2955C5CA" wp14:editId="5A9197A5">
                  <wp:extent cx="1486125" cy="1037967"/>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87583" cy="1038985"/>
                          </a:xfrm>
                          <a:prstGeom prst="rect">
                            <a:avLst/>
                          </a:prstGeom>
                          <a:noFill/>
                          <a:ln>
                            <a:noFill/>
                          </a:ln>
                        </pic:spPr>
                      </pic:pic>
                    </a:graphicData>
                  </a:graphic>
                </wp:inline>
              </w:drawing>
            </w:r>
          </w:p>
        </w:tc>
      </w:tr>
      <w:tr w:rsidR="00EB1211" w:rsidRPr="00F355FA" w14:paraId="00E2EDFE" w14:textId="77777777" w:rsidTr="00F251E1">
        <w:trPr>
          <w:trHeight w:val="340"/>
        </w:trPr>
        <w:tc>
          <w:tcPr>
            <w:tcW w:w="553" w:type="dxa"/>
          </w:tcPr>
          <w:p w14:paraId="0E2516A4" w14:textId="45044CB6" w:rsidR="00EB1211" w:rsidRPr="00F355FA" w:rsidRDefault="00EB1211" w:rsidP="00660ADF">
            <w:pPr>
              <w:spacing w:after="0"/>
              <w:rPr>
                <w:rFonts w:ascii="Arial" w:hAnsi="Arial"/>
                <w:b/>
                <w:szCs w:val="20"/>
              </w:rPr>
            </w:pPr>
            <w:r w:rsidRPr="00F355FA">
              <w:rPr>
                <w:rFonts w:ascii="Arial" w:hAnsi="Arial"/>
                <w:b/>
                <w:szCs w:val="20"/>
              </w:rPr>
              <w:t>21</w:t>
            </w:r>
            <w:r w:rsidR="008330CE">
              <w:rPr>
                <w:rFonts w:ascii="Arial" w:hAnsi="Arial"/>
                <w:b/>
                <w:szCs w:val="20"/>
              </w:rPr>
              <w:t>0</w:t>
            </w:r>
          </w:p>
        </w:tc>
        <w:tc>
          <w:tcPr>
            <w:tcW w:w="5963" w:type="dxa"/>
          </w:tcPr>
          <w:p w14:paraId="3FE241D5" w14:textId="77777777" w:rsidR="00EB1211" w:rsidRPr="00F355FA" w:rsidRDefault="00EB1211" w:rsidP="006463CF">
            <w:pPr>
              <w:spacing w:after="0"/>
              <w:rPr>
                <w:rFonts w:ascii="Arial" w:hAnsi="Arial"/>
                <w:szCs w:val="20"/>
              </w:rPr>
            </w:pPr>
            <w:r w:rsidRPr="00F355FA">
              <w:rPr>
                <w:rFonts w:ascii="Arial" w:hAnsi="Arial"/>
                <w:szCs w:val="20"/>
              </w:rPr>
              <w:t xml:space="preserve">Pohybový nástěnný detektor pohybu </w:t>
            </w:r>
            <w:proofErr w:type="spellStart"/>
            <w:r w:rsidRPr="00F355FA">
              <w:rPr>
                <w:rFonts w:ascii="Arial" w:hAnsi="Arial"/>
                <w:szCs w:val="20"/>
              </w:rPr>
              <w:t>slave</w:t>
            </w:r>
            <w:proofErr w:type="spellEnd"/>
            <w:r w:rsidRPr="00F355FA">
              <w:rPr>
                <w:rFonts w:ascii="Arial" w:hAnsi="Arial"/>
                <w:szCs w:val="20"/>
              </w:rPr>
              <w:t xml:space="preserve">, pro rozšíření detekčního rozsahu přístroje master. Kompatibilní se všemi pohybovými čidly na schodišti. Komplet s rámečkem </w:t>
            </w:r>
          </w:p>
          <w:p w14:paraId="66046151" w14:textId="77777777" w:rsidR="00EB1211" w:rsidRPr="00F355FA" w:rsidRDefault="00EB1211" w:rsidP="006463CF">
            <w:pPr>
              <w:spacing w:after="0"/>
              <w:rPr>
                <w:rFonts w:ascii="Arial" w:hAnsi="Arial"/>
                <w:szCs w:val="20"/>
              </w:rPr>
            </w:pPr>
            <w:r w:rsidRPr="00F355FA">
              <w:rPr>
                <w:rFonts w:ascii="Arial" w:hAnsi="Arial"/>
                <w:szCs w:val="20"/>
              </w:rPr>
              <w:t xml:space="preserve">Napětí: 110 - 240 V AC 50 / 60 Hz, s detekčním </w:t>
            </w:r>
            <w:proofErr w:type="gramStart"/>
            <w:r w:rsidRPr="00F355FA">
              <w:rPr>
                <w:rFonts w:ascii="Arial" w:hAnsi="Arial"/>
                <w:szCs w:val="20"/>
              </w:rPr>
              <w:t>rozsahem : vodorovně</w:t>
            </w:r>
            <w:proofErr w:type="gramEnd"/>
            <w:r w:rsidRPr="00F355FA">
              <w:rPr>
                <w:rFonts w:ascii="Arial" w:hAnsi="Arial"/>
                <w:szCs w:val="20"/>
              </w:rPr>
              <w:t xml:space="preserve"> 180°, rozsah (</w:t>
            </w:r>
            <w:proofErr w:type="spellStart"/>
            <w:r w:rsidRPr="00F355FA">
              <w:rPr>
                <w:rFonts w:ascii="Arial" w:hAnsi="Arial"/>
                <w:szCs w:val="20"/>
              </w:rPr>
              <w:t>přibl</w:t>
            </w:r>
            <w:proofErr w:type="spellEnd"/>
            <w:r w:rsidRPr="00F355FA">
              <w:rPr>
                <w:rFonts w:ascii="Arial" w:hAnsi="Arial"/>
                <w:szCs w:val="20"/>
              </w:rPr>
              <w:t xml:space="preserve">.): max. 10 m křížem, doporučená výška pro montáž : 1,1 - 2,2 m, rozměry: 87 x 87 x 61 mm, IP20 / Třída II, okolní </w:t>
            </w:r>
            <w:proofErr w:type="gramStart"/>
            <w:r w:rsidRPr="00F355FA">
              <w:rPr>
                <w:rFonts w:ascii="Arial" w:hAnsi="Arial"/>
                <w:szCs w:val="20"/>
              </w:rPr>
              <w:t>teplota : -25</w:t>
            </w:r>
            <w:proofErr w:type="gramEnd"/>
            <w:r w:rsidRPr="00F355FA">
              <w:rPr>
                <w:rFonts w:ascii="Arial" w:hAnsi="Arial"/>
                <w:szCs w:val="20"/>
              </w:rPr>
              <w:t xml:space="preserve"> °C až +50 °C,</w:t>
            </w:r>
          </w:p>
          <w:p w14:paraId="51165191" w14:textId="77777777" w:rsidR="00EB1211" w:rsidRPr="00F355FA" w:rsidRDefault="00EB1211" w:rsidP="006463CF">
            <w:pPr>
              <w:spacing w:after="0"/>
              <w:rPr>
                <w:rFonts w:ascii="Arial" w:hAnsi="Arial"/>
                <w:szCs w:val="20"/>
              </w:rPr>
            </w:pPr>
            <w:r w:rsidRPr="00F355FA">
              <w:rPr>
                <w:rFonts w:ascii="Arial" w:hAnsi="Arial"/>
                <w:szCs w:val="20"/>
              </w:rPr>
              <w:t xml:space="preserve">obal UV a nárazuvzdorný polykarbonát, barva </w:t>
            </w:r>
            <w:proofErr w:type="gramStart"/>
            <w:r w:rsidRPr="00F355FA">
              <w:rPr>
                <w:rFonts w:ascii="Arial" w:hAnsi="Arial"/>
                <w:szCs w:val="20"/>
              </w:rPr>
              <w:t>materiál : čistě</w:t>
            </w:r>
            <w:proofErr w:type="gramEnd"/>
            <w:r w:rsidRPr="00F355FA">
              <w:rPr>
                <w:rFonts w:ascii="Arial" w:hAnsi="Arial"/>
                <w:szCs w:val="20"/>
              </w:rPr>
              <w:t xml:space="preserve"> bílá, výstupní napětí : 110 - 240 V AC</w:t>
            </w:r>
          </w:p>
          <w:p w14:paraId="60440C27" w14:textId="77777777" w:rsidR="00EB1211" w:rsidRPr="00F355FA" w:rsidRDefault="00EB1211" w:rsidP="006463CF">
            <w:pPr>
              <w:spacing w:after="0"/>
              <w:rPr>
                <w:rFonts w:ascii="Arial" w:hAnsi="Arial"/>
                <w:szCs w:val="20"/>
              </w:rPr>
            </w:pPr>
          </w:p>
        </w:tc>
        <w:tc>
          <w:tcPr>
            <w:tcW w:w="2835" w:type="dxa"/>
          </w:tcPr>
          <w:p w14:paraId="2D932443" w14:textId="77777777" w:rsidR="00EB1211" w:rsidRPr="00F355FA" w:rsidRDefault="00EB1211" w:rsidP="00C025A2">
            <w:pPr>
              <w:rPr>
                <w:rFonts w:ascii="Arial" w:hAnsi="Arial"/>
                <w:noProof/>
                <w:color w:val="000000"/>
                <w:sz w:val="13"/>
                <w:szCs w:val="13"/>
              </w:rPr>
            </w:pPr>
            <w:r w:rsidRPr="00F355FA">
              <w:rPr>
                <w:rFonts w:ascii="Arial" w:hAnsi="Arial"/>
                <w:noProof/>
                <w:color w:val="000000"/>
                <w:sz w:val="13"/>
                <w:szCs w:val="13"/>
              </w:rPr>
              <w:drawing>
                <wp:inline distT="0" distB="0" distL="0" distR="0" wp14:anchorId="1E7376CD" wp14:editId="4EA1527D">
                  <wp:extent cx="1052795" cy="1052795"/>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135.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52558" cy="1052558"/>
                          </a:xfrm>
                          <a:prstGeom prst="rect">
                            <a:avLst/>
                          </a:prstGeom>
                        </pic:spPr>
                      </pic:pic>
                    </a:graphicData>
                  </a:graphic>
                </wp:inline>
              </w:drawing>
            </w:r>
          </w:p>
        </w:tc>
      </w:tr>
      <w:tr w:rsidR="00EB1211" w:rsidRPr="00F355FA" w14:paraId="1AC4A6DC" w14:textId="77777777" w:rsidTr="00F251E1">
        <w:trPr>
          <w:trHeight w:val="340"/>
        </w:trPr>
        <w:tc>
          <w:tcPr>
            <w:tcW w:w="553" w:type="dxa"/>
          </w:tcPr>
          <w:p w14:paraId="1CD0DFF9" w14:textId="7CE622AA" w:rsidR="00EB1211" w:rsidRPr="00F355FA" w:rsidRDefault="00EB1211" w:rsidP="00660ADF">
            <w:pPr>
              <w:spacing w:after="0"/>
              <w:rPr>
                <w:rFonts w:ascii="Arial" w:hAnsi="Arial"/>
                <w:b/>
                <w:szCs w:val="20"/>
              </w:rPr>
            </w:pPr>
            <w:r w:rsidRPr="00F355FA">
              <w:rPr>
                <w:rFonts w:ascii="Arial" w:hAnsi="Arial"/>
                <w:b/>
                <w:szCs w:val="20"/>
              </w:rPr>
              <w:t>21</w:t>
            </w:r>
            <w:r w:rsidR="008330CE">
              <w:rPr>
                <w:rFonts w:ascii="Arial" w:hAnsi="Arial"/>
                <w:b/>
                <w:szCs w:val="20"/>
              </w:rPr>
              <w:t>1</w:t>
            </w:r>
          </w:p>
        </w:tc>
        <w:tc>
          <w:tcPr>
            <w:tcW w:w="5963" w:type="dxa"/>
          </w:tcPr>
          <w:p w14:paraId="142D1DDD" w14:textId="77777777" w:rsidR="00EB1211" w:rsidRPr="00F355FA" w:rsidRDefault="00EB1211" w:rsidP="00846EEE">
            <w:pPr>
              <w:spacing w:after="0"/>
              <w:rPr>
                <w:rFonts w:ascii="Arial" w:hAnsi="Arial"/>
                <w:szCs w:val="20"/>
              </w:rPr>
            </w:pPr>
            <w:r w:rsidRPr="00F355FA">
              <w:rPr>
                <w:rFonts w:ascii="Arial" w:hAnsi="Arial"/>
                <w:szCs w:val="20"/>
              </w:rPr>
              <w:t xml:space="preserve">Dálkový infračervený ovladač pro </w:t>
            </w:r>
            <w:proofErr w:type="gramStart"/>
            <w:r w:rsidRPr="00F355FA">
              <w:rPr>
                <w:rFonts w:ascii="Arial" w:hAnsi="Arial"/>
                <w:szCs w:val="20"/>
              </w:rPr>
              <w:t>ovládání  a nastavování</w:t>
            </w:r>
            <w:proofErr w:type="gramEnd"/>
            <w:r w:rsidRPr="00F355FA">
              <w:rPr>
                <w:rFonts w:ascii="Arial" w:hAnsi="Arial"/>
                <w:szCs w:val="20"/>
              </w:rPr>
              <w:t xml:space="preserve"> pohybových čidel.</w:t>
            </w:r>
          </w:p>
          <w:p w14:paraId="21DF746D" w14:textId="77777777" w:rsidR="00EB1211" w:rsidRPr="00F355FA" w:rsidRDefault="00EB1211" w:rsidP="00846EEE">
            <w:pPr>
              <w:spacing w:after="0"/>
              <w:rPr>
                <w:rFonts w:ascii="Arial" w:hAnsi="Arial"/>
                <w:szCs w:val="20"/>
              </w:rPr>
            </w:pPr>
            <w:r w:rsidRPr="00F355FA">
              <w:rPr>
                <w:rFonts w:ascii="Arial" w:hAnsi="Arial"/>
                <w:szCs w:val="20"/>
              </w:rPr>
              <w:t xml:space="preserve">Použitím infračerveného dálkového ovladače, mohou být nastavení provedena ze země, bez potřeby žebříku a jiných pomůcek. Vhodný pro všechny použité detektory pohybu, Velký výběr programů usnadňuje přizpůsobení detektoru pohybu dle individuálních přání. Další funkce jako je automatické snímání současné hodnoty světla nebo užitečné 2 </w:t>
            </w:r>
            <w:proofErr w:type="gramStart"/>
            <w:r w:rsidRPr="00F355FA">
              <w:rPr>
                <w:rFonts w:ascii="Arial" w:hAnsi="Arial"/>
                <w:szCs w:val="20"/>
              </w:rPr>
              <w:t>sek.-test</w:t>
            </w:r>
            <w:proofErr w:type="gramEnd"/>
            <w:r w:rsidRPr="00F355FA">
              <w:rPr>
                <w:rFonts w:ascii="Arial" w:hAnsi="Arial"/>
                <w:szCs w:val="20"/>
              </w:rPr>
              <w:t xml:space="preserve"> funkce, Baterie: součástí balení</w:t>
            </w:r>
          </w:p>
          <w:p w14:paraId="14824038" w14:textId="77777777" w:rsidR="00EB1211" w:rsidRPr="00F355FA" w:rsidRDefault="00EB1211" w:rsidP="00846EEE">
            <w:pPr>
              <w:spacing w:after="0"/>
              <w:rPr>
                <w:rFonts w:ascii="Arial" w:hAnsi="Arial"/>
                <w:szCs w:val="20"/>
              </w:rPr>
            </w:pPr>
            <w:r w:rsidRPr="00F355FA">
              <w:rPr>
                <w:rFonts w:ascii="Arial" w:hAnsi="Arial"/>
                <w:szCs w:val="20"/>
              </w:rPr>
              <w:t>Rozsah (</w:t>
            </w:r>
            <w:proofErr w:type="spellStart"/>
            <w:r w:rsidRPr="00F355FA">
              <w:rPr>
                <w:rFonts w:ascii="Arial" w:hAnsi="Arial"/>
                <w:szCs w:val="20"/>
              </w:rPr>
              <w:t>přibl</w:t>
            </w:r>
            <w:proofErr w:type="spellEnd"/>
            <w:r w:rsidRPr="00F355FA">
              <w:rPr>
                <w:rFonts w:ascii="Arial" w:hAnsi="Arial"/>
                <w:szCs w:val="20"/>
              </w:rPr>
              <w:t>.) v m: závislé na světelných podmínkách zataženo nebo tmavé prostředí: od 5 do 6 m; slunečno: od 2 do 3 m, rozměry: D 80 x Š 60 x V 8 mm</w:t>
            </w:r>
          </w:p>
        </w:tc>
        <w:tc>
          <w:tcPr>
            <w:tcW w:w="2835" w:type="dxa"/>
          </w:tcPr>
          <w:p w14:paraId="63E67288" w14:textId="77777777" w:rsidR="00EB1211" w:rsidRPr="00F355FA" w:rsidRDefault="00EB1211" w:rsidP="00C025A2">
            <w:pPr>
              <w:rPr>
                <w:rFonts w:ascii="Arial" w:hAnsi="Arial"/>
                <w:noProof/>
                <w:color w:val="000000"/>
                <w:sz w:val="13"/>
                <w:szCs w:val="13"/>
              </w:rPr>
            </w:pPr>
            <w:r w:rsidRPr="00F355FA">
              <w:rPr>
                <w:rFonts w:ascii="Arial" w:hAnsi="Arial"/>
                <w:noProof/>
                <w:color w:val="000000"/>
                <w:sz w:val="13"/>
                <w:szCs w:val="13"/>
              </w:rPr>
              <w:drawing>
                <wp:inline distT="0" distB="0" distL="0" distR="0" wp14:anchorId="1DE67235" wp14:editId="2CB82B34">
                  <wp:extent cx="1324644" cy="1324644"/>
                  <wp:effectExtent l="0" t="0" r="8890" b="889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105.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24646" cy="1324646"/>
                          </a:xfrm>
                          <a:prstGeom prst="rect">
                            <a:avLst/>
                          </a:prstGeom>
                        </pic:spPr>
                      </pic:pic>
                    </a:graphicData>
                  </a:graphic>
                </wp:inline>
              </w:drawing>
            </w:r>
          </w:p>
        </w:tc>
      </w:tr>
      <w:tr w:rsidR="00EB1211" w:rsidRPr="00F355FA" w14:paraId="18E3CEAB" w14:textId="77777777" w:rsidTr="00F251E1">
        <w:trPr>
          <w:trHeight w:val="340"/>
        </w:trPr>
        <w:tc>
          <w:tcPr>
            <w:tcW w:w="553" w:type="dxa"/>
          </w:tcPr>
          <w:p w14:paraId="054200D2" w14:textId="049BAE27"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2</w:t>
            </w:r>
          </w:p>
        </w:tc>
        <w:tc>
          <w:tcPr>
            <w:tcW w:w="5963" w:type="dxa"/>
          </w:tcPr>
          <w:p w14:paraId="502622EC" w14:textId="77777777" w:rsidR="00EB1211" w:rsidRPr="00F355FA" w:rsidRDefault="00EB1211" w:rsidP="00736889">
            <w:pPr>
              <w:spacing w:after="0"/>
              <w:rPr>
                <w:rFonts w:ascii="Arial" w:hAnsi="Arial"/>
                <w:szCs w:val="20"/>
              </w:rPr>
            </w:pPr>
            <w:r w:rsidRPr="00F355FA">
              <w:rPr>
                <w:rFonts w:ascii="Arial" w:hAnsi="Arial"/>
                <w:szCs w:val="20"/>
              </w:rPr>
              <w:t xml:space="preserve">Domovní zásuvka jednoduchá zapuštěná 230V, 16A, se středovým ochranným kolíkem a zvýšenou ochranou proti dotyku (clonky ve zdířkách), šroubové svorky (pro vodiče 1,5-2,5 mm²), kompletní přístroj včetně rámečku. </w:t>
            </w:r>
          </w:p>
        </w:tc>
        <w:tc>
          <w:tcPr>
            <w:tcW w:w="2835" w:type="dxa"/>
          </w:tcPr>
          <w:p w14:paraId="62169F22" w14:textId="77777777" w:rsidR="00EB1211" w:rsidRPr="00F355FA" w:rsidRDefault="00EB1211" w:rsidP="00C025A2">
            <w:pPr>
              <w:spacing w:after="0"/>
              <w:rPr>
                <w:rFonts w:ascii="Arial" w:hAnsi="Arial"/>
                <w:color w:val="666666"/>
                <w:sz w:val="12"/>
                <w:szCs w:val="12"/>
              </w:rPr>
            </w:pPr>
            <w:r w:rsidRPr="00F355FA">
              <w:rPr>
                <w:rFonts w:ascii="Arial" w:hAnsi="Arial"/>
                <w:noProof/>
                <w:color w:val="666666"/>
                <w:sz w:val="12"/>
                <w:szCs w:val="12"/>
              </w:rPr>
              <w:drawing>
                <wp:inline distT="0" distB="0" distL="0" distR="0" wp14:anchorId="305E3C76" wp14:editId="2A425B27">
                  <wp:extent cx="1146810" cy="1062990"/>
                  <wp:effectExtent l="0" t="0" r="0" b="3810"/>
                  <wp:docPr id="31" name="Obrázek 31" descr="5518G-C02349 B1 - Zásuvka jednonásobná s ochranným kolík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5518G-C02349 B1 - Zásuvka jednonásobná s ochranným kolíkem"/>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EB1211" w:rsidRPr="00F355FA" w14:paraId="3462DC08" w14:textId="77777777" w:rsidTr="00F251E1">
        <w:trPr>
          <w:trHeight w:val="340"/>
        </w:trPr>
        <w:tc>
          <w:tcPr>
            <w:tcW w:w="553" w:type="dxa"/>
          </w:tcPr>
          <w:p w14:paraId="767C3E80" w14:textId="3536C90A"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3</w:t>
            </w:r>
          </w:p>
        </w:tc>
        <w:tc>
          <w:tcPr>
            <w:tcW w:w="5963" w:type="dxa"/>
          </w:tcPr>
          <w:p w14:paraId="1776A02D" w14:textId="77777777" w:rsidR="00EB1211" w:rsidRPr="00F355FA" w:rsidRDefault="00EB1211" w:rsidP="00736889">
            <w:pPr>
              <w:spacing w:after="0"/>
              <w:rPr>
                <w:rFonts w:ascii="Arial" w:hAnsi="Arial"/>
                <w:szCs w:val="20"/>
              </w:rPr>
            </w:pPr>
            <w:r w:rsidRPr="00F355FA">
              <w:rPr>
                <w:rFonts w:ascii="Arial" w:hAnsi="Arial"/>
                <w:szCs w:val="20"/>
              </w:rPr>
              <w:t xml:space="preserve">Domovní zásuvka jednoduchá zapuštěná 230V, 16A, se středovým ochranným kolíkem, s přepěťovou ochranou s optickou signalizací poruchy, zvýšenou ochranou proti dotyku (clonky ve zdířkách), šroubové svorky (pro vodiče 1,5-2,5 mm²), kompletní přístroj včetně rámečku. </w:t>
            </w:r>
          </w:p>
        </w:tc>
        <w:tc>
          <w:tcPr>
            <w:tcW w:w="2835" w:type="dxa"/>
          </w:tcPr>
          <w:p w14:paraId="3CEB9293" w14:textId="77777777" w:rsidR="00EB1211" w:rsidRPr="00F355FA" w:rsidRDefault="00EB1211" w:rsidP="00C025A2">
            <w:pPr>
              <w:spacing w:after="0"/>
              <w:rPr>
                <w:rFonts w:ascii="Arial" w:hAnsi="Arial"/>
                <w:color w:val="666666"/>
                <w:sz w:val="12"/>
                <w:szCs w:val="12"/>
              </w:rPr>
            </w:pPr>
            <w:r w:rsidRPr="00F355FA">
              <w:rPr>
                <w:rFonts w:ascii="Arial" w:hAnsi="Arial"/>
                <w:noProof/>
                <w:color w:val="666666"/>
                <w:sz w:val="12"/>
                <w:szCs w:val="12"/>
              </w:rPr>
              <w:drawing>
                <wp:inline distT="0" distB="0" distL="0" distR="0" wp14:anchorId="4EAFAA4E" wp14:editId="44254296">
                  <wp:extent cx="1146810" cy="1062990"/>
                  <wp:effectExtent l="0" t="0" r="0" b="3810"/>
                  <wp:docPr id="30" name="Obrázek 30" descr="5598G-A02349 B1 - Zásuvka jednonásobná s ochranným kolíkem, s ochranou před přepětí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5598G-A02349 B1 - Zásuvka jednonásobná s ochranným kolíkem, s ochranou před přepětím"/>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EB1211" w:rsidRPr="00F355FA" w14:paraId="46F18669" w14:textId="77777777" w:rsidTr="00F251E1">
        <w:trPr>
          <w:trHeight w:val="340"/>
        </w:trPr>
        <w:tc>
          <w:tcPr>
            <w:tcW w:w="553" w:type="dxa"/>
          </w:tcPr>
          <w:p w14:paraId="4F9FF573" w14:textId="42E2AEE5"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4</w:t>
            </w:r>
          </w:p>
        </w:tc>
        <w:tc>
          <w:tcPr>
            <w:tcW w:w="5963" w:type="dxa"/>
          </w:tcPr>
          <w:p w14:paraId="46980EC0" w14:textId="77777777" w:rsidR="00EB1211" w:rsidRPr="00F355FA" w:rsidRDefault="00EB1211" w:rsidP="00CC7D1B">
            <w:pPr>
              <w:spacing w:after="0"/>
              <w:rPr>
                <w:rFonts w:ascii="Arial" w:hAnsi="Arial"/>
                <w:szCs w:val="20"/>
              </w:rPr>
            </w:pPr>
            <w:r w:rsidRPr="00F355FA">
              <w:rPr>
                <w:rFonts w:ascii="Arial" w:hAnsi="Arial"/>
                <w:szCs w:val="20"/>
              </w:rPr>
              <w:t xml:space="preserve">Zásuvka 45x45 jednoduchá, </w:t>
            </w:r>
            <w:proofErr w:type="gramStart"/>
            <w:r w:rsidRPr="00F355FA">
              <w:rPr>
                <w:rFonts w:ascii="Arial" w:hAnsi="Arial"/>
                <w:szCs w:val="20"/>
              </w:rPr>
              <w:t>upevnění  zacvaknutím</w:t>
            </w:r>
            <w:proofErr w:type="gramEnd"/>
            <w:r w:rsidRPr="00F355FA">
              <w:rPr>
                <w:rFonts w:ascii="Arial" w:hAnsi="Arial"/>
                <w:szCs w:val="20"/>
              </w:rPr>
              <w:t xml:space="preserve">,  230V, 16A, se středovým ochranným kolíkem a zvýšenou ochranou proti dotyku (clonky ve zdířkách), šroubové svorky (pro vodiče 1,5-2,5 mm²), kompletní přístroj včetně rámečku. </w:t>
            </w:r>
          </w:p>
        </w:tc>
        <w:tc>
          <w:tcPr>
            <w:tcW w:w="2835" w:type="dxa"/>
          </w:tcPr>
          <w:p w14:paraId="527AAAA6" w14:textId="77777777" w:rsidR="00EB1211" w:rsidRPr="00F355FA" w:rsidRDefault="00EB1211" w:rsidP="00C025A2">
            <w:pPr>
              <w:spacing w:after="0"/>
              <w:rPr>
                <w:rFonts w:ascii="Arial" w:hAnsi="Arial"/>
                <w:noProof/>
                <w:color w:val="666666"/>
                <w:sz w:val="12"/>
                <w:szCs w:val="12"/>
              </w:rPr>
            </w:pPr>
            <w:r w:rsidRPr="00F355FA">
              <w:rPr>
                <w:rFonts w:ascii="Arial" w:hAnsi="Arial"/>
                <w:noProof/>
                <w:color w:val="666666"/>
                <w:sz w:val="12"/>
                <w:szCs w:val="12"/>
              </w:rPr>
              <w:drawing>
                <wp:inline distT="0" distB="0" distL="0" distR="0" wp14:anchorId="64783C92" wp14:editId="73B8A333">
                  <wp:extent cx="1143000" cy="1066800"/>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25N_C02357_B.jpg"/>
                          <pic:cNvPicPr/>
                        </pic:nvPicPr>
                        <pic:blipFill>
                          <a:blip r:embed="rId32">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4FA0CD75" w14:textId="77777777" w:rsidTr="00F251E1">
        <w:trPr>
          <w:trHeight w:val="340"/>
        </w:trPr>
        <w:tc>
          <w:tcPr>
            <w:tcW w:w="553" w:type="dxa"/>
          </w:tcPr>
          <w:p w14:paraId="3ABE3765" w14:textId="2C6D9CCB" w:rsidR="00EB1211" w:rsidRPr="00F355FA" w:rsidRDefault="00EB1211" w:rsidP="00736889">
            <w:pPr>
              <w:spacing w:after="0"/>
              <w:rPr>
                <w:rFonts w:ascii="Arial" w:hAnsi="Arial"/>
                <w:b/>
                <w:szCs w:val="20"/>
              </w:rPr>
            </w:pPr>
            <w:r w:rsidRPr="00F355FA">
              <w:rPr>
                <w:rFonts w:ascii="Arial" w:hAnsi="Arial"/>
                <w:b/>
                <w:szCs w:val="20"/>
              </w:rPr>
              <w:t>21</w:t>
            </w:r>
            <w:r w:rsidR="008330CE">
              <w:rPr>
                <w:rFonts w:ascii="Arial" w:hAnsi="Arial"/>
                <w:b/>
                <w:szCs w:val="20"/>
              </w:rPr>
              <w:t>5</w:t>
            </w:r>
          </w:p>
        </w:tc>
        <w:tc>
          <w:tcPr>
            <w:tcW w:w="5963" w:type="dxa"/>
          </w:tcPr>
          <w:p w14:paraId="2E6001F2" w14:textId="77777777" w:rsidR="00EB1211" w:rsidRPr="00F355FA" w:rsidRDefault="00EB1211" w:rsidP="00CC7D1B">
            <w:pPr>
              <w:spacing w:after="0"/>
              <w:rPr>
                <w:rFonts w:ascii="Arial" w:hAnsi="Arial"/>
                <w:szCs w:val="20"/>
              </w:rPr>
            </w:pPr>
            <w:r w:rsidRPr="00F355FA">
              <w:rPr>
                <w:rFonts w:ascii="Arial" w:hAnsi="Arial"/>
                <w:szCs w:val="20"/>
              </w:rPr>
              <w:t xml:space="preserve">Zásuvka 45x45 jednoduchá, </w:t>
            </w:r>
            <w:proofErr w:type="gramStart"/>
            <w:r w:rsidRPr="00F355FA">
              <w:rPr>
                <w:rFonts w:ascii="Arial" w:hAnsi="Arial"/>
                <w:szCs w:val="20"/>
              </w:rPr>
              <w:t>upevnění  zacvaknutím</w:t>
            </w:r>
            <w:proofErr w:type="gramEnd"/>
            <w:r w:rsidRPr="00F355FA">
              <w:rPr>
                <w:rFonts w:ascii="Arial" w:hAnsi="Arial"/>
                <w:szCs w:val="20"/>
              </w:rPr>
              <w:t xml:space="preserve">, 230V, 16A, se středovým ochranným kolíkem, s přepěťovou ochranou s optickou signalizací poruchy, zvýšenou ochranou proti dotyku (clonky ve zdířkách), šroubové svorky (pro vodiče 1,5-2,5 mm²), kompletní přístroj </w:t>
            </w:r>
          </w:p>
        </w:tc>
        <w:tc>
          <w:tcPr>
            <w:tcW w:w="2835" w:type="dxa"/>
          </w:tcPr>
          <w:p w14:paraId="34377C1A" w14:textId="77777777" w:rsidR="00EB1211" w:rsidRPr="00F355FA" w:rsidRDefault="00EB1211" w:rsidP="00C025A2">
            <w:pPr>
              <w:spacing w:after="0"/>
              <w:rPr>
                <w:rFonts w:ascii="Arial" w:hAnsi="Arial"/>
                <w:noProof/>
                <w:color w:val="666666"/>
                <w:sz w:val="12"/>
                <w:szCs w:val="12"/>
              </w:rPr>
            </w:pPr>
            <w:r w:rsidRPr="00F355FA">
              <w:rPr>
                <w:rFonts w:ascii="Arial" w:hAnsi="Arial"/>
                <w:noProof/>
                <w:color w:val="666666"/>
                <w:sz w:val="12"/>
                <w:szCs w:val="12"/>
              </w:rPr>
              <w:drawing>
                <wp:inline distT="0" distB="0" distL="0" distR="0" wp14:anchorId="0D59C687" wp14:editId="4821EB34">
                  <wp:extent cx="1143000" cy="1066800"/>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il_5595N-C02357_B.jpg"/>
                          <pic:cNvPicPr/>
                        </pic:nvPicPr>
                        <pic:blipFill>
                          <a:blip r:embed="rId33">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7A3D09FE" w14:textId="77777777" w:rsidTr="00F251E1">
        <w:trPr>
          <w:trHeight w:val="340"/>
        </w:trPr>
        <w:tc>
          <w:tcPr>
            <w:tcW w:w="553" w:type="dxa"/>
          </w:tcPr>
          <w:p w14:paraId="66F6DD70" w14:textId="1868F843" w:rsidR="00EB1211" w:rsidRPr="00F355FA" w:rsidRDefault="00EB1211" w:rsidP="00C025A2">
            <w:pPr>
              <w:spacing w:after="0"/>
              <w:rPr>
                <w:rFonts w:ascii="Arial" w:hAnsi="Arial"/>
                <w:b/>
                <w:szCs w:val="20"/>
              </w:rPr>
            </w:pPr>
            <w:r w:rsidRPr="00F355FA">
              <w:rPr>
                <w:rFonts w:ascii="Arial" w:hAnsi="Arial"/>
                <w:b/>
                <w:szCs w:val="20"/>
              </w:rPr>
              <w:t>21</w:t>
            </w:r>
            <w:r w:rsidR="008330CE">
              <w:rPr>
                <w:rFonts w:ascii="Arial" w:hAnsi="Arial"/>
                <w:b/>
                <w:szCs w:val="20"/>
              </w:rPr>
              <w:t>6</w:t>
            </w:r>
          </w:p>
        </w:tc>
        <w:tc>
          <w:tcPr>
            <w:tcW w:w="5963" w:type="dxa"/>
          </w:tcPr>
          <w:p w14:paraId="279A0D05" w14:textId="77777777" w:rsidR="00EB1211" w:rsidRPr="00F355FA" w:rsidRDefault="00EB1211" w:rsidP="00736889">
            <w:pPr>
              <w:spacing w:after="0"/>
              <w:rPr>
                <w:rFonts w:ascii="Arial" w:hAnsi="Arial"/>
                <w:szCs w:val="20"/>
              </w:rPr>
            </w:pPr>
            <w:r w:rsidRPr="00F355FA">
              <w:rPr>
                <w:rFonts w:ascii="Arial" w:hAnsi="Arial"/>
                <w:szCs w:val="20"/>
              </w:rPr>
              <w:t>Zásuvka jednoduchá 230V, 16A, se středovým ochranným kolíkem, se zvýšeným krytím minimálně IP44, kompletní přístroj včetně rámečku a elektroinstalační krabice.</w:t>
            </w:r>
          </w:p>
        </w:tc>
        <w:tc>
          <w:tcPr>
            <w:tcW w:w="2835" w:type="dxa"/>
          </w:tcPr>
          <w:p w14:paraId="5BF251E8"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584912A4" wp14:editId="065CF4E0">
                  <wp:extent cx="1143000" cy="1066800"/>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18N_C02510_B.jpg"/>
                          <pic:cNvPicPr/>
                        </pic:nvPicPr>
                        <pic:blipFill>
                          <a:blip r:embed="rId34">
                            <a:extLst>
                              <a:ext uri="{28A0092B-C50C-407E-A947-70E740481C1C}">
                                <a14:useLocalDpi xmlns:a14="http://schemas.microsoft.com/office/drawing/2010/main" val="0"/>
                              </a:ext>
                            </a:extLst>
                          </a:blip>
                          <a:stretch>
                            <a:fillRect/>
                          </a:stretch>
                        </pic:blipFill>
                        <pic:spPr>
                          <a:xfrm>
                            <a:off x="0" y="0"/>
                            <a:ext cx="1143000" cy="1066800"/>
                          </a:xfrm>
                          <a:prstGeom prst="rect">
                            <a:avLst/>
                          </a:prstGeom>
                        </pic:spPr>
                      </pic:pic>
                    </a:graphicData>
                  </a:graphic>
                </wp:inline>
              </w:drawing>
            </w:r>
          </w:p>
        </w:tc>
      </w:tr>
      <w:tr w:rsidR="00EB1211" w:rsidRPr="00F355FA" w14:paraId="61DDA75C" w14:textId="77777777" w:rsidTr="00F251E1">
        <w:trPr>
          <w:trHeight w:val="340"/>
        </w:trPr>
        <w:tc>
          <w:tcPr>
            <w:tcW w:w="553" w:type="dxa"/>
          </w:tcPr>
          <w:p w14:paraId="12B557E0" w14:textId="055B54F4" w:rsidR="00EB1211" w:rsidRPr="00F355FA" w:rsidRDefault="00EB1211" w:rsidP="00C025A2">
            <w:pPr>
              <w:spacing w:after="0"/>
              <w:rPr>
                <w:rFonts w:ascii="Arial" w:hAnsi="Arial"/>
                <w:b/>
                <w:szCs w:val="20"/>
              </w:rPr>
            </w:pPr>
            <w:r w:rsidRPr="00F355FA">
              <w:rPr>
                <w:rFonts w:ascii="Arial" w:hAnsi="Arial"/>
                <w:b/>
                <w:szCs w:val="20"/>
              </w:rPr>
              <w:t>21</w:t>
            </w:r>
            <w:r w:rsidR="008330CE">
              <w:rPr>
                <w:rFonts w:ascii="Arial" w:hAnsi="Arial"/>
                <w:b/>
                <w:szCs w:val="20"/>
              </w:rPr>
              <w:t>7</w:t>
            </w:r>
          </w:p>
        </w:tc>
        <w:tc>
          <w:tcPr>
            <w:tcW w:w="5963" w:type="dxa"/>
          </w:tcPr>
          <w:p w14:paraId="51F8F6EE" w14:textId="77777777" w:rsidR="00EB1211" w:rsidRPr="00F355FA" w:rsidRDefault="00EB1211" w:rsidP="003A0E8A">
            <w:pPr>
              <w:spacing w:after="0"/>
              <w:rPr>
                <w:rFonts w:ascii="Arial" w:hAnsi="Arial"/>
                <w:szCs w:val="20"/>
              </w:rPr>
            </w:pPr>
            <w:r w:rsidRPr="00F355FA">
              <w:rPr>
                <w:rFonts w:ascii="Arial" w:hAnsi="Arial"/>
                <w:szCs w:val="20"/>
              </w:rPr>
              <w:t xml:space="preserve">Zásuvka třífázová 16A/400V AC, řazení 3P+N+PE, v provedení dle EN 60309, IEC 309, krytí minimálně IP44, kompletní přístroj včetně víčka a elektroinstalační krabice, </w:t>
            </w:r>
          </w:p>
        </w:tc>
        <w:tc>
          <w:tcPr>
            <w:tcW w:w="2835" w:type="dxa"/>
          </w:tcPr>
          <w:p w14:paraId="5725D809" w14:textId="77777777" w:rsidR="00EB1211" w:rsidRPr="00F355FA" w:rsidRDefault="00EB1211" w:rsidP="00C025A2">
            <w:pPr>
              <w:spacing w:after="0"/>
              <w:rPr>
                <w:rFonts w:ascii="Arial" w:hAnsi="Arial"/>
                <w:color w:val="666666"/>
                <w:sz w:val="12"/>
                <w:szCs w:val="12"/>
              </w:rPr>
            </w:pPr>
            <w:r w:rsidRPr="00F355FA">
              <w:rPr>
                <w:rFonts w:ascii="Arial" w:hAnsi="Arial"/>
                <w:noProof/>
                <w:color w:val="666666"/>
                <w:sz w:val="12"/>
                <w:szCs w:val="12"/>
              </w:rPr>
              <w:drawing>
                <wp:inline distT="0" distB="0" distL="0" distR="0" wp14:anchorId="372AD9F1" wp14:editId="01F7BE9B">
                  <wp:extent cx="1146810" cy="1062990"/>
                  <wp:effectExtent l="0" t="0" r="0" b="3810"/>
                  <wp:docPr id="29" name="Obrázek 29" descr="D4105 - Zásuvka průmyslová IP 44 nástěnná, s víčkem a instalační krabic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D4105 - Zásuvka průmyslová IP 44 nástěnná, s víčkem a instalační krabicí"/>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EB1211" w:rsidRPr="00F355FA" w14:paraId="7C3B341B" w14:textId="77777777" w:rsidTr="00F251E1">
        <w:trPr>
          <w:trHeight w:val="340"/>
        </w:trPr>
        <w:tc>
          <w:tcPr>
            <w:tcW w:w="553" w:type="dxa"/>
          </w:tcPr>
          <w:p w14:paraId="0F6A6950" w14:textId="19B99938" w:rsidR="00EB1211" w:rsidRPr="00F355FA" w:rsidRDefault="00EB1211" w:rsidP="0000256B">
            <w:pPr>
              <w:spacing w:after="0"/>
              <w:rPr>
                <w:rFonts w:ascii="Arial" w:hAnsi="Arial"/>
                <w:b/>
                <w:szCs w:val="20"/>
              </w:rPr>
            </w:pPr>
            <w:r w:rsidRPr="00F355FA">
              <w:rPr>
                <w:rFonts w:ascii="Arial" w:hAnsi="Arial"/>
                <w:b/>
                <w:szCs w:val="20"/>
              </w:rPr>
              <w:t>21</w:t>
            </w:r>
            <w:r w:rsidR="008330CE">
              <w:rPr>
                <w:rFonts w:ascii="Arial" w:hAnsi="Arial"/>
                <w:b/>
                <w:szCs w:val="20"/>
              </w:rPr>
              <w:t>8</w:t>
            </w:r>
          </w:p>
        </w:tc>
        <w:tc>
          <w:tcPr>
            <w:tcW w:w="5963" w:type="dxa"/>
          </w:tcPr>
          <w:p w14:paraId="0056E354" w14:textId="77777777" w:rsidR="00EB1211" w:rsidRPr="00F355FA" w:rsidRDefault="00EB1211" w:rsidP="00C025A2">
            <w:pPr>
              <w:spacing w:after="0"/>
              <w:rPr>
                <w:rFonts w:ascii="Arial" w:hAnsi="Arial"/>
                <w:szCs w:val="20"/>
              </w:rPr>
            </w:pPr>
            <w:r w:rsidRPr="00F355FA">
              <w:rPr>
                <w:rFonts w:ascii="Arial" w:hAnsi="Arial"/>
                <w:szCs w:val="20"/>
              </w:rPr>
              <w:t>Volný vývod 230V ukončený svorkovnicí, případně zapojený na svorky připojovaného zařízení dle montážního návodu.</w:t>
            </w:r>
          </w:p>
        </w:tc>
        <w:tc>
          <w:tcPr>
            <w:tcW w:w="2835" w:type="dxa"/>
          </w:tcPr>
          <w:p w14:paraId="205BC903" w14:textId="77777777" w:rsidR="00EB1211" w:rsidRPr="00F355FA" w:rsidRDefault="00EB1211" w:rsidP="00C025A2">
            <w:pPr>
              <w:spacing w:after="0"/>
              <w:rPr>
                <w:rFonts w:ascii="Arial" w:hAnsi="Arial"/>
                <w:szCs w:val="20"/>
              </w:rPr>
            </w:pPr>
          </w:p>
        </w:tc>
      </w:tr>
      <w:tr w:rsidR="00EB1211" w:rsidRPr="00F355FA" w14:paraId="1AA64614" w14:textId="77777777" w:rsidTr="00F251E1">
        <w:trPr>
          <w:trHeight w:val="340"/>
        </w:trPr>
        <w:tc>
          <w:tcPr>
            <w:tcW w:w="553" w:type="dxa"/>
          </w:tcPr>
          <w:p w14:paraId="064AEAFF" w14:textId="75F3032B"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9</w:t>
            </w:r>
          </w:p>
        </w:tc>
        <w:tc>
          <w:tcPr>
            <w:tcW w:w="5963" w:type="dxa"/>
          </w:tcPr>
          <w:p w14:paraId="0325DD6E" w14:textId="77777777" w:rsidR="00EB1211" w:rsidRPr="00F355FA" w:rsidRDefault="00EB1211" w:rsidP="00C025A2">
            <w:pPr>
              <w:spacing w:after="0"/>
              <w:rPr>
                <w:rFonts w:ascii="Arial" w:hAnsi="Arial"/>
                <w:szCs w:val="20"/>
              </w:rPr>
            </w:pPr>
            <w:r w:rsidRPr="00F355FA">
              <w:rPr>
                <w:rFonts w:ascii="Arial" w:hAnsi="Arial"/>
                <w:szCs w:val="20"/>
              </w:rPr>
              <w:t>Volný vývod 400V ukončený svorkovnicí, případně zapojený na svorky připojovaného zařízení dle montážního návodu.</w:t>
            </w:r>
          </w:p>
        </w:tc>
        <w:tc>
          <w:tcPr>
            <w:tcW w:w="2835" w:type="dxa"/>
          </w:tcPr>
          <w:p w14:paraId="5EAC7F8E" w14:textId="77777777" w:rsidR="00EB1211" w:rsidRPr="00F355FA" w:rsidRDefault="00EB1211" w:rsidP="00C025A2">
            <w:pPr>
              <w:spacing w:after="0"/>
              <w:rPr>
                <w:rFonts w:ascii="Arial" w:hAnsi="Arial"/>
                <w:szCs w:val="20"/>
              </w:rPr>
            </w:pPr>
          </w:p>
        </w:tc>
      </w:tr>
      <w:tr w:rsidR="00EB1211" w:rsidRPr="00F355FA" w14:paraId="4A1676CB" w14:textId="77777777" w:rsidTr="00F251E1">
        <w:trPr>
          <w:trHeight w:val="340"/>
        </w:trPr>
        <w:tc>
          <w:tcPr>
            <w:tcW w:w="553" w:type="dxa"/>
          </w:tcPr>
          <w:p w14:paraId="77DB2F6D" w14:textId="168E00A3"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0</w:t>
            </w:r>
          </w:p>
        </w:tc>
        <w:tc>
          <w:tcPr>
            <w:tcW w:w="5963" w:type="dxa"/>
          </w:tcPr>
          <w:p w14:paraId="2EB75159" w14:textId="77777777" w:rsidR="00EB1211" w:rsidRPr="00F355FA" w:rsidRDefault="00EB1211" w:rsidP="00C025A2">
            <w:pPr>
              <w:spacing w:after="0"/>
              <w:rPr>
                <w:rFonts w:ascii="Arial" w:hAnsi="Arial"/>
                <w:szCs w:val="20"/>
              </w:rPr>
            </w:pPr>
            <w:r w:rsidRPr="00F355FA">
              <w:rPr>
                <w:rFonts w:ascii="Arial" w:hAnsi="Arial"/>
                <w:szCs w:val="20"/>
              </w:rPr>
              <w:t xml:space="preserve">Volný vývod 230V z podlahy do nábytku, délková rezerva 5m ukončený svorkovnicí, případně zapojený na svorky připojovaného zařízení dle montážního návodu. </w:t>
            </w:r>
          </w:p>
        </w:tc>
        <w:tc>
          <w:tcPr>
            <w:tcW w:w="2835" w:type="dxa"/>
          </w:tcPr>
          <w:p w14:paraId="49B89AC6" w14:textId="77777777" w:rsidR="00EB1211" w:rsidRPr="00F355FA" w:rsidRDefault="00EB1211" w:rsidP="00C025A2">
            <w:pPr>
              <w:spacing w:after="0"/>
              <w:rPr>
                <w:rFonts w:ascii="Arial" w:hAnsi="Arial"/>
                <w:szCs w:val="20"/>
              </w:rPr>
            </w:pPr>
          </w:p>
        </w:tc>
      </w:tr>
      <w:tr w:rsidR="00EB1211" w:rsidRPr="00F355FA" w14:paraId="23D169BC" w14:textId="77777777" w:rsidTr="00F251E1">
        <w:trPr>
          <w:trHeight w:val="340"/>
        </w:trPr>
        <w:tc>
          <w:tcPr>
            <w:tcW w:w="553" w:type="dxa"/>
          </w:tcPr>
          <w:p w14:paraId="5AD833EB" w14:textId="04D0E443"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1</w:t>
            </w:r>
          </w:p>
        </w:tc>
        <w:tc>
          <w:tcPr>
            <w:tcW w:w="5963" w:type="dxa"/>
          </w:tcPr>
          <w:p w14:paraId="334CA6F9" w14:textId="77777777" w:rsidR="00EB1211" w:rsidRPr="00F355FA" w:rsidRDefault="00EB1211" w:rsidP="00995E92">
            <w:pPr>
              <w:spacing w:after="0"/>
              <w:rPr>
                <w:rFonts w:ascii="Arial" w:hAnsi="Arial"/>
                <w:szCs w:val="20"/>
              </w:rPr>
            </w:pPr>
            <w:r w:rsidRPr="00F355FA">
              <w:rPr>
                <w:rFonts w:ascii="Arial" w:hAnsi="Arial"/>
                <w:szCs w:val="20"/>
              </w:rPr>
              <w:t xml:space="preserve">Napojení </w:t>
            </w:r>
            <w:proofErr w:type="spellStart"/>
            <w:r w:rsidRPr="00F355FA">
              <w:rPr>
                <w:rFonts w:ascii="Arial" w:hAnsi="Arial"/>
                <w:szCs w:val="20"/>
              </w:rPr>
              <w:t>osoušeče</w:t>
            </w:r>
            <w:proofErr w:type="spellEnd"/>
            <w:r w:rsidRPr="00F355FA">
              <w:rPr>
                <w:rFonts w:ascii="Arial" w:hAnsi="Arial"/>
                <w:szCs w:val="20"/>
              </w:rPr>
              <w:t xml:space="preserve"> rukou,230V,16A,napojeno z </w:t>
            </w:r>
            <w:proofErr w:type="spellStart"/>
            <w:r w:rsidRPr="00F355FA">
              <w:rPr>
                <w:rFonts w:ascii="Arial" w:hAnsi="Arial"/>
                <w:szCs w:val="20"/>
              </w:rPr>
              <w:t>trafa</w:t>
            </w:r>
            <w:proofErr w:type="spellEnd"/>
            <w:r w:rsidRPr="00F355FA">
              <w:rPr>
                <w:rFonts w:ascii="Arial" w:hAnsi="Arial"/>
                <w:szCs w:val="20"/>
              </w:rPr>
              <w:t xml:space="preserve">, včetně dodávky </w:t>
            </w:r>
            <w:proofErr w:type="spellStart"/>
            <w:r w:rsidRPr="00F355FA">
              <w:rPr>
                <w:rFonts w:ascii="Arial" w:hAnsi="Arial"/>
                <w:szCs w:val="20"/>
              </w:rPr>
              <w:t>osoušeče</w:t>
            </w:r>
            <w:proofErr w:type="spellEnd"/>
            <w:r w:rsidRPr="00F355FA">
              <w:rPr>
                <w:rFonts w:ascii="Arial" w:hAnsi="Arial"/>
                <w:szCs w:val="20"/>
              </w:rPr>
              <w:t xml:space="preserve">. Nástěnný </w:t>
            </w:r>
            <w:proofErr w:type="spellStart"/>
            <w:r w:rsidRPr="00F355FA">
              <w:rPr>
                <w:rFonts w:ascii="Arial" w:hAnsi="Arial"/>
                <w:szCs w:val="20"/>
              </w:rPr>
              <w:t>osoučeč</w:t>
            </w:r>
            <w:proofErr w:type="spellEnd"/>
            <w:r w:rsidRPr="00F355FA">
              <w:rPr>
                <w:rFonts w:ascii="Arial" w:hAnsi="Arial"/>
                <w:szCs w:val="20"/>
              </w:rPr>
              <w:t xml:space="preserve"> s </w:t>
            </w:r>
            <w:proofErr w:type="spellStart"/>
            <w:r w:rsidRPr="00F355FA">
              <w:rPr>
                <w:rFonts w:ascii="Arial" w:hAnsi="Arial"/>
                <w:szCs w:val="20"/>
              </w:rPr>
              <w:t>infrasnímačem</w:t>
            </w:r>
            <w:proofErr w:type="spellEnd"/>
            <w:r w:rsidRPr="00F355FA">
              <w:rPr>
                <w:rFonts w:ascii="Arial" w:hAnsi="Arial"/>
                <w:szCs w:val="20"/>
              </w:rPr>
              <w:t xml:space="preserve"> (PIR čidlo) a s automatickým vypnutím</w:t>
            </w:r>
          </w:p>
        </w:tc>
        <w:tc>
          <w:tcPr>
            <w:tcW w:w="2835" w:type="dxa"/>
          </w:tcPr>
          <w:p w14:paraId="1EAE67D0" w14:textId="77777777" w:rsidR="00EB1211" w:rsidRPr="00F355FA" w:rsidRDefault="00EB1211" w:rsidP="00C025A2">
            <w:pPr>
              <w:spacing w:after="0"/>
              <w:rPr>
                <w:rFonts w:ascii="Arial" w:hAnsi="Arial"/>
                <w:szCs w:val="20"/>
              </w:rPr>
            </w:pPr>
          </w:p>
        </w:tc>
      </w:tr>
      <w:tr w:rsidR="00EB1211" w:rsidRPr="00F355FA" w14:paraId="364165D6" w14:textId="77777777" w:rsidTr="00F251E1">
        <w:trPr>
          <w:trHeight w:val="340"/>
        </w:trPr>
        <w:tc>
          <w:tcPr>
            <w:tcW w:w="553" w:type="dxa"/>
          </w:tcPr>
          <w:p w14:paraId="33D21C9A" w14:textId="6FF063CB" w:rsidR="00EB1211" w:rsidRPr="00F355FA" w:rsidRDefault="00EB1211" w:rsidP="0000256B">
            <w:pPr>
              <w:spacing w:after="0"/>
              <w:rPr>
                <w:rFonts w:ascii="Arial" w:hAnsi="Arial"/>
                <w:b/>
                <w:szCs w:val="20"/>
              </w:rPr>
            </w:pPr>
            <w:r w:rsidRPr="00F355FA">
              <w:rPr>
                <w:rFonts w:ascii="Arial" w:hAnsi="Arial"/>
                <w:b/>
                <w:szCs w:val="20"/>
              </w:rPr>
              <w:t>22</w:t>
            </w:r>
            <w:r w:rsidR="008330CE">
              <w:rPr>
                <w:rFonts w:ascii="Arial" w:hAnsi="Arial"/>
                <w:b/>
                <w:szCs w:val="20"/>
              </w:rPr>
              <w:t>2</w:t>
            </w:r>
          </w:p>
        </w:tc>
        <w:tc>
          <w:tcPr>
            <w:tcW w:w="5963" w:type="dxa"/>
          </w:tcPr>
          <w:p w14:paraId="1EA0087A" w14:textId="77777777" w:rsidR="00EB1211" w:rsidRPr="00F355FA" w:rsidRDefault="00EB1211" w:rsidP="00FE516B">
            <w:pPr>
              <w:spacing w:after="0"/>
              <w:rPr>
                <w:rFonts w:ascii="Arial" w:hAnsi="Arial"/>
                <w:szCs w:val="20"/>
              </w:rPr>
            </w:pPr>
            <w:r w:rsidRPr="00F355FA">
              <w:rPr>
                <w:rFonts w:ascii="Arial" w:hAnsi="Arial"/>
                <w:szCs w:val="20"/>
              </w:rPr>
              <w:t>Vačkový vypínač 1 pólový, 1-0, centrální uchycení, 230V 16A, S nulovou polohou, instalace v povrchové krabici, rozměry: 64 x 64 x 37 mm, IP20 / Třída II, okolní teplota: -25 °C až +55 °C</w:t>
            </w:r>
          </w:p>
          <w:p w14:paraId="7C720390" w14:textId="77777777" w:rsidR="00EB1211" w:rsidRPr="00F355FA" w:rsidRDefault="00EB1211" w:rsidP="00FE516B">
            <w:pPr>
              <w:spacing w:after="0"/>
              <w:rPr>
                <w:rFonts w:ascii="Arial" w:hAnsi="Arial"/>
                <w:szCs w:val="20"/>
              </w:rPr>
            </w:pPr>
          </w:p>
        </w:tc>
        <w:tc>
          <w:tcPr>
            <w:tcW w:w="2835" w:type="dxa"/>
          </w:tcPr>
          <w:p w14:paraId="3CFFA3F3" w14:textId="77777777" w:rsidR="00EB1211" w:rsidRPr="00F355FA" w:rsidRDefault="00EB1211" w:rsidP="00C025A2">
            <w:pPr>
              <w:spacing w:after="0"/>
              <w:rPr>
                <w:rFonts w:ascii="Arial" w:hAnsi="Arial"/>
                <w:szCs w:val="20"/>
              </w:rPr>
            </w:pPr>
            <w:r w:rsidRPr="00F355FA">
              <w:rPr>
                <w:rFonts w:ascii="Arial" w:hAnsi="Arial"/>
                <w:noProof/>
                <w:szCs w:val="20"/>
              </w:rPr>
              <w:drawing>
                <wp:inline distT="0" distB="0" distL="0" distR="0" wp14:anchorId="185801CC" wp14:editId="0349BF84">
                  <wp:extent cx="1136821" cy="1165969"/>
                  <wp:effectExtent l="0" t="0" r="635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_in032000--.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136914" cy="1166064"/>
                          </a:xfrm>
                          <a:prstGeom prst="rect">
                            <a:avLst/>
                          </a:prstGeom>
                        </pic:spPr>
                      </pic:pic>
                    </a:graphicData>
                  </a:graphic>
                </wp:inline>
              </w:drawing>
            </w:r>
          </w:p>
        </w:tc>
      </w:tr>
      <w:tr w:rsidR="00EB1211" w:rsidRPr="00F355FA" w14:paraId="357993B6" w14:textId="77777777" w:rsidTr="00F251E1">
        <w:trPr>
          <w:trHeight w:val="340"/>
        </w:trPr>
        <w:tc>
          <w:tcPr>
            <w:tcW w:w="553" w:type="dxa"/>
          </w:tcPr>
          <w:p w14:paraId="2956BE5A" w14:textId="21F660C2" w:rsidR="00EB1211" w:rsidRPr="00F355FA" w:rsidRDefault="00EB1211" w:rsidP="00093C0B">
            <w:pPr>
              <w:spacing w:after="0"/>
              <w:rPr>
                <w:rFonts w:ascii="Arial" w:hAnsi="Arial"/>
                <w:b/>
                <w:szCs w:val="20"/>
              </w:rPr>
            </w:pPr>
            <w:r w:rsidRPr="00F355FA">
              <w:rPr>
                <w:rFonts w:ascii="Arial" w:hAnsi="Arial"/>
                <w:b/>
                <w:szCs w:val="20"/>
              </w:rPr>
              <w:t>22</w:t>
            </w:r>
            <w:r w:rsidR="008330CE">
              <w:rPr>
                <w:rFonts w:ascii="Arial" w:hAnsi="Arial"/>
                <w:b/>
                <w:szCs w:val="20"/>
              </w:rPr>
              <w:t>3</w:t>
            </w:r>
          </w:p>
        </w:tc>
        <w:tc>
          <w:tcPr>
            <w:tcW w:w="5963" w:type="dxa"/>
          </w:tcPr>
          <w:p w14:paraId="4062D848" w14:textId="77777777" w:rsidR="00EB1211" w:rsidRPr="0005775C" w:rsidRDefault="00EB1211" w:rsidP="007E0C64">
            <w:pPr>
              <w:spacing w:after="0"/>
              <w:rPr>
                <w:rFonts w:ascii="Arial" w:hAnsi="Arial"/>
                <w:szCs w:val="20"/>
              </w:rPr>
            </w:pPr>
            <w:r w:rsidRPr="0005775C">
              <w:rPr>
                <w:rFonts w:ascii="Arial" w:hAnsi="Arial"/>
                <w:szCs w:val="20"/>
              </w:rPr>
              <w:t>Napojení VZT zařízení 230V. Kabel připojit přímo na svorky ventilátoru, eventuálně na vstupní svorky rozvaděče zařízení</w:t>
            </w:r>
            <w:r w:rsidR="009B0961" w:rsidRPr="0005775C">
              <w:rPr>
                <w:rFonts w:ascii="Arial" w:hAnsi="Arial"/>
                <w:szCs w:val="20"/>
              </w:rPr>
              <w:t xml:space="preserve"> nebo rozvaděče </w:t>
            </w:r>
            <w:proofErr w:type="spellStart"/>
            <w:r w:rsidR="009B0961" w:rsidRPr="0005775C">
              <w:rPr>
                <w:rFonts w:ascii="Arial" w:hAnsi="Arial"/>
                <w:szCs w:val="20"/>
              </w:rPr>
              <w:t>MaR</w:t>
            </w:r>
            <w:proofErr w:type="spellEnd"/>
            <w:r w:rsidRPr="0005775C">
              <w:rPr>
                <w:rFonts w:ascii="Arial" w:hAnsi="Arial"/>
                <w:szCs w:val="20"/>
              </w:rPr>
              <w:t>. Připojovací svorky</w:t>
            </w:r>
            <w:r w:rsidR="009B0961" w:rsidRPr="0005775C">
              <w:rPr>
                <w:rFonts w:ascii="Arial" w:hAnsi="Arial"/>
                <w:szCs w:val="20"/>
              </w:rPr>
              <w:t xml:space="preserve">, elektrické napájení a ovládání </w:t>
            </w:r>
            <w:r w:rsidRPr="0005775C">
              <w:rPr>
                <w:rFonts w:ascii="Arial" w:hAnsi="Arial"/>
                <w:szCs w:val="20"/>
              </w:rPr>
              <w:t>určí dodavatel VZT zařízení. V rámci VZT zařízení bude provedena příprava pro průchod kabelu do tohoto zařízení.</w:t>
            </w:r>
          </w:p>
          <w:p w14:paraId="7FD1424E" w14:textId="5169170C" w:rsidR="009B0961" w:rsidRPr="0005775C" w:rsidRDefault="009B0961" w:rsidP="007E0C64">
            <w:pPr>
              <w:spacing w:after="0"/>
              <w:rPr>
                <w:rFonts w:ascii="Arial" w:hAnsi="Arial"/>
                <w:szCs w:val="20"/>
              </w:rPr>
            </w:pPr>
            <w:r w:rsidRPr="0005775C">
              <w:rPr>
                <w:rFonts w:ascii="Arial" w:hAnsi="Arial"/>
                <w:szCs w:val="20"/>
              </w:rPr>
              <w:t>Rozhraní dodávek mezi profesemi SIL/</w:t>
            </w:r>
            <w:proofErr w:type="spellStart"/>
            <w:r w:rsidRPr="0005775C">
              <w:rPr>
                <w:rFonts w:ascii="Arial" w:hAnsi="Arial"/>
                <w:szCs w:val="20"/>
              </w:rPr>
              <w:t>MaR</w:t>
            </w:r>
            <w:proofErr w:type="spellEnd"/>
            <w:r w:rsidRPr="0005775C">
              <w:rPr>
                <w:rFonts w:ascii="Arial" w:hAnsi="Arial"/>
                <w:szCs w:val="20"/>
              </w:rPr>
              <w:t xml:space="preserve"> bude stanoveno během projektu. </w:t>
            </w:r>
          </w:p>
        </w:tc>
        <w:tc>
          <w:tcPr>
            <w:tcW w:w="2835" w:type="dxa"/>
          </w:tcPr>
          <w:p w14:paraId="19E9B2B5" w14:textId="77777777" w:rsidR="00EB1211" w:rsidRPr="00F355FA" w:rsidRDefault="00EB1211" w:rsidP="00C025A2">
            <w:pPr>
              <w:spacing w:after="0"/>
              <w:rPr>
                <w:rFonts w:ascii="Arial" w:hAnsi="Arial"/>
                <w:szCs w:val="20"/>
              </w:rPr>
            </w:pPr>
          </w:p>
        </w:tc>
      </w:tr>
      <w:tr w:rsidR="00EB1211" w:rsidRPr="00F355FA" w14:paraId="3B42AB91" w14:textId="77777777" w:rsidTr="00F251E1">
        <w:trPr>
          <w:trHeight w:val="340"/>
        </w:trPr>
        <w:tc>
          <w:tcPr>
            <w:tcW w:w="553" w:type="dxa"/>
          </w:tcPr>
          <w:p w14:paraId="14246B50" w14:textId="5F122F1A" w:rsidR="00EB1211" w:rsidRPr="00F355FA" w:rsidRDefault="00EB1211" w:rsidP="00093C0B">
            <w:pPr>
              <w:spacing w:after="0"/>
              <w:rPr>
                <w:rFonts w:ascii="Arial" w:hAnsi="Arial"/>
                <w:b/>
                <w:szCs w:val="20"/>
              </w:rPr>
            </w:pPr>
            <w:r w:rsidRPr="00F355FA">
              <w:rPr>
                <w:rFonts w:ascii="Arial" w:hAnsi="Arial"/>
                <w:b/>
                <w:szCs w:val="20"/>
              </w:rPr>
              <w:t>22</w:t>
            </w:r>
            <w:r w:rsidR="008330CE">
              <w:rPr>
                <w:rFonts w:ascii="Arial" w:hAnsi="Arial"/>
                <w:b/>
                <w:szCs w:val="20"/>
              </w:rPr>
              <w:t>4</w:t>
            </w:r>
          </w:p>
        </w:tc>
        <w:tc>
          <w:tcPr>
            <w:tcW w:w="5963" w:type="dxa"/>
          </w:tcPr>
          <w:p w14:paraId="23E0AEEB" w14:textId="77777777" w:rsidR="009B0961" w:rsidRPr="0005775C" w:rsidRDefault="00EB1211" w:rsidP="009B0961">
            <w:pPr>
              <w:spacing w:after="0"/>
              <w:rPr>
                <w:rFonts w:ascii="Arial" w:hAnsi="Arial"/>
                <w:szCs w:val="20"/>
              </w:rPr>
            </w:pPr>
            <w:r w:rsidRPr="0005775C">
              <w:rPr>
                <w:rFonts w:ascii="Arial" w:hAnsi="Arial"/>
                <w:szCs w:val="20"/>
              </w:rPr>
              <w:t xml:space="preserve">Napojení VZT zařízení 400V. </w:t>
            </w:r>
            <w:r w:rsidR="009B0961" w:rsidRPr="0005775C">
              <w:rPr>
                <w:rFonts w:ascii="Arial" w:hAnsi="Arial"/>
                <w:szCs w:val="20"/>
              </w:rPr>
              <w:t xml:space="preserve">Kabel připojit přímo na svorky ventilátoru, eventuálně na vstupní svorky rozvaděče zařízení nebo rozvaděče </w:t>
            </w:r>
            <w:proofErr w:type="spellStart"/>
            <w:r w:rsidR="009B0961" w:rsidRPr="0005775C">
              <w:rPr>
                <w:rFonts w:ascii="Arial" w:hAnsi="Arial"/>
                <w:szCs w:val="20"/>
              </w:rPr>
              <w:t>MaR</w:t>
            </w:r>
            <w:proofErr w:type="spellEnd"/>
            <w:r w:rsidR="009B0961" w:rsidRPr="0005775C">
              <w:rPr>
                <w:rFonts w:ascii="Arial" w:hAnsi="Arial"/>
                <w:szCs w:val="20"/>
              </w:rPr>
              <w:t>. Připojovací svorky, elektrické napájení a ovládání určí dodavatel VZT zařízení. V rámci VZT zařízení bude provedena příprava pro průchod kabelu do tohoto zařízení.</w:t>
            </w:r>
          </w:p>
          <w:p w14:paraId="54358665" w14:textId="7DA32D35" w:rsidR="00EB1211" w:rsidRPr="0005775C" w:rsidRDefault="009B0961" w:rsidP="009B0961">
            <w:pPr>
              <w:spacing w:after="0"/>
              <w:rPr>
                <w:rFonts w:ascii="Arial" w:hAnsi="Arial"/>
                <w:szCs w:val="20"/>
              </w:rPr>
            </w:pPr>
            <w:r w:rsidRPr="0005775C">
              <w:rPr>
                <w:rFonts w:ascii="Arial" w:hAnsi="Arial"/>
                <w:szCs w:val="20"/>
              </w:rPr>
              <w:t>Rozhraní dodávek mezi profesemi SIL/</w:t>
            </w:r>
            <w:proofErr w:type="spellStart"/>
            <w:r w:rsidRPr="0005775C">
              <w:rPr>
                <w:rFonts w:ascii="Arial" w:hAnsi="Arial"/>
                <w:szCs w:val="20"/>
              </w:rPr>
              <w:t>MaR</w:t>
            </w:r>
            <w:proofErr w:type="spellEnd"/>
            <w:r w:rsidRPr="0005775C">
              <w:rPr>
                <w:rFonts w:ascii="Arial" w:hAnsi="Arial"/>
                <w:szCs w:val="20"/>
              </w:rPr>
              <w:t xml:space="preserve"> bude stanoveno během projektu.</w:t>
            </w:r>
          </w:p>
        </w:tc>
        <w:tc>
          <w:tcPr>
            <w:tcW w:w="2835" w:type="dxa"/>
          </w:tcPr>
          <w:p w14:paraId="2471C296" w14:textId="77777777" w:rsidR="00EB1211" w:rsidRPr="00F355FA" w:rsidRDefault="00EB1211" w:rsidP="00C025A2">
            <w:pPr>
              <w:spacing w:after="0"/>
              <w:rPr>
                <w:rFonts w:ascii="Arial" w:hAnsi="Arial"/>
                <w:szCs w:val="20"/>
              </w:rPr>
            </w:pPr>
          </w:p>
        </w:tc>
      </w:tr>
      <w:tr w:rsidR="00EB1211" w:rsidRPr="00F355FA" w14:paraId="4C7C99E1" w14:textId="77777777" w:rsidTr="00F251E1">
        <w:trPr>
          <w:trHeight w:val="340"/>
        </w:trPr>
        <w:tc>
          <w:tcPr>
            <w:tcW w:w="553" w:type="dxa"/>
          </w:tcPr>
          <w:p w14:paraId="07BCA090" w14:textId="0EFCD225" w:rsidR="00EB1211" w:rsidRPr="00F355FA" w:rsidRDefault="00EB1211" w:rsidP="00093C0B">
            <w:pPr>
              <w:spacing w:after="0"/>
              <w:rPr>
                <w:rFonts w:ascii="Arial" w:hAnsi="Arial"/>
                <w:b/>
                <w:szCs w:val="20"/>
              </w:rPr>
            </w:pPr>
            <w:r w:rsidRPr="00F355FA">
              <w:rPr>
                <w:rFonts w:ascii="Arial" w:hAnsi="Arial"/>
                <w:b/>
                <w:szCs w:val="20"/>
              </w:rPr>
              <w:t>22</w:t>
            </w:r>
            <w:r w:rsidR="008330CE">
              <w:rPr>
                <w:rFonts w:ascii="Arial" w:hAnsi="Arial"/>
                <w:b/>
                <w:szCs w:val="20"/>
              </w:rPr>
              <w:t>5</w:t>
            </w:r>
          </w:p>
        </w:tc>
        <w:tc>
          <w:tcPr>
            <w:tcW w:w="5963" w:type="dxa"/>
          </w:tcPr>
          <w:p w14:paraId="6A686158" w14:textId="77777777" w:rsidR="00EB1211" w:rsidRPr="00F355FA" w:rsidRDefault="00EB1211" w:rsidP="007E0C64">
            <w:pPr>
              <w:spacing w:after="0"/>
              <w:rPr>
                <w:rFonts w:ascii="Arial" w:hAnsi="Arial"/>
                <w:szCs w:val="20"/>
              </w:rPr>
            </w:pPr>
            <w:r w:rsidRPr="00F355FA">
              <w:rPr>
                <w:rFonts w:ascii="Arial" w:hAnsi="Arial"/>
                <w:szCs w:val="20"/>
              </w:rPr>
              <w:t>Napojení VZT požárního ventilátoru 400V. Kabel s funkční schopností při požáru připojit přímo na svorky ventilátoru, eventuálně na vstupní svorky rozvaděče zařízení. Připojovací svorky určí dodavatel VZT zařízení. V rámci VZT zařízení bude provedena příprava pro průchod kabelu do tohoto zařízení.</w:t>
            </w:r>
          </w:p>
        </w:tc>
        <w:tc>
          <w:tcPr>
            <w:tcW w:w="2835" w:type="dxa"/>
          </w:tcPr>
          <w:p w14:paraId="416B4D2D" w14:textId="77777777" w:rsidR="00EB1211" w:rsidRPr="00F355FA" w:rsidRDefault="00EB1211" w:rsidP="00C025A2">
            <w:pPr>
              <w:spacing w:after="0"/>
              <w:rPr>
                <w:rFonts w:ascii="Arial" w:hAnsi="Arial"/>
                <w:szCs w:val="20"/>
              </w:rPr>
            </w:pPr>
          </w:p>
        </w:tc>
      </w:tr>
      <w:tr w:rsidR="00EB1211" w:rsidRPr="00F355FA" w14:paraId="6F52BDB0" w14:textId="77777777" w:rsidTr="00F251E1">
        <w:trPr>
          <w:trHeight w:val="340"/>
        </w:trPr>
        <w:tc>
          <w:tcPr>
            <w:tcW w:w="553" w:type="dxa"/>
          </w:tcPr>
          <w:p w14:paraId="6328211B" w14:textId="3F27F5B3" w:rsidR="00EB1211" w:rsidRPr="00F355FA" w:rsidRDefault="00EB1211" w:rsidP="00C025A2">
            <w:pPr>
              <w:spacing w:after="0"/>
              <w:rPr>
                <w:rFonts w:ascii="Arial" w:hAnsi="Arial"/>
                <w:b/>
                <w:szCs w:val="20"/>
              </w:rPr>
            </w:pPr>
            <w:r w:rsidRPr="00F355FA">
              <w:rPr>
                <w:rFonts w:ascii="Arial" w:hAnsi="Arial"/>
                <w:b/>
                <w:szCs w:val="20"/>
              </w:rPr>
              <w:t>22</w:t>
            </w:r>
            <w:r w:rsidR="008330CE">
              <w:rPr>
                <w:rFonts w:ascii="Arial" w:hAnsi="Arial"/>
                <w:b/>
                <w:szCs w:val="20"/>
              </w:rPr>
              <w:t>6</w:t>
            </w:r>
          </w:p>
        </w:tc>
        <w:tc>
          <w:tcPr>
            <w:tcW w:w="5963" w:type="dxa"/>
          </w:tcPr>
          <w:p w14:paraId="158AF6E2" w14:textId="3A3B6C70" w:rsidR="00EB1211" w:rsidRPr="007A567A" w:rsidRDefault="00EB1211" w:rsidP="00D479D2">
            <w:pPr>
              <w:spacing w:after="0"/>
              <w:rPr>
                <w:rFonts w:ascii="Arial" w:hAnsi="Arial"/>
                <w:szCs w:val="20"/>
              </w:rPr>
            </w:pPr>
            <w:r w:rsidRPr="007A567A">
              <w:rPr>
                <w:rFonts w:ascii="Arial" w:hAnsi="Arial"/>
                <w:szCs w:val="20"/>
              </w:rPr>
              <w:t xml:space="preserve">Podlahová krabice kulatá 6 x modul 45, pro suchou údržbu podlahy, sestava instalační šachta určená pro zalití do betonu, víko, instalační rám, instalační krabice, nosič přístrojové náplně, kompletní sestava včetně silnoproudé přístrojové náplně a prostorovou rezervou pro </w:t>
            </w:r>
            <w:r w:rsidR="00BE4735" w:rsidRPr="007A567A">
              <w:rPr>
                <w:rFonts w:ascii="Arial" w:hAnsi="Arial"/>
                <w:szCs w:val="20"/>
              </w:rPr>
              <w:t>přístroje SLP</w:t>
            </w:r>
            <w:r w:rsidRPr="007A567A">
              <w:rPr>
                <w:rFonts w:ascii="Arial" w:hAnsi="Arial"/>
                <w:szCs w:val="20"/>
              </w:rPr>
              <w:t xml:space="preserve"> </w:t>
            </w:r>
          </w:p>
        </w:tc>
        <w:tc>
          <w:tcPr>
            <w:tcW w:w="2835" w:type="dxa"/>
          </w:tcPr>
          <w:p w14:paraId="0F2DE910" w14:textId="77777777" w:rsidR="00EB1211" w:rsidRPr="00F355FA" w:rsidRDefault="00EB1211" w:rsidP="00C025A2">
            <w:pPr>
              <w:spacing w:after="0"/>
              <w:rPr>
                <w:rFonts w:ascii="Arial" w:hAnsi="Arial"/>
                <w:szCs w:val="20"/>
              </w:rPr>
            </w:pPr>
          </w:p>
        </w:tc>
      </w:tr>
      <w:tr w:rsidR="00EB1211" w:rsidRPr="00F355FA" w14:paraId="533787F1" w14:textId="77777777" w:rsidTr="00F251E1">
        <w:trPr>
          <w:trHeight w:val="340"/>
        </w:trPr>
        <w:tc>
          <w:tcPr>
            <w:tcW w:w="553" w:type="dxa"/>
          </w:tcPr>
          <w:p w14:paraId="5443EF97" w14:textId="0F1DE1EF" w:rsidR="00EB1211" w:rsidRPr="00F355FA" w:rsidRDefault="00EB1211" w:rsidP="00C025A2">
            <w:pPr>
              <w:spacing w:after="0"/>
              <w:rPr>
                <w:rFonts w:ascii="Arial" w:hAnsi="Arial"/>
                <w:b/>
                <w:szCs w:val="20"/>
              </w:rPr>
            </w:pPr>
            <w:r w:rsidRPr="00F355FA">
              <w:rPr>
                <w:rFonts w:ascii="Arial" w:hAnsi="Arial"/>
                <w:b/>
                <w:szCs w:val="20"/>
              </w:rPr>
              <w:t>2</w:t>
            </w:r>
            <w:r w:rsidR="008330CE">
              <w:rPr>
                <w:rFonts w:ascii="Arial" w:hAnsi="Arial"/>
                <w:b/>
                <w:szCs w:val="20"/>
              </w:rPr>
              <w:t>27</w:t>
            </w:r>
          </w:p>
        </w:tc>
        <w:tc>
          <w:tcPr>
            <w:tcW w:w="5963" w:type="dxa"/>
          </w:tcPr>
          <w:p w14:paraId="4D4B4800" w14:textId="77777777" w:rsidR="00EB1211" w:rsidRPr="007A567A" w:rsidRDefault="00EB1211" w:rsidP="00D479D2">
            <w:pPr>
              <w:spacing w:after="0"/>
              <w:rPr>
                <w:rFonts w:ascii="Arial" w:hAnsi="Arial"/>
                <w:szCs w:val="20"/>
              </w:rPr>
            </w:pPr>
            <w:r w:rsidRPr="007A567A">
              <w:rPr>
                <w:rFonts w:ascii="Arial" w:hAnsi="Arial"/>
                <w:szCs w:val="20"/>
              </w:rPr>
              <w:t xml:space="preserve">Podlahová krabice kulatá 10 x modul 45, pro suchou údržbu podlahy, sestava instalační šachta určená pro zalití do betonu, víko, instalační rám, instalační krabice, nosič přístrojové náplně, kompletní sestava včetně silnoproudé přístrojové náplně a prostorovou rezervou pro přístroje  </w:t>
            </w:r>
          </w:p>
        </w:tc>
        <w:tc>
          <w:tcPr>
            <w:tcW w:w="2835" w:type="dxa"/>
          </w:tcPr>
          <w:p w14:paraId="5C16012A" w14:textId="77777777" w:rsidR="00EB1211" w:rsidRPr="00F355FA" w:rsidRDefault="00EB1211" w:rsidP="00C025A2">
            <w:pPr>
              <w:spacing w:after="0"/>
              <w:rPr>
                <w:rFonts w:ascii="Arial" w:hAnsi="Arial"/>
                <w:szCs w:val="20"/>
              </w:rPr>
            </w:pPr>
          </w:p>
        </w:tc>
      </w:tr>
      <w:tr w:rsidR="00EB1211" w:rsidRPr="00F355FA" w14:paraId="129F32E5" w14:textId="77777777" w:rsidTr="00F251E1">
        <w:trPr>
          <w:trHeight w:val="340"/>
        </w:trPr>
        <w:tc>
          <w:tcPr>
            <w:tcW w:w="553" w:type="dxa"/>
          </w:tcPr>
          <w:p w14:paraId="146700AB" w14:textId="355FD77F" w:rsidR="00EB1211" w:rsidRPr="00F355FA" w:rsidRDefault="00EB1211" w:rsidP="00C025A2">
            <w:pPr>
              <w:spacing w:after="0"/>
              <w:rPr>
                <w:rFonts w:ascii="Arial" w:hAnsi="Arial"/>
                <w:b/>
                <w:szCs w:val="20"/>
              </w:rPr>
            </w:pPr>
            <w:r w:rsidRPr="00F355FA">
              <w:rPr>
                <w:rFonts w:ascii="Arial" w:hAnsi="Arial"/>
                <w:b/>
                <w:szCs w:val="20"/>
              </w:rPr>
              <w:t>2</w:t>
            </w:r>
            <w:r w:rsidR="008330CE">
              <w:rPr>
                <w:rFonts w:ascii="Arial" w:hAnsi="Arial"/>
                <w:b/>
                <w:szCs w:val="20"/>
              </w:rPr>
              <w:t>28</w:t>
            </w:r>
          </w:p>
        </w:tc>
        <w:tc>
          <w:tcPr>
            <w:tcW w:w="5963" w:type="dxa"/>
          </w:tcPr>
          <w:p w14:paraId="4E916AF9" w14:textId="77777777" w:rsidR="00EB1211" w:rsidRPr="007A567A" w:rsidRDefault="00EB1211" w:rsidP="00D479D2">
            <w:pPr>
              <w:spacing w:after="0"/>
              <w:rPr>
                <w:rFonts w:ascii="Arial" w:hAnsi="Arial"/>
                <w:szCs w:val="20"/>
              </w:rPr>
            </w:pPr>
            <w:r w:rsidRPr="007A567A">
              <w:rPr>
                <w:rFonts w:ascii="Arial" w:hAnsi="Arial"/>
                <w:szCs w:val="20"/>
              </w:rPr>
              <w:t xml:space="preserve">Podlahová krabice kulatá 6 x modul </w:t>
            </w:r>
            <w:proofErr w:type="gramStart"/>
            <w:r w:rsidRPr="007A567A">
              <w:rPr>
                <w:rFonts w:ascii="Arial" w:hAnsi="Arial"/>
                <w:szCs w:val="20"/>
              </w:rPr>
              <w:t>45,  sestava</w:t>
            </w:r>
            <w:proofErr w:type="gramEnd"/>
            <w:r w:rsidRPr="007A567A">
              <w:rPr>
                <w:rFonts w:ascii="Arial" w:hAnsi="Arial"/>
                <w:szCs w:val="20"/>
              </w:rPr>
              <w:t xml:space="preserve"> instalační šachta určená pro montáž do dutých podlah, víko, instalační rám, instalační krabice, nosič přístrojové náplně, kompletní sestava včetně silnoproudé přístrojové náplně a prostorovou rezervou pro přístroje  SLP </w:t>
            </w:r>
          </w:p>
        </w:tc>
        <w:tc>
          <w:tcPr>
            <w:tcW w:w="2835" w:type="dxa"/>
          </w:tcPr>
          <w:p w14:paraId="3BC1BDE8" w14:textId="77777777" w:rsidR="00EB1211" w:rsidRPr="00F355FA" w:rsidRDefault="00EB1211" w:rsidP="00C025A2">
            <w:pPr>
              <w:spacing w:after="0"/>
              <w:rPr>
                <w:rFonts w:ascii="Arial" w:hAnsi="Arial"/>
                <w:szCs w:val="20"/>
              </w:rPr>
            </w:pPr>
          </w:p>
        </w:tc>
      </w:tr>
      <w:tr w:rsidR="00EB1211" w:rsidRPr="00F355FA" w14:paraId="47B7BDD7" w14:textId="77777777" w:rsidTr="00F251E1">
        <w:trPr>
          <w:trHeight w:val="340"/>
        </w:trPr>
        <w:tc>
          <w:tcPr>
            <w:tcW w:w="553" w:type="dxa"/>
          </w:tcPr>
          <w:p w14:paraId="007024DB" w14:textId="1FE9EAA4" w:rsidR="00EB1211" w:rsidRPr="00F355FA" w:rsidRDefault="00EB1211" w:rsidP="0057387F">
            <w:pPr>
              <w:spacing w:after="0"/>
              <w:rPr>
                <w:rFonts w:ascii="Arial" w:hAnsi="Arial"/>
                <w:b/>
                <w:szCs w:val="20"/>
              </w:rPr>
            </w:pPr>
            <w:r w:rsidRPr="00F355FA">
              <w:rPr>
                <w:rFonts w:ascii="Arial" w:hAnsi="Arial"/>
                <w:b/>
                <w:szCs w:val="20"/>
              </w:rPr>
              <w:t>2</w:t>
            </w:r>
            <w:r w:rsidR="008330CE">
              <w:rPr>
                <w:rFonts w:ascii="Arial" w:hAnsi="Arial"/>
                <w:b/>
                <w:szCs w:val="20"/>
              </w:rPr>
              <w:t>29</w:t>
            </w:r>
          </w:p>
        </w:tc>
        <w:tc>
          <w:tcPr>
            <w:tcW w:w="5963" w:type="dxa"/>
          </w:tcPr>
          <w:p w14:paraId="694298BC" w14:textId="77777777" w:rsidR="00EB1211" w:rsidRPr="00F355FA" w:rsidRDefault="00EB1211" w:rsidP="0057387F">
            <w:pPr>
              <w:spacing w:after="0"/>
              <w:rPr>
                <w:rFonts w:ascii="Arial" w:hAnsi="Arial"/>
                <w:szCs w:val="20"/>
              </w:rPr>
            </w:pPr>
            <w:r w:rsidRPr="00F355FA">
              <w:rPr>
                <w:rFonts w:ascii="Arial" w:hAnsi="Arial"/>
                <w:szCs w:val="20"/>
              </w:rPr>
              <w:t xml:space="preserve">Velkoplošný </w:t>
            </w:r>
            <w:proofErr w:type="spellStart"/>
            <w:r w:rsidR="006873CB" w:rsidRPr="00F355FA">
              <w:rPr>
                <w:rFonts w:ascii="Arial" w:hAnsi="Arial"/>
                <w:szCs w:val="20"/>
              </w:rPr>
              <w:t>dvoj</w:t>
            </w:r>
            <w:r w:rsidRPr="00F355FA">
              <w:rPr>
                <w:rFonts w:ascii="Arial" w:hAnsi="Arial"/>
                <w:szCs w:val="20"/>
              </w:rPr>
              <w:t>tlačítkový</w:t>
            </w:r>
            <w:proofErr w:type="spellEnd"/>
            <w:r w:rsidRPr="00F355FA">
              <w:rPr>
                <w:rFonts w:ascii="Arial" w:hAnsi="Arial"/>
                <w:szCs w:val="20"/>
              </w:rPr>
              <w:t xml:space="preserve"> ovladač domovní zapuštěný </w:t>
            </w:r>
            <w:proofErr w:type="gramStart"/>
            <w:r w:rsidRPr="00F355FA">
              <w:rPr>
                <w:rFonts w:ascii="Arial" w:hAnsi="Arial"/>
                <w:szCs w:val="20"/>
              </w:rPr>
              <w:t>jednopólový  řazení</w:t>
            </w:r>
            <w:proofErr w:type="gramEnd"/>
            <w:r w:rsidRPr="00F355FA">
              <w:rPr>
                <w:rFonts w:ascii="Arial" w:hAnsi="Arial"/>
                <w:szCs w:val="20"/>
              </w:rPr>
              <w:t xml:space="preserve"> 1/0</w:t>
            </w:r>
            <w:r w:rsidR="006873CB" w:rsidRPr="00F355FA">
              <w:rPr>
                <w:rFonts w:ascii="Arial" w:hAnsi="Arial"/>
                <w:szCs w:val="20"/>
              </w:rPr>
              <w:t>+1/0</w:t>
            </w:r>
            <w:r w:rsidRPr="00F355FA">
              <w:rPr>
                <w:rFonts w:ascii="Arial" w:hAnsi="Arial"/>
                <w:szCs w:val="20"/>
              </w:rPr>
              <w:t>, 250V 10AX, šroubové svorky, kompletní přístroj včetně rámečku a kolébky.</w:t>
            </w:r>
          </w:p>
        </w:tc>
        <w:tc>
          <w:tcPr>
            <w:tcW w:w="2835" w:type="dxa"/>
          </w:tcPr>
          <w:p w14:paraId="3AEA4076" w14:textId="77777777" w:rsidR="00EB1211" w:rsidRPr="00F355FA" w:rsidRDefault="006873CB" w:rsidP="00263AFA">
            <w:pPr>
              <w:spacing w:after="0"/>
              <w:ind w:left="6554" w:hanging="6554"/>
              <w:rPr>
                <w:rFonts w:ascii="Arial" w:hAnsi="Arial"/>
                <w:szCs w:val="20"/>
              </w:rPr>
            </w:pPr>
            <w:r w:rsidRPr="00F355FA">
              <w:rPr>
                <w:rFonts w:ascii="Arial" w:hAnsi="Arial"/>
                <w:noProof/>
                <w:color w:val="666666"/>
                <w:sz w:val="12"/>
                <w:szCs w:val="12"/>
              </w:rPr>
              <w:drawing>
                <wp:inline distT="0" distB="0" distL="0" distR="0" wp14:anchorId="2EC69A3C" wp14:editId="1417C824">
                  <wp:extent cx="1144270" cy="1063625"/>
                  <wp:effectExtent l="0" t="0" r="0" b="3175"/>
                  <wp:docPr id="38" name="Obrázek 38" descr="3557G-C05340 B1 - Přepínač séri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3557G-C05340 B1 - Přepínač sériov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4270" cy="1063625"/>
                          </a:xfrm>
                          <a:prstGeom prst="rect">
                            <a:avLst/>
                          </a:prstGeom>
                          <a:noFill/>
                          <a:ln>
                            <a:noFill/>
                          </a:ln>
                        </pic:spPr>
                      </pic:pic>
                    </a:graphicData>
                  </a:graphic>
                </wp:inline>
              </w:drawing>
            </w:r>
          </w:p>
        </w:tc>
      </w:tr>
      <w:tr w:rsidR="00EB1211" w:rsidRPr="00F355FA" w14:paraId="472600F6" w14:textId="77777777" w:rsidTr="00F251E1">
        <w:trPr>
          <w:trHeight w:val="340"/>
        </w:trPr>
        <w:tc>
          <w:tcPr>
            <w:tcW w:w="553" w:type="dxa"/>
          </w:tcPr>
          <w:p w14:paraId="6EFACC2D" w14:textId="519A626C" w:rsidR="00EB1211" w:rsidRPr="00F355FA" w:rsidRDefault="00EB1211" w:rsidP="00263AFA">
            <w:pPr>
              <w:spacing w:after="0"/>
              <w:rPr>
                <w:rFonts w:ascii="Arial" w:hAnsi="Arial"/>
                <w:b/>
                <w:szCs w:val="20"/>
              </w:rPr>
            </w:pPr>
            <w:r w:rsidRPr="00F355FA">
              <w:rPr>
                <w:rFonts w:ascii="Arial" w:hAnsi="Arial"/>
                <w:b/>
                <w:szCs w:val="20"/>
              </w:rPr>
              <w:t>2</w:t>
            </w:r>
            <w:r w:rsidR="008330CE">
              <w:rPr>
                <w:rFonts w:ascii="Arial" w:hAnsi="Arial"/>
                <w:b/>
                <w:szCs w:val="20"/>
              </w:rPr>
              <w:t>30</w:t>
            </w:r>
          </w:p>
        </w:tc>
        <w:tc>
          <w:tcPr>
            <w:tcW w:w="5963" w:type="dxa"/>
          </w:tcPr>
          <w:p w14:paraId="2677C9D8" w14:textId="77777777" w:rsidR="00EB1211" w:rsidRPr="00F355FA" w:rsidRDefault="00EB1211" w:rsidP="00E846EE">
            <w:pPr>
              <w:spacing w:after="0"/>
              <w:rPr>
                <w:rFonts w:ascii="Arial" w:hAnsi="Arial"/>
                <w:szCs w:val="20"/>
              </w:rPr>
            </w:pPr>
            <w:r w:rsidRPr="00F355FA">
              <w:rPr>
                <w:rFonts w:ascii="Arial" w:hAnsi="Arial"/>
                <w:szCs w:val="20"/>
              </w:rPr>
              <w:t xml:space="preserve">Vývod ukončený na vstupním (vstupních) jističi, vypínači, případně svorkovnici rozvaděče </w:t>
            </w:r>
            <w:proofErr w:type="spellStart"/>
            <w:r w:rsidRPr="00F355FA">
              <w:rPr>
                <w:rFonts w:ascii="Arial" w:hAnsi="Arial"/>
                <w:szCs w:val="20"/>
              </w:rPr>
              <w:t>MaR</w:t>
            </w:r>
            <w:proofErr w:type="spellEnd"/>
            <w:r w:rsidRPr="00F355FA">
              <w:rPr>
                <w:rFonts w:ascii="Arial" w:hAnsi="Arial"/>
                <w:szCs w:val="20"/>
              </w:rPr>
              <w:t xml:space="preserve">. Přesnou polohu vývodu a čísla svorek dle požadavků profese </w:t>
            </w:r>
            <w:proofErr w:type="spellStart"/>
            <w:r w:rsidRPr="00F355FA">
              <w:rPr>
                <w:rFonts w:ascii="Arial" w:hAnsi="Arial"/>
                <w:szCs w:val="20"/>
              </w:rPr>
              <w:t>MaR</w:t>
            </w:r>
            <w:proofErr w:type="spellEnd"/>
            <w:r w:rsidRPr="00F355FA">
              <w:rPr>
                <w:rFonts w:ascii="Arial" w:hAnsi="Arial"/>
                <w:szCs w:val="20"/>
              </w:rPr>
              <w:t xml:space="preserve">. V rámci </w:t>
            </w:r>
            <w:proofErr w:type="spellStart"/>
            <w:r w:rsidRPr="00F355FA">
              <w:rPr>
                <w:rFonts w:ascii="Arial" w:hAnsi="Arial"/>
                <w:szCs w:val="20"/>
              </w:rPr>
              <w:t>MaR</w:t>
            </w:r>
            <w:proofErr w:type="spellEnd"/>
            <w:r w:rsidRPr="00F355FA">
              <w:rPr>
                <w:rFonts w:ascii="Arial" w:hAnsi="Arial"/>
                <w:szCs w:val="20"/>
              </w:rPr>
              <w:t xml:space="preserve"> budou do tohoto rozvaděče připraveny průchodky</w:t>
            </w:r>
            <w:r w:rsidR="00E846EE">
              <w:rPr>
                <w:rFonts w:ascii="Arial" w:hAnsi="Arial"/>
                <w:szCs w:val="20"/>
              </w:rPr>
              <w:t>.</w:t>
            </w:r>
          </w:p>
        </w:tc>
        <w:tc>
          <w:tcPr>
            <w:tcW w:w="2835" w:type="dxa"/>
          </w:tcPr>
          <w:p w14:paraId="5C8721BC" w14:textId="77777777" w:rsidR="00EB1211" w:rsidRPr="00F355FA" w:rsidRDefault="00EB1211" w:rsidP="00263AFA">
            <w:pPr>
              <w:spacing w:after="0"/>
              <w:rPr>
                <w:rFonts w:ascii="Arial" w:hAnsi="Arial"/>
                <w:szCs w:val="20"/>
              </w:rPr>
            </w:pPr>
          </w:p>
        </w:tc>
      </w:tr>
      <w:tr w:rsidR="00EB1211" w:rsidRPr="00F355FA" w14:paraId="7F478D91" w14:textId="77777777" w:rsidTr="00F251E1">
        <w:trPr>
          <w:trHeight w:val="340"/>
        </w:trPr>
        <w:tc>
          <w:tcPr>
            <w:tcW w:w="553" w:type="dxa"/>
          </w:tcPr>
          <w:p w14:paraId="17FFCB24" w14:textId="752783DB"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31</w:t>
            </w:r>
          </w:p>
        </w:tc>
        <w:tc>
          <w:tcPr>
            <w:tcW w:w="5963" w:type="dxa"/>
          </w:tcPr>
          <w:p w14:paraId="4B20DB86" w14:textId="77777777" w:rsidR="00EB1211" w:rsidRPr="00F355FA" w:rsidRDefault="00EB1211" w:rsidP="00D05810">
            <w:pPr>
              <w:spacing w:after="0"/>
              <w:rPr>
                <w:rFonts w:ascii="Arial" w:hAnsi="Arial"/>
                <w:szCs w:val="20"/>
              </w:rPr>
            </w:pPr>
            <w:r w:rsidRPr="00F355FA">
              <w:rPr>
                <w:rFonts w:ascii="Arial" w:hAnsi="Arial"/>
                <w:szCs w:val="20"/>
              </w:rPr>
              <w:t>Napojení zařízení profese chlazení 400V. Kabel připojit přímo na svorky zařízení, eventuálně na vstupní svorky rozvaděče zařízení. Připojovací svorky určí dodavatel zařízení. V rámci dodávky zařízení bude provedena příprava pro průchod kabelu do tohoto zařízení.</w:t>
            </w:r>
          </w:p>
        </w:tc>
        <w:tc>
          <w:tcPr>
            <w:tcW w:w="2835" w:type="dxa"/>
          </w:tcPr>
          <w:p w14:paraId="46928D67" w14:textId="77777777" w:rsidR="00EB1211" w:rsidRPr="00F355FA" w:rsidRDefault="00EB1211" w:rsidP="00263AFA">
            <w:pPr>
              <w:spacing w:after="0"/>
              <w:rPr>
                <w:rFonts w:ascii="Arial" w:hAnsi="Arial"/>
                <w:szCs w:val="20"/>
              </w:rPr>
            </w:pPr>
          </w:p>
        </w:tc>
      </w:tr>
      <w:tr w:rsidR="00EB1211" w:rsidRPr="00F355FA" w14:paraId="3F868710" w14:textId="77777777" w:rsidTr="00F251E1">
        <w:trPr>
          <w:trHeight w:val="340"/>
        </w:trPr>
        <w:tc>
          <w:tcPr>
            <w:tcW w:w="553" w:type="dxa"/>
          </w:tcPr>
          <w:p w14:paraId="770EFC1E" w14:textId="7745F606"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32</w:t>
            </w:r>
          </w:p>
        </w:tc>
        <w:tc>
          <w:tcPr>
            <w:tcW w:w="5963" w:type="dxa"/>
          </w:tcPr>
          <w:p w14:paraId="14EB0243" w14:textId="77777777" w:rsidR="00EB1211" w:rsidRPr="00F355FA" w:rsidRDefault="00EB1211" w:rsidP="00D05810">
            <w:pPr>
              <w:spacing w:after="0"/>
              <w:rPr>
                <w:rFonts w:ascii="Arial" w:hAnsi="Arial"/>
                <w:szCs w:val="20"/>
              </w:rPr>
            </w:pPr>
            <w:r w:rsidRPr="00F355FA">
              <w:rPr>
                <w:rFonts w:ascii="Arial" w:hAnsi="Arial"/>
                <w:szCs w:val="20"/>
              </w:rPr>
              <w:t>Napojení zařízení profese RTP 400V. Kabel připojit přímo na svorky zařízení, eventuálně na vstupní svorky rozvaděče zařízení. Připojovací svorky určí dodavatel zařízení. V rámci dodávky zařízení bude provedena příprava pro průchod kabelu do tohoto zařízení.</w:t>
            </w:r>
          </w:p>
        </w:tc>
        <w:tc>
          <w:tcPr>
            <w:tcW w:w="2835" w:type="dxa"/>
          </w:tcPr>
          <w:p w14:paraId="16C28575" w14:textId="77777777" w:rsidR="00EB1211" w:rsidRPr="00F355FA" w:rsidRDefault="00EB1211" w:rsidP="00263AFA">
            <w:pPr>
              <w:spacing w:after="0"/>
              <w:rPr>
                <w:rFonts w:ascii="Arial" w:hAnsi="Arial"/>
                <w:szCs w:val="20"/>
              </w:rPr>
            </w:pPr>
          </w:p>
        </w:tc>
      </w:tr>
      <w:tr w:rsidR="00EB1211" w:rsidRPr="00F355FA" w14:paraId="4C354C53" w14:textId="77777777" w:rsidTr="00F251E1">
        <w:trPr>
          <w:trHeight w:val="340"/>
        </w:trPr>
        <w:tc>
          <w:tcPr>
            <w:tcW w:w="553" w:type="dxa"/>
          </w:tcPr>
          <w:p w14:paraId="328027C5" w14:textId="768C9BBF"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34</w:t>
            </w:r>
          </w:p>
        </w:tc>
        <w:tc>
          <w:tcPr>
            <w:tcW w:w="5963" w:type="dxa"/>
          </w:tcPr>
          <w:p w14:paraId="7982708D" w14:textId="77777777" w:rsidR="00EB1211" w:rsidRPr="00F355FA" w:rsidRDefault="00EB1211" w:rsidP="001C2B30">
            <w:pPr>
              <w:spacing w:after="0"/>
              <w:rPr>
                <w:rFonts w:ascii="Arial" w:hAnsi="Arial"/>
                <w:szCs w:val="20"/>
              </w:rPr>
            </w:pPr>
            <w:r w:rsidRPr="00F355FA">
              <w:rPr>
                <w:rFonts w:ascii="Arial" w:hAnsi="Arial"/>
                <w:szCs w:val="20"/>
              </w:rPr>
              <w:t xml:space="preserve">Napojení napájecího zdroje splachovače pisoárů. Kabel připojit přímo na svorky zdroje. Připojovací svorky </w:t>
            </w:r>
            <w:proofErr w:type="gramStart"/>
            <w:r w:rsidRPr="00F355FA">
              <w:rPr>
                <w:rFonts w:ascii="Arial" w:hAnsi="Arial"/>
                <w:szCs w:val="20"/>
              </w:rPr>
              <w:t>určí</w:t>
            </w:r>
            <w:proofErr w:type="gramEnd"/>
            <w:r w:rsidRPr="00F355FA">
              <w:rPr>
                <w:rFonts w:ascii="Arial" w:hAnsi="Arial"/>
                <w:szCs w:val="20"/>
              </w:rPr>
              <w:t xml:space="preserve"> dodavatel zařízení případně </w:t>
            </w:r>
            <w:proofErr w:type="gramStart"/>
            <w:r w:rsidRPr="00F355FA">
              <w:rPr>
                <w:rFonts w:ascii="Arial" w:hAnsi="Arial"/>
                <w:szCs w:val="20"/>
              </w:rPr>
              <w:t>bude</w:t>
            </w:r>
            <w:proofErr w:type="gramEnd"/>
            <w:r w:rsidRPr="00F355FA">
              <w:rPr>
                <w:rFonts w:ascii="Arial" w:hAnsi="Arial"/>
                <w:szCs w:val="20"/>
              </w:rPr>
              <w:t xml:space="preserve"> provedeno dle montážního návodu. V rámci profese ZTI bude provedeno založení všech kabelů pro čidla a podobně vstupujících do tohoto zařízení. ESIL provede pouze jejich zapojení dle montážního návodu.</w:t>
            </w:r>
          </w:p>
        </w:tc>
        <w:tc>
          <w:tcPr>
            <w:tcW w:w="2835" w:type="dxa"/>
          </w:tcPr>
          <w:p w14:paraId="1C24D613" w14:textId="77777777" w:rsidR="00EB1211" w:rsidRPr="00F355FA" w:rsidRDefault="00EB1211" w:rsidP="00263AFA">
            <w:pPr>
              <w:spacing w:after="0"/>
              <w:rPr>
                <w:rFonts w:ascii="Arial" w:hAnsi="Arial"/>
                <w:szCs w:val="20"/>
              </w:rPr>
            </w:pPr>
          </w:p>
        </w:tc>
      </w:tr>
      <w:tr w:rsidR="00EB1211" w:rsidRPr="00F355FA" w14:paraId="09B8EE7D" w14:textId="77777777" w:rsidTr="00F251E1">
        <w:trPr>
          <w:trHeight w:val="340"/>
        </w:trPr>
        <w:tc>
          <w:tcPr>
            <w:tcW w:w="553" w:type="dxa"/>
          </w:tcPr>
          <w:p w14:paraId="33BDF98C" w14:textId="35A5E561" w:rsidR="00EB1211" w:rsidRPr="00F355FA" w:rsidRDefault="00EB1211" w:rsidP="00D05810">
            <w:pPr>
              <w:spacing w:after="0"/>
              <w:rPr>
                <w:rFonts w:ascii="Arial" w:hAnsi="Arial"/>
                <w:b/>
                <w:szCs w:val="20"/>
              </w:rPr>
            </w:pPr>
            <w:r w:rsidRPr="00F355FA">
              <w:rPr>
                <w:rFonts w:ascii="Arial" w:hAnsi="Arial"/>
                <w:b/>
                <w:szCs w:val="20"/>
              </w:rPr>
              <w:t>2</w:t>
            </w:r>
            <w:r w:rsidR="008330CE">
              <w:rPr>
                <w:rFonts w:ascii="Arial" w:hAnsi="Arial"/>
                <w:b/>
                <w:szCs w:val="20"/>
              </w:rPr>
              <w:t>35</w:t>
            </w:r>
          </w:p>
        </w:tc>
        <w:tc>
          <w:tcPr>
            <w:tcW w:w="5963" w:type="dxa"/>
          </w:tcPr>
          <w:p w14:paraId="1A1B5132" w14:textId="77777777" w:rsidR="00EB1211" w:rsidRPr="00F355FA" w:rsidRDefault="00EB1211" w:rsidP="007163DC">
            <w:pPr>
              <w:spacing w:after="0"/>
              <w:rPr>
                <w:rFonts w:ascii="Arial" w:hAnsi="Arial"/>
                <w:szCs w:val="20"/>
              </w:rPr>
            </w:pPr>
            <w:r w:rsidRPr="00F355FA">
              <w:rPr>
                <w:rFonts w:ascii="Arial" w:hAnsi="Arial"/>
                <w:szCs w:val="20"/>
              </w:rPr>
              <w:t xml:space="preserve">Napojení elektrického ohřevu TUV. Kabel připojit přímo na svorky zařízení. Připojovací svorky </w:t>
            </w:r>
            <w:proofErr w:type="gramStart"/>
            <w:r w:rsidRPr="00F355FA">
              <w:rPr>
                <w:rFonts w:ascii="Arial" w:hAnsi="Arial"/>
                <w:szCs w:val="20"/>
              </w:rPr>
              <w:t>určí</w:t>
            </w:r>
            <w:proofErr w:type="gramEnd"/>
            <w:r w:rsidRPr="00F355FA">
              <w:rPr>
                <w:rFonts w:ascii="Arial" w:hAnsi="Arial"/>
                <w:szCs w:val="20"/>
              </w:rPr>
              <w:t xml:space="preserve"> dodavatel zařízení případně </w:t>
            </w:r>
            <w:proofErr w:type="gramStart"/>
            <w:r w:rsidRPr="00F355FA">
              <w:rPr>
                <w:rFonts w:ascii="Arial" w:hAnsi="Arial"/>
                <w:szCs w:val="20"/>
              </w:rPr>
              <w:t>bude</w:t>
            </w:r>
            <w:proofErr w:type="gramEnd"/>
            <w:r w:rsidRPr="00F355FA">
              <w:rPr>
                <w:rFonts w:ascii="Arial" w:hAnsi="Arial"/>
                <w:szCs w:val="20"/>
              </w:rPr>
              <w:t xml:space="preserve"> provedeno dle montážního návodu. V rámci dodávky zařízení bude provedena příprava pro průchod kabelu do tohoto zařízení.</w:t>
            </w:r>
          </w:p>
        </w:tc>
        <w:tc>
          <w:tcPr>
            <w:tcW w:w="2835" w:type="dxa"/>
          </w:tcPr>
          <w:p w14:paraId="25069CC5" w14:textId="77777777" w:rsidR="00EB1211" w:rsidRPr="00F355FA" w:rsidRDefault="00EB1211" w:rsidP="00263AFA">
            <w:pPr>
              <w:spacing w:after="0"/>
              <w:rPr>
                <w:rFonts w:ascii="Arial" w:hAnsi="Arial"/>
                <w:szCs w:val="20"/>
              </w:rPr>
            </w:pPr>
          </w:p>
        </w:tc>
      </w:tr>
      <w:tr w:rsidR="00EB1211" w:rsidRPr="00F355FA" w14:paraId="6678BA2B" w14:textId="77777777" w:rsidTr="00F251E1">
        <w:trPr>
          <w:trHeight w:val="340"/>
        </w:trPr>
        <w:tc>
          <w:tcPr>
            <w:tcW w:w="553" w:type="dxa"/>
          </w:tcPr>
          <w:p w14:paraId="16A1D860" w14:textId="10D140F0" w:rsidR="00EB1211" w:rsidRPr="00F355FA" w:rsidRDefault="00EB1211" w:rsidP="005841EF">
            <w:pPr>
              <w:spacing w:after="0"/>
              <w:rPr>
                <w:rFonts w:ascii="Arial" w:hAnsi="Arial"/>
                <w:b/>
                <w:szCs w:val="20"/>
              </w:rPr>
            </w:pPr>
            <w:r w:rsidRPr="00F355FA">
              <w:rPr>
                <w:rFonts w:ascii="Arial" w:hAnsi="Arial"/>
                <w:b/>
                <w:szCs w:val="20"/>
              </w:rPr>
              <w:t>2</w:t>
            </w:r>
            <w:r w:rsidR="008330CE">
              <w:rPr>
                <w:rFonts w:ascii="Arial" w:hAnsi="Arial"/>
                <w:b/>
                <w:szCs w:val="20"/>
              </w:rPr>
              <w:t>36</w:t>
            </w:r>
          </w:p>
        </w:tc>
        <w:tc>
          <w:tcPr>
            <w:tcW w:w="5963" w:type="dxa"/>
          </w:tcPr>
          <w:p w14:paraId="59F69FBC" w14:textId="77777777" w:rsidR="00EB1211" w:rsidRPr="00F355FA" w:rsidRDefault="00EB1211" w:rsidP="005841EF">
            <w:pPr>
              <w:spacing w:after="0"/>
              <w:rPr>
                <w:rFonts w:ascii="Arial" w:hAnsi="Arial"/>
                <w:szCs w:val="20"/>
              </w:rPr>
            </w:pPr>
            <w:r w:rsidRPr="00F355FA">
              <w:rPr>
                <w:rFonts w:ascii="Arial" w:hAnsi="Arial"/>
                <w:szCs w:val="20"/>
              </w:rPr>
              <w:t xml:space="preserve">Napojení napájecího zdroje senzorové baterie. Kabel připojit přímo na svorky zdroje. Připojovací svorky </w:t>
            </w:r>
            <w:proofErr w:type="gramStart"/>
            <w:r w:rsidRPr="00F355FA">
              <w:rPr>
                <w:rFonts w:ascii="Arial" w:hAnsi="Arial"/>
                <w:szCs w:val="20"/>
              </w:rPr>
              <w:t>určí</w:t>
            </w:r>
            <w:proofErr w:type="gramEnd"/>
            <w:r w:rsidRPr="00F355FA">
              <w:rPr>
                <w:rFonts w:ascii="Arial" w:hAnsi="Arial"/>
                <w:szCs w:val="20"/>
              </w:rPr>
              <w:t xml:space="preserve"> dodavatel zařízení případně </w:t>
            </w:r>
            <w:proofErr w:type="gramStart"/>
            <w:r w:rsidRPr="00F355FA">
              <w:rPr>
                <w:rFonts w:ascii="Arial" w:hAnsi="Arial"/>
                <w:szCs w:val="20"/>
              </w:rPr>
              <w:t>bude</w:t>
            </w:r>
            <w:proofErr w:type="gramEnd"/>
            <w:r w:rsidRPr="00F355FA">
              <w:rPr>
                <w:rFonts w:ascii="Arial" w:hAnsi="Arial"/>
                <w:szCs w:val="20"/>
              </w:rPr>
              <w:t xml:space="preserve"> provedeno dle montážního návodu. V rámci profese ZTI bude provedeno založení všech kabelů pro čidla a podobně vstupujících do tohoto zařízení. ESIL provede pouze jejich zapojení dle montážního návodu.</w:t>
            </w:r>
          </w:p>
        </w:tc>
        <w:tc>
          <w:tcPr>
            <w:tcW w:w="2835" w:type="dxa"/>
          </w:tcPr>
          <w:p w14:paraId="655AC65D" w14:textId="77777777" w:rsidR="00EB1211" w:rsidRPr="00F355FA" w:rsidRDefault="00EB1211" w:rsidP="00263AFA">
            <w:pPr>
              <w:spacing w:after="0"/>
              <w:rPr>
                <w:rFonts w:ascii="Arial" w:hAnsi="Arial"/>
                <w:szCs w:val="20"/>
              </w:rPr>
            </w:pPr>
          </w:p>
        </w:tc>
      </w:tr>
      <w:tr w:rsidR="00EB1211" w:rsidRPr="00F355FA" w14:paraId="334FFC8D" w14:textId="77777777" w:rsidTr="00F251E1">
        <w:trPr>
          <w:trHeight w:val="340"/>
        </w:trPr>
        <w:tc>
          <w:tcPr>
            <w:tcW w:w="553" w:type="dxa"/>
          </w:tcPr>
          <w:p w14:paraId="6E4C5705" w14:textId="033820B0" w:rsidR="00EB1211" w:rsidRPr="00F355FA" w:rsidRDefault="00EB1211" w:rsidP="00263AFA">
            <w:pPr>
              <w:spacing w:after="0"/>
              <w:rPr>
                <w:rFonts w:ascii="Arial" w:hAnsi="Arial"/>
                <w:b/>
                <w:szCs w:val="20"/>
              </w:rPr>
            </w:pPr>
            <w:r w:rsidRPr="00F355FA">
              <w:rPr>
                <w:rFonts w:ascii="Arial" w:hAnsi="Arial"/>
                <w:b/>
                <w:szCs w:val="20"/>
              </w:rPr>
              <w:t>2</w:t>
            </w:r>
            <w:r w:rsidR="008330CE">
              <w:rPr>
                <w:rFonts w:ascii="Arial" w:hAnsi="Arial"/>
                <w:b/>
                <w:szCs w:val="20"/>
              </w:rPr>
              <w:t>38</w:t>
            </w:r>
          </w:p>
        </w:tc>
        <w:tc>
          <w:tcPr>
            <w:tcW w:w="5963" w:type="dxa"/>
          </w:tcPr>
          <w:p w14:paraId="01B35C00" w14:textId="77777777" w:rsidR="00EB1211" w:rsidRPr="00F355FA" w:rsidRDefault="00EB1211" w:rsidP="001C2B30">
            <w:pPr>
              <w:spacing w:after="0"/>
              <w:rPr>
                <w:rFonts w:ascii="Arial" w:hAnsi="Arial"/>
                <w:szCs w:val="20"/>
              </w:rPr>
            </w:pPr>
            <w:r w:rsidRPr="00F355FA">
              <w:rPr>
                <w:rFonts w:ascii="Arial" w:hAnsi="Arial"/>
                <w:szCs w:val="20"/>
              </w:rPr>
              <w:t xml:space="preserve">Velkoplošný ovladač kolébkový domovní zapuštěný </w:t>
            </w:r>
            <w:proofErr w:type="gramStart"/>
            <w:r w:rsidRPr="00F355FA">
              <w:rPr>
                <w:rFonts w:ascii="Arial" w:hAnsi="Arial"/>
                <w:szCs w:val="20"/>
              </w:rPr>
              <w:t>žaluziový  řazení</w:t>
            </w:r>
            <w:proofErr w:type="gramEnd"/>
            <w:r w:rsidRPr="00F355FA">
              <w:rPr>
                <w:rFonts w:ascii="Arial" w:hAnsi="Arial"/>
                <w:szCs w:val="20"/>
              </w:rPr>
              <w:t xml:space="preserve"> 1/0+1/0 s blokováním, 250V 10A, kompletní přístroj včetně rámečku a kolébky</w:t>
            </w:r>
          </w:p>
        </w:tc>
        <w:tc>
          <w:tcPr>
            <w:tcW w:w="2835" w:type="dxa"/>
          </w:tcPr>
          <w:p w14:paraId="58DD0D31" w14:textId="77777777" w:rsidR="00EB1211" w:rsidRPr="00F355FA" w:rsidRDefault="00EB1211" w:rsidP="00263AFA">
            <w:pPr>
              <w:spacing w:after="0"/>
              <w:rPr>
                <w:rFonts w:ascii="Arial" w:hAnsi="Arial"/>
                <w:noProof/>
                <w:szCs w:val="20"/>
              </w:rPr>
            </w:pPr>
            <w:r w:rsidRPr="00F355FA">
              <w:rPr>
                <w:rFonts w:ascii="Arial" w:hAnsi="Arial"/>
                <w:noProof/>
                <w:color w:val="666666"/>
                <w:sz w:val="12"/>
                <w:szCs w:val="12"/>
              </w:rPr>
              <w:drawing>
                <wp:inline distT="0" distB="0" distL="0" distR="0" wp14:anchorId="6F65C678" wp14:editId="2E7BEF0B">
                  <wp:extent cx="1146810" cy="1062990"/>
                  <wp:effectExtent l="0" t="0" r="0" b="3810"/>
                  <wp:docPr id="26" name="Obrázek 26" descr="3557G-A88340 B1 - Ovládač žaluziový jednopólov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3557G-A88340 B1 - Ovládač žaluziový jednopólový"/>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46810" cy="1062990"/>
                          </a:xfrm>
                          <a:prstGeom prst="rect">
                            <a:avLst/>
                          </a:prstGeom>
                          <a:noFill/>
                          <a:ln>
                            <a:noFill/>
                          </a:ln>
                        </pic:spPr>
                      </pic:pic>
                    </a:graphicData>
                  </a:graphic>
                </wp:inline>
              </w:drawing>
            </w:r>
          </w:p>
        </w:tc>
      </w:tr>
      <w:tr w:rsidR="00562992" w:rsidRPr="00F355FA" w14:paraId="57281A07" w14:textId="77777777" w:rsidTr="00F251E1">
        <w:trPr>
          <w:trHeight w:val="340"/>
        </w:trPr>
        <w:tc>
          <w:tcPr>
            <w:tcW w:w="553" w:type="dxa"/>
          </w:tcPr>
          <w:p w14:paraId="1E987F59" w14:textId="0CB9145D" w:rsidR="00562992" w:rsidRPr="00F355FA" w:rsidRDefault="00562992" w:rsidP="00263AFA">
            <w:pPr>
              <w:spacing w:after="0"/>
              <w:rPr>
                <w:rFonts w:ascii="Arial" w:hAnsi="Arial"/>
                <w:b/>
                <w:szCs w:val="20"/>
              </w:rPr>
            </w:pPr>
            <w:r w:rsidRPr="00F355FA">
              <w:rPr>
                <w:rFonts w:ascii="Arial" w:hAnsi="Arial"/>
                <w:b/>
                <w:szCs w:val="20"/>
              </w:rPr>
              <w:t>2</w:t>
            </w:r>
            <w:r w:rsidR="008330CE">
              <w:rPr>
                <w:rFonts w:ascii="Arial" w:hAnsi="Arial"/>
                <w:b/>
                <w:szCs w:val="20"/>
              </w:rPr>
              <w:t>39</w:t>
            </w:r>
          </w:p>
        </w:tc>
        <w:tc>
          <w:tcPr>
            <w:tcW w:w="5963" w:type="dxa"/>
          </w:tcPr>
          <w:p w14:paraId="5B5A2FCE" w14:textId="77777777" w:rsidR="00562992" w:rsidRPr="00F355FA" w:rsidRDefault="00562992" w:rsidP="00B0699E">
            <w:pPr>
              <w:spacing w:after="0"/>
              <w:rPr>
                <w:rFonts w:ascii="Arial" w:hAnsi="Arial"/>
                <w:szCs w:val="20"/>
              </w:rPr>
            </w:pPr>
            <w:r w:rsidRPr="00F355FA">
              <w:rPr>
                <w:rFonts w:ascii="Arial" w:hAnsi="Arial"/>
                <w:szCs w:val="20"/>
              </w:rPr>
              <w:t>Zásuvka jednoduchá zapuštěná 230V, 16A, se středovým ochranným kolíkem, se zvýšeným krytím minimálně IP44, kompletní přístroj včetně rámečku a elektroinstalační krabice.</w:t>
            </w:r>
          </w:p>
        </w:tc>
        <w:tc>
          <w:tcPr>
            <w:tcW w:w="2835" w:type="dxa"/>
          </w:tcPr>
          <w:p w14:paraId="2DE8CDB3" w14:textId="77777777" w:rsidR="00562992" w:rsidRPr="00F355FA" w:rsidRDefault="00562992" w:rsidP="00263AFA">
            <w:pPr>
              <w:spacing w:after="0"/>
              <w:rPr>
                <w:rFonts w:ascii="Arial" w:hAnsi="Arial"/>
                <w:szCs w:val="20"/>
              </w:rPr>
            </w:pPr>
            <w:r w:rsidRPr="00F355FA">
              <w:rPr>
                <w:rFonts w:ascii="Arial" w:hAnsi="Arial"/>
                <w:noProof/>
                <w:szCs w:val="20"/>
              </w:rPr>
              <w:drawing>
                <wp:inline distT="0" distB="0" distL="0" distR="0" wp14:anchorId="638E3FCD" wp14:editId="63328E43">
                  <wp:extent cx="1146334" cy="1069911"/>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ngo_5518A-2999_B.jpg"/>
                          <pic:cNvPicPr/>
                        </pic:nvPicPr>
                        <pic:blipFill>
                          <a:blip r:embed="rId38">
                            <a:extLst>
                              <a:ext uri="{28A0092B-C50C-407E-A947-70E740481C1C}">
                                <a14:useLocalDpi xmlns:a14="http://schemas.microsoft.com/office/drawing/2010/main" val="0"/>
                              </a:ext>
                            </a:extLst>
                          </a:blip>
                          <a:stretch>
                            <a:fillRect/>
                          </a:stretch>
                        </pic:blipFill>
                        <pic:spPr>
                          <a:xfrm>
                            <a:off x="0" y="0"/>
                            <a:ext cx="1144777" cy="1068457"/>
                          </a:xfrm>
                          <a:prstGeom prst="rect">
                            <a:avLst/>
                          </a:prstGeom>
                        </pic:spPr>
                      </pic:pic>
                    </a:graphicData>
                  </a:graphic>
                </wp:inline>
              </w:drawing>
            </w:r>
          </w:p>
        </w:tc>
      </w:tr>
      <w:tr w:rsidR="00083A37" w:rsidRPr="00F355FA" w14:paraId="52D29ECA" w14:textId="77777777" w:rsidTr="00F251E1">
        <w:trPr>
          <w:trHeight w:val="340"/>
        </w:trPr>
        <w:tc>
          <w:tcPr>
            <w:tcW w:w="553" w:type="dxa"/>
          </w:tcPr>
          <w:p w14:paraId="387B5BC1" w14:textId="44E1D0AF" w:rsidR="00083A37" w:rsidRPr="008C2A1A" w:rsidRDefault="00083A37" w:rsidP="00263AFA">
            <w:pPr>
              <w:spacing w:after="0"/>
              <w:rPr>
                <w:rFonts w:ascii="Arial" w:hAnsi="Arial"/>
                <w:b/>
                <w:szCs w:val="20"/>
              </w:rPr>
            </w:pPr>
            <w:r w:rsidRPr="008C2A1A">
              <w:rPr>
                <w:rFonts w:ascii="Arial" w:hAnsi="Arial"/>
                <w:b/>
                <w:szCs w:val="20"/>
              </w:rPr>
              <w:t>2</w:t>
            </w:r>
            <w:r w:rsidR="008330CE">
              <w:rPr>
                <w:rFonts w:ascii="Arial" w:hAnsi="Arial"/>
                <w:b/>
                <w:szCs w:val="20"/>
              </w:rPr>
              <w:t>40</w:t>
            </w:r>
          </w:p>
        </w:tc>
        <w:tc>
          <w:tcPr>
            <w:tcW w:w="5963" w:type="dxa"/>
          </w:tcPr>
          <w:p w14:paraId="6F7BD373" w14:textId="26526C15" w:rsidR="00083A37" w:rsidRPr="008C2A1A" w:rsidRDefault="00083A37" w:rsidP="00B0699E">
            <w:pPr>
              <w:spacing w:after="0"/>
              <w:rPr>
                <w:rFonts w:ascii="Arial" w:hAnsi="Arial"/>
                <w:szCs w:val="20"/>
              </w:rPr>
            </w:pPr>
            <w:r w:rsidRPr="008C2A1A">
              <w:rPr>
                <w:rFonts w:ascii="Arial" w:hAnsi="Arial"/>
                <w:szCs w:val="20"/>
              </w:rPr>
              <w:t>Ovladač nouzového vypnutí s</w:t>
            </w:r>
            <w:r w:rsidR="0005775C">
              <w:rPr>
                <w:rFonts w:ascii="Arial" w:hAnsi="Arial"/>
                <w:szCs w:val="20"/>
              </w:rPr>
              <w:t> </w:t>
            </w:r>
            <w:r w:rsidRPr="008C2A1A">
              <w:rPr>
                <w:rFonts w:ascii="Arial" w:hAnsi="Arial"/>
                <w:szCs w:val="20"/>
              </w:rPr>
              <w:t>tlačítkem</w:t>
            </w:r>
            <w:r w:rsidR="0005775C">
              <w:rPr>
                <w:rFonts w:ascii="Arial" w:hAnsi="Arial"/>
                <w:szCs w:val="20"/>
              </w:rPr>
              <w:t xml:space="preserve"> </w:t>
            </w:r>
            <w:r w:rsidR="00D405C1">
              <w:rPr>
                <w:rFonts w:ascii="Arial" w:hAnsi="Arial"/>
                <w:szCs w:val="20"/>
              </w:rPr>
              <w:t>/</w:t>
            </w:r>
            <w:r w:rsidR="0005775C">
              <w:rPr>
                <w:rFonts w:ascii="Arial" w:hAnsi="Arial"/>
                <w:szCs w:val="20"/>
              </w:rPr>
              <w:t xml:space="preserve"> </w:t>
            </w:r>
            <w:r w:rsidR="00D405C1">
              <w:rPr>
                <w:rFonts w:ascii="Arial" w:hAnsi="Arial"/>
                <w:szCs w:val="20"/>
              </w:rPr>
              <w:t>skříňka</w:t>
            </w:r>
            <w:r w:rsidRPr="008C2A1A">
              <w:rPr>
                <w:rFonts w:ascii="Arial" w:hAnsi="Arial"/>
                <w:szCs w:val="20"/>
              </w:rPr>
              <w:t xml:space="preserve"> pod prolomitelným sklem, dodávka včetně kladívka, kontakty 1+1NC 10A AC1/6A AC15, bez doplňovacího tlačítka pro spuštění kontaktů při rozbití skla. Opatřit nápisem „</w:t>
            </w:r>
            <w:proofErr w:type="spellStart"/>
            <w:r w:rsidRPr="008C2A1A">
              <w:rPr>
                <w:rFonts w:ascii="Arial" w:hAnsi="Arial"/>
                <w:szCs w:val="20"/>
              </w:rPr>
              <w:t>Central</w:t>
            </w:r>
            <w:proofErr w:type="spellEnd"/>
            <w:r w:rsidRPr="008C2A1A">
              <w:rPr>
                <w:rFonts w:ascii="Arial" w:hAnsi="Arial"/>
                <w:szCs w:val="20"/>
              </w:rPr>
              <w:t xml:space="preserve"> stop“ respektive „</w:t>
            </w:r>
            <w:proofErr w:type="spellStart"/>
            <w:r w:rsidRPr="008C2A1A">
              <w:rPr>
                <w:rFonts w:ascii="Arial" w:hAnsi="Arial"/>
                <w:szCs w:val="20"/>
              </w:rPr>
              <w:t>Total</w:t>
            </w:r>
            <w:proofErr w:type="spellEnd"/>
            <w:r w:rsidRPr="008C2A1A">
              <w:rPr>
                <w:rFonts w:ascii="Arial" w:hAnsi="Arial"/>
                <w:szCs w:val="20"/>
              </w:rPr>
              <w:t xml:space="preserve"> stop“.</w:t>
            </w:r>
            <w:r w:rsidR="00D405C1">
              <w:rPr>
                <w:rFonts w:ascii="Arial" w:hAnsi="Arial"/>
                <w:szCs w:val="20"/>
              </w:rPr>
              <w:t xml:space="preserve"> Zapojení bude provedeno dle stávajícího způsobu zapojení v </w:t>
            </w:r>
            <w:proofErr w:type="spellStart"/>
            <w:r w:rsidR="00D405C1">
              <w:rPr>
                <w:rFonts w:ascii="Arial" w:hAnsi="Arial"/>
                <w:szCs w:val="20"/>
              </w:rPr>
              <w:t>central</w:t>
            </w:r>
            <w:proofErr w:type="spellEnd"/>
            <w:r w:rsidR="00D405C1">
              <w:rPr>
                <w:rFonts w:ascii="Arial" w:hAnsi="Arial"/>
                <w:szCs w:val="20"/>
              </w:rPr>
              <w:t xml:space="preserve"> stop a </w:t>
            </w:r>
            <w:proofErr w:type="spellStart"/>
            <w:r w:rsidR="00D405C1">
              <w:rPr>
                <w:rFonts w:ascii="Arial" w:hAnsi="Arial"/>
                <w:szCs w:val="20"/>
              </w:rPr>
              <w:t>total</w:t>
            </w:r>
            <w:proofErr w:type="spellEnd"/>
            <w:r w:rsidR="00D405C1">
              <w:rPr>
                <w:rFonts w:ascii="Arial" w:hAnsi="Arial"/>
                <w:szCs w:val="20"/>
              </w:rPr>
              <w:t xml:space="preserve"> stop budově.  </w:t>
            </w:r>
            <w:r w:rsidRPr="008C2A1A">
              <w:rPr>
                <w:rFonts w:ascii="Arial" w:hAnsi="Arial"/>
                <w:szCs w:val="20"/>
              </w:rPr>
              <w:t xml:space="preserve"> </w:t>
            </w:r>
          </w:p>
        </w:tc>
        <w:tc>
          <w:tcPr>
            <w:tcW w:w="2835" w:type="dxa"/>
          </w:tcPr>
          <w:p w14:paraId="7C6BE8E5" w14:textId="77777777" w:rsidR="00083A37" w:rsidRPr="00F355FA" w:rsidRDefault="00083A37" w:rsidP="00263AFA">
            <w:pPr>
              <w:spacing w:after="0"/>
              <w:rPr>
                <w:rFonts w:ascii="Arial" w:hAnsi="Arial"/>
                <w:noProof/>
                <w:szCs w:val="20"/>
              </w:rPr>
            </w:pPr>
          </w:p>
        </w:tc>
      </w:tr>
      <w:tr w:rsidR="00083A37" w:rsidRPr="00F355FA" w14:paraId="31A9CFAB" w14:textId="77777777" w:rsidTr="00F251E1">
        <w:trPr>
          <w:trHeight w:val="340"/>
        </w:trPr>
        <w:tc>
          <w:tcPr>
            <w:tcW w:w="553" w:type="dxa"/>
          </w:tcPr>
          <w:p w14:paraId="75228020" w14:textId="3DB3590A" w:rsidR="00083A37" w:rsidRPr="00F355FA" w:rsidRDefault="00083A37" w:rsidP="00263AFA">
            <w:pPr>
              <w:spacing w:after="0"/>
              <w:rPr>
                <w:rFonts w:ascii="Arial" w:hAnsi="Arial"/>
                <w:b/>
                <w:szCs w:val="20"/>
              </w:rPr>
            </w:pPr>
            <w:r w:rsidRPr="00F355FA">
              <w:rPr>
                <w:rFonts w:ascii="Arial" w:hAnsi="Arial"/>
                <w:b/>
                <w:szCs w:val="20"/>
              </w:rPr>
              <w:t>2</w:t>
            </w:r>
            <w:r w:rsidR="008330CE">
              <w:rPr>
                <w:rFonts w:ascii="Arial" w:hAnsi="Arial"/>
                <w:b/>
                <w:szCs w:val="20"/>
              </w:rPr>
              <w:t>41</w:t>
            </w:r>
          </w:p>
        </w:tc>
        <w:tc>
          <w:tcPr>
            <w:tcW w:w="5963" w:type="dxa"/>
          </w:tcPr>
          <w:p w14:paraId="479A362C" w14:textId="2446C193" w:rsidR="00083A37" w:rsidRPr="00F355FA" w:rsidRDefault="00083A37" w:rsidP="00B0699E">
            <w:pPr>
              <w:spacing w:after="0"/>
              <w:rPr>
                <w:rFonts w:ascii="Arial" w:hAnsi="Arial"/>
                <w:szCs w:val="20"/>
              </w:rPr>
            </w:pPr>
            <w:r w:rsidRPr="00F355FA">
              <w:rPr>
                <w:rFonts w:ascii="Arial" w:hAnsi="Arial"/>
                <w:szCs w:val="20"/>
              </w:rPr>
              <w:t xml:space="preserve">Napojení studených konců samoregulačních topných kabelů přes svorkovnici do 3x1,5, osadit připojovací krabici. Vývody jsou v rozvaděči v letním období odpojovány od napětí pomocí stykače ovládaného profesí </w:t>
            </w:r>
            <w:proofErr w:type="spellStart"/>
            <w:r w:rsidRPr="00F355FA">
              <w:rPr>
                <w:rFonts w:ascii="Arial" w:hAnsi="Arial"/>
                <w:szCs w:val="20"/>
              </w:rPr>
              <w:t>MaR</w:t>
            </w:r>
            <w:proofErr w:type="spellEnd"/>
            <w:r w:rsidRPr="00F355FA">
              <w:rPr>
                <w:rFonts w:ascii="Arial" w:hAnsi="Arial"/>
                <w:szCs w:val="20"/>
              </w:rPr>
              <w:t xml:space="preserve">. Je provedena také signalizace poruchy a provozního stavu do </w:t>
            </w:r>
            <w:proofErr w:type="spellStart"/>
            <w:r w:rsidRPr="00F355FA">
              <w:rPr>
                <w:rFonts w:ascii="Arial" w:hAnsi="Arial"/>
                <w:szCs w:val="20"/>
              </w:rPr>
              <w:t>MaR</w:t>
            </w:r>
            <w:proofErr w:type="spellEnd"/>
            <w:r w:rsidR="00ED7DAA" w:rsidRPr="00F355FA">
              <w:rPr>
                <w:rFonts w:ascii="Arial" w:hAnsi="Arial"/>
                <w:szCs w:val="20"/>
              </w:rPr>
              <w:t>. Počet vývodů upřesnit dle konkrétního řešení profese ZTI</w:t>
            </w:r>
            <w:r w:rsidRPr="00F355FA">
              <w:rPr>
                <w:rFonts w:ascii="Arial" w:hAnsi="Arial"/>
                <w:szCs w:val="20"/>
              </w:rPr>
              <w:t xml:space="preserve"> </w:t>
            </w:r>
          </w:p>
        </w:tc>
        <w:tc>
          <w:tcPr>
            <w:tcW w:w="2835" w:type="dxa"/>
          </w:tcPr>
          <w:p w14:paraId="021D1B37" w14:textId="77777777" w:rsidR="00083A37" w:rsidRPr="00F355FA" w:rsidRDefault="00083A37" w:rsidP="00263AFA">
            <w:pPr>
              <w:spacing w:after="0"/>
              <w:rPr>
                <w:rFonts w:ascii="Arial" w:hAnsi="Arial"/>
                <w:noProof/>
                <w:szCs w:val="20"/>
              </w:rPr>
            </w:pPr>
          </w:p>
        </w:tc>
      </w:tr>
      <w:tr w:rsidR="00083A37" w:rsidRPr="00F355FA" w14:paraId="397545B5" w14:textId="77777777" w:rsidTr="00F251E1">
        <w:trPr>
          <w:trHeight w:val="340"/>
        </w:trPr>
        <w:tc>
          <w:tcPr>
            <w:tcW w:w="553" w:type="dxa"/>
          </w:tcPr>
          <w:p w14:paraId="5A909FEC" w14:textId="77777777" w:rsidR="00083A37" w:rsidRPr="00F355FA" w:rsidRDefault="00083A37" w:rsidP="00263AFA">
            <w:pPr>
              <w:spacing w:after="0"/>
              <w:rPr>
                <w:rFonts w:ascii="Arial" w:hAnsi="Arial"/>
                <w:b/>
                <w:szCs w:val="20"/>
              </w:rPr>
            </w:pPr>
          </w:p>
        </w:tc>
        <w:tc>
          <w:tcPr>
            <w:tcW w:w="5963" w:type="dxa"/>
          </w:tcPr>
          <w:p w14:paraId="7954188B" w14:textId="4947C772" w:rsidR="00083A37" w:rsidRPr="00F355FA" w:rsidRDefault="00083A37" w:rsidP="00263AFA">
            <w:pPr>
              <w:spacing w:after="0"/>
              <w:rPr>
                <w:rFonts w:ascii="Arial" w:hAnsi="Arial"/>
                <w:szCs w:val="20"/>
              </w:rPr>
            </w:pPr>
            <w:r w:rsidRPr="00F355FA">
              <w:rPr>
                <w:rFonts w:ascii="Arial" w:hAnsi="Arial"/>
                <w:b/>
                <w:szCs w:val="20"/>
              </w:rPr>
              <w:t>3. Instalační, úložný a ochranný materiál</w:t>
            </w:r>
            <w:r w:rsidRPr="00F355FA">
              <w:rPr>
                <w:rFonts w:ascii="Arial" w:hAnsi="Arial"/>
                <w:szCs w:val="20"/>
              </w:rPr>
              <w:t xml:space="preserve"> (kom</w:t>
            </w:r>
            <w:r w:rsidR="00010F1A">
              <w:rPr>
                <w:rFonts w:ascii="Arial" w:hAnsi="Arial"/>
                <w:szCs w:val="20"/>
              </w:rPr>
              <w:t>p</w:t>
            </w:r>
            <w:r w:rsidRPr="00F355FA">
              <w:rPr>
                <w:rFonts w:ascii="Arial" w:hAnsi="Arial"/>
                <w:szCs w:val="20"/>
              </w:rPr>
              <w:t>let vč. příslušenství, montáže a kompletace.)</w:t>
            </w:r>
          </w:p>
        </w:tc>
        <w:tc>
          <w:tcPr>
            <w:tcW w:w="2835" w:type="dxa"/>
          </w:tcPr>
          <w:p w14:paraId="2A3E7758" w14:textId="77777777" w:rsidR="00083A37" w:rsidRPr="00F355FA" w:rsidRDefault="00083A37" w:rsidP="00263AFA">
            <w:pPr>
              <w:spacing w:after="0"/>
              <w:rPr>
                <w:rFonts w:ascii="Arial" w:hAnsi="Arial"/>
                <w:szCs w:val="20"/>
              </w:rPr>
            </w:pPr>
          </w:p>
        </w:tc>
      </w:tr>
      <w:tr w:rsidR="00083A37" w:rsidRPr="00F355FA" w14:paraId="70AADD1F" w14:textId="77777777" w:rsidTr="00F251E1">
        <w:trPr>
          <w:trHeight w:val="340"/>
        </w:trPr>
        <w:tc>
          <w:tcPr>
            <w:tcW w:w="553" w:type="dxa"/>
          </w:tcPr>
          <w:p w14:paraId="63000951" w14:textId="77777777" w:rsidR="00083A37" w:rsidRPr="00F355FA" w:rsidRDefault="00083A37" w:rsidP="00263AFA">
            <w:pPr>
              <w:spacing w:after="0"/>
              <w:rPr>
                <w:rFonts w:ascii="Arial" w:hAnsi="Arial"/>
                <w:b/>
                <w:szCs w:val="20"/>
              </w:rPr>
            </w:pPr>
            <w:r w:rsidRPr="00F355FA">
              <w:rPr>
                <w:rFonts w:ascii="Arial" w:hAnsi="Arial"/>
                <w:b/>
                <w:szCs w:val="20"/>
              </w:rPr>
              <w:t>301</w:t>
            </w:r>
          </w:p>
        </w:tc>
        <w:tc>
          <w:tcPr>
            <w:tcW w:w="5963" w:type="dxa"/>
          </w:tcPr>
          <w:p w14:paraId="13725D18" w14:textId="77777777" w:rsidR="00083A37" w:rsidRPr="00F355FA" w:rsidRDefault="00ED7DAA" w:rsidP="00263AFA">
            <w:pPr>
              <w:spacing w:after="0"/>
              <w:rPr>
                <w:rFonts w:ascii="Arial" w:hAnsi="Arial"/>
                <w:szCs w:val="20"/>
              </w:rPr>
            </w:pPr>
            <w:r w:rsidRPr="00F355FA">
              <w:rPr>
                <w:rFonts w:ascii="Arial" w:hAnsi="Arial"/>
                <w:szCs w:val="20"/>
              </w:rPr>
              <w:t>Připojovací krabice s funkční schopností při požáru pro připojení požárních klapek a uzávěrů. Klapku zapojit dle montážního návodu zařízení. Počet požárních klapek upřesnit dle konkrétního řešení profese VZT</w:t>
            </w:r>
          </w:p>
        </w:tc>
        <w:tc>
          <w:tcPr>
            <w:tcW w:w="2835" w:type="dxa"/>
          </w:tcPr>
          <w:p w14:paraId="256A0E14" w14:textId="77777777" w:rsidR="00083A37" w:rsidRPr="00F355FA" w:rsidRDefault="00083A37" w:rsidP="00263AFA">
            <w:pPr>
              <w:spacing w:after="0"/>
              <w:rPr>
                <w:rFonts w:ascii="Arial" w:hAnsi="Arial"/>
                <w:szCs w:val="20"/>
              </w:rPr>
            </w:pPr>
          </w:p>
        </w:tc>
      </w:tr>
      <w:tr w:rsidR="00083A37" w:rsidRPr="00F355FA" w14:paraId="00B84BF8" w14:textId="77777777" w:rsidTr="00F251E1">
        <w:trPr>
          <w:trHeight w:val="340"/>
        </w:trPr>
        <w:tc>
          <w:tcPr>
            <w:tcW w:w="553" w:type="dxa"/>
          </w:tcPr>
          <w:p w14:paraId="65F1CF84" w14:textId="77777777" w:rsidR="00083A37" w:rsidRPr="00F355FA" w:rsidRDefault="00083A37" w:rsidP="00263AFA">
            <w:pPr>
              <w:spacing w:after="0"/>
              <w:rPr>
                <w:rFonts w:ascii="Arial" w:hAnsi="Arial"/>
                <w:b/>
                <w:szCs w:val="20"/>
              </w:rPr>
            </w:pPr>
            <w:r w:rsidRPr="00F355FA">
              <w:rPr>
                <w:rFonts w:ascii="Arial" w:hAnsi="Arial"/>
                <w:b/>
                <w:szCs w:val="20"/>
              </w:rPr>
              <w:t>302</w:t>
            </w:r>
          </w:p>
        </w:tc>
        <w:tc>
          <w:tcPr>
            <w:tcW w:w="5963" w:type="dxa"/>
          </w:tcPr>
          <w:p w14:paraId="08B2F278" w14:textId="77777777" w:rsidR="00083A37" w:rsidRPr="00F355FA" w:rsidRDefault="00083A37" w:rsidP="00263AFA">
            <w:pPr>
              <w:spacing w:after="0"/>
              <w:rPr>
                <w:rFonts w:ascii="Arial" w:hAnsi="Arial"/>
                <w:szCs w:val="20"/>
              </w:rPr>
            </w:pPr>
            <w:r w:rsidRPr="00F355FA">
              <w:rPr>
                <w:rFonts w:ascii="Arial" w:hAnsi="Arial"/>
                <w:szCs w:val="20"/>
              </w:rPr>
              <w:t xml:space="preserve">Elektroinstalační krabice pod omítkou, respektive do dutých stěn, materiál: tvrdé samozhášivé PVC (-5 až +60 </w:t>
            </w:r>
            <w:proofErr w:type="spellStart"/>
            <w:r w:rsidRPr="00F355FA">
              <w:rPr>
                <w:rFonts w:ascii="Arial" w:hAnsi="Arial"/>
                <w:szCs w:val="20"/>
              </w:rPr>
              <w:t>stC</w:t>
            </w:r>
            <w:proofErr w:type="spellEnd"/>
            <w:r w:rsidRPr="00F355FA">
              <w:rPr>
                <w:rFonts w:ascii="Arial" w:hAnsi="Arial"/>
                <w:szCs w:val="20"/>
              </w:rPr>
              <w:t xml:space="preserve">), odolné proti nadměrnému teplu a hoření dle ČSN 37 </w:t>
            </w:r>
            <w:smartTag w:uri="urn:schemas-microsoft-com:office:smarttags" w:element="metricconverter">
              <w:smartTagPr>
                <w:attr w:name="ProductID" w:val="0100 a"/>
              </w:smartTagPr>
              <w:r w:rsidRPr="00F355FA">
                <w:rPr>
                  <w:rFonts w:ascii="Arial" w:hAnsi="Arial"/>
                  <w:szCs w:val="20"/>
                </w:rPr>
                <w:t>0100 a</w:t>
              </w:r>
            </w:smartTag>
            <w:r w:rsidRPr="00F355FA">
              <w:rPr>
                <w:rFonts w:ascii="Arial" w:hAnsi="Arial"/>
                <w:szCs w:val="20"/>
              </w:rPr>
              <w:t xml:space="preserve"> ČSN 332312 obsahující: krabice odbočné s </w:t>
            </w:r>
            <w:proofErr w:type="gramStart"/>
            <w:r w:rsidRPr="00F355FA">
              <w:rPr>
                <w:rFonts w:ascii="Arial" w:hAnsi="Arial"/>
                <w:szCs w:val="20"/>
              </w:rPr>
              <w:t>víčkem,  krabice</w:t>
            </w:r>
            <w:proofErr w:type="gramEnd"/>
            <w:r w:rsidRPr="00F355FA">
              <w:rPr>
                <w:rFonts w:ascii="Arial" w:hAnsi="Arial"/>
                <w:szCs w:val="20"/>
              </w:rPr>
              <w:t xml:space="preserve"> odbočné se svorkovnicí a s víčkem</w:t>
            </w:r>
          </w:p>
        </w:tc>
        <w:tc>
          <w:tcPr>
            <w:tcW w:w="2835" w:type="dxa"/>
          </w:tcPr>
          <w:p w14:paraId="540C8E34" w14:textId="77777777" w:rsidR="00083A37" w:rsidRPr="00F355FA" w:rsidRDefault="00083A37" w:rsidP="00263AFA">
            <w:pPr>
              <w:spacing w:after="0"/>
              <w:rPr>
                <w:rFonts w:ascii="Arial" w:hAnsi="Arial"/>
                <w:szCs w:val="20"/>
              </w:rPr>
            </w:pPr>
          </w:p>
        </w:tc>
      </w:tr>
      <w:tr w:rsidR="00083A37" w:rsidRPr="00F355FA" w14:paraId="0976C987" w14:textId="77777777" w:rsidTr="00F251E1">
        <w:trPr>
          <w:trHeight w:val="340"/>
        </w:trPr>
        <w:tc>
          <w:tcPr>
            <w:tcW w:w="553" w:type="dxa"/>
          </w:tcPr>
          <w:p w14:paraId="39470BDC" w14:textId="77777777" w:rsidR="00083A37" w:rsidRPr="00F355FA" w:rsidRDefault="00083A37" w:rsidP="00263AFA">
            <w:pPr>
              <w:spacing w:after="0"/>
              <w:rPr>
                <w:rFonts w:ascii="Arial" w:hAnsi="Arial"/>
                <w:b/>
                <w:szCs w:val="20"/>
              </w:rPr>
            </w:pPr>
            <w:r w:rsidRPr="00F355FA">
              <w:rPr>
                <w:rFonts w:ascii="Arial" w:hAnsi="Arial"/>
                <w:b/>
                <w:szCs w:val="20"/>
              </w:rPr>
              <w:t>303</w:t>
            </w:r>
          </w:p>
        </w:tc>
        <w:tc>
          <w:tcPr>
            <w:tcW w:w="5963" w:type="dxa"/>
          </w:tcPr>
          <w:p w14:paraId="759EDB8C" w14:textId="77777777" w:rsidR="00083A37" w:rsidRPr="00F355FA" w:rsidRDefault="00083A37" w:rsidP="00FA4544">
            <w:pPr>
              <w:spacing w:after="0"/>
              <w:rPr>
                <w:rFonts w:ascii="Arial" w:hAnsi="Arial"/>
                <w:szCs w:val="20"/>
              </w:rPr>
            </w:pPr>
            <w:r w:rsidRPr="00F355FA">
              <w:rPr>
                <w:rFonts w:ascii="Arial" w:hAnsi="Arial"/>
                <w:szCs w:val="20"/>
              </w:rPr>
              <w:t xml:space="preserve">Elektroinstalační krabice na povrch zavřené, materiál: tvrdé samozhášivé PVC (-5 až +60 </w:t>
            </w:r>
            <w:proofErr w:type="spellStart"/>
            <w:r w:rsidRPr="00F355FA">
              <w:rPr>
                <w:rFonts w:ascii="Arial" w:hAnsi="Arial"/>
                <w:szCs w:val="20"/>
              </w:rPr>
              <w:t>stC</w:t>
            </w:r>
            <w:proofErr w:type="spellEnd"/>
            <w:r w:rsidRPr="00F355FA">
              <w:rPr>
                <w:rFonts w:ascii="Arial" w:hAnsi="Arial"/>
                <w:szCs w:val="20"/>
              </w:rPr>
              <w:t xml:space="preserve">), samozhášivý polypropylén (-5 až +60 </w:t>
            </w:r>
            <w:proofErr w:type="spellStart"/>
            <w:r w:rsidRPr="00F355FA">
              <w:rPr>
                <w:rFonts w:ascii="Arial" w:hAnsi="Arial"/>
                <w:szCs w:val="20"/>
              </w:rPr>
              <w:t>stC</w:t>
            </w:r>
            <w:proofErr w:type="spellEnd"/>
            <w:r w:rsidRPr="00F355FA">
              <w:rPr>
                <w:rFonts w:ascii="Arial" w:hAnsi="Arial"/>
                <w:szCs w:val="20"/>
              </w:rPr>
              <w:t xml:space="preserve">), samozhášivý </w:t>
            </w:r>
            <w:proofErr w:type="spellStart"/>
            <w:r w:rsidRPr="00F355FA">
              <w:rPr>
                <w:rFonts w:ascii="Arial" w:hAnsi="Arial"/>
                <w:szCs w:val="20"/>
              </w:rPr>
              <w:t>polyethylén</w:t>
            </w:r>
            <w:proofErr w:type="spellEnd"/>
            <w:r w:rsidRPr="00F355FA">
              <w:rPr>
                <w:rFonts w:ascii="Arial" w:hAnsi="Arial"/>
                <w:szCs w:val="20"/>
              </w:rPr>
              <w:t xml:space="preserve"> (-5 až +60 </w:t>
            </w:r>
            <w:proofErr w:type="spellStart"/>
            <w:r w:rsidRPr="00F355FA">
              <w:rPr>
                <w:rFonts w:ascii="Arial" w:hAnsi="Arial"/>
                <w:szCs w:val="20"/>
              </w:rPr>
              <w:t>stC</w:t>
            </w:r>
            <w:proofErr w:type="spellEnd"/>
            <w:r w:rsidRPr="00F355FA">
              <w:rPr>
                <w:rFonts w:ascii="Arial" w:hAnsi="Arial"/>
                <w:szCs w:val="20"/>
              </w:rPr>
              <w:t>), odolné proti nadměrnému teplu a hoření dle ČSN 37 0100, krytí min IP 44, obsahující: krabice odbočné se svorkovnicí do 4 až 7 x 4 mm2 vč. těsnících průchodek.</w:t>
            </w:r>
          </w:p>
        </w:tc>
        <w:tc>
          <w:tcPr>
            <w:tcW w:w="2835" w:type="dxa"/>
          </w:tcPr>
          <w:p w14:paraId="6A59935A" w14:textId="77777777" w:rsidR="00083A37" w:rsidRPr="00F355FA" w:rsidRDefault="00083A37" w:rsidP="00263AFA">
            <w:pPr>
              <w:spacing w:after="0"/>
              <w:rPr>
                <w:rFonts w:ascii="Arial" w:hAnsi="Arial"/>
                <w:szCs w:val="20"/>
              </w:rPr>
            </w:pPr>
          </w:p>
        </w:tc>
      </w:tr>
      <w:tr w:rsidR="00083A37" w:rsidRPr="00F355FA" w14:paraId="12ADC596" w14:textId="77777777" w:rsidTr="00F251E1">
        <w:trPr>
          <w:trHeight w:val="340"/>
        </w:trPr>
        <w:tc>
          <w:tcPr>
            <w:tcW w:w="553" w:type="dxa"/>
          </w:tcPr>
          <w:p w14:paraId="2D1DEDC0" w14:textId="77777777" w:rsidR="00083A37" w:rsidRPr="00F355FA" w:rsidRDefault="00083A37" w:rsidP="00263AFA">
            <w:pPr>
              <w:spacing w:after="0"/>
              <w:rPr>
                <w:rFonts w:ascii="Arial" w:hAnsi="Arial"/>
                <w:b/>
                <w:szCs w:val="20"/>
              </w:rPr>
            </w:pPr>
            <w:r w:rsidRPr="00F355FA">
              <w:rPr>
                <w:rFonts w:ascii="Arial" w:hAnsi="Arial"/>
                <w:b/>
                <w:szCs w:val="20"/>
              </w:rPr>
              <w:t>304</w:t>
            </w:r>
          </w:p>
        </w:tc>
        <w:tc>
          <w:tcPr>
            <w:tcW w:w="5963" w:type="dxa"/>
          </w:tcPr>
          <w:p w14:paraId="7036B0F2" w14:textId="77777777" w:rsidR="00083A37" w:rsidRPr="00F355FA" w:rsidRDefault="00083A37" w:rsidP="00263AFA">
            <w:pPr>
              <w:spacing w:after="0"/>
              <w:rPr>
                <w:rFonts w:ascii="Arial" w:hAnsi="Arial"/>
                <w:szCs w:val="20"/>
              </w:rPr>
            </w:pPr>
            <w:r w:rsidRPr="00F355FA">
              <w:rPr>
                <w:rFonts w:ascii="Arial" w:hAnsi="Arial"/>
                <w:szCs w:val="20"/>
              </w:rPr>
              <w:t>Kabelový žlab drátěný, materiál: žárově pozinkovaná ocel, vč. příslušenství (spojky, uzemňovací spony, konzoly, závěsy aj.) atest na použití pro doplňkové pospojování. Zatížitelnost kabelových tras musí být přizpůsobena očekávané hmotnosti kabelů.</w:t>
            </w:r>
          </w:p>
        </w:tc>
        <w:tc>
          <w:tcPr>
            <w:tcW w:w="2835" w:type="dxa"/>
          </w:tcPr>
          <w:p w14:paraId="7D2F17B7"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258884AC" wp14:editId="01567648">
                  <wp:extent cx="1403985" cy="775970"/>
                  <wp:effectExtent l="0" t="0" r="5715" b="508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03985" cy="775970"/>
                          </a:xfrm>
                          <a:prstGeom prst="rect">
                            <a:avLst/>
                          </a:prstGeom>
                          <a:noFill/>
                          <a:ln>
                            <a:noFill/>
                          </a:ln>
                        </pic:spPr>
                      </pic:pic>
                    </a:graphicData>
                  </a:graphic>
                </wp:inline>
              </w:drawing>
            </w:r>
          </w:p>
        </w:tc>
      </w:tr>
      <w:tr w:rsidR="00083A37" w:rsidRPr="00F355FA" w14:paraId="4AA07F71" w14:textId="77777777" w:rsidTr="00F251E1">
        <w:trPr>
          <w:trHeight w:val="340"/>
        </w:trPr>
        <w:tc>
          <w:tcPr>
            <w:tcW w:w="553" w:type="dxa"/>
          </w:tcPr>
          <w:p w14:paraId="2F81D9F2" w14:textId="77777777" w:rsidR="00083A37" w:rsidRPr="00F355FA" w:rsidRDefault="00083A37" w:rsidP="00263AFA">
            <w:pPr>
              <w:spacing w:after="0"/>
              <w:rPr>
                <w:rFonts w:ascii="Arial" w:hAnsi="Arial"/>
                <w:b/>
                <w:szCs w:val="20"/>
              </w:rPr>
            </w:pPr>
            <w:r w:rsidRPr="00F355FA">
              <w:rPr>
                <w:rFonts w:ascii="Arial" w:hAnsi="Arial"/>
                <w:b/>
                <w:szCs w:val="20"/>
              </w:rPr>
              <w:t>305</w:t>
            </w:r>
          </w:p>
        </w:tc>
        <w:tc>
          <w:tcPr>
            <w:tcW w:w="5963" w:type="dxa"/>
          </w:tcPr>
          <w:p w14:paraId="2392D336" w14:textId="77777777" w:rsidR="00083A37" w:rsidRPr="00F355FA" w:rsidRDefault="00083A37" w:rsidP="00263AFA">
            <w:pPr>
              <w:spacing w:after="0"/>
              <w:rPr>
                <w:rFonts w:ascii="Arial" w:hAnsi="Arial"/>
                <w:szCs w:val="20"/>
              </w:rPr>
            </w:pPr>
            <w:r w:rsidRPr="00F355FA">
              <w:rPr>
                <w:rFonts w:ascii="Arial" w:hAnsi="Arial"/>
                <w:szCs w:val="20"/>
              </w:rPr>
              <w:t>Kabelový žlab drátěný s funkční schopností trasy při požáru, požární odolnost dle požadavku specialisty PO, materiál: žárově pozinkovaná ocel, vč. příslušenství (spojky, uzemňovací spony, konzoly, závěsy aj.) atest na použití pro doplňkové pospojování a Požárně klasifikační osvědčení požární odolnosti. Zatížitelnost kabelových tras musí být přizpůsobena očekávané hmotnosti kabelů.</w:t>
            </w:r>
          </w:p>
        </w:tc>
        <w:tc>
          <w:tcPr>
            <w:tcW w:w="2835" w:type="dxa"/>
          </w:tcPr>
          <w:p w14:paraId="52BD7E3B"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6D0459AE" wp14:editId="5AF16AE3">
                  <wp:extent cx="1507490" cy="469265"/>
                  <wp:effectExtent l="0" t="0" r="0" b="698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07490" cy="469265"/>
                          </a:xfrm>
                          <a:prstGeom prst="rect">
                            <a:avLst/>
                          </a:prstGeom>
                          <a:noFill/>
                          <a:ln>
                            <a:noFill/>
                          </a:ln>
                        </pic:spPr>
                      </pic:pic>
                    </a:graphicData>
                  </a:graphic>
                </wp:inline>
              </w:drawing>
            </w:r>
          </w:p>
        </w:tc>
      </w:tr>
      <w:tr w:rsidR="00083A37" w:rsidRPr="00F355FA" w14:paraId="76A0459C" w14:textId="77777777" w:rsidTr="00F251E1">
        <w:trPr>
          <w:trHeight w:val="340"/>
        </w:trPr>
        <w:tc>
          <w:tcPr>
            <w:tcW w:w="553" w:type="dxa"/>
          </w:tcPr>
          <w:p w14:paraId="0A45DC02" w14:textId="77777777" w:rsidR="00083A37" w:rsidRPr="00F355FA" w:rsidRDefault="00083A37" w:rsidP="00263AFA">
            <w:pPr>
              <w:spacing w:after="0"/>
              <w:rPr>
                <w:rFonts w:ascii="Arial" w:hAnsi="Arial"/>
                <w:b/>
                <w:szCs w:val="20"/>
              </w:rPr>
            </w:pPr>
            <w:r w:rsidRPr="00F355FA">
              <w:rPr>
                <w:rFonts w:ascii="Arial" w:hAnsi="Arial"/>
                <w:b/>
                <w:szCs w:val="20"/>
              </w:rPr>
              <w:t>306</w:t>
            </w:r>
          </w:p>
        </w:tc>
        <w:tc>
          <w:tcPr>
            <w:tcW w:w="5963" w:type="dxa"/>
          </w:tcPr>
          <w:p w14:paraId="3515F6EB" w14:textId="77777777" w:rsidR="00083A37" w:rsidRPr="00F355FA" w:rsidRDefault="00083A37" w:rsidP="00263AFA">
            <w:pPr>
              <w:spacing w:after="0"/>
              <w:rPr>
                <w:rFonts w:ascii="Arial" w:hAnsi="Arial"/>
                <w:szCs w:val="20"/>
              </w:rPr>
            </w:pPr>
            <w:r w:rsidRPr="00F355FA">
              <w:rPr>
                <w:rFonts w:ascii="Arial" w:hAnsi="Arial"/>
                <w:szCs w:val="20"/>
              </w:rPr>
              <w:t>Kabelový žlab drátěný, materiál: žárově pozinkovaná ocel, vč. příslušenství (spojky, uzemňovací spony, konzoly, závěsy aj.) atest na použití pro doplňkové pospojování. Trasa obložena protipožárním obkladem tak aby vznikl samostatný požární úsek. Zatížitelnost kabelových tras musí být přizpůsobena očekávané hmotnosti kabelů.</w:t>
            </w:r>
          </w:p>
          <w:p w14:paraId="26AE6612" w14:textId="77777777" w:rsidR="00083A37" w:rsidRPr="00F355FA" w:rsidRDefault="00083A37" w:rsidP="00FE5A03">
            <w:pPr>
              <w:spacing w:after="0"/>
              <w:rPr>
                <w:rFonts w:ascii="Arial" w:hAnsi="Arial"/>
                <w:szCs w:val="20"/>
              </w:rPr>
            </w:pPr>
            <w:r w:rsidRPr="00F355FA">
              <w:rPr>
                <w:rFonts w:ascii="Arial" w:hAnsi="Arial"/>
                <w:szCs w:val="20"/>
              </w:rPr>
              <w:t>Variantně možné použít samostatné požárně odolné kabelové kanály</w:t>
            </w:r>
          </w:p>
        </w:tc>
        <w:tc>
          <w:tcPr>
            <w:tcW w:w="2835" w:type="dxa"/>
          </w:tcPr>
          <w:p w14:paraId="0B8E8C12" w14:textId="77777777" w:rsidR="00083A37" w:rsidRPr="00F355FA" w:rsidRDefault="00083A37" w:rsidP="00263AFA">
            <w:pPr>
              <w:spacing w:after="0"/>
              <w:rPr>
                <w:rFonts w:ascii="Arial" w:hAnsi="Arial"/>
                <w:szCs w:val="20"/>
              </w:rPr>
            </w:pPr>
          </w:p>
        </w:tc>
      </w:tr>
      <w:tr w:rsidR="00083A37" w:rsidRPr="00F355FA" w14:paraId="30F1E554" w14:textId="77777777" w:rsidTr="00F251E1">
        <w:trPr>
          <w:trHeight w:val="340"/>
        </w:trPr>
        <w:tc>
          <w:tcPr>
            <w:tcW w:w="553" w:type="dxa"/>
          </w:tcPr>
          <w:p w14:paraId="7D9B5EEA" w14:textId="77777777" w:rsidR="00083A37" w:rsidRPr="00F355FA" w:rsidRDefault="00083A37" w:rsidP="00263AFA">
            <w:pPr>
              <w:spacing w:after="0"/>
              <w:rPr>
                <w:rFonts w:ascii="Arial" w:hAnsi="Arial"/>
                <w:b/>
                <w:szCs w:val="20"/>
              </w:rPr>
            </w:pPr>
            <w:r w:rsidRPr="00F355FA">
              <w:rPr>
                <w:rFonts w:ascii="Arial" w:hAnsi="Arial"/>
                <w:b/>
                <w:szCs w:val="20"/>
              </w:rPr>
              <w:t>307</w:t>
            </w:r>
          </w:p>
        </w:tc>
        <w:tc>
          <w:tcPr>
            <w:tcW w:w="5963" w:type="dxa"/>
          </w:tcPr>
          <w:p w14:paraId="4C9530EA" w14:textId="1ED73199" w:rsidR="00083A37" w:rsidRPr="00F355FA" w:rsidRDefault="00083A37" w:rsidP="006544D7">
            <w:pPr>
              <w:spacing w:after="0"/>
              <w:rPr>
                <w:rFonts w:ascii="Arial" w:hAnsi="Arial"/>
                <w:szCs w:val="20"/>
              </w:rPr>
            </w:pPr>
            <w:r w:rsidRPr="00F355FA">
              <w:rPr>
                <w:rFonts w:ascii="Arial" w:hAnsi="Arial"/>
                <w:szCs w:val="20"/>
              </w:rPr>
              <w:t>Parapetní hliníkový kanál pro přímou m</w:t>
            </w:r>
            <w:r w:rsidR="00E560A5">
              <w:rPr>
                <w:rFonts w:ascii="Arial" w:hAnsi="Arial"/>
                <w:szCs w:val="20"/>
              </w:rPr>
              <w:t>ontáž přístrojů modulu 45, dvou</w:t>
            </w:r>
            <w:r w:rsidRPr="00F355FA">
              <w:rPr>
                <w:rFonts w:ascii="Arial" w:hAnsi="Arial"/>
                <w:szCs w:val="20"/>
              </w:rPr>
              <w:t>komorový</w:t>
            </w:r>
            <w:r w:rsidR="00E560A5">
              <w:rPr>
                <w:rFonts w:ascii="Arial" w:hAnsi="Arial"/>
                <w:szCs w:val="20"/>
              </w:rPr>
              <w:t>,</w:t>
            </w:r>
            <w:r w:rsidRPr="00F355FA">
              <w:rPr>
                <w:rFonts w:ascii="Arial" w:hAnsi="Arial"/>
                <w:szCs w:val="20"/>
              </w:rPr>
              <w:t xml:space="preserve"> včetně př</w:t>
            </w:r>
            <w:r w:rsidR="00E560A5">
              <w:rPr>
                <w:rFonts w:ascii="Arial" w:hAnsi="Arial"/>
                <w:szCs w:val="20"/>
              </w:rPr>
              <w:t>epážky.  Rozměr profilu výška cca 140</w:t>
            </w:r>
            <w:r w:rsidRPr="00F355FA">
              <w:rPr>
                <w:rFonts w:ascii="Arial" w:hAnsi="Arial"/>
                <w:szCs w:val="20"/>
              </w:rPr>
              <w:t>mm x hloubka 55mm. Kompletní včetně veškerého potřebného příslušenství jako víka, rohy, kotvící materiál a podobně. Parapetní kanály jsou v krytí IP40. Odolný vůči nárazům. K otevření předního víka je zapotřebí nářadí. Silové a datové kabely budou odděleny přepážkou.</w:t>
            </w:r>
          </w:p>
        </w:tc>
        <w:tc>
          <w:tcPr>
            <w:tcW w:w="2835" w:type="dxa"/>
          </w:tcPr>
          <w:p w14:paraId="12826F3B"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7A9E6373" wp14:editId="295A1C94">
                  <wp:extent cx="1578133" cy="815546"/>
                  <wp:effectExtent l="0" t="0" r="3175" b="381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79919" cy="816469"/>
                          </a:xfrm>
                          <a:prstGeom prst="rect">
                            <a:avLst/>
                          </a:prstGeom>
                          <a:noFill/>
                          <a:ln>
                            <a:noFill/>
                          </a:ln>
                        </pic:spPr>
                      </pic:pic>
                    </a:graphicData>
                  </a:graphic>
                </wp:inline>
              </w:drawing>
            </w:r>
          </w:p>
        </w:tc>
      </w:tr>
      <w:tr w:rsidR="00083A37" w:rsidRPr="00F355FA" w14:paraId="7FE68273" w14:textId="77777777" w:rsidTr="00F251E1">
        <w:trPr>
          <w:trHeight w:val="340"/>
        </w:trPr>
        <w:tc>
          <w:tcPr>
            <w:tcW w:w="553" w:type="dxa"/>
          </w:tcPr>
          <w:p w14:paraId="4AF79883" w14:textId="77777777" w:rsidR="00083A37" w:rsidRPr="00F355FA" w:rsidRDefault="00083A37" w:rsidP="00263AFA">
            <w:pPr>
              <w:spacing w:after="0"/>
              <w:rPr>
                <w:rFonts w:ascii="Arial" w:hAnsi="Arial"/>
                <w:b/>
                <w:szCs w:val="20"/>
              </w:rPr>
            </w:pPr>
            <w:r w:rsidRPr="00F355FA">
              <w:rPr>
                <w:rFonts w:ascii="Arial" w:hAnsi="Arial"/>
                <w:b/>
                <w:szCs w:val="20"/>
              </w:rPr>
              <w:t>308</w:t>
            </w:r>
          </w:p>
        </w:tc>
        <w:tc>
          <w:tcPr>
            <w:tcW w:w="5963" w:type="dxa"/>
          </w:tcPr>
          <w:p w14:paraId="17A2C0FE" w14:textId="77777777" w:rsidR="00083A37" w:rsidRPr="00F355FA" w:rsidRDefault="00083A37" w:rsidP="00263AFA">
            <w:pPr>
              <w:spacing w:after="0"/>
              <w:rPr>
                <w:rFonts w:ascii="Arial" w:hAnsi="Arial"/>
                <w:szCs w:val="20"/>
              </w:rPr>
            </w:pPr>
            <w:r w:rsidRPr="00F355FA">
              <w:rPr>
                <w:rFonts w:ascii="Arial" w:hAnsi="Arial"/>
                <w:szCs w:val="20"/>
              </w:rPr>
              <w:t xml:space="preserve">Elektroinstalační trubka ohebná pro instalaci na povrch, do omítky nebo pod omítku. Vhodné pro montáž do dutých zdí, příček, stropů a do betonu. </w:t>
            </w:r>
            <w:proofErr w:type="gramStart"/>
            <w:r w:rsidRPr="00F355FA">
              <w:rPr>
                <w:rFonts w:ascii="Arial" w:hAnsi="Arial"/>
                <w:szCs w:val="20"/>
              </w:rPr>
              <w:t>mechanická</w:t>
            </w:r>
            <w:proofErr w:type="gramEnd"/>
            <w:r w:rsidRPr="00F355FA">
              <w:rPr>
                <w:rFonts w:ascii="Arial" w:hAnsi="Arial"/>
                <w:szCs w:val="20"/>
              </w:rPr>
              <w:t xml:space="preserve"> odolnost / mezní hodnota zatížení (N): 750 N / </w:t>
            </w:r>
            <w:smartTag w:uri="urn:schemas-microsoft-com:office:smarttags" w:element="metricconverter">
              <w:smartTagPr>
                <w:attr w:name="ProductID" w:val="5 cm"/>
              </w:smartTagPr>
              <w:r w:rsidRPr="00F355FA">
                <w:rPr>
                  <w:rFonts w:ascii="Arial" w:hAnsi="Arial"/>
                  <w:szCs w:val="20"/>
                </w:rPr>
                <w:t>5 cm</w:t>
              </w:r>
            </w:smartTag>
            <w:r w:rsidRPr="00F355FA">
              <w:rPr>
                <w:rFonts w:ascii="Arial" w:hAnsi="Arial"/>
                <w:szCs w:val="20"/>
              </w:rPr>
              <w:t xml:space="preserve">, klasifikace: EN 61 386-3341 IEC 614-325, materiál: PVC samozhášivé, teplotní odolnost, rozsah použití (°C): -25 - + </w:t>
            </w:r>
            <w:smartTag w:uri="urn:schemas-microsoft-com:office:smarttags" w:element="metricconverter">
              <w:smartTagPr>
                <w:attr w:name="ProductID" w:val="60 ﾰC"/>
              </w:smartTagPr>
              <w:r w:rsidRPr="00F355FA">
                <w:rPr>
                  <w:rFonts w:ascii="Arial" w:hAnsi="Arial"/>
                  <w:szCs w:val="20"/>
                </w:rPr>
                <w:t>60 °C</w:t>
              </w:r>
            </w:smartTag>
            <w:r w:rsidRPr="00F355FA">
              <w:rPr>
                <w:rFonts w:ascii="Arial" w:hAnsi="Arial"/>
                <w:szCs w:val="20"/>
              </w:rPr>
              <w:t xml:space="preserve">, stupeň hořlavosti stavebního materiálu  A - C3. </w:t>
            </w:r>
          </w:p>
        </w:tc>
        <w:tc>
          <w:tcPr>
            <w:tcW w:w="2835" w:type="dxa"/>
          </w:tcPr>
          <w:p w14:paraId="59D29D39"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01071F87" wp14:editId="095135A5">
                  <wp:extent cx="1309816" cy="982362"/>
                  <wp:effectExtent l="0" t="0" r="5080" b="825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os-1216e-l50d-super-monoflex-en-750-n-l50d_galleryline.jpg"/>
                          <pic:cNvPicPr/>
                        </pic:nvPicPr>
                        <pic:blipFill>
                          <a:blip r:embed="rId42">
                            <a:extLst>
                              <a:ext uri="{28A0092B-C50C-407E-A947-70E740481C1C}">
                                <a14:useLocalDpi xmlns:a14="http://schemas.microsoft.com/office/drawing/2010/main" val="0"/>
                              </a:ext>
                            </a:extLst>
                          </a:blip>
                          <a:stretch>
                            <a:fillRect/>
                          </a:stretch>
                        </pic:blipFill>
                        <pic:spPr>
                          <a:xfrm>
                            <a:off x="0" y="0"/>
                            <a:ext cx="1309816" cy="982362"/>
                          </a:xfrm>
                          <a:prstGeom prst="rect">
                            <a:avLst/>
                          </a:prstGeom>
                        </pic:spPr>
                      </pic:pic>
                    </a:graphicData>
                  </a:graphic>
                </wp:inline>
              </w:drawing>
            </w:r>
          </w:p>
        </w:tc>
      </w:tr>
      <w:tr w:rsidR="00083A37" w:rsidRPr="00F355FA" w14:paraId="009833D7" w14:textId="77777777" w:rsidTr="00F251E1">
        <w:trPr>
          <w:trHeight w:val="340"/>
        </w:trPr>
        <w:tc>
          <w:tcPr>
            <w:tcW w:w="553" w:type="dxa"/>
          </w:tcPr>
          <w:p w14:paraId="49276173" w14:textId="77777777" w:rsidR="00083A37" w:rsidRPr="00F355FA" w:rsidRDefault="00083A37" w:rsidP="00263AFA">
            <w:pPr>
              <w:spacing w:after="0"/>
              <w:rPr>
                <w:rFonts w:ascii="Arial" w:hAnsi="Arial"/>
                <w:b/>
                <w:szCs w:val="20"/>
              </w:rPr>
            </w:pPr>
            <w:r w:rsidRPr="00F355FA">
              <w:rPr>
                <w:rFonts w:ascii="Arial" w:hAnsi="Arial"/>
                <w:b/>
                <w:szCs w:val="20"/>
              </w:rPr>
              <w:t>309</w:t>
            </w:r>
          </w:p>
        </w:tc>
        <w:tc>
          <w:tcPr>
            <w:tcW w:w="5963" w:type="dxa"/>
          </w:tcPr>
          <w:p w14:paraId="06D2535F" w14:textId="77777777" w:rsidR="00083A37" w:rsidRPr="00F355FA" w:rsidRDefault="00083A37" w:rsidP="006827CF">
            <w:pPr>
              <w:spacing w:after="0"/>
              <w:rPr>
                <w:rFonts w:ascii="Arial" w:hAnsi="Arial"/>
                <w:szCs w:val="20"/>
              </w:rPr>
            </w:pPr>
            <w:r w:rsidRPr="00F355FA">
              <w:rPr>
                <w:rFonts w:ascii="Arial" w:hAnsi="Arial"/>
                <w:szCs w:val="20"/>
              </w:rPr>
              <w:t xml:space="preserve">Plechový plný kabelový žlab, Technické parametry: Materiál - ocelový </w:t>
            </w:r>
            <w:proofErr w:type="gramStart"/>
            <w:r w:rsidRPr="00F355FA">
              <w:rPr>
                <w:rFonts w:ascii="Arial" w:hAnsi="Arial"/>
                <w:szCs w:val="20"/>
              </w:rPr>
              <w:t>plech , Povrchová</w:t>
            </w:r>
            <w:proofErr w:type="gramEnd"/>
            <w:r w:rsidRPr="00F355FA">
              <w:rPr>
                <w:rFonts w:ascii="Arial" w:hAnsi="Arial"/>
                <w:szCs w:val="20"/>
              </w:rPr>
              <w:t xml:space="preserve"> úprava (provedení) - žárově pozinkováno ponorem, Nosnost žlabů - dle ČSN EN 61 537 ed.2, Kompletní včetně veškerého potřebného příslušenství jako víka, rohy, kotvící materiál a podobně, atest na použití pro doplňkové pospojování.</w:t>
            </w:r>
          </w:p>
        </w:tc>
        <w:tc>
          <w:tcPr>
            <w:tcW w:w="2835" w:type="dxa"/>
          </w:tcPr>
          <w:p w14:paraId="4DD507C7"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0B83A5E1" wp14:editId="547F6AC9">
                  <wp:extent cx="1563399" cy="95888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9.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565211" cy="959996"/>
                          </a:xfrm>
                          <a:prstGeom prst="rect">
                            <a:avLst/>
                          </a:prstGeom>
                        </pic:spPr>
                      </pic:pic>
                    </a:graphicData>
                  </a:graphic>
                </wp:inline>
              </w:drawing>
            </w:r>
          </w:p>
        </w:tc>
      </w:tr>
      <w:tr w:rsidR="00083A37" w:rsidRPr="00F355FA" w14:paraId="4461C0DF" w14:textId="77777777" w:rsidTr="00F251E1">
        <w:trPr>
          <w:trHeight w:val="340"/>
        </w:trPr>
        <w:tc>
          <w:tcPr>
            <w:tcW w:w="553" w:type="dxa"/>
          </w:tcPr>
          <w:p w14:paraId="6A096AB6" w14:textId="77777777" w:rsidR="00083A37" w:rsidRPr="00F355FA" w:rsidRDefault="00083A37" w:rsidP="00263AFA">
            <w:pPr>
              <w:spacing w:after="0"/>
              <w:rPr>
                <w:rFonts w:ascii="Arial" w:hAnsi="Arial"/>
                <w:b/>
                <w:szCs w:val="20"/>
              </w:rPr>
            </w:pPr>
            <w:r w:rsidRPr="00F355FA">
              <w:rPr>
                <w:rFonts w:ascii="Arial" w:hAnsi="Arial"/>
                <w:b/>
                <w:szCs w:val="20"/>
              </w:rPr>
              <w:t>310</w:t>
            </w:r>
          </w:p>
        </w:tc>
        <w:tc>
          <w:tcPr>
            <w:tcW w:w="5963" w:type="dxa"/>
          </w:tcPr>
          <w:p w14:paraId="064FBD63" w14:textId="77777777" w:rsidR="00083A37" w:rsidRPr="00F355FA" w:rsidRDefault="00083A37" w:rsidP="006827CF">
            <w:pPr>
              <w:spacing w:after="0"/>
              <w:rPr>
                <w:rFonts w:ascii="Arial" w:hAnsi="Arial"/>
                <w:szCs w:val="20"/>
              </w:rPr>
            </w:pPr>
            <w:r w:rsidRPr="00F355FA">
              <w:rPr>
                <w:rFonts w:ascii="Arial" w:hAnsi="Arial"/>
                <w:szCs w:val="20"/>
              </w:rPr>
              <w:t xml:space="preserve">Plechový plný kabelový žlab, Technické parametry: Materiál - ocelový </w:t>
            </w:r>
            <w:proofErr w:type="gramStart"/>
            <w:r w:rsidRPr="00F355FA">
              <w:rPr>
                <w:rFonts w:ascii="Arial" w:hAnsi="Arial"/>
                <w:szCs w:val="20"/>
              </w:rPr>
              <w:t>plech , Povrchová</w:t>
            </w:r>
            <w:proofErr w:type="gramEnd"/>
            <w:r w:rsidRPr="00F355FA">
              <w:rPr>
                <w:rFonts w:ascii="Arial" w:hAnsi="Arial"/>
                <w:szCs w:val="20"/>
              </w:rPr>
              <w:t xml:space="preserve"> úprava (provedení) - žárově pozinkováno ponorem, Nosnost žlabů - dle ČSN EN 61 537 ed.2, Kompletní včetně veškerého potřebného příslušenství jako víka, rohy, kotvící materiál a podobně, atest na použití pro doplňkové pospojování. Trasa obložena protipožárním obkladem tak aby vznikl samostatný požární úsek. Zatížitelnost kabelových tras musí být přizpůsobena očekávané hmotnosti kabelů.</w:t>
            </w:r>
          </w:p>
          <w:p w14:paraId="3C2121CF" w14:textId="77777777" w:rsidR="00083A37" w:rsidRPr="00F355FA" w:rsidRDefault="00083A37" w:rsidP="006827CF">
            <w:pPr>
              <w:spacing w:after="0"/>
              <w:rPr>
                <w:rFonts w:ascii="Arial" w:hAnsi="Arial"/>
                <w:szCs w:val="20"/>
              </w:rPr>
            </w:pPr>
            <w:r w:rsidRPr="00F355FA">
              <w:rPr>
                <w:rFonts w:ascii="Arial" w:hAnsi="Arial"/>
                <w:szCs w:val="20"/>
              </w:rPr>
              <w:t>Variantně možné použít samostatné požárně odolné kabelové kanály</w:t>
            </w:r>
          </w:p>
        </w:tc>
        <w:tc>
          <w:tcPr>
            <w:tcW w:w="2835" w:type="dxa"/>
          </w:tcPr>
          <w:p w14:paraId="5E1AC76E" w14:textId="77777777" w:rsidR="00083A37" w:rsidRPr="00F355FA" w:rsidRDefault="00083A37" w:rsidP="00263AFA">
            <w:pPr>
              <w:spacing w:after="0"/>
              <w:rPr>
                <w:rFonts w:ascii="Arial" w:hAnsi="Arial"/>
                <w:szCs w:val="20"/>
              </w:rPr>
            </w:pPr>
          </w:p>
        </w:tc>
      </w:tr>
      <w:tr w:rsidR="00083A37" w:rsidRPr="00F355FA" w14:paraId="08C602F1" w14:textId="77777777" w:rsidTr="00F251E1">
        <w:trPr>
          <w:trHeight w:val="340"/>
        </w:trPr>
        <w:tc>
          <w:tcPr>
            <w:tcW w:w="553" w:type="dxa"/>
          </w:tcPr>
          <w:p w14:paraId="7530F2CA" w14:textId="77777777" w:rsidR="00083A37" w:rsidRPr="00F355FA" w:rsidRDefault="00083A37" w:rsidP="00263AFA">
            <w:pPr>
              <w:spacing w:after="0"/>
              <w:rPr>
                <w:rFonts w:ascii="Arial" w:hAnsi="Arial"/>
                <w:b/>
                <w:szCs w:val="20"/>
              </w:rPr>
            </w:pPr>
            <w:r w:rsidRPr="00F355FA">
              <w:rPr>
                <w:rFonts w:ascii="Arial" w:hAnsi="Arial"/>
                <w:b/>
                <w:szCs w:val="20"/>
              </w:rPr>
              <w:t>311</w:t>
            </w:r>
          </w:p>
        </w:tc>
        <w:tc>
          <w:tcPr>
            <w:tcW w:w="5963" w:type="dxa"/>
          </w:tcPr>
          <w:p w14:paraId="71DF3008" w14:textId="77777777" w:rsidR="00083A37" w:rsidRPr="00F355FA" w:rsidRDefault="00083A37" w:rsidP="006827CF">
            <w:pPr>
              <w:spacing w:after="0"/>
              <w:rPr>
                <w:rFonts w:ascii="Arial" w:hAnsi="Arial"/>
                <w:szCs w:val="20"/>
              </w:rPr>
            </w:pPr>
            <w:r w:rsidRPr="00F355FA">
              <w:rPr>
                <w:rFonts w:ascii="Arial" w:hAnsi="Arial"/>
                <w:szCs w:val="20"/>
              </w:rPr>
              <w:t xml:space="preserve">Plechový plný kabelový žlab s dělící přepážkou, Technické parametry: Materiál - ocelový </w:t>
            </w:r>
            <w:proofErr w:type="gramStart"/>
            <w:r w:rsidRPr="00F355FA">
              <w:rPr>
                <w:rFonts w:ascii="Arial" w:hAnsi="Arial"/>
                <w:szCs w:val="20"/>
              </w:rPr>
              <w:t>plech , Povrchová</w:t>
            </w:r>
            <w:proofErr w:type="gramEnd"/>
            <w:r w:rsidRPr="00F355FA">
              <w:rPr>
                <w:rFonts w:ascii="Arial" w:hAnsi="Arial"/>
                <w:szCs w:val="20"/>
              </w:rPr>
              <w:t xml:space="preserve"> úprava (provedení) - barva bílá RAL 9003, Nosnost žlabů - dle ČSN EN 61 537 ed.2, Kompletní včetně veškerého potřebného příslušenství jako, rohy, kotvící materiál a podobně, atest na použití pro doplňkové pospojování.</w:t>
            </w:r>
          </w:p>
        </w:tc>
        <w:tc>
          <w:tcPr>
            <w:tcW w:w="2835" w:type="dxa"/>
          </w:tcPr>
          <w:p w14:paraId="1A429E77" w14:textId="77777777" w:rsidR="00083A37" w:rsidRPr="00F355FA" w:rsidRDefault="00083A37" w:rsidP="00263AFA">
            <w:pPr>
              <w:spacing w:after="0"/>
              <w:rPr>
                <w:rFonts w:ascii="Arial" w:hAnsi="Arial"/>
                <w:szCs w:val="20"/>
              </w:rPr>
            </w:pPr>
          </w:p>
        </w:tc>
      </w:tr>
      <w:tr w:rsidR="00083A37" w:rsidRPr="00F355FA" w14:paraId="13BA2919" w14:textId="77777777" w:rsidTr="00F251E1">
        <w:trPr>
          <w:trHeight w:val="340"/>
        </w:trPr>
        <w:tc>
          <w:tcPr>
            <w:tcW w:w="553" w:type="dxa"/>
          </w:tcPr>
          <w:p w14:paraId="2F6B8482" w14:textId="77777777" w:rsidR="00083A37" w:rsidRPr="00F355FA" w:rsidRDefault="00083A37" w:rsidP="00263AFA">
            <w:pPr>
              <w:spacing w:after="0"/>
              <w:rPr>
                <w:rFonts w:ascii="Arial" w:hAnsi="Arial"/>
                <w:b/>
                <w:szCs w:val="20"/>
              </w:rPr>
            </w:pPr>
            <w:r w:rsidRPr="00F355FA">
              <w:rPr>
                <w:rFonts w:ascii="Arial" w:hAnsi="Arial"/>
                <w:b/>
                <w:szCs w:val="20"/>
              </w:rPr>
              <w:t>312</w:t>
            </w:r>
          </w:p>
        </w:tc>
        <w:tc>
          <w:tcPr>
            <w:tcW w:w="5963" w:type="dxa"/>
          </w:tcPr>
          <w:p w14:paraId="4AC74877" w14:textId="77777777" w:rsidR="00083A37" w:rsidRPr="00F355FA" w:rsidRDefault="00083A37" w:rsidP="00263AFA">
            <w:pPr>
              <w:spacing w:after="0"/>
              <w:rPr>
                <w:rFonts w:ascii="Arial" w:hAnsi="Arial"/>
                <w:szCs w:val="20"/>
              </w:rPr>
            </w:pPr>
            <w:r w:rsidRPr="00F355FA">
              <w:rPr>
                <w:rFonts w:ascii="Arial" w:hAnsi="Arial"/>
                <w:szCs w:val="20"/>
              </w:rPr>
              <w:t xml:space="preserve">Kabelová lávka se vzdáleností příček </w:t>
            </w:r>
            <w:smartTag w:uri="urn:schemas-microsoft-com:office:smarttags" w:element="metricconverter">
              <w:smartTagPr>
                <w:attr w:name="ProductID" w:val="300 mm"/>
              </w:smartTagPr>
              <w:r w:rsidRPr="00F355FA">
                <w:rPr>
                  <w:rFonts w:ascii="Arial" w:hAnsi="Arial"/>
                  <w:szCs w:val="20"/>
                </w:rPr>
                <w:t>300 mm</w:t>
              </w:r>
            </w:smartTag>
            <w:r w:rsidRPr="00F355FA">
              <w:rPr>
                <w:rFonts w:ascii="Arial" w:hAnsi="Arial"/>
                <w:szCs w:val="20"/>
              </w:rPr>
              <w:t xml:space="preserve">. </w:t>
            </w:r>
            <w:proofErr w:type="gramStart"/>
            <w:r w:rsidRPr="00F355FA">
              <w:rPr>
                <w:rFonts w:ascii="Arial" w:hAnsi="Arial"/>
                <w:szCs w:val="20"/>
              </w:rPr>
              <w:t>Materiál  pozinkovaná</w:t>
            </w:r>
            <w:proofErr w:type="gramEnd"/>
            <w:r w:rsidRPr="00F355FA">
              <w:rPr>
                <w:rFonts w:ascii="Arial" w:hAnsi="Arial"/>
                <w:szCs w:val="20"/>
              </w:rPr>
              <w:t xml:space="preserve"> ocel. Kompletní sestava včetně spojovacího a upevňovacího materiálu, kabelových příchytek, ocelového krytu a podobně. Zatížitelnost kabelových tras musí být přizpůsobena očekávané hmotnosti kabelů.</w:t>
            </w:r>
          </w:p>
        </w:tc>
        <w:tc>
          <w:tcPr>
            <w:tcW w:w="2835" w:type="dxa"/>
          </w:tcPr>
          <w:p w14:paraId="5A33E3E2" w14:textId="77777777" w:rsidR="00083A37" w:rsidRPr="00F355FA" w:rsidRDefault="00083A37" w:rsidP="00263AFA">
            <w:pPr>
              <w:spacing w:after="0"/>
              <w:rPr>
                <w:rFonts w:ascii="Arial" w:hAnsi="Arial"/>
                <w:szCs w:val="20"/>
              </w:rPr>
            </w:pPr>
          </w:p>
        </w:tc>
      </w:tr>
      <w:tr w:rsidR="00083A37" w:rsidRPr="00F355FA" w14:paraId="0DD5F9AC" w14:textId="77777777" w:rsidTr="00F251E1">
        <w:trPr>
          <w:trHeight w:val="340"/>
        </w:trPr>
        <w:tc>
          <w:tcPr>
            <w:tcW w:w="553" w:type="dxa"/>
          </w:tcPr>
          <w:p w14:paraId="67C76F4F" w14:textId="77777777" w:rsidR="00083A37" w:rsidRPr="00F355FA" w:rsidRDefault="00083A37" w:rsidP="00263AFA">
            <w:pPr>
              <w:spacing w:after="0"/>
              <w:rPr>
                <w:rFonts w:ascii="Arial" w:hAnsi="Arial"/>
                <w:b/>
                <w:szCs w:val="20"/>
              </w:rPr>
            </w:pPr>
            <w:r w:rsidRPr="00F355FA">
              <w:rPr>
                <w:rFonts w:ascii="Arial" w:hAnsi="Arial"/>
                <w:b/>
                <w:szCs w:val="20"/>
              </w:rPr>
              <w:t>313</w:t>
            </w:r>
          </w:p>
        </w:tc>
        <w:tc>
          <w:tcPr>
            <w:tcW w:w="5963" w:type="dxa"/>
          </w:tcPr>
          <w:p w14:paraId="6906119F" w14:textId="483E7996" w:rsidR="00083A37" w:rsidRPr="00F355FA" w:rsidRDefault="00083A37" w:rsidP="00263AFA">
            <w:pPr>
              <w:spacing w:after="0"/>
              <w:rPr>
                <w:rFonts w:ascii="Arial" w:hAnsi="Arial"/>
                <w:szCs w:val="20"/>
              </w:rPr>
            </w:pPr>
            <w:r w:rsidRPr="00F355FA">
              <w:rPr>
                <w:rFonts w:ascii="Arial" w:hAnsi="Arial"/>
                <w:szCs w:val="20"/>
              </w:rPr>
              <w:t xml:space="preserve">Požárně odolná kabelová lávka se vzdáleností příček </w:t>
            </w:r>
            <w:smartTag w:uri="urn:schemas-microsoft-com:office:smarttags" w:element="metricconverter">
              <w:smartTagPr>
                <w:attr w:name="ProductID" w:val="150 mm"/>
              </w:smartTagPr>
              <w:r w:rsidRPr="00F355FA">
                <w:rPr>
                  <w:rFonts w:ascii="Arial" w:hAnsi="Arial"/>
                  <w:szCs w:val="20"/>
                </w:rPr>
                <w:t>150 mm</w:t>
              </w:r>
            </w:smartTag>
            <w:r w:rsidRPr="00F355FA">
              <w:rPr>
                <w:rFonts w:ascii="Arial" w:hAnsi="Arial"/>
                <w:szCs w:val="20"/>
              </w:rPr>
              <w:t>. Požární odolnost P</w:t>
            </w:r>
            <w:r w:rsidR="00E66089">
              <w:rPr>
                <w:rFonts w:ascii="Arial" w:hAnsi="Arial"/>
                <w:szCs w:val="20"/>
              </w:rPr>
              <w:t>6</w:t>
            </w:r>
            <w:r w:rsidRPr="00F355FA">
              <w:rPr>
                <w:rFonts w:ascii="Arial" w:hAnsi="Arial"/>
                <w:szCs w:val="20"/>
              </w:rPr>
              <w:t>0-R. Materiál pozinkovaná ocel. Kompletní sestava včetně spojovacího a upevňovacího materiálu, kabelových příchytek, ocelového krytu a podobně. Na nosné kabelové konstrukce je možné použít kabely libovolného výrobce s prokázanou funkčností při požáru. Zatížitelnost kabelových tras musí být přizpůsobena očekávané hmotnosti kabelů.</w:t>
            </w:r>
          </w:p>
        </w:tc>
        <w:tc>
          <w:tcPr>
            <w:tcW w:w="2835" w:type="dxa"/>
          </w:tcPr>
          <w:p w14:paraId="28DEFE7E" w14:textId="77777777" w:rsidR="00083A37" w:rsidRPr="00F355FA" w:rsidRDefault="00083A37" w:rsidP="00263AFA">
            <w:pPr>
              <w:spacing w:after="0"/>
              <w:rPr>
                <w:rFonts w:ascii="Arial" w:hAnsi="Arial"/>
                <w:szCs w:val="20"/>
              </w:rPr>
            </w:pPr>
          </w:p>
        </w:tc>
      </w:tr>
      <w:tr w:rsidR="00083A37" w:rsidRPr="00F355FA" w14:paraId="02389DC4" w14:textId="77777777" w:rsidTr="00F251E1">
        <w:trPr>
          <w:trHeight w:val="340"/>
        </w:trPr>
        <w:tc>
          <w:tcPr>
            <w:tcW w:w="553" w:type="dxa"/>
          </w:tcPr>
          <w:p w14:paraId="64D8036A" w14:textId="77777777" w:rsidR="00083A37" w:rsidRPr="00F355FA" w:rsidRDefault="00083A37" w:rsidP="00263AFA">
            <w:pPr>
              <w:spacing w:after="0"/>
              <w:rPr>
                <w:rFonts w:ascii="Arial" w:hAnsi="Arial"/>
                <w:b/>
                <w:szCs w:val="20"/>
              </w:rPr>
            </w:pPr>
            <w:r w:rsidRPr="00F355FA">
              <w:rPr>
                <w:rFonts w:ascii="Arial" w:hAnsi="Arial"/>
                <w:b/>
                <w:szCs w:val="20"/>
              </w:rPr>
              <w:t>314</w:t>
            </w:r>
          </w:p>
        </w:tc>
        <w:tc>
          <w:tcPr>
            <w:tcW w:w="5963" w:type="dxa"/>
          </w:tcPr>
          <w:p w14:paraId="4E07E1BC" w14:textId="77777777" w:rsidR="00083A37" w:rsidRPr="00F355FA" w:rsidRDefault="00083A37" w:rsidP="00263AFA">
            <w:pPr>
              <w:spacing w:after="0"/>
              <w:rPr>
                <w:rFonts w:ascii="Arial" w:hAnsi="Arial"/>
                <w:szCs w:val="20"/>
              </w:rPr>
            </w:pPr>
            <w:r w:rsidRPr="00F355FA">
              <w:rPr>
                <w:rFonts w:ascii="Arial" w:hAnsi="Arial"/>
                <w:szCs w:val="20"/>
              </w:rPr>
              <w:t xml:space="preserve">Protipožární ucpávka pro průchod kabelů stěnou nebo stropem, požární odolnost dle požadavku specialisty PO, materiál: </w:t>
            </w:r>
            <w:proofErr w:type="gramStart"/>
            <w:r w:rsidRPr="00F355FA">
              <w:rPr>
                <w:rFonts w:ascii="Arial" w:hAnsi="Arial"/>
                <w:szCs w:val="20"/>
              </w:rPr>
              <w:t>var.- požárně</w:t>
            </w:r>
            <w:proofErr w:type="gramEnd"/>
            <w:r w:rsidRPr="00F355FA">
              <w:rPr>
                <w:rFonts w:ascii="Arial" w:hAnsi="Arial"/>
                <w:szCs w:val="20"/>
              </w:rPr>
              <w:t xml:space="preserve"> ochranná malta, var.-minerální vlna + desky z minerální vlny + požárně ochranná stěrková hmota, var.- protipožární polštáře  </w:t>
            </w:r>
          </w:p>
        </w:tc>
        <w:tc>
          <w:tcPr>
            <w:tcW w:w="2835" w:type="dxa"/>
          </w:tcPr>
          <w:p w14:paraId="1F6BB62D" w14:textId="77777777" w:rsidR="00083A37" w:rsidRPr="00F355FA" w:rsidRDefault="00083A37" w:rsidP="00263AFA">
            <w:pPr>
              <w:spacing w:after="0"/>
              <w:rPr>
                <w:rFonts w:ascii="Arial" w:hAnsi="Arial"/>
                <w:szCs w:val="20"/>
              </w:rPr>
            </w:pPr>
          </w:p>
        </w:tc>
      </w:tr>
      <w:tr w:rsidR="00083A37" w:rsidRPr="00F355FA" w14:paraId="328E91E4" w14:textId="77777777" w:rsidTr="00F251E1">
        <w:trPr>
          <w:trHeight w:val="340"/>
        </w:trPr>
        <w:tc>
          <w:tcPr>
            <w:tcW w:w="553" w:type="dxa"/>
          </w:tcPr>
          <w:p w14:paraId="51090B45" w14:textId="77777777" w:rsidR="00083A37" w:rsidRPr="00F355FA" w:rsidRDefault="00083A37" w:rsidP="00254300">
            <w:pPr>
              <w:spacing w:after="0"/>
              <w:rPr>
                <w:rFonts w:ascii="Arial" w:hAnsi="Arial"/>
                <w:b/>
                <w:szCs w:val="20"/>
              </w:rPr>
            </w:pPr>
            <w:r w:rsidRPr="00F355FA">
              <w:rPr>
                <w:rFonts w:ascii="Arial" w:hAnsi="Arial"/>
                <w:b/>
                <w:szCs w:val="20"/>
              </w:rPr>
              <w:t>315</w:t>
            </w:r>
          </w:p>
        </w:tc>
        <w:tc>
          <w:tcPr>
            <w:tcW w:w="5963" w:type="dxa"/>
          </w:tcPr>
          <w:p w14:paraId="63023035" w14:textId="77777777" w:rsidR="00083A37" w:rsidRPr="00F355FA" w:rsidRDefault="00083A37" w:rsidP="00D05810">
            <w:pPr>
              <w:spacing w:after="0"/>
              <w:rPr>
                <w:rFonts w:ascii="Arial" w:hAnsi="Arial"/>
                <w:szCs w:val="20"/>
              </w:rPr>
            </w:pPr>
            <w:r w:rsidRPr="00F355FA">
              <w:rPr>
                <w:rFonts w:ascii="Arial" w:hAnsi="Arial"/>
                <w:szCs w:val="20"/>
              </w:rPr>
              <w:t xml:space="preserve">Elektroinstalační trubka ohebná pro instalaci na povrch, do omítky nebo pod omítku. Vhodné pro montáž do dutých zdí, příček, stropů a do betonu. </w:t>
            </w:r>
            <w:proofErr w:type="gramStart"/>
            <w:r w:rsidRPr="00F355FA">
              <w:rPr>
                <w:rFonts w:ascii="Arial" w:hAnsi="Arial"/>
                <w:szCs w:val="20"/>
              </w:rPr>
              <w:t>mechanická</w:t>
            </w:r>
            <w:proofErr w:type="gramEnd"/>
            <w:r w:rsidRPr="00F355FA">
              <w:rPr>
                <w:rFonts w:ascii="Arial" w:hAnsi="Arial"/>
                <w:szCs w:val="20"/>
              </w:rPr>
              <w:t xml:space="preserve"> odolnost / mezní hodnota zatížení (N): 750 N / </w:t>
            </w:r>
            <w:smartTag w:uri="urn:schemas-microsoft-com:office:smarttags" w:element="metricconverter">
              <w:smartTagPr>
                <w:attr w:name="ProductID" w:val="5 cm"/>
              </w:smartTagPr>
              <w:r w:rsidRPr="00F355FA">
                <w:rPr>
                  <w:rFonts w:ascii="Arial" w:hAnsi="Arial"/>
                  <w:szCs w:val="20"/>
                </w:rPr>
                <w:t>5 cm</w:t>
              </w:r>
            </w:smartTag>
            <w:r w:rsidRPr="00F355FA">
              <w:rPr>
                <w:rFonts w:ascii="Arial" w:hAnsi="Arial"/>
                <w:szCs w:val="20"/>
              </w:rPr>
              <w:t xml:space="preserve">, klasifikace: EN 61 386-3341 IEC 614-325, materiál: PVC samozhášivé, teplotní odolnost, rozsah použití (°C): -25 - + </w:t>
            </w:r>
            <w:smartTag w:uri="urn:schemas-microsoft-com:office:smarttags" w:element="metricconverter">
              <w:smartTagPr>
                <w:attr w:name="ProductID" w:val="60 ﾰC"/>
              </w:smartTagPr>
              <w:r w:rsidRPr="00F355FA">
                <w:rPr>
                  <w:rFonts w:ascii="Arial" w:hAnsi="Arial"/>
                  <w:szCs w:val="20"/>
                </w:rPr>
                <w:t>60 °C</w:t>
              </w:r>
            </w:smartTag>
            <w:r w:rsidRPr="00F355FA">
              <w:rPr>
                <w:rFonts w:ascii="Arial" w:hAnsi="Arial"/>
                <w:szCs w:val="20"/>
              </w:rPr>
              <w:t>, stupeň hořlavosti stavebního materiálu  A - C3. Včetně založeného protahovacího pera. Příprava pro audiovizuální techniku</w:t>
            </w:r>
          </w:p>
        </w:tc>
        <w:tc>
          <w:tcPr>
            <w:tcW w:w="2835" w:type="dxa"/>
          </w:tcPr>
          <w:p w14:paraId="66003F70" w14:textId="77777777" w:rsidR="00083A37" w:rsidRPr="00F355FA" w:rsidRDefault="00083A37" w:rsidP="00D05810">
            <w:pPr>
              <w:spacing w:after="0"/>
              <w:rPr>
                <w:rFonts w:ascii="Arial" w:hAnsi="Arial"/>
                <w:szCs w:val="20"/>
              </w:rPr>
            </w:pPr>
            <w:r w:rsidRPr="00F355FA">
              <w:rPr>
                <w:rFonts w:ascii="Arial" w:hAnsi="Arial"/>
                <w:noProof/>
                <w:szCs w:val="20"/>
              </w:rPr>
              <w:drawing>
                <wp:inline distT="0" distB="0" distL="0" distR="0" wp14:anchorId="37309280" wp14:editId="5D7102D4">
                  <wp:extent cx="1309816" cy="982362"/>
                  <wp:effectExtent l="0" t="0" r="5080" b="825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os-1216e-l50d-super-monoflex-en-750-n-l50d_galleryline.jpg"/>
                          <pic:cNvPicPr/>
                        </pic:nvPicPr>
                        <pic:blipFill>
                          <a:blip r:embed="rId42">
                            <a:extLst>
                              <a:ext uri="{28A0092B-C50C-407E-A947-70E740481C1C}">
                                <a14:useLocalDpi xmlns:a14="http://schemas.microsoft.com/office/drawing/2010/main" val="0"/>
                              </a:ext>
                            </a:extLst>
                          </a:blip>
                          <a:stretch>
                            <a:fillRect/>
                          </a:stretch>
                        </pic:blipFill>
                        <pic:spPr>
                          <a:xfrm>
                            <a:off x="0" y="0"/>
                            <a:ext cx="1309816" cy="982362"/>
                          </a:xfrm>
                          <a:prstGeom prst="rect">
                            <a:avLst/>
                          </a:prstGeom>
                        </pic:spPr>
                      </pic:pic>
                    </a:graphicData>
                  </a:graphic>
                </wp:inline>
              </w:drawing>
            </w:r>
          </w:p>
        </w:tc>
      </w:tr>
      <w:tr w:rsidR="00083A37" w:rsidRPr="00F355FA" w14:paraId="207372CD" w14:textId="77777777" w:rsidTr="00F251E1">
        <w:trPr>
          <w:trHeight w:val="340"/>
        </w:trPr>
        <w:tc>
          <w:tcPr>
            <w:tcW w:w="553" w:type="dxa"/>
          </w:tcPr>
          <w:p w14:paraId="227FA861" w14:textId="77777777" w:rsidR="00083A37" w:rsidRPr="00F355FA" w:rsidRDefault="00083A37" w:rsidP="00263AFA">
            <w:pPr>
              <w:spacing w:after="0"/>
              <w:rPr>
                <w:rFonts w:ascii="Arial" w:hAnsi="Arial"/>
                <w:b/>
                <w:szCs w:val="20"/>
              </w:rPr>
            </w:pPr>
          </w:p>
        </w:tc>
        <w:tc>
          <w:tcPr>
            <w:tcW w:w="5963" w:type="dxa"/>
          </w:tcPr>
          <w:p w14:paraId="166B4ED5" w14:textId="77777777" w:rsidR="00083A37" w:rsidRPr="00F355FA" w:rsidRDefault="00083A37" w:rsidP="00263AFA">
            <w:pPr>
              <w:spacing w:after="0"/>
              <w:rPr>
                <w:rFonts w:ascii="Arial" w:hAnsi="Arial"/>
                <w:szCs w:val="20"/>
              </w:rPr>
            </w:pPr>
            <w:r w:rsidRPr="00F355FA">
              <w:rPr>
                <w:rFonts w:ascii="Arial" w:hAnsi="Arial"/>
                <w:b/>
                <w:szCs w:val="20"/>
              </w:rPr>
              <w:t>4. Kabely a vodiče</w:t>
            </w:r>
            <w:r w:rsidRPr="00F355FA">
              <w:rPr>
                <w:rFonts w:ascii="Arial" w:hAnsi="Arial"/>
                <w:szCs w:val="20"/>
              </w:rPr>
              <w:t xml:space="preserve"> (komplet včetně uložení, </w:t>
            </w:r>
            <w:proofErr w:type="gramStart"/>
            <w:r w:rsidRPr="00F355FA">
              <w:rPr>
                <w:rFonts w:ascii="Arial" w:hAnsi="Arial"/>
                <w:szCs w:val="20"/>
              </w:rPr>
              <w:t>zapojení ,  zhotovení</w:t>
            </w:r>
            <w:proofErr w:type="gramEnd"/>
            <w:r w:rsidRPr="00F355FA">
              <w:rPr>
                <w:rFonts w:ascii="Arial" w:hAnsi="Arial"/>
                <w:szCs w:val="20"/>
              </w:rPr>
              <w:t xml:space="preserve"> a zapravení drážek)</w:t>
            </w:r>
          </w:p>
        </w:tc>
        <w:tc>
          <w:tcPr>
            <w:tcW w:w="2835" w:type="dxa"/>
          </w:tcPr>
          <w:p w14:paraId="2DBC00B2" w14:textId="77777777" w:rsidR="00083A37" w:rsidRPr="00F355FA" w:rsidRDefault="00083A37" w:rsidP="00263AFA">
            <w:pPr>
              <w:spacing w:after="0"/>
              <w:rPr>
                <w:rFonts w:ascii="Arial" w:hAnsi="Arial"/>
                <w:szCs w:val="20"/>
              </w:rPr>
            </w:pPr>
          </w:p>
        </w:tc>
      </w:tr>
      <w:tr w:rsidR="00083A37" w:rsidRPr="00F355FA" w14:paraId="6F17924B" w14:textId="77777777" w:rsidTr="00F251E1">
        <w:trPr>
          <w:trHeight w:val="340"/>
        </w:trPr>
        <w:tc>
          <w:tcPr>
            <w:tcW w:w="553" w:type="dxa"/>
          </w:tcPr>
          <w:p w14:paraId="0807D68D" w14:textId="77777777" w:rsidR="00083A37" w:rsidRPr="00F355FA" w:rsidRDefault="00083A37" w:rsidP="00263AFA">
            <w:pPr>
              <w:spacing w:after="0"/>
              <w:rPr>
                <w:rFonts w:ascii="Arial" w:hAnsi="Arial"/>
                <w:b/>
                <w:szCs w:val="20"/>
              </w:rPr>
            </w:pPr>
            <w:r w:rsidRPr="00F355FA">
              <w:rPr>
                <w:rFonts w:ascii="Arial" w:hAnsi="Arial"/>
                <w:b/>
                <w:szCs w:val="20"/>
              </w:rPr>
              <w:t>401</w:t>
            </w:r>
          </w:p>
          <w:p w14:paraId="2FBE9BEA" w14:textId="77777777" w:rsidR="00083A37" w:rsidRPr="00F355FA" w:rsidRDefault="00083A37" w:rsidP="00263AFA">
            <w:pPr>
              <w:spacing w:after="0"/>
              <w:rPr>
                <w:rFonts w:ascii="Arial" w:hAnsi="Arial"/>
                <w:b/>
                <w:szCs w:val="20"/>
              </w:rPr>
            </w:pPr>
          </w:p>
          <w:p w14:paraId="3E703ECB" w14:textId="77777777" w:rsidR="00083A37" w:rsidRPr="00F355FA" w:rsidRDefault="00083A37" w:rsidP="00263AFA">
            <w:pPr>
              <w:spacing w:after="0"/>
              <w:rPr>
                <w:rFonts w:ascii="Arial" w:hAnsi="Arial"/>
                <w:b/>
                <w:szCs w:val="20"/>
              </w:rPr>
            </w:pPr>
          </w:p>
        </w:tc>
        <w:tc>
          <w:tcPr>
            <w:tcW w:w="5963" w:type="dxa"/>
          </w:tcPr>
          <w:p w14:paraId="7325C2F7" w14:textId="4BB624D7" w:rsidR="00083A37" w:rsidRPr="00F355FA" w:rsidRDefault="00083A37" w:rsidP="00263AFA">
            <w:pPr>
              <w:spacing w:after="0"/>
              <w:rPr>
                <w:rFonts w:ascii="Arial" w:hAnsi="Arial"/>
                <w:szCs w:val="20"/>
              </w:rPr>
            </w:pPr>
            <w:r w:rsidRPr="00F355FA">
              <w:rPr>
                <w:rFonts w:ascii="Arial" w:hAnsi="Arial"/>
                <w:szCs w:val="20"/>
              </w:rPr>
              <w:t xml:space="preserve">Kabely pro pevný rozvod elektrické energie v zemi, nebo ve volném prostředí bez jakéhokoliv mechanického namáhání.  </w:t>
            </w:r>
            <w:r w:rsidRPr="00E66089">
              <w:rPr>
                <w:rFonts w:ascii="Arial" w:hAnsi="Arial"/>
                <w:szCs w:val="20"/>
              </w:rPr>
              <w:t xml:space="preserve">Konstrukce: 1 </w:t>
            </w:r>
            <w:proofErr w:type="spellStart"/>
            <w:r w:rsidRPr="00E66089">
              <w:rPr>
                <w:rFonts w:ascii="Arial" w:hAnsi="Arial"/>
                <w:szCs w:val="20"/>
              </w:rPr>
              <w:t>Cu</w:t>
            </w:r>
            <w:proofErr w:type="spellEnd"/>
            <w:r w:rsidRPr="00E66089">
              <w:rPr>
                <w:rFonts w:ascii="Arial" w:hAnsi="Arial"/>
                <w:szCs w:val="20"/>
              </w:rPr>
              <w:t xml:space="preserve"> jádra (RE), 2 Izolace (PVC), žíly stočené do duše kabelu, 3 Obal (výplňová guma), 4 Plášť (PVC černý, odolný proti UV záření). Jmenovité napětí: 450/750 V, Zkušební napětí: 2,5 </w:t>
            </w:r>
            <w:proofErr w:type="spellStart"/>
            <w:r w:rsidRPr="00E66089">
              <w:rPr>
                <w:rFonts w:ascii="Arial" w:hAnsi="Arial"/>
                <w:szCs w:val="20"/>
              </w:rPr>
              <w:t>kV</w:t>
            </w:r>
            <w:proofErr w:type="spellEnd"/>
            <w:r w:rsidRPr="00E66089">
              <w:rPr>
                <w:rFonts w:ascii="Arial" w:hAnsi="Arial"/>
                <w:szCs w:val="20"/>
              </w:rPr>
              <w:t>/50 Hz, Rozsah teplot: při pokládce:  min. –5 °C, při provozu:  –50 °C až +</w:t>
            </w:r>
            <w:smartTag w:uri="urn:schemas-microsoft-com:office:smarttags" w:element="metricconverter">
              <w:smartTagPr>
                <w:attr w:name="ProductID" w:val="70 ﾰC"/>
              </w:smartTagPr>
              <w:r w:rsidRPr="00E66089">
                <w:rPr>
                  <w:rFonts w:ascii="Arial" w:hAnsi="Arial"/>
                  <w:szCs w:val="20"/>
                </w:rPr>
                <w:t>70 °C</w:t>
              </w:r>
            </w:smartTag>
            <w:r w:rsidRPr="00E66089">
              <w:rPr>
                <w:rFonts w:ascii="Arial" w:hAnsi="Arial"/>
                <w:szCs w:val="20"/>
              </w:rPr>
              <w:t xml:space="preserve">, při </w:t>
            </w:r>
            <w:proofErr w:type="gramStart"/>
            <w:r w:rsidRPr="00E66089">
              <w:rPr>
                <w:rFonts w:ascii="Arial" w:hAnsi="Arial"/>
                <w:szCs w:val="20"/>
              </w:rPr>
              <w:t>zkratu:  max.</w:t>
            </w:r>
            <w:proofErr w:type="gramEnd"/>
            <w:r w:rsidRPr="00E66089">
              <w:rPr>
                <w:rFonts w:ascii="Arial" w:hAnsi="Arial"/>
                <w:szCs w:val="20"/>
              </w:rPr>
              <w:t xml:space="preserve"> +160 °C/5 sec, Značení žil: ČSN 33 0166 </w:t>
            </w:r>
            <w:proofErr w:type="spellStart"/>
            <w:r w:rsidRPr="00E66089">
              <w:rPr>
                <w:rFonts w:ascii="Arial" w:hAnsi="Arial"/>
                <w:szCs w:val="20"/>
              </w:rPr>
              <w:t>ed</w:t>
            </w:r>
            <w:proofErr w:type="spellEnd"/>
            <w:r w:rsidRPr="00E66089">
              <w:rPr>
                <w:rFonts w:ascii="Arial" w:hAnsi="Arial"/>
                <w:szCs w:val="20"/>
              </w:rPr>
              <w:t xml:space="preserve">. 2, Poloměr ohybu (min.): 12 x </w:t>
            </w:r>
            <w:r w:rsidRPr="00E66089">
              <w:rPr>
                <w:rFonts w:ascii="Cambria Math" w:hAnsi="Cambria Math" w:cs="Cambria Math"/>
                <w:szCs w:val="20"/>
              </w:rPr>
              <w:t>∅</w:t>
            </w:r>
            <w:r w:rsidRPr="00E66089">
              <w:rPr>
                <w:rFonts w:ascii="Arial" w:hAnsi="Arial"/>
                <w:szCs w:val="20"/>
              </w:rPr>
              <w:t xml:space="preserve"> kabelu pro </w:t>
            </w:r>
            <w:r w:rsidRPr="00E66089">
              <w:rPr>
                <w:rFonts w:ascii="Cambria Math" w:hAnsi="Cambria Math" w:cs="Cambria Math"/>
                <w:szCs w:val="20"/>
              </w:rPr>
              <w:t>∅</w:t>
            </w:r>
            <w:r w:rsidRPr="00E66089">
              <w:rPr>
                <w:rFonts w:ascii="Arial" w:hAnsi="Arial"/>
                <w:szCs w:val="20"/>
              </w:rPr>
              <w:t xml:space="preserve"> ≤ </w:t>
            </w:r>
            <w:smartTag w:uri="urn:schemas-microsoft-com:office:smarttags" w:element="metricconverter">
              <w:smartTagPr>
                <w:attr w:name="ProductID" w:val="15 mm"/>
              </w:smartTagPr>
              <w:r w:rsidRPr="00E66089">
                <w:rPr>
                  <w:rFonts w:ascii="Arial" w:hAnsi="Arial"/>
                  <w:szCs w:val="20"/>
                </w:rPr>
                <w:t>15 mm</w:t>
              </w:r>
            </w:smartTag>
            <w:r w:rsidRPr="00E66089">
              <w:rPr>
                <w:rFonts w:ascii="Arial" w:hAnsi="Arial"/>
                <w:szCs w:val="20"/>
              </w:rPr>
              <w:t xml:space="preserve">, 15 x </w:t>
            </w:r>
            <w:r w:rsidRPr="00E66089">
              <w:rPr>
                <w:rFonts w:ascii="Cambria Math" w:hAnsi="Cambria Math" w:cs="Cambria Math"/>
                <w:szCs w:val="20"/>
              </w:rPr>
              <w:t>∅</w:t>
            </w:r>
            <w:r w:rsidRPr="00E66089">
              <w:rPr>
                <w:rFonts w:ascii="Arial" w:hAnsi="Arial"/>
                <w:szCs w:val="20"/>
              </w:rPr>
              <w:t xml:space="preserve"> kabelu pro </w:t>
            </w:r>
            <w:r w:rsidRPr="00E66089">
              <w:rPr>
                <w:rFonts w:ascii="Cambria Math" w:hAnsi="Cambria Math" w:cs="Cambria Math"/>
                <w:szCs w:val="20"/>
              </w:rPr>
              <w:t>∅</w:t>
            </w:r>
            <w:r w:rsidRPr="00E66089">
              <w:rPr>
                <w:rFonts w:ascii="Arial" w:hAnsi="Arial"/>
                <w:szCs w:val="20"/>
              </w:rPr>
              <w:t xml:space="preserve"> &gt; </w:t>
            </w:r>
            <w:smartTag w:uri="urn:schemas-microsoft-com:office:smarttags" w:element="metricconverter">
              <w:smartTagPr>
                <w:attr w:name="ProductID" w:val="15 mm"/>
              </w:smartTagPr>
              <w:r w:rsidRPr="00E66089">
                <w:rPr>
                  <w:rFonts w:ascii="Arial" w:hAnsi="Arial"/>
                  <w:szCs w:val="20"/>
                </w:rPr>
                <w:t>15 mm</w:t>
              </w:r>
            </w:smartTag>
            <w:r w:rsidRPr="00E66089">
              <w:rPr>
                <w:rFonts w:ascii="Arial" w:hAnsi="Arial"/>
                <w:szCs w:val="20"/>
              </w:rPr>
              <w:t xml:space="preserve">, Požární charakteristika: </w:t>
            </w:r>
            <w:proofErr w:type="spellStart"/>
            <w:r w:rsidRPr="00E66089">
              <w:rPr>
                <w:rFonts w:ascii="Arial" w:hAnsi="Arial"/>
                <w:szCs w:val="20"/>
              </w:rPr>
              <w:t>samozhášivost</w:t>
            </w:r>
            <w:proofErr w:type="spellEnd"/>
            <w:r w:rsidRPr="00E66089">
              <w:rPr>
                <w:rFonts w:ascii="Arial" w:hAnsi="Arial"/>
                <w:szCs w:val="20"/>
              </w:rPr>
              <w:t>: ČSN EN 60332-1-2, Certifikát: EZÚ ČR</w:t>
            </w:r>
            <w:r w:rsidRPr="00D1451B">
              <w:rPr>
                <w:rFonts w:ascii="Arial" w:hAnsi="Arial"/>
                <w:szCs w:val="20"/>
              </w:rPr>
              <w:t>. Plně technicky srovnatelné s kabely CYKY.</w:t>
            </w:r>
            <w:r w:rsidR="00D1451B" w:rsidRPr="00D1451B">
              <w:rPr>
                <w:rFonts w:ascii="Arial" w:hAnsi="Arial"/>
                <w:szCs w:val="20"/>
              </w:rPr>
              <w:t xml:space="preserve"> </w:t>
            </w:r>
            <w:r w:rsidR="00D1451B">
              <w:rPr>
                <w:rFonts w:ascii="Arial" w:hAnsi="Arial"/>
                <w:szCs w:val="20"/>
              </w:rPr>
              <w:t>Kabely budou použity tam, kde to povolí PBŘ</w:t>
            </w:r>
          </w:p>
        </w:tc>
        <w:tc>
          <w:tcPr>
            <w:tcW w:w="2835" w:type="dxa"/>
          </w:tcPr>
          <w:p w14:paraId="0AB57A0A"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5386600C" wp14:editId="651F8ED0">
                  <wp:extent cx="1388745" cy="276860"/>
                  <wp:effectExtent l="0" t="0" r="1905" b="8890"/>
                  <wp:docPr id="7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88745" cy="276860"/>
                          </a:xfrm>
                          <a:prstGeom prst="rect">
                            <a:avLst/>
                          </a:prstGeom>
                          <a:noFill/>
                          <a:ln>
                            <a:noFill/>
                          </a:ln>
                        </pic:spPr>
                      </pic:pic>
                    </a:graphicData>
                  </a:graphic>
                </wp:inline>
              </w:drawing>
            </w:r>
          </w:p>
        </w:tc>
      </w:tr>
      <w:tr w:rsidR="00083A37" w:rsidRPr="00F355FA" w14:paraId="4C17C9C2" w14:textId="77777777" w:rsidTr="00F251E1">
        <w:trPr>
          <w:trHeight w:val="340"/>
        </w:trPr>
        <w:tc>
          <w:tcPr>
            <w:tcW w:w="553" w:type="dxa"/>
          </w:tcPr>
          <w:p w14:paraId="76543E14" w14:textId="77777777" w:rsidR="00083A37" w:rsidRPr="00F355FA" w:rsidRDefault="00083A37" w:rsidP="00263AFA">
            <w:pPr>
              <w:spacing w:after="0"/>
              <w:rPr>
                <w:rFonts w:ascii="Arial" w:hAnsi="Arial"/>
                <w:b/>
                <w:szCs w:val="20"/>
              </w:rPr>
            </w:pPr>
            <w:r w:rsidRPr="00F355FA">
              <w:rPr>
                <w:rFonts w:ascii="Arial" w:hAnsi="Arial"/>
                <w:b/>
                <w:szCs w:val="20"/>
              </w:rPr>
              <w:t>402</w:t>
            </w:r>
          </w:p>
          <w:p w14:paraId="18DE88C4" w14:textId="77777777" w:rsidR="00083A37" w:rsidRPr="00F355FA" w:rsidRDefault="00083A37" w:rsidP="00263AFA">
            <w:pPr>
              <w:spacing w:after="0"/>
              <w:rPr>
                <w:rFonts w:ascii="Arial" w:hAnsi="Arial"/>
                <w:b/>
                <w:szCs w:val="20"/>
              </w:rPr>
            </w:pPr>
          </w:p>
        </w:tc>
        <w:tc>
          <w:tcPr>
            <w:tcW w:w="5963" w:type="dxa"/>
          </w:tcPr>
          <w:p w14:paraId="2C3198A7" w14:textId="082566E8" w:rsidR="00083A37" w:rsidRPr="00F355FA" w:rsidRDefault="00083A37" w:rsidP="00263AFA">
            <w:pPr>
              <w:spacing w:after="0"/>
              <w:rPr>
                <w:rFonts w:ascii="Arial" w:hAnsi="Arial"/>
                <w:szCs w:val="20"/>
              </w:rPr>
            </w:pPr>
            <w:r w:rsidRPr="00F355FA">
              <w:rPr>
                <w:rFonts w:ascii="Arial" w:hAnsi="Arial"/>
                <w:szCs w:val="20"/>
              </w:rPr>
              <w:t xml:space="preserve">Kabel určený pro rozvod elektrické energie v pevném uložení do země, kabelových kanálů a ve vnějším prostředí. Konstrukce: 1 </w:t>
            </w:r>
            <w:proofErr w:type="spellStart"/>
            <w:r w:rsidRPr="00F355FA">
              <w:rPr>
                <w:rFonts w:ascii="Arial" w:hAnsi="Arial"/>
                <w:szCs w:val="20"/>
              </w:rPr>
              <w:t>Cu</w:t>
            </w:r>
            <w:proofErr w:type="spellEnd"/>
            <w:r w:rsidRPr="00F355FA">
              <w:rPr>
                <w:rFonts w:ascii="Arial" w:hAnsi="Arial"/>
                <w:szCs w:val="20"/>
              </w:rPr>
              <w:t xml:space="preserve"> jádro (RE, RM, SM), 2 Izolace (PVC), žíly jsou stočené do duše kabelu, 3 Obal (plastová páska nebo výplňová guma), 4 Plášť (PVC černý, odolný proti UV záření).</w:t>
            </w:r>
            <w:r w:rsidRPr="00F355FA">
              <w:rPr>
                <w:rFonts w:ascii="Arial" w:hAnsi="Arial"/>
              </w:rPr>
              <w:t xml:space="preserve"> </w:t>
            </w:r>
            <w:r w:rsidRPr="00F355FA">
              <w:rPr>
                <w:rFonts w:ascii="Arial" w:hAnsi="Arial"/>
                <w:szCs w:val="20"/>
              </w:rPr>
              <w:t xml:space="preserve">Jmenovité napětí: 0,6/1 </w:t>
            </w:r>
            <w:proofErr w:type="spellStart"/>
            <w:r w:rsidRPr="00F355FA">
              <w:rPr>
                <w:rFonts w:ascii="Arial" w:hAnsi="Arial"/>
                <w:szCs w:val="20"/>
              </w:rPr>
              <w:t>kV</w:t>
            </w:r>
            <w:proofErr w:type="spellEnd"/>
            <w:r w:rsidRPr="00F355FA">
              <w:rPr>
                <w:rFonts w:ascii="Arial" w:hAnsi="Arial"/>
                <w:szCs w:val="20"/>
              </w:rPr>
              <w:t xml:space="preserve">, Zkušební napětí: 4 </w:t>
            </w:r>
            <w:proofErr w:type="spellStart"/>
            <w:r w:rsidRPr="00F355FA">
              <w:rPr>
                <w:rFonts w:ascii="Arial" w:hAnsi="Arial"/>
                <w:szCs w:val="20"/>
              </w:rPr>
              <w:t>kV</w:t>
            </w:r>
            <w:proofErr w:type="spellEnd"/>
            <w:r w:rsidRPr="00F355FA">
              <w:rPr>
                <w:rFonts w:ascii="Arial" w:hAnsi="Arial"/>
                <w:szCs w:val="20"/>
              </w:rPr>
              <w:t>/50 Hz, Rozsah teplot: při pokládce:  min. –5 °C, při provozu:  –50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w:t>
            </w:r>
            <w:r w:rsidRPr="00D1451B">
              <w:rPr>
                <w:rFonts w:ascii="Arial" w:hAnsi="Arial"/>
                <w:szCs w:val="20"/>
              </w:rPr>
              <w:t xml:space="preserve">160 °C/5 sec, Značení žil: ČSN 33 0166 </w:t>
            </w:r>
            <w:proofErr w:type="spellStart"/>
            <w:r w:rsidRPr="00D1451B">
              <w:rPr>
                <w:rFonts w:ascii="Arial" w:hAnsi="Arial"/>
                <w:szCs w:val="20"/>
              </w:rPr>
              <w:t>ed</w:t>
            </w:r>
            <w:proofErr w:type="spellEnd"/>
            <w:r w:rsidRPr="00D1451B">
              <w:rPr>
                <w:rFonts w:ascii="Arial" w:hAnsi="Arial"/>
                <w:szCs w:val="20"/>
              </w:rPr>
              <w:t xml:space="preserve">. 2, Poloměr ohybu (min.): 15 x </w:t>
            </w:r>
            <w:r w:rsidRPr="00D1451B">
              <w:rPr>
                <w:rFonts w:ascii="Cambria Math" w:hAnsi="Cambria Math" w:cs="Cambria Math"/>
                <w:szCs w:val="20"/>
              </w:rPr>
              <w:t>∅</w:t>
            </w:r>
            <w:r w:rsidRPr="00D1451B">
              <w:rPr>
                <w:rFonts w:ascii="Arial" w:hAnsi="Arial"/>
                <w:szCs w:val="20"/>
              </w:rPr>
              <w:t xml:space="preserve"> kabelu, Požární charakteristika: </w:t>
            </w:r>
            <w:proofErr w:type="spellStart"/>
            <w:r w:rsidRPr="00D1451B">
              <w:rPr>
                <w:rFonts w:ascii="Arial" w:hAnsi="Arial"/>
                <w:szCs w:val="20"/>
              </w:rPr>
              <w:t>samozhášivost</w:t>
            </w:r>
            <w:proofErr w:type="spellEnd"/>
            <w:r w:rsidRPr="00D1451B">
              <w:rPr>
                <w:rFonts w:ascii="Arial" w:hAnsi="Arial"/>
                <w:szCs w:val="20"/>
              </w:rPr>
              <w:t>: ČSN EN 60332-1-2, Certifikát: EZÚ ČR. Plně technicky srovnatelné s kabely 1-CYKY.</w:t>
            </w:r>
            <w:r w:rsidR="00D1451B" w:rsidRPr="00D1451B">
              <w:rPr>
                <w:rFonts w:ascii="Arial" w:hAnsi="Arial"/>
                <w:szCs w:val="20"/>
              </w:rPr>
              <w:t xml:space="preserve"> Kabely budou použity tam, kde to povolí PBŘ</w:t>
            </w:r>
          </w:p>
        </w:tc>
        <w:tc>
          <w:tcPr>
            <w:tcW w:w="2835" w:type="dxa"/>
          </w:tcPr>
          <w:p w14:paraId="05BA0328"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06B6B555" wp14:editId="2A572358">
                  <wp:extent cx="1067435" cy="355600"/>
                  <wp:effectExtent l="0" t="0" r="0" b="6350"/>
                  <wp:docPr id="69"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67435" cy="355600"/>
                          </a:xfrm>
                          <a:prstGeom prst="rect">
                            <a:avLst/>
                          </a:prstGeom>
                          <a:noFill/>
                          <a:ln>
                            <a:noFill/>
                          </a:ln>
                        </pic:spPr>
                      </pic:pic>
                    </a:graphicData>
                  </a:graphic>
                </wp:inline>
              </w:drawing>
            </w:r>
          </w:p>
        </w:tc>
      </w:tr>
      <w:tr w:rsidR="00083A37" w:rsidRPr="00F355FA" w14:paraId="3C5EE0AA" w14:textId="77777777" w:rsidTr="00F251E1">
        <w:trPr>
          <w:trHeight w:val="340"/>
        </w:trPr>
        <w:tc>
          <w:tcPr>
            <w:tcW w:w="553" w:type="dxa"/>
          </w:tcPr>
          <w:p w14:paraId="47A3E21B" w14:textId="77777777" w:rsidR="00083A37" w:rsidRPr="00F355FA" w:rsidRDefault="00083A37" w:rsidP="00263AFA">
            <w:pPr>
              <w:spacing w:after="0"/>
              <w:rPr>
                <w:rFonts w:ascii="Arial" w:hAnsi="Arial"/>
                <w:b/>
                <w:szCs w:val="20"/>
              </w:rPr>
            </w:pPr>
            <w:r w:rsidRPr="00F355FA">
              <w:rPr>
                <w:rFonts w:ascii="Arial" w:hAnsi="Arial"/>
                <w:b/>
                <w:szCs w:val="20"/>
              </w:rPr>
              <w:t>403</w:t>
            </w:r>
          </w:p>
        </w:tc>
        <w:tc>
          <w:tcPr>
            <w:tcW w:w="5963" w:type="dxa"/>
          </w:tcPr>
          <w:p w14:paraId="4D4EDAAB" w14:textId="386B3D03" w:rsidR="00083A37" w:rsidRPr="00F355FA" w:rsidRDefault="00A46C3C" w:rsidP="00E66089">
            <w:pPr>
              <w:spacing w:after="0"/>
              <w:rPr>
                <w:rFonts w:ascii="Arial" w:hAnsi="Arial"/>
                <w:szCs w:val="20"/>
              </w:rPr>
            </w:pPr>
            <w:hyperlink r:id="rId46" w:history="1">
              <w:proofErr w:type="spellStart"/>
              <w:r w:rsidR="00083A37" w:rsidRPr="00F355FA">
                <w:rPr>
                  <w:rFonts w:ascii="Arial" w:hAnsi="Arial"/>
                  <w:szCs w:val="20"/>
                </w:rPr>
                <w:t>Bezhalogenové</w:t>
              </w:r>
              <w:proofErr w:type="spellEnd"/>
              <w:r w:rsidR="00083A37" w:rsidRPr="00F355FA">
                <w:rPr>
                  <w:rFonts w:ascii="Arial" w:hAnsi="Arial"/>
                  <w:szCs w:val="20"/>
                </w:rPr>
                <w:t xml:space="preserve"> silové kabely splňující vyhlášku 23/2008Sb.</w:t>
              </w:r>
            </w:hyperlink>
            <w:r w:rsidR="00083A37" w:rsidRPr="00F355FA">
              <w:rPr>
                <w:rFonts w:ascii="Arial" w:hAnsi="Arial"/>
                <w:szCs w:val="20"/>
              </w:rPr>
              <w:t xml:space="preserve"> </w:t>
            </w:r>
            <w:hyperlink r:id="rId47" w:history="1">
              <w:r w:rsidR="00083A37" w:rsidRPr="00F355FA">
                <w:rPr>
                  <w:rFonts w:ascii="Arial" w:hAnsi="Arial"/>
                  <w:szCs w:val="20"/>
                </w:rPr>
                <w:t>bez funkční schopnosti při požáru</w:t>
              </w:r>
            </w:hyperlink>
            <w:r w:rsidR="00083A37" w:rsidRPr="00F355FA">
              <w:rPr>
                <w:rFonts w:ascii="Arial" w:hAnsi="Arial"/>
                <w:szCs w:val="20"/>
              </w:rPr>
              <w:t>. Silové kabely s malým množstvím uvolněného tepla v případě požáru. Použití: Kabely jsou určeny pro pevný rozvod elektrické energie v obyčejném a vlhkem prostředí, k ochraně lidi a technického vybaveni budov v případě požáru</w:t>
            </w:r>
            <w:r w:rsidR="00E66089">
              <w:rPr>
                <w:rFonts w:ascii="Arial" w:hAnsi="Arial"/>
                <w:szCs w:val="20"/>
              </w:rPr>
              <w:t xml:space="preserve"> </w:t>
            </w:r>
            <w:r w:rsidR="00083A37" w:rsidRPr="00F355FA">
              <w:rPr>
                <w:rFonts w:ascii="Arial" w:hAnsi="Arial"/>
                <w:szCs w:val="20"/>
              </w:rPr>
              <w:t xml:space="preserve">tam, kde není požadavek požadovaná funkčnost kabelu při požáru. Jmenovité napětí: 0,6/1 </w:t>
            </w:r>
            <w:proofErr w:type="spellStart"/>
            <w:r w:rsidR="00083A37" w:rsidRPr="00F355FA">
              <w:rPr>
                <w:rFonts w:ascii="Arial" w:hAnsi="Arial"/>
                <w:szCs w:val="20"/>
              </w:rPr>
              <w:t>kV</w:t>
            </w:r>
            <w:proofErr w:type="spellEnd"/>
            <w:r w:rsidR="00083A37" w:rsidRPr="00F355FA">
              <w:rPr>
                <w:rFonts w:ascii="Arial" w:hAnsi="Arial"/>
                <w:szCs w:val="20"/>
              </w:rPr>
              <w:t xml:space="preserve">, Zkušební napětí: 4 </w:t>
            </w:r>
            <w:proofErr w:type="spellStart"/>
            <w:r w:rsidR="00083A37" w:rsidRPr="00F355FA">
              <w:rPr>
                <w:rFonts w:ascii="Arial" w:hAnsi="Arial"/>
                <w:szCs w:val="20"/>
              </w:rPr>
              <w:t>kV</w:t>
            </w:r>
            <w:proofErr w:type="spellEnd"/>
            <w:r w:rsidR="00083A37" w:rsidRPr="00F355FA">
              <w:rPr>
                <w:rFonts w:ascii="Arial" w:hAnsi="Arial"/>
                <w:szCs w:val="20"/>
              </w:rPr>
              <w:t xml:space="preserve">/50 Hz, Rozsah teplot: při pokládce: </w:t>
            </w:r>
            <w:proofErr w:type="gramStart"/>
            <w:r w:rsidR="00083A37" w:rsidRPr="00F355FA">
              <w:rPr>
                <w:rFonts w:ascii="Arial" w:hAnsi="Arial"/>
                <w:szCs w:val="20"/>
              </w:rPr>
              <w:t>min. –5 °C při</w:t>
            </w:r>
            <w:proofErr w:type="gramEnd"/>
            <w:r w:rsidR="00083A37" w:rsidRPr="00F355FA">
              <w:rPr>
                <w:rFonts w:ascii="Arial" w:hAnsi="Arial"/>
                <w:szCs w:val="20"/>
              </w:rPr>
              <w:t xml:space="preserve"> provozu: –30 °C až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vodiče: max.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xml:space="preserve">, při zkratu: max. +250 °C/5 sec, Značení žil: ČSN 33 0165 </w:t>
            </w:r>
            <w:proofErr w:type="spellStart"/>
            <w:r w:rsidR="00083A37" w:rsidRPr="00F355FA">
              <w:rPr>
                <w:rFonts w:ascii="Arial" w:hAnsi="Arial"/>
                <w:szCs w:val="20"/>
              </w:rPr>
              <w:t>ed</w:t>
            </w:r>
            <w:proofErr w:type="spellEnd"/>
            <w:r w:rsidR="00083A37" w:rsidRPr="00F355FA">
              <w:rPr>
                <w:rFonts w:ascii="Arial" w:hAnsi="Arial"/>
                <w:szCs w:val="20"/>
              </w:rPr>
              <w:t xml:space="preserve">. 2:2002, Poloměr ohybu (min.): 6 x </w:t>
            </w:r>
            <w:r w:rsidR="00083A37" w:rsidRPr="00F355FA">
              <w:rPr>
                <w:rFonts w:ascii="Cambria Math" w:hAnsi="Cambria Math" w:cs="Cambria Math"/>
                <w:szCs w:val="20"/>
              </w:rPr>
              <w:t>∅</w:t>
            </w:r>
            <w:r w:rsidR="00083A37" w:rsidRPr="00F355FA">
              <w:rPr>
                <w:rFonts w:ascii="Arial" w:hAnsi="Arial"/>
                <w:szCs w:val="20"/>
              </w:rPr>
              <w:t xml:space="preserve"> kabelu při kabelu &lt;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12 x </w:t>
            </w:r>
            <w:r w:rsidR="00083A37" w:rsidRPr="00F355FA">
              <w:rPr>
                <w:rFonts w:ascii="Cambria Math" w:hAnsi="Cambria Math" w:cs="Cambria Math"/>
                <w:szCs w:val="20"/>
              </w:rPr>
              <w:t>∅</w:t>
            </w:r>
            <w:r w:rsidR="00083A37" w:rsidRPr="00F355FA">
              <w:rPr>
                <w:rFonts w:ascii="Arial" w:hAnsi="Arial"/>
                <w:szCs w:val="20"/>
              </w:rPr>
              <w:t xml:space="preserve"> kabelu při kabelu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až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15 x </w:t>
            </w:r>
            <w:r w:rsidR="00083A37" w:rsidRPr="00F355FA">
              <w:rPr>
                <w:rFonts w:ascii="Cambria Math" w:hAnsi="Cambria Math" w:cs="Cambria Math"/>
                <w:szCs w:val="20"/>
              </w:rPr>
              <w:t>∅</w:t>
            </w:r>
            <w:r w:rsidR="00083A37" w:rsidRPr="00F355FA">
              <w:rPr>
                <w:rFonts w:ascii="Arial" w:hAnsi="Arial"/>
                <w:szCs w:val="20"/>
              </w:rPr>
              <w:t xml:space="preserve"> kabelu při kabelu &gt;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Požární charakteristika: </w:t>
            </w:r>
            <w:proofErr w:type="spellStart"/>
            <w:r w:rsidR="00083A37" w:rsidRPr="00F355FA">
              <w:rPr>
                <w:rFonts w:ascii="Arial" w:hAnsi="Arial"/>
                <w:szCs w:val="20"/>
              </w:rPr>
              <w:t>samozhášivost</w:t>
            </w:r>
            <w:proofErr w:type="spellEnd"/>
            <w:r w:rsidR="00083A37" w:rsidRPr="00F355FA">
              <w:rPr>
                <w:rFonts w:ascii="Arial" w:hAnsi="Arial"/>
                <w:szCs w:val="20"/>
              </w:rPr>
              <w:t xml:space="preserve">: ČSN EN 60332-1-2, </w:t>
            </w:r>
            <w:proofErr w:type="spellStart"/>
            <w:r w:rsidR="00083A37" w:rsidRPr="00F355FA">
              <w:rPr>
                <w:rFonts w:ascii="Arial" w:hAnsi="Arial"/>
                <w:szCs w:val="20"/>
              </w:rPr>
              <w:t>korozivita</w:t>
            </w:r>
            <w:proofErr w:type="spellEnd"/>
            <w:r w:rsidR="00083A37" w:rsidRPr="00F355FA">
              <w:rPr>
                <w:rFonts w:ascii="Arial" w:hAnsi="Arial"/>
                <w:szCs w:val="20"/>
              </w:rPr>
              <w:t xml:space="preserve"> plynů: ČSN EN 50267-2-2, hustota dýmu: ČSN EN 61034-2, hořeni ve svazku: ČSN EN 50266-2-2, třída reakce na oheň: 2006/751/EC, Kabel v případě požáru uvolňuje malé množství tepla a kouře a navíc z něj </w:t>
            </w:r>
            <w:proofErr w:type="gramStart"/>
            <w:r w:rsidR="00083A37" w:rsidRPr="00F355FA">
              <w:rPr>
                <w:rFonts w:ascii="Arial" w:hAnsi="Arial"/>
                <w:szCs w:val="20"/>
              </w:rPr>
              <w:t>neodkapávají  žádné</w:t>
            </w:r>
            <w:proofErr w:type="gramEnd"/>
            <w:r w:rsidR="00083A37" w:rsidRPr="00F355FA">
              <w:rPr>
                <w:rFonts w:ascii="Arial" w:hAnsi="Arial"/>
                <w:szCs w:val="20"/>
              </w:rPr>
              <w:t xml:space="preserve"> hořící částice. </w:t>
            </w:r>
          </w:p>
        </w:tc>
        <w:tc>
          <w:tcPr>
            <w:tcW w:w="2835" w:type="dxa"/>
          </w:tcPr>
          <w:p w14:paraId="6527A12B"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6BF3B9E9" wp14:editId="003022C6">
                  <wp:extent cx="1221105" cy="410210"/>
                  <wp:effectExtent l="0" t="0" r="0" b="8890"/>
                  <wp:docPr id="68"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221105" cy="410210"/>
                          </a:xfrm>
                          <a:prstGeom prst="rect">
                            <a:avLst/>
                          </a:prstGeom>
                          <a:noFill/>
                          <a:ln>
                            <a:noFill/>
                          </a:ln>
                        </pic:spPr>
                      </pic:pic>
                    </a:graphicData>
                  </a:graphic>
                </wp:inline>
              </w:drawing>
            </w:r>
          </w:p>
        </w:tc>
      </w:tr>
      <w:tr w:rsidR="00083A37" w:rsidRPr="00F355FA" w14:paraId="6B8C9D2D" w14:textId="77777777" w:rsidTr="00F251E1">
        <w:trPr>
          <w:trHeight w:val="340"/>
        </w:trPr>
        <w:tc>
          <w:tcPr>
            <w:tcW w:w="553" w:type="dxa"/>
          </w:tcPr>
          <w:p w14:paraId="1EDD9EC5" w14:textId="77777777" w:rsidR="00083A37" w:rsidRPr="00F355FA" w:rsidRDefault="00083A37" w:rsidP="00263AFA">
            <w:pPr>
              <w:spacing w:after="0"/>
              <w:rPr>
                <w:rFonts w:ascii="Arial" w:hAnsi="Arial"/>
                <w:b/>
                <w:szCs w:val="20"/>
              </w:rPr>
            </w:pPr>
            <w:r w:rsidRPr="00F355FA">
              <w:rPr>
                <w:rFonts w:ascii="Arial" w:hAnsi="Arial"/>
                <w:b/>
                <w:szCs w:val="20"/>
              </w:rPr>
              <w:t>404</w:t>
            </w:r>
          </w:p>
        </w:tc>
        <w:tc>
          <w:tcPr>
            <w:tcW w:w="5963" w:type="dxa"/>
          </w:tcPr>
          <w:p w14:paraId="3720AA35" w14:textId="77777777" w:rsidR="00083A37" w:rsidRPr="00F355FA" w:rsidRDefault="00A46C3C" w:rsidP="00EB1211">
            <w:pPr>
              <w:autoSpaceDE w:val="0"/>
              <w:autoSpaceDN w:val="0"/>
              <w:adjustRightInd w:val="0"/>
              <w:spacing w:after="0"/>
              <w:rPr>
                <w:rFonts w:ascii="Arial" w:hAnsi="Arial"/>
                <w:szCs w:val="20"/>
              </w:rPr>
            </w:pPr>
            <w:hyperlink r:id="rId49" w:history="1">
              <w:proofErr w:type="spellStart"/>
              <w:r w:rsidR="00083A37" w:rsidRPr="00F355FA">
                <w:rPr>
                  <w:rFonts w:ascii="Arial" w:hAnsi="Arial"/>
                  <w:szCs w:val="20"/>
                </w:rPr>
                <w:t>Bezhalogenové</w:t>
              </w:r>
              <w:proofErr w:type="spellEnd"/>
              <w:r w:rsidR="00083A37" w:rsidRPr="00F355FA">
                <w:rPr>
                  <w:rFonts w:ascii="Arial" w:hAnsi="Arial"/>
                  <w:szCs w:val="20"/>
                </w:rPr>
                <w:t xml:space="preserve"> silové kabely splňující vyhlášku 23/2008Sb.</w:t>
              </w:r>
            </w:hyperlink>
            <w:r w:rsidR="00083A37" w:rsidRPr="00F355FA">
              <w:rPr>
                <w:rFonts w:ascii="Arial" w:hAnsi="Arial"/>
                <w:szCs w:val="20"/>
              </w:rPr>
              <w:t xml:space="preserve"> </w:t>
            </w:r>
            <w:hyperlink r:id="rId50" w:history="1">
              <w:r w:rsidR="00083A37" w:rsidRPr="00F355FA">
                <w:rPr>
                  <w:rFonts w:ascii="Arial" w:hAnsi="Arial"/>
                  <w:szCs w:val="20"/>
                </w:rPr>
                <w:t>s funkční schopnosti systému při požáru</w:t>
              </w:r>
            </w:hyperlink>
            <w:r w:rsidR="00083A37" w:rsidRPr="00F355FA">
              <w:rPr>
                <w:rFonts w:ascii="Arial" w:hAnsi="Arial"/>
                <w:szCs w:val="20"/>
              </w:rPr>
              <w:t xml:space="preserve">. Silové kabely s malým množstvím uvolněného tepla v případě požáru a se zachováním funkční schopnosti kabelového systému podle ZP 27/2008, STN </w:t>
            </w:r>
            <w:proofErr w:type="gramStart"/>
            <w:r w:rsidR="00083A37" w:rsidRPr="00F355FA">
              <w:rPr>
                <w:rFonts w:ascii="Arial" w:hAnsi="Arial"/>
                <w:szCs w:val="20"/>
              </w:rPr>
              <w:t>92 0205,DIN</w:t>
            </w:r>
            <w:proofErr w:type="gramEnd"/>
            <w:r w:rsidR="00083A37" w:rsidRPr="00F355FA">
              <w:rPr>
                <w:rFonts w:ascii="Arial" w:hAnsi="Arial"/>
                <w:szCs w:val="20"/>
              </w:rPr>
              <w:t xml:space="preserve"> 4102-12. Použití: Kabely jsou určeny pro pevný rozvod elektrické energie v obyčejném a vlhkém prostředí, k ochraně lidi a technického vybaveni budov v případě požáru tam, kde je požadavek na zachování funkčnosti celé kabelové instalace při požáru. Kabel v případě požáru uvolňuje malé množství tepla a kouře a navíc z něj neodkapávají žádné hořící částice. Funkčnost celé kabelové instalace v případě požáru je zaručena pouze při použiti předepsaných nosných prvků a kabelových spojek. Jmenovité napětí: 0,6/1 </w:t>
            </w:r>
            <w:proofErr w:type="spellStart"/>
            <w:r w:rsidR="00083A37" w:rsidRPr="00F355FA">
              <w:rPr>
                <w:rFonts w:ascii="Arial" w:hAnsi="Arial"/>
                <w:szCs w:val="20"/>
              </w:rPr>
              <w:t>kV</w:t>
            </w:r>
            <w:proofErr w:type="spellEnd"/>
            <w:r w:rsidR="00083A37" w:rsidRPr="00F355FA">
              <w:rPr>
                <w:rFonts w:ascii="Arial" w:hAnsi="Arial"/>
                <w:szCs w:val="20"/>
              </w:rPr>
              <w:t xml:space="preserve">, Zkušební napětí: 4 </w:t>
            </w:r>
            <w:proofErr w:type="spellStart"/>
            <w:r w:rsidR="00083A37" w:rsidRPr="00F355FA">
              <w:rPr>
                <w:rFonts w:ascii="Arial" w:hAnsi="Arial"/>
                <w:szCs w:val="20"/>
              </w:rPr>
              <w:t>kV</w:t>
            </w:r>
            <w:proofErr w:type="spellEnd"/>
            <w:r w:rsidR="00083A37" w:rsidRPr="00F355FA">
              <w:rPr>
                <w:rFonts w:ascii="Arial" w:hAnsi="Arial"/>
                <w:szCs w:val="20"/>
              </w:rPr>
              <w:t xml:space="preserve">/50 Hz, Rozsah teplot: při pokládce: </w:t>
            </w:r>
            <w:proofErr w:type="gramStart"/>
            <w:r w:rsidR="00083A37" w:rsidRPr="00F355FA">
              <w:rPr>
                <w:rFonts w:ascii="Arial" w:hAnsi="Arial"/>
                <w:szCs w:val="20"/>
              </w:rPr>
              <w:t>min. –5 °C, při</w:t>
            </w:r>
            <w:proofErr w:type="gramEnd"/>
            <w:r w:rsidR="00083A37" w:rsidRPr="00F355FA">
              <w:rPr>
                <w:rFonts w:ascii="Arial" w:hAnsi="Arial"/>
                <w:szCs w:val="20"/>
              </w:rPr>
              <w:t xml:space="preserve"> provozu: –30 °C až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vodiče: max. +</w:t>
            </w:r>
            <w:smartTag w:uri="urn:schemas-microsoft-com:office:smarttags" w:element="metricconverter">
              <w:smartTagPr>
                <w:attr w:name="ProductID" w:val="90 ﾰC"/>
              </w:smartTagPr>
              <w:r w:rsidR="00083A37" w:rsidRPr="00F355FA">
                <w:rPr>
                  <w:rFonts w:ascii="Arial" w:hAnsi="Arial"/>
                  <w:szCs w:val="20"/>
                </w:rPr>
                <w:t>90 °C</w:t>
              </w:r>
            </w:smartTag>
            <w:r w:rsidR="00083A37" w:rsidRPr="00F355FA">
              <w:rPr>
                <w:rFonts w:ascii="Arial" w:hAnsi="Arial"/>
                <w:szCs w:val="20"/>
              </w:rPr>
              <w:t xml:space="preserve">, při zkratu: max. +250 °C/5 sec, Značení žil: ČSN 33 0165 </w:t>
            </w:r>
            <w:proofErr w:type="spellStart"/>
            <w:r w:rsidR="00083A37" w:rsidRPr="00F355FA">
              <w:rPr>
                <w:rFonts w:ascii="Arial" w:hAnsi="Arial"/>
                <w:szCs w:val="20"/>
              </w:rPr>
              <w:t>ed</w:t>
            </w:r>
            <w:proofErr w:type="spellEnd"/>
            <w:r w:rsidR="00083A37" w:rsidRPr="00F355FA">
              <w:rPr>
                <w:rFonts w:ascii="Arial" w:hAnsi="Arial"/>
                <w:szCs w:val="20"/>
              </w:rPr>
              <w:t xml:space="preserve">. 2:2002, Poloměr ohybu (min.): 6 x </w:t>
            </w:r>
            <w:r w:rsidR="00083A37" w:rsidRPr="00F355FA">
              <w:rPr>
                <w:rFonts w:ascii="Cambria Math" w:hAnsi="Cambria Math" w:cs="Cambria Math"/>
                <w:szCs w:val="20"/>
              </w:rPr>
              <w:t>∅</w:t>
            </w:r>
            <w:r w:rsidR="00083A37" w:rsidRPr="00F355FA">
              <w:rPr>
                <w:rFonts w:ascii="Arial" w:hAnsi="Arial"/>
                <w:szCs w:val="20"/>
              </w:rPr>
              <w:t xml:space="preserve"> kabelu při kabelu &lt;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12 x </w:t>
            </w:r>
            <w:r w:rsidR="00083A37" w:rsidRPr="00F355FA">
              <w:rPr>
                <w:rFonts w:ascii="Cambria Math" w:hAnsi="Cambria Math" w:cs="Cambria Math"/>
                <w:szCs w:val="20"/>
              </w:rPr>
              <w:t>∅</w:t>
            </w:r>
            <w:r w:rsidR="00083A37" w:rsidRPr="00F355FA">
              <w:rPr>
                <w:rFonts w:ascii="Arial" w:hAnsi="Arial"/>
                <w:szCs w:val="20"/>
              </w:rPr>
              <w:t xml:space="preserve"> kabelu při kabelu </w:t>
            </w:r>
            <w:smartTag w:uri="urn:schemas-microsoft-com:office:smarttags" w:element="metricconverter">
              <w:smartTagPr>
                <w:attr w:name="ProductID" w:val="20 mm"/>
              </w:smartTagPr>
              <w:r w:rsidR="00083A37" w:rsidRPr="00F355FA">
                <w:rPr>
                  <w:rFonts w:ascii="Arial" w:hAnsi="Arial"/>
                  <w:szCs w:val="20"/>
                </w:rPr>
                <w:t>20 mm</w:t>
              </w:r>
            </w:smartTag>
            <w:r w:rsidR="00083A37" w:rsidRPr="00F355FA">
              <w:rPr>
                <w:rFonts w:ascii="Arial" w:hAnsi="Arial"/>
                <w:szCs w:val="20"/>
              </w:rPr>
              <w:t xml:space="preserve"> až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15 x </w:t>
            </w:r>
            <w:r w:rsidR="00083A37" w:rsidRPr="00F355FA">
              <w:rPr>
                <w:rFonts w:ascii="Cambria Math" w:hAnsi="Cambria Math" w:cs="Cambria Math"/>
                <w:szCs w:val="20"/>
              </w:rPr>
              <w:t>∅</w:t>
            </w:r>
            <w:r w:rsidR="00083A37" w:rsidRPr="00F355FA">
              <w:rPr>
                <w:rFonts w:ascii="Arial" w:hAnsi="Arial"/>
                <w:szCs w:val="20"/>
              </w:rPr>
              <w:t xml:space="preserve"> kabelu při kabelu &gt; </w:t>
            </w:r>
            <w:smartTag w:uri="urn:schemas-microsoft-com:office:smarttags" w:element="metricconverter">
              <w:smartTagPr>
                <w:attr w:name="ProductID" w:val="40 mm"/>
              </w:smartTagPr>
              <w:r w:rsidR="00083A37" w:rsidRPr="00F355FA">
                <w:rPr>
                  <w:rFonts w:ascii="Arial" w:hAnsi="Arial"/>
                  <w:szCs w:val="20"/>
                </w:rPr>
                <w:t>40 mm</w:t>
              </w:r>
            </w:smartTag>
            <w:r w:rsidR="00083A37" w:rsidRPr="00F355FA">
              <w:rPr>
                <w:rFonts w:ascii="Arial" w:hAnsi="Arial"/>
                <w:szCs w:val="20"/>
              </w:rPr>
              <w:t xml:space="preserve">, Požární charakteristika: </w:t>
            </w:r>
            <w:proofErr w:type="spellStart"/>
            <w:r w:rsidR="00083A37" w:rsidRPr="00F355FA">
              <w:rPr>
                <w:rFonts w:ascii="Arial" w:hAnsi="Arial"/>
                <w:szCs w:val="20"/>
              </w:rPr>
              <w:t>samozhášivost</w:t>
            </w:r>
            <w:proofErr w:type="spellEnd"/>
            <w:r w:rsidR="00083A37" w:rsidRPr="00F355FA">
              <w:rPr>
                <w:rFonts w:ascii="Arial" w:hAnsi="Arial"/>
                <w:szCs w:val="20"/>
              </w:rPr>
              <w:t xml:space="preserve">: ČSN EN 60332-1-2, </w:t>
            </w:r>
            <w:proofErr w:type="spellStart"/>
            <w:r w:rsidR="00083A37" w:rsidRPr="00F355FA">
              <w:rPr>
                <w:rFonts w:ascii="Arial" w:hAnsi="Arial"/>
                <w:szCs w:val="20"/>
              </w:rPr>
              <w:t>korozivita</w:t>
            </w:r>
            <w:proofErr w:type="spellEnd"/>
            <w:r w:rsidR="00083A37" w:rsidRPr="00F355FA">
              <w:rPr>
                <w:rFonts w:ascii="Arial" w:hAnsi="Arial"/>
                <w:szCs w:val="20"/>
              </w:rPr>
              <w:t xml:space="preserve"> plynů: ČSN EN 50267-2-2, hustota dýmu: ČSN EN 61034-2, hořeni ve svazku: ČSN EN 50266-2-2, funkčnost kabelu: ČSN IEC 60331-21– 180 minut, funkčnost instalace: ZP 27/2008, STN 92 0205, DIN 4102-12, třída reakce na oheň: 2006/751/EC. </w:t>
            </w:r>
          </w:p>
          <w:p w14:paraId="7B2E8765" w14:textId="77777777" w:rsidR="00083A37" w:rsidRPr="00F355FA" w:rsidRDefault="00083A37" w:rsidP="00263AFA">
            <w:pPr>
              <w:spacing w:after="0"/>
              <w:rPr>
                <w:rFonts w:ascii="Arial" w:hAnsi="Arial"/>
                <w:szCs w:val="20"/>
              </w:rPr>
            </w:pPr>
          </w:p>
        </w:tc>
        <w:tc>
          <w:tcPr>
            <w:tcW w:w="2835" w:type="dxa"/>
          </w:tcPr>
          <w:p w14:paraId="430D2D38"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51B2B49C" wp14:editId="4FC7A4BB">
                  <wp:extent cx="1116965" cy="266700"/>
                  <wp:effectExtent l="0" t="0" r="6985" b="0"/>
                  <wp:docPr id="67"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116965" cy="266700"/>
                          </a:xfrm>
                          <a:prstGeom prst="rect">
                            <a:avLst/>
                          </a:prstGeom>
                          <a:noFill/>
                          <a:ln>
                            <a:noFill/>
                          </a:ln>
                        </pic:spPr>
                      </pic:pic>
                    </a:graphicData>
                  </a:graphic>
                </wp:inline>
              </w:drawing>
            </w:r>
          </w:p>
        </w:tc>
      </w:tr>
      <w:tr w:rsidR="00083A37" w:rsidRPr="00F355FA" w14:paraId="535DE804" w14:textId="77777777" w:rsidTr="00F251E1">
        <w:trPr>
          <w:trHeight w:val="340"/>
        </w:trPr>
        <w:tc>
          <w:tcPr>
            <w:tcW w:w="553" w:type="dxa"/>
          </w:tcPr>
          <w:p w14:paraId="0509F871" w14:textId="77777777" w:rsidR="00083A37" w:rsidRPr="00F355FA" w:rsidRDefault="00083A37" w:rsidP="00263AFA">
            <w:pPr>
              <w:spacing w:after="0"/>
              <w:rPr>
                <w:rFonts w:ascii="Arial" w:hAnsi="Arial"/>
                <w:b/>
                <w:szCs w:val="20"/>
              </w:rPr>
            </w:pPr>
            <w:r w:rsidRPr="00F355FA">
              <w:rPr>
                <w:rFonts w:ascii="Arial" w:hAnsi="Arial"/>
                <w:b/>
                <w:szCs w:val="20"/>
              </w:rPr>
              <w:t>406</w:t>
            </w:r>
          </w:p>
          <w:p w14:paraId="6A8CB6ED" w14:textId="77777777" w:rsidR="00083A37" w:rsidRPr="00F355FA" w:rsidRDefault="00083A37" w:rsidP="00263AFA">
            <w:pPr>
              <w:spacing w:after="0"/>
              <w:rPr>
                <w:rFonts w:ascii="Arial" w:hAnsi="Arial"/>
                <w:b/>
                <w:szCs w:val="20"/>
              </w:rPr>
            </w:pPr>
          </w:p>
        </w:tc>
        <w:tc>
          <w:tcPr>
            <w:tcW w:w="5963" w:type="dxa"/>
          </w:tcPr>
          <w:p w14:paraId="3352A4EC" w14:textId="77777777" w:rsidR="00083A37" w:rsidRPr="00F355FA" w:rsidRDefault="00083A37" w:rsidP="00263AFA">
            <w:pPr>
              <w:spacing w:after="0"/>
              <w:rPr>
                <w:rFonts w:ascii="Arial" w:hAnsi="Arial"/>
                <w:szCs w:val="20"/>
              </w:rPr>
            </w:pPr>
            <w:r w:rsidRPr="00F355FA">
              <w:rPr>
                <w:rFonts w:ascii="Arial" w:hAnsi="Arial"/>
                <w:szCs w:val="20"/>
              </w:rPr>
              <w:t xml:space="preserve">Zemní kabely s PVC izolací a PVC pláštěm. Použití: Kabely jsou určeny pro rozvod elektrické energie v pevném uložení do země, kabelových kanálů a ve vnějším prostředí. Konstrukce: 1 </w:t>
            </w:r>
            <w:proofErr w:type="spellStart"/>
            <w:r w:rsidRPr="00F355FA">
              <w:rPr>
                <w:rFonts w:ascii="Arial" w:hAnsi="Arial"/>
                <w:szCs w:val="20"/>
              </w:rPr>
              <w:t>Cu</w:t>
            </w:r>
            <w:proofErr w:type="spellEnd"/>
            <w:r w:rsidRPr="00F355FA">
              <w:rPr>
                <w:rFonts w:ascii="Arial" w:hAnsi="Arial"/>
                <w:szCs w:val="20"/>
              </w:rPr>
              <w:t xml:space="preserve"> jádro (RM), 2 Izolace (PVC), 3 </w:t>
            </w:r>
            <w:proofErr w:type="spellStart"/>
            <w:r w:rsidRPr="00F355FA">
              <w:rPr>
                <w:rFonts w:ascii="Arial" w:hAnsi="Arial"/>
                <w:szCs w:val="20"/>
              </w:rPr>
              <w:t>Plašť</w:t>
            </w:r>
            <w:proofErr w:type="spellEnd"/>
            <w:r w:rsidRPr="00F355FA">
              <w:rPr>
                <w:rFonts w:ascii="Arial" w:hAnsi="Arial"/>
                <w:szCs w:val="20"/>
              </w:rPr>
              <w:t xml:space="preserve"> (PVC černý, odolný proti UV záření.</w:t>
            </w:r>
          </w:p>
          <w:p w14:paraId="048DD11F" w14:textId="77777777" w:rsidR="00083A37" w:rsidRPr="00F355FA" w:rsidRDefault="00083A37" w:rsidP="00263AFA">
            <w:pPr>
              <w:spacing w:after="0"/>
              <w:rPr>
                <w:rFonts w:ascii="Arial" w:hAnsi="Arial"/>
                <w:szCs w:val="20"/>
              </w:rPr>
            </w:pPr>
            <w:r w:rsidRPr="00F355FA">
              <w:rPr>
                <w:rFonts w:ascii="Arial" w:hAnsi="Arial"/>
                <w:szCs w:val="20"/>
              </w:rPr>
              <w:t xml:space="preserve">Jmenovité napětí: 0,6/1 </w:t>
            </w:r>
            <w:proofErr w:type="spellStart"/>
            <w:r w:rsidRPr="00F355FA">
              <w:rPr>
                <w:rFonts w:ascii="Arial" w:hAnsi="Arial"/>
                <w:szCs w:val="20"/>
              </w:rPr>
              <w:t>kV</w:t>
            </w:r>
            <w:proofErr w:type="spellEnd"/>
            <w:r w:rsidRPr="00F355FA">
              <w:rPr>
                <w:rFonts w:ascii="Arial" w:hAnsi="Arial"/>
                <w:szCs w:val="20"/>
              </w:rPr>
              <w:t xml:space="preserve">, Zkušební napětí: 4 </w:t>
            </w:r>
            <w:proofErr w:type="spellStart"/>
            <w:r w:rsidRPr="00F355FA">
              <w:rPr>
                <w:rFonts w:ascii="Arial" w:hAnsi="Arial"/>
                <w:szCs w:val="20"/>
              </w:rPr>
              <w:t>kV</w:t>
            </w:r>
            <w:proofErr w:type="spellEnd"/>
            <w:r w:rsidRPr="00F355FA">
              <w:rPr>
                <w:rFonts w:ascii="Arial" w:hAnsi="Arial"/>
                <w:szCs w:val="20"/>
              </w:rPr>
              <w:t xml:space="preserve">/50 Hz, Rozsah teplot: při pokládce: </w:t>
            </w:r>
            <w:proofErr w:type="gramStart"/>
            <w:r w:rsidRPr="00F355FA">
              <w:rPr>
                <w:rFonts w:ascii="Arial" w:hAnsi="Arial"/>
                <w:szCs w:val="20"/>
              </w:rPr>
              <w:t>min.</w:t>
            </w:r>
            <w:proofErr w:type="gramEnd"/>
            <w:r w:rsidRPr="00F355FA">
              <w:rPr>
                <w:rFonts w:ascii="Arial" w:hAnsi="Arial"/>
                <w:szCs w:val="20"/>
              </w:rPr>
              <w:t xml:space="preserve"> –</w:t>
            </w:r>
            <w:proofErr w:type="gramStart"/>
            <w:r w:rsidRPr="00F355FA">
              <w:rPr>
                <w:rFonts w:ascii="Arial" w:hAnsi="Arial"/>
                <w:szCs w:val="20"/>
              </w:rPr>
              <w:t>10</w:t>
            </w:r>
            <w:proofErr w:type="gramEnd"/>
            <w:r w:rsidRPr="00F355FA">
              <w:rPr>
                <w:rFonts w:ascii="Arial" w:hAnsi="Arial"/>
                <w:szCs w:val="20"/>
              </w:rPr>
              <w:t xml:space="preserve"> °C, při provozu: –50 °C až +</w:t>
            </w:r>
            <w:smartTag w:uri="urn:schemas-microsoft-com:office:smarttags" w:element="metricconverter">
              <w:smartTagPr>
                <w:attr w:name="ProductID" w:val="70 ﾰC"/>
              </w:smartTagPr>
              <w:r w:rsidRPr="00F355FA">
                <w:rPr>
                  <w:rFonts w:ascii="Arial" w:hAnsi="Arial"/>
                  <w:szCs w:val="20"/>
                </w:rPr>
                <w:t>70 °C</w:t>
              </w:r>
            </w:smartTag>
          </w:p>
          <w:p w14:paraId="4F9C4E81" w14:textId="77777777" w:rsidR="00083A37" w:rsidRPr="00F355FA" w:rsidRDefault="00083A37" w:rsidP="00263AFA">
            <w:pPr>
              <w:spacing w:after="0"/>
              <w:rPr>
                <w:rFonts w:ascii="Arial" w:hAnsi="Arial"/>
                <w:szCs w:val="20"/>
              </w:rPr>
            </w:pPr>
            <w:r w:rsidRPr="00F355FA">
              <w:rPr>
                <w:rFonts w:ascii="Arial" w:hAnsi="Arial"/>
                <w:szCs w:val="20"/>
              </w:rPr>
              <w:t>při zkratu: max. +</w:t>
            </w:r>
            <w:smartTag w:uri="urn:schemas-microsoft-com:office:smarttags" w:element="metricconverter">
              <w:smartTagPr>
                <w:attr w:name="ProductID" w:val="160 ﾰC"/>
              </w:smartTagPr>
              <w:r w:rsidRPr="00F355FA">
                <w:rPr>
                  <w:rFonts w:ascii="Arial" w:hAnsi="Arial"/>
                  <w:szCs w:val="20"/>
                </w:rPr>
                <w:t>160 °C</w:t>
              </w:r>
            </w:smartTag>
            <w:r w:rsidRPr="00F355FA">
              <w:rPr>
                <w:rFonts w:ascii="Arial" w:hAnsi="Arial"/>
                <w:szCs w:val="20"/>
              </w:rPr>
              <w:t xml:space="preserve">, pro průřezy </w:t>
            </w:r>
            <w:proofErr w:type="spellStart"/>
            <w:r w:rsidRPr="00F355FA">
              <w:rPr>
                <w:rFonts w:ascii="Arial" w:hAnsi="Arial"/>
                <w:szCs w:val="20"/>
              </w:rPr>
              <w:t>Cu</w:t>
            </w:r>
            <w:proofErr w:type="spellEnd"/>
            <w:r w:rsidRPr="00F355FA">
              <w:rPr>
                <w:rFonts w:ascii="Arial" w:hAnsi="Arial"/>
                <w:szCs w:val="20"/>
              </w:rPr>
              <w:t xml:space="preserve"> vodičů ≤ 300 mm2 max. +</w:t>
            </w:r>
            <w:smartTag w:uri="urn:schemas-microsoft-com:office:smarttags" w:element="metricconverter">
              <w:smartTagPr>
                <w:attr w:name="ProductID" w:val="140 ﾰC"/>
              </w:smartTagPr>
              <w:r w:rsidRPr="00F355FA">
                <w:rPr>
                  <w:rFonts w:ascii="Arial" w:hAnsi="Arial"/>
                  <w:szCs w:val="20"/>
                </w:rPr>
                <w:t>140 °C</w:t>
              </w:r>
            </w:smartTag>
            <w:r w:rsidRPr="00F355FA">
              <w:rPr>
                <w:rFonts w:ascii="Arial" w:hAnsi="Arial"/>
                <w:szCs w:val="20"/>
              </w:rPr>
              <w:t xml:space="preserve"> pro průřezy </w:t>
            </w:r>
            <w:proofErr w:type="spellStart"/>
            <w:r w:rsidRPr="00F355FA">
              <w:rPr>
                <w:rFonts w:ascii="Arial" w:hAnsi="Arial"/>
                <w:szCs w:val="20"/>
              </w:rPr>
              <w:t>Cu</w:t>
            </w:r>
            <w:proofErr w:type="spellEnd"/>
            <w:r w:rsidRPr="00F355FA">
              <w:rPr>
                <w:rFonts w:ascii="Arial" w:hAnsi="Arial"/>
                <w:szCs w:val="20"/>
              </w:rPr>
              <w:t xml:space="preserve"> vodičů &gt; 300 mm2. Poloměr ohybu (min.):</w:t>
            </w:r>
          </w:p>
          <w:p w14:paraId="568F9D09" w14:textId="77777777" w:rsidR="00083A37" w:rsidRDefault="00083A37" w:rsidP="00263AFA">
            <w:pPr>
              <w:spacing w:after="0"/>
              <w:rPr>
                <w:rFonts w:ascii="Arial" w:hAnsi="Arial"/>
                <w:szCs w:val="20"/>
              </w:rPr>
            </w:pPr>
            <w:r w:rsidRPr="00F355FA">
              <w:rPr>
                <w:rFonts w:ascii="Arial" w:hAnsi="Arial"/>
                <w:szCs w:val="20"/>
              </w:rPr>
              <w:t xml:space="preserve">12 x </w:t>
            </w:r>
            <w:r w:rsidRPr="00F355FA">
              <w:rPr>
                <w:rFonts w:ascii="Cambria Math" w:hAnsi="Cambria Math" w:cs="Cambria Math"/>
                <w:szCs w:val="20"/>
              </w:rPr>
              <w:t>∅</w:t>
            </w:r>
            <w:r w:rsidRPr="00F355FA">
              <w:rPr>
                <w:rFonts w:ascii="Arial" w:hAnsi="Arial"/>
                <w:szCs w:val="20"/>
              </w:rPr>
              <w:t xml:space="preserve"> kabelu pro </w:t>
            </w:r>
            <w:r w:rsidRPr="00F355FA">
              <w:rPr>
                <w:rFonts w:ascii="Cambria Math" w:hAnsi="Cambria Math" w:cs="Cambria Math"/>
                <w:szCs w:val="20"/>
              </w:rPr>
              <w:t>∅</w:t>
            </w:r>
            <w:r w:rsidRPr="00F355FA">
              <w:rPr>
                <w:rFonts w:ascii="Arial" w:hAnsi="Arial"/>
                <w:szCs w:val="20"/>
              </w:rPr>
              <w:t xml:space="preserve"> &lt; </w:t>
            </w:r>
            <w:smartTag w:uri="urn:schemas-microsoft-com:office:smarttags" w:element="metricconverter">
              <w:smartTagPr>
                <w:attr w:name="ProductID" w:val="30 mm"/>
              </w:smartTagPr>
              <w:r w:rsidRPr="00F355FA">
                <w:rPr>
                  <w:rFonts w:ascii="Arial" w:hAnsi="Arial"/>
                  <w:szCs w:val="20"/>
                </w:rPr>
                <w:t>30 mm</w:t>
              </w:r>
            </w:smartTag>
            <w:r w:rsidRPr="00F355FA">
              <w:rPr>
                <w:rFonts w:ascii="Arial" w:hAnsi="Arial"/>
                <w:szCs w:val="20"/>
              </w:rPr>
              <w:t xml:space="preserve">, 15 x </w:t>
            </w:r>
            <w:r w:rsidRPr="00F355FA">
              <w:rPr>
                <w:rFonts w:ascii="Cambria Math" w:hAnsi="Cambria Math" w:cs="Cambria Math"/>
                <w:szCs w:val="20"/>
              </w:rPr>
              <w:t>∅</w:t>
            </w:r>
            <w:r w:rsidRPr="00F355FA">
              <w:rPr>
                <w:rFonts w:ascii="Arial" w:hAnsi="Arial"/>
                <w:szCs w:val="20"/>
              </w:rPr>
              <w:t xml:space="preserve"> kabelu pro </w:t>
            </w:r>
            <w:r w:rsidRPr="00F355FA">
              <w:rPr>
                <w:rFonts w:ascii="Cambria Math" w:hAnsi="Cambria Math" w:cs="Cambria Math"/>
                <w:szCs w:val="20"/>
              </w:rPr>
              <w:t>∅</w:t>
            </w:r>
            <w:r w:rsidRPr="00F355FA">
              <w:rPr>
                <w:rFonts w:ascii="Arial" w:hAnsi="Arial"/>
                <w:szCs w:val="20"/>
              </w:rPr>
              <w:t xml:space="preserve"> &gt; </w:t>
            </w:r>
            <w:smartTag w:uri="urn:schemas-microsoft-com:office:smarttags" w:element="metricconverter">
              <w:smartTagPr>
                <w:attr w:name="ProductID" w:val="30 mm"/>
              </w:smartTagPr>
              <w:r w:rsidRPr="00F355FA">
                <w:rPr>
                  <w:rFonts w:ascii="Arial" w:hAnsi="Arial"/>
                  <w:szCs w:val="20"/>
                </w:rPr>
                <w:t>30 mm</w:t>
              </w:r>
            </w:smartTag>
            <w:r w:rsidRPr="00F355FA">
              <w:rPr>
                <w:rFonts w:ascii="Arial" w:hAnsi="Arial"/>
                <w:szCs w:val="20"/>
              </w:rPr>
              <w:t xml:space="preserve">. Požární charakteristika: </w:t>
            </w:r>
            <w:proofErr w:type="spellStart"/>
            <w:r w:rsidRPr="00F355FA">
              <w:rPr>
                <w:rFonts w:ascii="Arial" w:hAnsi="Arial"/>
                <w:szCs w:val="20"/>
              </w:rPr>
              <w:t>samozhášivost</w:t>
            </w:r>
            <w:proofErr w:type="spellEnd"/>
            <w:r w:rsidRPr="00F355FA">
              <w:rPr>
                <w:rFonts w:ascii="Arial" w:hAnsi="Arial"/>
                <w:szCs w:val="20"/>
              </w:rPr>
              <w:t>: ČSN EN 60332-1-2, Certifikát: EZU ČR. Plně technicky srovnatelné s kabely 1-YY</w:t>
            </w:r>
            <w:r w:rsidR="00D1451B">
              <w:rPr>
                <w:rFonts w:ascii="Arial" w:hAnsi="Arial"/>
                <w:szCs w:val="20"/>
              </w:rPr>
              <w:t>.</w:t>
            </w:r>
          </w:p>
          <w:p w14:paraId="3A7C8634" w14:textId="5E88385C" w:rsidR="00D1451B" w:rsidRPr="00F355FA" w:rsidRDefault="00D1451B" w:rsidP="00263AFA">
            <w:pPr>
              <w:spacing w:after="0"/>
              <w:rPr>
                <w:rFonts w:ascii="Arial" w:hAnsi="Arial"/>
                <w:szCs w:val="20"/>
              </w:rPr>
            </w:pPr>
            <w:r w:rsidRPr="00D1451B">
              <w:rPr>
                <w:rFonts w:ascii="Arial" w:hAnsi="Arial"/>
                <w:szCs w:val="20"/>
              </w:rPr>
              <w:t>Kabely budou použity tam, kde to povolí PBŘ</w:t>
            </w:r>
          </w:p>
        </w:tc>
        <w:tc>
          <w:tcPr>
            <w:tcW w:w="2835" w:type="dxa"/>
          </w:tcPr>
          <w:p w14:paraId="56353C7A" w14:textId="77777777" w:rsidR="00083A37" w:rsidRPr="00F355FA" w:rsidRDefault="00083A37" w:rsidP="00263AFA">
            <w:pPr>
              <w:spacing w:after="0"/>
              <w:rPr>
                <w:rFonts w:ascii="Arial" w:hAnsi="Arial"/>
                <w:szCs w:val="20"/>
              </w:rPr>
            </w:pPr>
            <w:r w:rsidRPr="00F355FA">
              <w:rPr>
                <w:rFonts w:ascii="Arial" w:hAnsi="Arial"/>
                <w:noProof/>
                <w:szCs w:val="20"/>
              </w:rPr>
              <w:drawing>
                <wp:inline distT="0" distB="0" distL="0" distR="0" wp14:anchorId="697017FE" wp14:editId="0C556749">
                  <wp:extent cx="1492885" cy="296545"/>
                  <wp:effectExtent l="0" t="0" r="0" b="8255"/>
                  <wp:docPr id="71" name="Obráze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492885" cy="296545"/>
                          </a:xfrm>
                          <a:prstGeom prst="rect">
                            <a:avLst/>
                          </a:prstGeom>
                          <a:noFill/>
                          <a:ln>
                            <a:noFill/>
                          </a:ln>
                        </pic:spPr>
                      </pic:pic>
                    </a:graphicData>
                  </a:graphic>
                </wp:inline>
              </w:drawing>
            </w:r>
          </w:p>
        </w:tc>
      </w:tr>
      <w:tr w:rsidR="00083A37" w:rsidRPr="00F355FA" w14:paraId="0CF140EB" w14:textId="77777777" w:rsidTr="00F251E1">
        <w:trPr>
          <w:trHeight w:val="340"/>
        </w:trPr>
        <w:tc>
          <w:tcPr>
            <w:tcW w:w="553" w:type="dxa"/>
          </w:tcPr>
          <w:p w14:paraId="549AB72C" w14:textId="77777777" w:rsidR="00083A37" w:rsidRPr="00F355FA" w:rsidRDefault="00083A37" w:rsidP="007A569F">
            <w:pPr>
              <w:spacing w:after="0"/>
              <w:rPr>
                <w:rFonts w:ascii="Arial" w:hAnsi="Arial"/>
                <w:b/>
                <w:szCs w:val="20"/>
              </w:rPr>
            </w:pPr>
            <w:r w:rsidRPr="00F355FA">
              <w:rPr>
                <w:rFonts w:ascii="Arial" w:hAnsi="Arial"/>
                <w:b/>
                <w:szCs w:val="20"/>
              </w:rPr>
              <w:t>407</w:t>
            </w:r>
          </w:p>
        </w:tc>
        <w:tc>
          <w:tcPr>
            <w:tcW w:w="5963" w:type="dxa"/>
          </w:tcPr>
          <w:p w14:paraId="4E71E508" w14:textId="1776B393" w:rsidR="00083A37" w:rsidRPr="00F355FA" w:rsidRDefault="00083A37" w:rsidP="007A569F">
            <w:pPr>
              <w:autoSpaceDE w:val="0"/>
              <w:autoSpaceDN w:val="0"/>
              <w:adjustRightInd w:val="0"/>
              <w:spacing w:after="0"/>
              <w:rPr>
                <w:rFonts w:ascii="Arial" w:hAnsi="Arial"/>
                <w:szCs w:val="20"/>
              </w:rPr>
            </w:pPr>
            <w:r w:rsidRPr="00F355FA">
              <w:rPr>
                <w:rFonts w:ascii="Arial" w:hAnsi="Arial"/>
                <w:szCs w:val="20"/>
              </w:rPr>
              <w:t xml:space="preserve">Flexibilní vodiče Použití: Kabely jsou určeny do suchého prostředí pro nízké a střední mechanické namáhání k pohyblivým přívodům. Jmenovité napětí: 300/500 V, Zkušební napětí: 2 </w:t>
            </w:r>
            <w:proofErr w:type="spellStart"/>
            <w:r w:rsidRPr="00F355FA">
              <w:rPr>
                <w:rFonts w:ascii="Arial" w:hAnsi="Arial"/>
                <w:szCs w:val="20"/>
              </w:rPr>
              <w:t>kV</w:t>
            </w:r>
            <w:proofErr w:type="spellEnd"/>
            <w:r w:rsidRPr="00F355FA">
              <w:rPr>
                <w:rFonts w:ascii="Arial" w:hAnsi="Arial"/>
                <w:szCs w:val="20"/>
              </w:rPr>
              <w:t xml:space="preserve">/50 Hz, Rozsah </w:t>
            </w:r>
            <w:proofErr w:type="spellStart"/>
            <w:r w:rsidRPr="00F355FA">
              <w:rPr>
                <w:rFonts w:ascii="Arial" w:hAnsi="Arial"/>
                <w:szCs w:val="20"/>
              </w:rPr>
              <w:t>teplot:při</w:t>
            </w:r>
            <w:proofErr w:type="spellEnd"/>
            <w:r w:rsidRPr="00F355FA">
              <w:rPr>
                <w:rFonts w:ascii="Arial" w:hAnsi="Arial"/>
                <w:szCs w:val="20"/>
              </w:rPr>
              <w:t xml:space="preserve"> pokládce: </w:t>
            </w:r>
            <w:proofErr w:type="gramStart"/>
            <w:r w:rsidRPr="00F355FA">
              <w:rPr>
                <w:rFonts w:ascii="Arial" w:hAnsi="Arial"/>
                <w:szCs w:val="20"/>
              </w:rPr>
              <w:t>min. –5 °C, při</w:t>
            </w:r>
            <w:proofErr w:type="gramEnd"/>
            <w:r w:rsidRPr="00F355FA">
              <w:rPr>
                <w:rFonts w:ascii="Arial" w:hAnsi="Arial"/>
                <w:szCs w:val="20"/>
              </w:rPr>
              <w:t xml:space="preserve"> provozu:– pro pevné uloženi: –30 °C až +</w:t>
            </w:r>
            <w:smartTag w:uri="urn:schemas-microsoft-com:office:smarttags" w:element="metricconverter">
              <w:smartTagPr>
                <w:attr w:name="ProductID" w:val="65 ﾰC"/>
              </w:smartTagPr>
              <w:r w:rsidRPr="00F355FA">
                <w:rPr>
                  <w:rFonts w:ascii="Arial" w:hAnsi="Arial"/>
                  <w:szCs w:val="20"/>
                </w:rPr>
                <w:t>65 °C</w:t>
              </w:r>
            </w:smartTag>
            <w:r w:rsidRPr="00F355FA">
              <w:rPr>
                <w:rFonts w:ascii="Arial" w:hAnsi="Arial"/>
                <w:szCs w:val="20"/>
              </w:rPr>
              <w:t>, – pro pohyblivé uloženi: –15 °C až +</w:t>
            </w:r>
            <w:smartTag w:uri="urn:schemas-microsoft-com:office:smarttags" w:element="metricconverter">
              <w:smartTagPr>
                <w:attr w:name="ProductID" w:val="65 ﾰC"/>
              </w:smartTagPr>
              <w:r w:rsidRPr="00F355FA">
                <w:rPr>
                  <w:rFonts w:ascii="Arial" w:hAnsi="Arial"/>
                  <w:szCs w:val="20"/>
                </w:rPr>
                <w:t>65 °C</w:t>
              </w:r>
            </w:smartTag>
            <w:r w:rsidRPr="00F355FA">
              <w:rPr>
                <w:rFonts w:ascii="Arial" w:hAnsi="Arial"/>
                <w:szCs w:val="20"/>
              </w:rPr>
              <w:t xml:space="preserve">, při zkratu: max. +160 °C/5 sec, Značení žil: ČSN 33 0166 </w:t>
            </w:r>
            <w:proofErr w:type="spellStart"/>
            <w:r w:rsidRPr="00F355FA">
              <w:rPr>
                <w:rFonts w:ascii="Arial" w:hAnsi="Arial"/>
                <w:szCs w:val="20"/>
              </w:rPr>
              <w:t>ed</w:t>
            </w:r>
            <w:proofErr w:type="spellEnd"/>
            <w:r w:rsidRPr="00F355FA">
              <w:rPr>
                <w:rFonts w:ascii="Arial" w:hAnsi="Arial"/>
                <w:szCs w:val="20"/>
              </w:rPr>
              <w:t xml:space="preserve">. 2, Poloměr ohybu (min.): 3 x </w:t>
            </w:r>
            <w:r w:rsidRPr="00F355FA">
              <w:rPr>
                <w:rFonts w:ascii="Cambria Math" w:hAnsi="Cambria Math" w:cs="Cambria Math"/>
                <w:szCs w:val="20"/>
              </w:rPr>
              <w:t>∅</w:t>
            </w:r>
            <w:r w:rsidRPr="00F355FA">
              <w:rPr>
                <w:rFonts w:ascii="Arial" w:hAnsi="Arial"/>
                <w:szCs w:val="20"/>
              </w:rPr>
              <w:t xml:space="preserve"> kabelu, Požární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Plně technicky srovnatelné s kabely </w:t>
            </w:r>
            <w:proofErr w:type="gramStart"/>
            <w:r w:rsidRPr="00F355FA">
              <w:rPr>
                <w:rFonts w:ascii="Arial" w:hAnsi="Arial"/>
                <w:szCs w:val="20"/>
              </w:rPr>
              <w:t>H05VV–F.</w:t>
            </w:r>
            <w:proofErr w:type="gramEnd"/>
            <w:r w:rsidR="007763DF">
              <w:rPr>
                <w:rFonts w:ascii="Arial" w:hAnsi="Arial"/>
                <w:szCs w:val="20"/>
              </w:rPr>
              <w:t xml:space="preserve"> </w:t>
            </w:r>
            <w:r w:rsidR="007763DF" w:rsidRPr="00D1451B">
              <w:rPr>
                <w:rFonts w:ascii="Arial" w:hAnsi="Arial"/>
                <w:szCs w:val="20"/>
              </w:rPr>
              <w:t>Kabely budou použity tam, kde to povolí PBŘ</w:t>
            </w:r>
          </w:p>
        </w:tc>
        <w:tc>
          <w:tcPr>
            <w:tcW w:w="2835" w:type="dxa"/>
            <w:vAlign w:val="center"/>
          </w:tcPr>
          <w:p w14:paraId="026C39C7" w14:textId="77777777" w:rsidR="00083A37" w:rsidRPr="00F355FA" w:rsidRDefault="00672C74" w:rsidP="007A569F">
            <w:pPr>
              <w:spacing w:after="0"/>
              <w:rPr>
                <w:rFonts w:ascii="Arial" w:hAnsi="Arial"/>
                <w:szCs w:val="20"/>
              </w:rPr>
            </w:pPr>
            <w:r w:rsidRPr="00F355FA">
              <w:rPr>
                <w:rFonts w:ascii="Arial" w:hAnsi="Arial"/>
                <w:noProof/>
                <w:szCs w:val="20"/>
              </w:rPr>
              <w:drawing>
                <wp:inline distT="0" distB="0" distL="0" distR="0" wp14:anchorId="4368003C" wp14:editId="07DDD7CA">
                  <wp:extent cx="1367790" cy="270510"/>
                  <wp:effectExtent l="0" t="0" r="3810" b="0"/>
                  <wp:docPr id="40"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67790" cy="270510"/>
                          </a:xfrm>
                          <a:prstGeom prst="rect">
                            <a:avLst/>
                          </a:prstGeom>
                          <a:noFill/>
                          <a:ln>
                            <a:noFill/>
                          </a:ln>
                        </pic:spPr>
                      </pic:pic>
                    </a:graphicData>
                  </a:graphic>
                </wp:inline>
              </w:drawing>
            </w:r>
          </w:p>
        </w:tc>
      </w:tr>
      <w:tr w:rsidR="00083A37" w:rsidRPr="00F355FA" w14:paraId="42998779" w14:textId="77777777" w:rsidTr="00F251E1">
        <w:trPr>
          <w:trHeight w:val="340"/>
        </w:trPr>
        <w:tc>
          <w:tcPr>
            <w:tcW w:w="553" w:type="dxa"/>
          </w:tcPr>
          <w:p w14:paraId="1E541EA3" w14:textId="77777777" w:rsidR="00083A37" w:rsidRPr="00F355FA" w:rsidRDefault="00D76420" w:rsidP="00263AFA">
            <w:pPr>
              <w:spacing w:after="0"/>
              <w:rPr>
                <w:rFonts w:ascii="Arial" w:hAnsi="Arial"/>
                <w:b/>
                <w:szCs w:val="20"/>
              </w:rPr>
            </w:pPr>
            <w:r w:rsidRPr="00F355FA">
              <w:rPr>
                <w:rFonts w:ascii="Arial" w:hAnsi="Arial"/>
                <w:b/>
                <w:szCs w:val="20"/>
              </w:rPr>
              <w:t>408</w:t>
            </w:r>
          </w:p>
        </w:tc>
        <w:tc>
          <w:tcPr>
            <w:tcW w:w="5963" w:type="dxa"/>
          </w:tcPr>
          <w:p w14:paraId="1C282495" w14:textId="77777777" w:rsidR="00D76420" w:rsidRPr="007763DF" w:rsidRDefault="00D76420" w:rsidP="00D76420">
            <w:pPr>
              <w:autoSpaceDE w:val="0"/>
              <w:autoSpaceDN w:val="0"/>
              <w:adjustRightInd w:val="0"/>
              <w:spacing w:after="0"/>
              <w:rPr>
                <w:rFonts w:ascii="Arial" w:hAnsi="Arial"/>
                <w:szCs w:val="20"/>
              </w:rPr>
            </w:pPr>
            <w:r w:rsidRPr="007763DF">
              <w:rPr>
                <w:rFonts w:ascii="Arial" w:hAnsi="Arial"/>
                <w:szCs w:val="20"/>
              </w:rPr>
              <w:t xml:space="preserve">Teplotu samoregulačního topného kabelu reguluje teplotně závislý odporový materiál, umístěný mezi dvěma měděnými vodiči. Tato samoregulace probíhá po celé délce kabelu v závislosti na okolní teplotě. Při snížení okolní teploty se zvýší tepelný výkon kabelu a naopak. Tato samoregulace zamezuje přehřátí topného kabelu i v případě, že se kabely vzájemně dotýkají. </w:t>
            </w:r>
          </w:p>
          <w:p w14:paraId="4B101666" w14:textId="77777777" w:rsidR="00D76420" w:rsidRPr="007763DF" w:rsidRDefault="00D76420" w:rsidP="00D76420">
            <w:pPr>
              <w:autoSpaceDE w:val="0"/>
              <w:autoSpaceDN w:val="0"/>
              <w:adjustRightInd w:val="0"/>
              <w:spacing w:after="0"/>
              <w:rPr>
                <w:rFonts w:ascii="Arial" w:hAnsi="Arial"/>
                <w:szCs w:val="20"/>
              </w:rPr>
            </w:pPr>
            <w:r w:rsidRPr="007763DF">
              <w:rPr>
                <w:rFonts w:ascii="Arial" w:hAnsi="Arial"/>
                <w:szCs w:val="20"/>
              </w:rPr>
              <w:t xml:space="preserve">Použití:  • k ochraně potrubí proti zámrzu </w:t>
            </w:r>
          </w:p>
          <w:p w14:paraId="433813F8" w14:textId="77777777" w:rsidR="00083A37" w:rsidRPr="00F355FA" w:rsidRDefault="00D76420" w:rsidP="00D76420">
            <w:pPr>
              <w:autoSpaceDE w:val="0"/>
              <w:autoSpaceDN w:val="0"/>
              <w:adjustRightInd w:val="0"/>
              <w:spacing w:after="0"/>
              <w:rPr>
                <w:rFonts w:ascii="Arial" w:hAnsi="Arial"/>
                <w:szCs w:val="20"/>
              </w:rPr>
            </w:pPr>
            <w:r w:rsidRPr="007763DF">
              <w:rPr>
                <w:rFonts w:ascii="Arial" w:hAnsi="Arial"/>
                <w:szCs w:val="20"/>
              </w:rPr>
              <w:t>Technické parametry: Napájecí napětí: 230V Teplotní odolnost: 65°C - maximální povolená teplota potrubí, kapaliny v potrubí, na kterém je okruh instalován Min. instalační teplota: - 45°C Min. poloměr ohybu: 25 mm</w:t>
            </w:r>
          </w:p>
        </w:tc>
        <w:tc>
          <w:tcPr>
            <w:tcW w:w="2835" w:type="dxa"/>
          </w:tcPr>
          <w:p w14:paraId="5962E935" w14:textId="77777777" w:rsidR="00083A37" w:rsidRPr="00F355FA" w:rsidRDefault="00083A37" w:rsidP="00263AFA">
            <w:pPr>
              <w:spacing w:after="0"/>
              <w:rPr>
                <w:rFonts w:ascii="Arial" w:hAnsi="Arial"/>
                <w:szCs w:val="20"/>
              </w:rPr>
            </w:pPr>
          </w:p>
        </w:tc>
      </w:tr>
      <w:tr w:rsidR="00430719" w:rsidRPr="00F355FA" w14:paraId="58AE9470" w14:textId="77777777" w:rsidTr="00F251E1">
        <w:trPr>
          <w:trHeight w:val="340"/>
        </w:trPr>
        <w:tc>
          <w:tcPr>
            <w:tcW w:w="553" w:type="dxa"/>
          </w:tcPr>
          <w:p w14:paraId="38ABE609" w14:textId="77777777" w:rsidR="00430719" w:rsidRPr="00F355FA" w:rsidRDefault="00430719" w:rsidP="00263AFA">
            <w:pPr>
              <w:spacing w:after="0"/>
              <w:rPr>
                <w:rFonts w:ascii="Arial" w:hAnsi="Arial"/>
                <w:b/>
                <w:szCs w:val="20"/>
              </w:rPr>
            </w:pPr>
          </w:p>
        </w:tc>
        <w:tc>
          <w:tcPr>
            <w:tcW w:w="5963" w:type="dxa"/>
          </w:tcPr>
          <w:p w14:paraId="35A4AAC8" w14:textId="77777777" w:rsidR="00430719" w:rsidRPr="00F355FA" w:rsidRDefault="00430719" w:rsidP="00263AFA">
            <w:pPr>
              <w:spacing w:after="0"/>
              <w:rPr>
                <w:rFonts w:ascii="Arial" w:hAnsi="Arial"/>
                <w:szCs w:val="20"/>
              </w:rPr>
            </w:pPr>
            <w:r w:rsidRPr="00F355FA">
              <w:rPr>
                <w:rFonts w:ascii="Arial" w:hAnsi="Arial"/>
                <w:b/>
                <w:szCs w:val="20"/>
              </w:rPr>
              <w:t>5. Pospojování, uzemnění</w:t>
            </w:r>
            <w:r w:rsidRPr="00F355FA">
              <w:rPr>
                <w:rFonts w:ascii="Arial" w:hAnsi="Arial"/>
                <w:szCs w:val="20"/>
              </w:rPr>
              <w:t xml:space="preserve"> (komplet včetně montáže a zapojení)</w:t>
            </w:r>
          </w:p>
        </w:tc>
        <w:tc>
          <w:tcPr>
            <w:tcW w:w="2835" w:type="dxa"/>
          </w:tcPr>
          <w:p w14:paraId="09388763" w14:textId="77777777" w:rsidR="00430719" w:rsidRPr="00F355FA" w:rsidRDefault="00430719" w:rsidP="00263AFA">
            <w:pPr>
              <w:spacing w:after="0"/>
              <w:rPr>
                <w:rFonts w:ascii="Arial" w:hAnsi="Arial"/>
                <w:szCs w:val="20"/>
              </w:rPr>
            </w:pPr>
          </w:p>
        </w:tc>
      </w:tr>
      <w:tr w:rsidR="00430719" w:rsidRPr="00F355FA" w14:paraId="2334F5F4" w14:textId="77777777" w:rsidTr="00F251E1">
        <w:trPr>
          <w:trHeight w:val="340"/>
        </w:trPr>
        <w:tc>
          <w:tcPr>
            <w:tcW w:w="553" w:type="dxa"/>
          </w:tcPr>
          <w:p w14:paraId="3C8184B9" w14:textId="77777777" w:rsidR="00430719" w:rsidRPr="00F355FA" w:rsidRDefault="00430719" w:rsidP="00263AFA">
            <w:pPr>
              <w:spacing w:after="0"/>
              <w:rPr>
                <w:rFonts w:ascii="Arial" w:hAnsi="Arial"/>
                <w:b/>
                <w:szCs w:val="20"/>
              </w:rPr>
            </w:pPr>
            <w:r w:rsidRPr="00F355FA">
              <w:rPr>
                <w:rFonts w:ascii="Arial" w:hAnsi="Arial"/>
                <w:b/>
                <w:szCs w:val="20"/>
              </w:rPr>
              <w:t>501</w:t>
            </w:r>
          </w:p>
        </w:tc>
        <w:tc>
          <w:tcPr>
            <w:tcW w:w="5963" w:type="dxa"/>
          </w:tcPr>
          <w:p w14:paraId="4FCD8699" w14:textId="77777777" w:rsidR="00430719" w:rsidRPr="00F355FA" w:rsidRDefault="00430719" w:rsidP="00045D38">
            <w:pPr>
              <w:spacing w:after="0"/>
              <w:rPr>
                <w:rFonts w:ascii="Arial" w:hAnsi="Arial"/>
                <w:szCs w:val="20"/>
              </w:rPr>
            </w:pPr>
            <w:r w:rsidRPr="00F355FA">
              <w:rPr>
                <w:rFonts w:ascii="Arial" w:hAnsi="Arial"/>
                <w:szCs w:val="20"/>
              </w:rPr>
              <w:t xml:space="preserve">Hlavní ochranné pospojování dle ČSN 33 2000-5-54, Instalační vodič izolovaný. Konstrukce: 1 </w:t>
            </w:r>
            <w:proofErr w:type="spellStart"/>
            <w:r w:rsidRPr="00F355FA">
              <w:rPr>
                <w:rFonts w:ascii="Arial" w:hAnsi="Arial"/>
                <w:szCs w:val="20"/>
              </w:rPr>
              <w:t>Cu</w:t>
            </w:r>
            <w:proofErr w:type="spellEnd"/>
            <w:r w:rsidRPr="00F355FA">
              <w:rPr>
                <w:rFonts w:ascii="Arial" w:hAnsi="Arial"/>
                <w:szCs w:val="20"/>
              </w:rPr>
              <w:t xml:space="preserve"> jádro z jemných </w:t>
            </w:r>
            <w:proofErr w:type="gramStart"/>
            <w:r w:rsidRPr="00F355FA">
              <w:rPr>
                <w:rFonts w:ascii="Arial" w:hAnsi="Arial"/>
                <w:szCs w:val="20"/>
              </w:rPr>
              <w:t>drátků , 2 Izolace</w:t>
            </w:r>
            <w:proofErr w:type="gramEnd"/>
            <w:r w:rsidRPr="00F355FA">
              <w:rPr>
                <w:rFonts w:ascii="Arial" w:hAnsi="Arial"/>
                <w:szCs w:val="20"/>
              </w:rPr>
              <w:t xml:space="preserve"> (PVC. Jmenovité napětí:  450/750 V, Zkušební napětí: 2,5 </w:t>
            </w:r>
            <w:proofErr w:type="spellStart"/>
            <w:r w:rsidRPr="00F355FA">
              <w:rPr>
                <w:rFonts w:ascii="Arial" w:hAnsi="Arial"/>
                <w:szCs w:val="20"/>
              </w:rPr>
              <w:t>kV</w:t>
            </w:r>
            <w:proofErr w:type="spellEnd"/>
            <w:r w:rsidRPr="00F355FA">
              <w:rPr>
                <w:rFonts w:ascii="Arial" w:hAnsi="Arial"/>
                <w:szCs w:val="20"/>
              </w:rPr>
              <w:t>/50 Hz, Rozsah teplot: při pokládce:  min. –5 °C, při provozu:  –30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+160 °C/5 sec, Značení žil: zelenožlutá, Poloměr ohybu (min.): 5 x </w:t>
            </w:r>
            <w:r w:rsidRPr="00F355FA">
              <w:rPr>
                <w:rFonts w:ascii="Cambria Math" w:hAnsi="Cambria Math" w:cs="Cambria Math"/>
                <w:szCs w:val="20"/>
              </w:rPr>
              <w:t>∅</w:t>
            </w:r>
            <w:r w:rsidRPr="00F355FA">
              <w:rPr>
                <w:rFonts w:ascii="Arial" w:hAnsi="Arial"/>
                <w:szCs w:val="20"/>
              </w:rPr>
              <w:t xml:space="preserve"> </w:t>
            </w:r>
            <w:proofErr w:type="gramStart"/>
            <w:r w:rsidRPr="00F355FA">
              <w:rPr>
                <w:rFonts w:ascii="Arial" w:hAnsi="Arial"/>
                <w:szCs w:val="20"/>
              </w:rPr>
              <w:t>vodiče , Požární</w:t>
            </w:r>
            <w:proofErr w:type="gramEnd"/>
            <w:r w:rsidRPr="00F355FA">
              <w:rPr>
                <w:rFonts w:ascii="Arial" w:hAnsi="Arial"/>
                <w:szCs w:val="20"/>
              </w:rPr>
              <w:t xml:space="preserve">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Certifikát: EZÚ ČR Technicky srovnatelný s kabelem </w:t>
            </w:r>
            <w:proofErr w:type="gramStart"/>
            <w:r w:rsidRPr="00F355FA">
              <w:rPr>
                <w:rFonts w:ascii="Arial" w:hAnsi="Arial"/>
                <w:szCs w:val="20"/>
              </w:rPr>
              <w:t>H07V–K 25mm2</w:t>
            </w:r>
            <w:proofErr w:type="gramEnd"/>
            <w:r w:rsidRPr="00F355FA">
              <w:rPr>
                <w:rFonts w:ascii="Arial" w:hAnsi="Arial"/>
                <w:szCs w:val="20"/>
              </w:rPr>
              <w:t>. Včetně potřebných připojovacích svorek.</w:t>
            </w:r>
          </w:p>
        </w:tc>
        <w:tc>
          <w:tcPr>
            <w:tcW w:w="2835" w:type="dxa"/>
          </w:tcPr>
          <w:p w14:paraId="1AB169CF" w14:textId="77777777" w:rsidR="00430719" w:rsidRPr="00F355FA" w:rsidRDefault="00430719" w:rsidP="00263AFA">
            <w:pPr>
              <w:spacing w:after="0"/>
              <w:rPr>
                <w:rFonts w:ascii="Arial" w:hAnsi="Arial"/>
                <w:szCs w:val="20"/>
              </w:rPr>
            </w:pPr>
          </w:p>
        </w:tc>
      </w:tr>
      <w:tr w:rsidR="00430719" w:rsidRPr="00F355FA" w14:paraId="4B5E777E" w14:textId="77777777" w:rsidTr="00F251E1">
        <w:trPr>
          <w:trHeight w:val="340"/>
        </w:trPr>
        <w:tc>
          <w:tcPr>
            <w:tcW w:w="553" w:type="dxa"/>
          </w:tcPr>
          <w:p w14:paraId="41CC5D9E" w14:textId="77777777" w:rsidR="00430719" w:rsidRPr="00F355FA" w:rsidRDefault="00430719" w:rsidP="00263AFA">
            <w:pPr>
              <w:spacing w:after="0"/>
              <w:rPr>
                <w:rFonts w:ascii="Arial" w:hAnsi="Arial"/>
                <w:b/>
                <w:szCs w:val="20"/>
              </w:rPr>
            </w:pPr>
            <w:r w:rsidRPr="00F355FA">
              <w:rPr>
                <w:rFonts w:ascii="Arial" w:hAnsi="Arial"/>
                <w:b/>
                <w:szCs w:val="20"/>
              </w:rPr>
              <w:t>502</w:t>
            </w:r>
          </w:p>
        </w:tc>
        <w:tc>
          <w:tcPr>
            <w:tcW w:w="5963" w:type="dxa"/>
          </w:tcPr>
          <w:p w14:paraId="58305748" w14:textId="77777777" w:rsidR="00430719" w:rsidRPr="00F355FA" w:rsidRDefault="00430719" w:rsidP="00045D38">
            <w:pPr>
              <w:spacing w:after="0"/>
              <w:rPr>
                <w:rFonts w:ascii="Arial" w:hAnsi="Arial"/>
                <w:szCs w:val="20"/>
              </w:rPr>
            </w:pPr>
            <w:r w:rsidRPr="00F355FA">
              <w:rPr>
                <w:rFonts w:ascii="Arial" w:hAnsi="Arial"/>
                <w:szCs w:val="20"/>
              </w:rPr>
              <w:t xml:space="preserve">Instalační vodič izolovaný. Konstrukce: 1 </w:t>
            </w:r>
            <w:proofErr w:type="spellStart"/>
            <w:r w:rsidRPr="00F355FA">
              <w:rPr>
                <w:rFonts w:ascii="Arial" w:hAnsi="Arial"/>
                <w:szCs w:val="20"/>
              </w:rPr>
              <w:t>Cu</w:t>
            </w:r>
            <w:proofErr w:type="spellEnd"/>
            <w:r w:rsidRPr="00F355FA">
              <w:rPr>
                <w:rFonts w:ascii="Arial" w:hAnsi="Arial"/>
                <w:szCs w:val="20"/>
              </w:rPr>
              <w:t xml:space="preserve"> jádro z jemných </w:t>
            </w:r>
            <w:proofErr w:type="gramStart"/>
            <w:r w:rsidRPr="00F355FA">
              <w:rPr>
                <w:rFonts w:ascii="Arial" w:hAnsi="Arial"/>
                <w:szCs w:val="20"/>
              </w:rPr>
              <w:t>drátků , 2 Izolace</w:t>
            </w:r>
            <w:proofErr w:type="gramEnd"/>
            <w:r w:rsidRPr="00F355FA">
              <w:rPr>
                <w:rFonts w:ascii="Arial" w:hAnsi="Arial"/>
                <w:szCs w:val="20"/>
              </w:rPr>
              <w:t xml:space="preserve"> (PVC. Jmenovité napětí:  450/750 V, Zkušební napětí: 2,5 </w:t>
            </w:r>
            <w:proofErr w:type="spellStart"/>
            <w:r w:rsidRPr="00F355FA">
              <w:rPr>
                <w:rFonts w:ascii="Arial" w:hAnsi="Arial"/>
                <w:szCs w:val="20"/>
              </w:rPr>
              <w:t>kV</w:t>
            </w:r>
            <w:proofErr w:type="spellEnd"/>
            <w:r w:rsidRPr="00F355FA">
              <w:rPr>
                <w:rFonts w:ascii="Arial" w:hAnsi="Arial"/>
                <w:szCs w:val="20"/>
              </w:rPr>
              <w:t>/50 Hz, Rozsah teplot: při pokládce:  min. –5 °C, při provozu:  –30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+160 °C/5 sec, Značení žil: zelenožlutá, Poloměr ohybu (min.): 4 x </w:t>
            </w:r>
            <w:r w:rsidRPr="00F355FA">
              <w:rPr>
                <w:rFonts w:ascii="Cambria Math" w:hAnsi="Cambria Math" w:cs="Cambria Math"/>
                <w:szCs w:val="20"/>
              </w:rPr>
              <w:t>∅</w:t>
            </w:r>
            <w:r w:rsidRPr="00F355FA">
              <w:rPr>
                <w:rFonts w:ascii="Arial" w:hAnsi="Arial"/>
                <w:szCs w:val="20"/>
              </w:rPr>
              <w:t xml:space="preserve"> vodiče, Požární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Certifikát: EZÚ ČR Technicky srovnatelný s kabelem </w:t>
            </w:r>
            <w:proofErr w:type="gramStart"/>
            <w:r w:rsidRPr="00F355FA">
              <w:rPr>
                <w:rFonts w:ascii="Arial" w:hAnsi="Arial"/>
                <w:szCs w:val="20"/>
              </w:rPr>
              <w:t>H07V–K 6mm2</w:t>
            </w:r>
            <w:proofErr w:type="gramEnd"/>
            <w:r w:rsidRPr="00F355FA">
              <w:rPr>
                <w:rFonts w:ascii="Arial" w:hAnsi="Arial"/>
                <w:szCs w:val="20"/>
              </w:rPr>
              <w:t>.</w:t>
            </w:r>
          </w:p>
        </w:tc>
        <w:tc>
          <w:tcPr>
            <w:tcW w:w="2835" w:type="dxa"/>
          </w:tcPr>
          <w:p w14:paraId="519139AD" w14:textId="77777777" w:rsidR="00430719" w:rsidRPr="00F355FA" w:rsidRDefault="00430719" w:rsidP="00263AFA">
            <w:pPr>
              <w:spacing w:after="0"/>
              <w:rPr>
                <w:rFonts w:ascii="Arial" w:hAnsi="Arial"/>
                <w:szCs w:val="20"/>
              </w:rPr>
            </w:pPr>
          </w:p>
        </w:tc>
      </w:tr>
      <w:tr w:rsidR="00430719" w:rsidRPr="00F355FA" w14:paraId="070C13BA" w14:textId="77777777" w:rsidTr="00F251E1">
        <w:trPr>
          <w:trHeight w:val="340"/>
        </w:trPr>
        <w:tc>
          <w:tcPr>
            <w:tcW w:w="553" w:type="dxa"/>
          </w:tcPr>
          <w:p w14:paraId="021AE7DB" w14:textId="77777777" w:rsidR="00430719" w:rsidRPr="00F355FA" w:rsidRDefault="00430719" w:rsidP="00263AFA">
            <w:pPr>
              <w:spacing w:after="0"/>
              <w:rPr>
                <w:rFonts w:ascii="Arial" w:hAnsi="Arial"/>
                <w:b/>
                <w:szCs w:val="20"/>
              </w:rPr>
            </w:pPr>
            <w:r w:rsidRPr="00F355FA">
              <w:rPr>
                <w:rFonts w:ascii="Arial" w:hAnsi="Arial"/>
                <w:b/>
                <w:szCs w:val="20"/>
              </w:rPr>
              <w:t>503</w:t>
            </w:r>
          </w:p>
        </w:tc>
        <w:tc>
          <w:tcPr>
            <w:tcW w:w="5963" w:type="dxa"/>
          </w:tcPr>
          <w:p w14:paraId="5D3D702F" w14:textId="77777777" w:rsidR="00430719" w:rsidRPr="00F355FA" w:rsidRDefault="00430719" w:rsidP="00045D38">
            <w:pPr>
              <w:spacing w:after="0"/>
              <w:rPr>
                <w:rFonts w:ascii="Arial" w:hAnsi="Arial"/>
                <w:szCs w:val="20"/>
              </w:rPr>
            </w:pPr>
            <w:r w:rsidRPr="00F355FA">
              <w:rPr>
                <w:rFonts w:ascii="Arial" w:hAnsi="Arial"/>
                <w:szCs w:val="20"/>
              </w:rPr>
              <w:t xml:space="preserve">Doplňkové ochranné pospojování dle ČSN 33 2000-5-54, Instalační vodič izolovaný. Konstrukce: 1 </w:t>
            </w:r>
            <w:proofErr w:type="spellStart"/>
            <w:r w:rsidRPr="00F355FA">
              <w:rPr>
                <w:rFonts w:ascii="Arial" w:hAnsi="Arial"/>
                <w:szCs w:val="20"/>
              </w:rPr>
              <w:t>Cu</w:t>
            </w:r>
            <w:proofErr w:type="spellEnd"/>
            <w:r w:rsidRPr="00F355FA">
              <w:rPr>
                <w:rFonts w:ascii="Arial" w:hAnsi="Arial"/>
                <w:szCs w:val="20"/>
              </w:rPr>
              <w:t xml:space="preserve"> jádro z jemných </w:t>
            </w:r>
            <w:proofErr w:type="gramStart"/>
            <w:r w:rsidRPr="00F355FA">
              <w:rPr>
                <w:rFonts w:ascii="Arial" w:hAnsi="Arial"/>
                <w:szCs w:val="20"/>
              </w:rPr>
              <w:t>drátků , 2 Izolace</w:t>
            </w:r>
            <w:proofErr w:type="gramEnd"/>
            <w:r w:rsidRPr="00F355FA">
              <w:rPr>
                <w:rFonts w:ascii="Arial" w:hAnsi="Arial"/>
                <w:szCs w:val="20"/>
              </w:rPr>
              <w:t xml:space="preserve"> (PVC. Jmenovité napětí:  450/750 V, Zkušební napětí: 2,5 </w:t>
            </w:r>
            <w:proofErr w:type="spellStart"/>
            <w:r w:rsidRPr="00F355FA">
              <w:rPr>
                <w:rFonts w:ascii="Arial" w:hAnsi="Arial"/>
                <w:szCs w:val="20"/>
              </w:rPr>
              <w:t>kV</w:t>
            </w:r>
            <w:proofErr w:type="spellEnd"/>
            <w:r w:rsidRPr="00F355FA">
              <w:rPr>
                <w:rFonts w:ascii="Arial" w:hAnsi="Arial"/>
                <w:szCs w:val="20"/>
              </w:rPr>
              <w:t>/50 Hz, Rozsah teplot: při pokládce:  min. –5 °C, při provozu:  –30 °C až +</w:t>
            </w:r>
            <w:smartTag w:uri="urn:schemas-microsoft-com:office:smarttags" w:element="metricconverter">
              <w:smartTagPr>
                <w:attr w:name="ProductID" w:val="70 ﾰC"/>
              </w:smartTagPr>
              <w:r w:rsidRPr="00F355FA">
                <w:rPr>
                  <w:rFonts w:ascii="Arial" w:hAnsi="Arial"/>
                  <w:szCs w:val="20"/>
                </w:rPr>
                <w:t>70 °C</w:t>
              </w:r>
            </w:smartTag>
            <w:r w:rsidRPr="00F355FA">
              <w:rPr>
                <w:rFonts w:ascii="Arial" w:hAnsi="Arial"/>
                <w:szCs w:val="20"/>
              </w:rPr>
              <w:t xml:space="preserve">, při </w:t>
            </w:r>
            <w:proofErr w:type="gramStart"/>
            <w:r w:rsidRPr="00F355FA">
              <w:rPr>
                <w:rFonts w:ascii="Arial" w:hAnsi="Arial"/>
                <w:szCs w:val="20"/>
              </w:rPr>
              <w:t>zkratu:  max.</w:t>
            </w:r>
            <w:proofErr w:type="gramEnd"/>
            <w:r w:rsidRPr="00F355FA">
              <w:rPr>
                <w:rFonts w:ascii="Arial" w:hAnsi="Arial"/>
                <w:szCs w:val="20"/>
              </w:rPr>
              <w:t xml:space="preserve"> +160 °C/5 sec, Značení žil: zelenožlutá, Poloměr ohybu (min.): 4 x </w:t>
            </w:r>
            <w:r w:rsidRPr="00F355FA">
              <w:rPr>
                <w:rFonts w:ascii="Cambria Math" w:hAnsi="Cambria Math" w:cs="Cambria Math"/>
                <w:szCs w:val="20"/>
              </w:rPr>
              <w:t>∅</w:t>
            </w:r>
            <w:r w:rsidRPr="00F355FA">
              <w:rPr>
                <w:rFonts w:ascii="Arial" w:hAnsi="Arial"/>
                <w:szCs w:val="20"/>
              </w:rPr>
              <w:t xml:space="preserve"> vodiče, Požární charakteristika: </w:t>
            </w:r>
            <w:proofErr w:type="spellStart"/>
            <w:r w:rsidRPr="00F355FA">
              <w:rPr>
                <w:rFonts w:ascii="Arial" w:hAnsi="Arial"/>
                <w:szCs w:val="20"/>
              </w:rPr>
              <w:t>samozhášivost</w:t>
            </w:r>
            <w:proofErr w:type="spellEnd"/>
            <w:r w:rsidRPr="00F355FA">
              <w:rPr>
                <w:rFonts w:ascii="Arial" w:hAnsi="Arial"/>
                <w:szCs w:val="20"/>
              </w:rPr>
              <w:t xml:space="preserve">: ČSN EN 60332-1-2, Certifikát: EZÚ ČR Technicky srovnatelný s kabelem </w:t>
            </w:r>
            <w:proofErr w:type="gramStart"/>
            <w:r w:rsidRPr="00F355FA">
              <w:rPr>
                <w:rFonts w:ascii="Arial" w:hAnsi="Arial"/>
                <w:szCs w:val="20"/>
              </w:rPr>
              <w:t>H07V–K 4mm2</w:t>
            </w:r>
            <w:proofErr w:type="gramEnd"/>
            <w:r w:rsidRPr="00F355FA">
              <w:rPr>
                <w:rFonts w:ascii="Arial" w:hAnsi="Arial"/>
                <w:szCs w:val="20"/>
              </w:rPr>
              <w:t>. Včetně potřebných připojovacích svorek.</w:t>
            </w:r>
          </w:p>
        </w:tc>
        <w:tc>
          <w:tcPr>
            <w:tcW w:w="2835" w:type="dxa"/>
          </w:tcPr>
          <w:p w14:paraId="19059AB0" w14:textId="77777777" w:rsidR="00430719" w:rsidRPr="00F355FA" w:rsidRDefault="00430719" w:rsidP="00263AFA">
            <w:pPr>
              <w:spacing w:after="0"/>
              <w:rPr>
                <w:rFonts w:ascii="Arial" w:hAnsi="Arial"/>
                <w:szCs w:val="20"/>
              </w:rPr>
            </w:pPr>
          </w:p>
        </w:tc>
      </w:tr>
      <w:tr w:rsidR="00430719" w:rsidRPr="00F355FA" w14:paraId="7B930FB6" w14:textId="77777777" w:rsidTr="00F251E1">
        <w:trPr>
          <w:trHeight w:val="340"/>
        </w:trPr>
        <w:tc>
          <w:tcPr>
            <w:tcW w:w="553" w:type="dxa"/>
          </w:tcPr>
          <w:p w14:paraId="755D8C7A" w14:textId="77777777" w:rsidR="00430719" w:rsidRPr="00F355FA" w:rsidRDefault="00430719" w:rsidP="00045D38">
            <w:pPr>
              <w:spacing w:after="0"/>
              <w:rPr>
                <w:rFonts w:ascii="Arial" w:hAnsi="Arial"/>
                <w:b/>
                <w:szCs w:val="20"/>
              </w:rPr>
            </w:pPr>
            <w:r w:rsidRPr="00F355FA">
              <w:rPr>
                <w:rFonts w:ascii="Arial" w:hAnsi="Arial"/>
                <w:b/>
                <w:szCs w:val="20"/>
              </w:rPr>
              <w:t>504</w:t>
            </w:r>
          </w:p>
        </w:tc>
        <w:tc>
          <w:tcPr>
            <w:tcW w:w="5963" w:type="dxa"/>
          </w:tcPr>
          <w:p w14:paraId="20E31038" w14:textId="77777777" w:rsidR="00430719" w:rsidRPr="00F355FA" w:rsidRDefault="00430719" w:rsidP="00263AFA">
            <w:pPr>
              <w:spacing w:after="0"/>
              <w:rPr>
                <w:rFonts w:ascii="Arial" w:hAnsi="Arial"/>
                <w:szCs w:val="20"/>
              </w:rPr>
            </w:pPr>
            <w:r w:rsidRPr="00F355FA">
              <w:rPr>
                <w:rFonts w:ascii="Arial" w:hAnsi="Arial"/>
                <w:szCs w:val="20"/>
              </w:rPr>
              <w:t xml:space="preserve">Elektroinstalační krabice pod omítkou, respektive do dutých stěn, materiál: tvrdé samozhášivé PVC (-5 až +60 </w:t>
            </w:r>
            <w:proofErr w:type="spellStart"/>
            <w:r w:rsidRPr="00F355FA">
              <w:rPr>
                <w:rFonts w:ascii="Arial" w:hAnsi="Arial"/>
                <w:szCs w:val="20"/>
              </w:rPr>
              <w:t>stC</w:t>
            </w:r>
            <w:proofErr w:type="spellEnd"/>
            <w:r w:rsidRPr="00F355FA">
              <w:rPr>
                <w:rFonts w:ascii="Arial" w:hAnsi="Arial"/>
                <w:szCs w:val="20"/>
              </w:rPr>
              <w:t xml:space="preserve">), odolné proti nadměrnému teplu a hoření dle ČSN 37 </w:t>
            </w:r>
            <w:smartTag w:uri="urn:schemas-microsoft-com:office:smarttags" w:element="metricconverter">
              <w:smartTagPr>
                <w:attr w:name="ProductID" w:val="0100 a"/>
              </w:smartTagPr>
              <w:r w:rsidRPr="00F355FA">
                <w:rPr>
                  <w:rFonts w:ascii="Arial" w:hAnsi="Arial"/>
                  <w:szCs w:val="20"/>
                </w:rPr>
                <w:t>0100 a</w:t>
              </w:r>
            </w:smartTag>
            <w:r w:rsidRPr="00F355FA">
              <w:rPr>
                <w:rFonts w:ascii="Arial" w:hAnsi="Arial"/>
                <w:szCs w:val="20"/>
              </w:rPr>
              <w:t xml:space="preserve"> ČSN 332312 obsahující: krabice odbočné se svorkovnicí a s víčkem. Pro připojení antistatické podlahy</w:t>
            </w:r>
          </w:p>
        </w:tc>
        <w:tc>
          <w:tcPr>
            <w:tcW w:w="2835" w:type="dxa"/>
          </w:tcPr>
          <w:p w14:paraId="41F1FD66" w14:textId="77777777" w:rsidR="00430719" w:rsidRPr="00F355FA" w:rsidRDefault="00430719" w:rsidP="00263AFA">
            <w:pPr>
              <w:spacing w:after="0"/>
              <w:rPr>
                <w:rFonts w:ascii="Arial" w:hAnsi="Arial"/>
                <w:szCs w:val="20"/>
              </w:rPr>
            </w:pPr>
          </w:p>
        </w:tc>
      </w:tr>
      <w:tr w:rsidR="00430719" w:rsidRPr="00F355FA" w14:paraId="549B795D" w14:textId="77777777" w:rsidTr="00F251E1">
        <w:trPr>
          <w:trHeight w:val="340"/>
        </w:trPr>
        <w:tc>
          <w:tcPr>
            <w:tcW w:w="553" w:type="dxa"/>
          </w:tcPr>
          <w:p w14:paraId="53CEBB44" w14:textId="77777777" w:rsidR="00430719" w:rsidRPr="00F355FA" w:rsidRDefault="00430719" w:rsidP="00045D38">
            <w:pPr>
              <w:spacing w:after="0"/>
              <w:rPr>
                <w:rFonts w:ascii="Arial" w:hAnsi="Arial"/>
                <w:b/>
                <w:szCs w:val="20"/>
              </w:rPr>
            </w:pPr>
            <w:r w:rsidRPr="00F355FA">
              <w:rPr>
                <w:rFonts w:ascii="Arial" w:hAnsi="Arial"/>
                <w:b/>
                <w:szCs w:val="20"/>
              </w:rPr>
              <w:t>505</w:t>
            </w:r>
          </w:p>
        </w:tc>
        <w:tc>
          <w:tcPr>
            <w:tcW w:w="5963" w:type="dxa"/>
          </w:tcPr>
          <w:p w14:paraId="3CF30D2D" w14:textId="77777777" w:rsidR="00430719" w:rsidRPr="00F355FA" w:rsidRDefault="00430719" w:rsidP="00263AFA">
            <w:pPr>
              <w:spacing w:after="0"/>
              <w:rPr>
                <w:rFonts w:ascii="Arial" w:hAnsi="Arial"/>
                <w:szCs w:val="20"/>
              </w:rPr>
            </w:pPr>
            <w:r w:rsidRPr="00F355FA">
              <w:rPr>
                <w:rFonts w:ascii="Arial" w:hAnsi="Arial"/>
                <w:szCs w:val="20"/>
              </w:rPr>
              <w:t>Ekvipotenciální svorkovnice, včetně krytu a krabice, dle normy ČSN 33 2000-5-54 slouží k hlavnímu pospojování, vyrovnání potenciálů.</w:t>
            </w:r>
          </w:p>
        </w:tc>
        <w:tc>
          <w:tcPr>
            <w:tcW w:w="2835" w:type="dxa"/>
          </w:tcPr>
          <w:p w14:paraId="534D3949" w14:textId="77777777" w:rsidR="00430719" w:rsidRPr="00F355FA" w:rsidRDefault="00430719" w:rsidP="00263AFA">
            <w:pPr>
              <w:spacing w:after="0"/>
              <w:rPr>
                <w:rFonts w:ascii="Arial" w:hAnsi="Arial"/>
                <w:szCs w:val="20"/>
              </w:rPr>
            </w:pPr>
          </w:p>
        </w:tc>
      </w:tr>
      <w:tr w:rsidR="00430719" w:rsidRPr="00F355FA" w14:paraId="6AC4DF3B" w14:textId="77777777" w:rsidTr="00F251E1">
        <w:trPr>
          <w:trHeight w:val="340"/>
        </w:trPr>
        <w:tc>
          <w:tcPr>
            <w:tcW w:w="553" w:type="dxa"/>
          </w:tcPr>
          <w:p w14:paraId="6B8BC870" w14:textId="77777777" w:rsidR="00430719" w:rsidRPr="00F355FA" w:rsidRDefault="00430719" w:rsidP="001E2BA3">
            <w:pPr>
              <w:spacing w:after="0"/>
              <w:rPr>
                <w:rFonts w:ascii="Arial" w:hAnsi="Arial"/>
                <w:b/>
                <w:szCs w:val="20"/>
              </w:rPr>
            </w:pPr>
          </w:p>
        </w:tc>
        <w:tc>
          <w:tcPr>
            <w:tcW w:w="5963" w:type="dxa"/>
            <w:vAlign w:val="center"/>
          </w:tcPr>
          <w:p w14:paraId="6C9560DA" w14:textId="77777777" w:rsidR="00430719" w:rsidRPr="00F355FA" w:rsidRDefault="00430719" w:rsidP="001E2BA3">
            <w:pPr>
              <w:spacing w:after="0"/>
              <w:rPr>
                <w:rFonts w:ascii="Arial" w:hAnsi="Arial"/>
                <w:szCs w:val="20"/>
              </w:rPr>
            </w:pPr>
            <w:r w:rsidRPr="00F355FA">
              <w:rPr>
                <w:rFonts w:ascii="Arial" w:hAnsi="Arial"/>
                <w:b/>
                <w:szCs w:val="20"/>
              </w:rPr>
              <w:t>6. Rozvaděče</w:t>
            </w:r>
            <w:r w:rsidRPr="00F355FA">
              <w:rPr>
                <w:rFonts w:ascii="Arial" w:hAnsi="Arial"/>
                <w:szCs w:val="20"/>
              </w:rPr>
              <w:t xml:space="preserve"> (dodávka vč. montáže a připojení)</w:t>
            </w:r>
          </w:p>
        </w:tc>
        <w:tc>
          <w:tcPr>
            <w:tcW w:w="2835" w:type="dxa"/>
          </w:tcPr>
          <w:p w14:paraId="39B18840" w14:textId="77777777" w:rsidR="00430719" w:rsidRPr="00F355FA" w:rsidRDefault="00430719" w:rsidP="00263AFA">
            <w:pPr>
              <w:spacing w:after="0"/>
              <w:rPr>
                <w:rFonts w:ascii="Arial" w:hAnsi="Arial"/>
                <w:szCs w:val="20"/>
              </w:rPr>
            </w:pPr>
          </w:p>
        </w:tc>
      </w:tr>
      <w:tr w:rsidR="00430719" w:rsidRPr="00F355FA" w14:paraId="7446C7BB" w14:textId="77777777" w:rsidTr="00F251E1">
        <w:trPr>
          <w:trHeight w:val="340"/>
        </w:trPr>
        <w:tc>
          <w:tcPr>
            <w:tcW w:w="553" w:type="dxa"/>
          </w:tcPr>
          <w:p w14:paraId="1DB4CE6D" w14:textId="77777777" w:rsidR="00430719" w:rsidRPr="00F355FA" w:rsidRDefault="00430719" w:rsidP="001E2BA3">
            <w:pPr>
              <w:spacing w:after="0"/>
              <w:rPr>
                <w:rFonts w:ascii="Arial" w:hAnsi="Arial"/>
                <w:b/>
                <w:szCs w:val="20"/>
              </w:rPr>
            </w:pPr>
            <w:r w:rsidRPr="00F355FA">
              <w:rPr>
                <w:rFonts w:ascii="Arial" w:hAnsi="Arial"/>
                <w:b/>
                <w:szCs w:val="20"/>
              </w:rPr>
              <w:t>601</w:t>
            </w:r>
          </w:p>
        </w:tc>
        <w:tc>
          <w:tcPr>
            <w:tcW w:w="5963" w:type="dxa"/>
          </w:tcPr>
          <w:p w14:paraId="3C5FE5F8" w14:textId="2D5F0C46" w:rsidR="00430719" w:rsidRPr="00F355FA" w:rsidRDefault="00430719" w:rsidP="00405DB1">
            <w:pPr>
              <w:spacing w:after="0"/>
              <w:rPr>
                <w:rFonts w:ascii="Arial" w:hAnsi="Arial"/>
                <w:szCs w:val="20"/>
              </w:rPr>
            </w:pPr>
            <w:r w:rsidRPr="00F355FA">
              <w:rPr>
                <w:rFonts w:ascii="Arial" w:hAnsi="Arial"/>
                <w:szCs w:val="20"/>
              </w:rPr>
              <w:t xml:space="preserve">Hlavní rozvaděč - Kompaktní skříňový oceloplechový rozvaděč v krytí IP20 (po otevření dveří IP20) se stupněm ochrany před mechanickými nárazy IK 09. Povrchová úprava – práškovou </w:t>
            </w:r>
            <w:proofErr w:type="spellStart"/>
            <w:r w:rsidRPr="00F355FA">
              <w:rPr>
                <w:rFonts w:ascii="Arial" w:hAnsi="Arial"/>
                <w:szCs w:val="20"/>
              </w:rPr>
              <w:t>termoreaktivní</w:t>
            </w:r>
            <w:proofErr w:type="spellEnd"/>
            <w:r w:rsidRPr="00F355FA">
              <w:rPr>
                <w:rFonts w:ascii="Arial" w:hAnsi="Arial"/>
                <w:szCs w:val="20"/>
              </w:rPr>
              <w:t xml:space="preserve"> barvou </w:t>
            </w:r>
            <w:proofErr w:type="spellStart"/>
            <w:r w:rsidRPr="00F355FA">
              <w:rPr>
                <w:rFonts w:ascii="Arial" w:hAnsi="Arial"/>
                <w:szCs w:val="20"/>
              </w:rPr>
              <w:t>epoxy</w:t>
            </w:r>
            <w:proofErr w:type="spellEnd"/>
            <w:r w:rsidRPr="00F355FA">
              <w:rPr>
                <w:rFonts w:ascii="Arial" w:hAnsi="Arial"/>
                <w:szCs w:val="20"/>
              </w:rPr>
              <w:t xml:space="preserve">- polyester, 60–80 </w:t>
            </w:r>
            <w:proofErr w:type="spellStart"/>
            <w:r w:rsidRPr="00F355FA">
              <w:rPr>
                <w:rFonts w:ascii="Arial" w:hAnsi="Arial"/>
                <w:szCs w:val="20"/>
              </w:rPr>
              <w:t>μm</w:t>
            </w:r>
            <w:proofErr w:type="spellEnd"/>
            <w:r w:rsidRPr="00F355FA">
              <w:rPr>
                <w:rFonts w:ascii="Arial" w:hAnsi="Arial"/>
                <w:szCs w:val="20"/>
              </w:rPr>
              <w:t xml:space="preserve">, Jednokřídlé dveře s možností záměny pravého a levého otevírání. Zemnící body umožňuji vodivé propojení všech kovových části skříně. Kompletní skříň včetně dveří, DIN lišt, bočních a zadních zákrytů, zámku, podstavce, krytů, přípojnic, vývodových svorek a podobně. Sestava šesti skříní. Rozměr skříně do max 800x400x2250mm. Na dveřích osazeno vyrážecí tlačítko s krytkou proti nechtěnému vypnutí a displej </w:t>
            </w:r>
            <w:proofErr w:type="gramStart"/>
            <w:r w:rsidRPr="00F355FA">
              <w:rPr>
                <w:rFonts w:ascii="Arial" w:hAnsi="Arial"/>
                <w:szCs w:val="20"/>
              </w:rPr>
              <w:t>měřícího</w:t>
            </w:r>
            <w:proofErr w:type="gramEnd"/>
            <w:r w:rsidRPr="00F355FA">
              <w:rPr>
                <w:rFonts w:ascii="Arial" w:hAnsi="Arial"/>
                <w:szCs w:val="20"/>
              </w:rPr>
              <w:t xml:space="preserve"> přístroje. Měření s komunikací </w:t>
            </w:r>
            <w:proofErr w:type="spellStart"/>
            <w:r w:rsidRPr="00F355FA">
              <w:rPr>
                <w:rFonts w:ascii="Arial" w:hAnsi="Arial"/>
                <w:szCs w:val="20"/>
              </w:rPr>
              <w:t>Modbus</w:t>
            </w:r>
            <w:proofErr w:type="spellEnd"/>
            <w:r w:rsidRPr="00F355FA">
              <w:rPr>
                <w:rFonts w:ascii="Arial" w:hAnsi="Arial"/>
                <w:szCs w:val="20"/>
              </w:rPr>
              <w:t xml:space="preserve"> je integrováno přímo ve spoušti hlavního jističe. Vyrážecí cívky v rozvaděči: </w:t>
            </w:r>
            <w:proofErr w:type="spellStart"/>
            <w:r w:rsidRPr="00F355FA">
              <w:rPr>
                <w:rFonts w:ascii="Arial" w:hAnsi="Arial"/>
                <w:szCs w:val="20"/>
              </w:rPr>
              <w:t>podpěťové</w:t>
            </w:r>
            <w:proofErr w:type="spellEnd"/>
            <w:r w:rsidRPr="00F355FA">
              <w:rPr>
                <w:rFonts w:ascii="Arial" w:hAnsi="Arial"/>
                <w:szCs w:val="20"/>
              </w:rPr>
              <w:t xml:space="preserve"> spouště odolné proti výpadku napájecího napětí. Přístrojová náplň rozvaděče je tvořena jističi, instalačními stykači, chrániči, relátky, signalizačními kontakty (vybrané okruhy) a jinými modulárními přístroji- umožňuje </w:t>
            </w:r>
            <w:proofErr w:type="spellStart"/>
            <w:r w:rsidRPr="00F355FA">
              <w:rPr>
                <w:rFonts w:ascii="Arial" w:hAnsi="Arial"/>
                <w:szCs w:val="20"/>
              </w:rPr>
              <w:t>kaskádování</w:t>
            </w:r>
            <w:proofErr w:type="spellEnd"/>
            <w:r w:rsidRPr="00F355FA">
              <w:rPr>
                <w:rFonts w:ascii="Arial" w:hAnsi="Arial"/>
                <w:szCs w:val="20"/>
              </w:rPr>
              <w:t xml:space="preserve"> a je osazena se zkratovou odolností do 50kA. Rozvaděč je osazen komunikačním systémem pro zasílání data z přístrojů do řídicího systému MAR přes sběrnici </w:t>
            </w:r>
            <w:proofErr w:type="spellStart"/>
            <w:r w:rsidRPr="00F355FA">
              <w:rPr>
                <w:rFonts w:ascii="Arial" w:hAnsi="Arial"/>
                <w:szCs w:val="20"/>
              </w:rPr>
              <w:t>Modbus</w:t>
            </w:r>
            <w:proofErr w:type="spellEnd"/>
            <w:r w:rsidRPr="00F355FA">
              <w:rPr>
                <w:rFonts w:ascii="Arial" w:hAnsi="Arial"/>
                <w:szCs w:val="20"/>
              </w:rPr>
              <w:t>. V rozvaděči jsou tři nezávislé stupně dodávky elektrické energie (</w:t>
            </w:r>
            <w:proofErr w:type="spellStart"/>
            <w:proofErr w:type="gramStart"/>
            <w:r w:rsidRPr="00F355FA">
              <w:rPr>
                <w:rFonts w:ascii="Arial" w:hAnsi="Arial"/>
                <w:szCs w:val="20"/>
              </w:rPr>
              <w:t>trafo,UPS</w:t>
            </w:r>
            <w:proofErr w:type="spellEnd"/>
            <w:proofErr w:type="gramEnd"/>
            <w:r w:rsidRPr="00F355FA">
              <w:rPr>
                <w:rFonts w:ascii="Arial" w:hAnsi="Arial"/>
                <w:szCs w:val="20"/>
              </w:rPr>
              <w:t xml:space="preserve"> </w:t>
            </w:r>
            <w:proofErr w:type="spellStart"/>
            <w:r w:rsidRPr="00F355FA">
              <w:rPr>
                <w:rFonts w:ascii="Arial" w:hAnsi="Arial"/>
                <w:szCs w:val="20"/>
              </w:rPr>
              <w:t>budova,UPS</w:t>
            </w:r>
            <w:proofErr w:type="spellEnd"/>
            <w:r w:rsidRPr="00F355FA">
              <w:rPr>
                <w:rFonts w:ascii="Arial" w:hAnsi="Arial"/>
                <w:szCs w:val="20"/>
              </w:rPr>
              <w:t xml:space="preserve"> technologie), které jsou od sebe viditelně odděleny přepážkou, případně osazeny v samostatné skříni. </w:t>
            </w:r>
            <w:r w:rsidR="008214B4" w:rsidRPr="00F355FA">
              <w:rPr>
                <w:rFonts w:ascii="Arial" w:hAnsi="Arial"/>
                <w:szCs w:val="20"/>
              </w:rPr>
              <w:t>V rozvaděči bude ponechána minimálně 30% prostorová rezerva.</w:t>
            </w:r>
            <w:r w:rsidR="00326948">
              <w:rPr>
                <w:rFonts w:ascii="Arial" w:hAnsi="Arial"/>
                <w:szCs w:val="20"/>
              </w:rPr>
              <w:t xml:space="preserve"> Při úpravách a posílení je nutné zkontrolovat oteplení a zkratovou odolnost. </w:t>
            </w:r>
          </w:p>
        </w:tc>
        <w:tc>
          <w:tcPr>
            <w:tcW w:w="2835" w:type="dxa"/>
          </w:tcPr>
          <w:p w14:paraId="460621AD" w14:textId="77777777" w:rsidR="00430719" w:rsidRPr="00F355FA" w:rsidRDefault="00430719" w:rsidP="00263AFA">
            <w:pPr>
              <w:spacing w:after="0"/>
              <w:rPr>
                <w:rFonts w:ascii="Arial" w:hAnsi="Arial"/>
                <w:szCs w:val="20"/>
              </w:rPr>
            </w:pPr>
          </w:p>
        </w:tc>
      </w:tr>
    </w:tbl>
    <w:p w14:paraId="7F243E09" w14:textId="77777777" w:rsidR="003834BD" w:rsidRDefault="003834BD">
      <w:r>
        <w:br w:type="page"/>
      </w:r>
    </w:p>
    <w:tbl>
      <w:tblPr>
        <w:tblStyle w:val="Mkatabulky"/>
        <w:tblW w:w="9351" w:type="dxa"/>
        <w:tblLayout w:type="fixed"/>
        <w:tblLook w:val="04A0" w:firstRow="1" w:lastRow="0" w:firstColumn="1" w:lastColumn="0" w:noHBand="0" w:noVBand="1"/>
      </w:tblPr>
      <w:tblGrid>
        <w:gridCol w:w="553"/>
        <w:gridCol w:w="5963"/>
        <w:gridCol w:w="2835"/>
      </w:tblGrid>
      <w:tr w:rsidR="00430719" w:rsidRPr="00F355FA" w14:paraId="75B742AD" w14:textId="77777777" w:rsidTr="00F251E1">
        <w:trPr>
          <w:trHeight w:val="340"/>
        </w:trPr>
        <w:tc>
          <w:tcPr>
            <w:tcW w:w="553" w:type="dxa"/>
          </w:tcPr>
          <w:p w14:paraId="5A6941A0" w14:textId="066F83E9" w:rsidR="00430719" w:rsidRPr="00F355FA" w:rsidRDefault="00430719" w:rsidP="001E2BA3">
            <w:pPr>
              <w:spacing w:after="0"/>
              <w:rPr>
                <w:rFonts w:ascii="Arial" w:hAnsi="Arial"/>
                <w:b/>
                <w:szCs w:val="20"/>
              </w:rPr>
            </w:pPr>
            <w:r w:rsidRPr="00F355FA">
              <w:rPr>
                <w:rFonts w:ascii="Arial" w:hAnsi="Arial"/>
                <w:b/>
                <w:szCs w:val="20"/>
              </w:rPr>
              <w:t>602</w:t>
            </w:r>
          </w:p>
        </w:tc>
        <w:tc>
          <w:tcPr>
            <w:tcW w:w="5963" w:type="dxa"/>
          </w:tcPr>
          <w:p w14:paraId="13077829" w14:textId="6D627096" w:rsidR="00430719" w:rsidRPr="00E846EE" w:rsidRDefault="00430719" w:rsidP="001E2BA3">
            <w:pPr>
              <w:spacing w:after="0"/>
              <w:rPr>
                <w:rFonts w:ascii="Arial" w:hAnsi="Arial"/>
                <w:color w:val="00B0F0"/>
                <w:szCs w:val="20"/>
              </w:rPr>
            </w:pPr>
            <w:r w:rsidRPr="00E846EE">
              <w:rPr>
                <w:rFonts w:ascii="Arial" w:hAnsi="Arial"/>
                <w:color w:val="00B0F0"/>
                <w:szCs w:val="20"/>
              </w:rPr>
              <w:t>CBS – ústředna nouzového osvětlení</w:t>
            </w:r>
            <w:r w:rsidR="00326948">
              <w:rPr>
                <w:rFonts w:ascii="Arial" w:hAnsi="Arial"/>
                <w:color w:val="00B0F0"/>
                <w:szCs w:val="20"/>
              </w:rPr>
              <w:t xml:space="preserve"> (v případě </w:t>
            </w:r>
            <w:r w:rsidR="00A46C3C">
              <w:rPr>
                <w:rFonts w:ascii="Arial" w:hAnsi="Arial"/>
                <w:color w:val="00B0F0"/>
                <w:szCs w:val="20"/>
              </w:rPr>
              <w:t xml:space="preserve">nutnosti </w:t>
            </w:r>
            <w:r w:rsidR="00326948">
              <w:rPr>
                <w:rFonts w:ascii="Arial" w:hAnsi="Arial"/>
                <w:color w:val="00B0F0"/>
                <w:szCs w:val="20"/>
              </w:rPr>
              <w:t>výměny stávající centrály)</w:t>
            </w:r>
          </w:p>
          <w:p w14:paraId="209978FD"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xml:space="preserve">• Centrální bateriový systém </w:t>
            </w:r>
          </w:p>
          <w:p w14:paraId="3AC34F50"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Individuální řešeni dle požadavků projektu</w:t>
            </w:r>
          </w:p>
          <w:p w14:paraId="71C67BE3"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Vizualizace na libovolném pracovišti v intranetu nebo přes internet</w:t>
            </w:r>
          </w:p>
          <w:p w14:paraId="668BACC6"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Funkce smíšeného provozu nouzových svítidel</w:t>
            </w:r>
          </w:p>
          <w:p w14:paraId="177004C5"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Volně programovatelné proudové obvody</w:t>
            </w:r>
          </w:p>
          <w:p w14:paraId="3F73AF11" w14:textId="77777777" w:rsidR="00430719" w:rsidRPr="00E846EE" w:rsidRDefault="00430719" w:rsidP="00E96571">
            <w:pPr>
              <w:spacing w:after="0"/>
              <w:rPr>
                <w:rFonts w:ascii="Arial" w:hAnsi="Arial"/>
                <w:color w:val="00B0F0"/>
                <w:szCs w:val="20"/>
              </w:rPr>
            </w:pPr>
            <w:r w:rsidRPr="00E846EE">
              <w:rPr>
                <w:rFonts w:ascii="Arial" w:hAnsi="Arial"/>
                <w:color w:val="00B0F0"/>
                <w:szCs w:val="20"/>
              </w:rPr>
              <w:t xml:space="preserve">• Jednoduchá obsluha pomoci 16 funkčních tlačítek hlavního </w:t>
            </w:r>
            <w:proofErr w:type="spellStart"/>
            <w:r w:rsidRPr="00E846EE">
              <w:rPr>
                <w:rFonts w:ascii="Arial" w:hAnsi="Arial"/>
                <w:color w:val="00B0F0"/>
                <w:szCs w:val="20"/>
              </w:rPr>
              <w:t>displaye</w:t>
            </w:r>
            <w:proofErr w:type="spellEnd"/>
          </w:p>
          <w:p w14:paraId="540FED2D"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 xml:space="preserve">Specifikace: </w:t>
            </w:r>
          </w:p>
          <w:p w14:paraId="020AB490"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Světelný výkon: &lt;&gt; 6kW</w:t>
            </w:r>
          </w:p>
          <w:p w14:paraId="6FBDAA49"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Baterie: 12V 33Ah</w:t>
            </w:r>
          </w:p>
          <w:p w14:paraId="5A3AB8A4"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Průřez přívodních kabelů: 10mm2</w:t>
            </w:r>
          </w:p>
          <w:p w14:paraId="19CA61BE"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Jištění přívodu: 50A</w:t>
            </w:r>
          </w:p>
          <w:p w14:paraId="04147AA9"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Výkon baterie: 216 V</w:t>
            </w:r>
          </w:p>
          <w:p w14:paraId="20B2678F"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Nabíjecí proud: 3A</w:t>
            </w:r>
          </w:p>
          <w:p w14:paraId="773B9B55"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Počet obvodů: &lt;&gt; 40</w:t>
            </w:r>
          </w:p>
          <w:p w14:paraId="44C30989" w14:textId="77777777" w:rsidR="00430719" w:rsidRPr="00E846EE" w:rsidRDefault="00430719" w:rsidP="00E96571">
            <w:pPr>
              <w:autoSpaceDE w:val="0"/>
              <w:autoSpaceDN w:val="0"/>
              <w:adjustRightInd w:val="0"/>
              <w:spacing w:after="0"/>
              <w:rPr>
                <w:rFonts w:ascii="Arial" w:hAnsi="Arial"/>
                <w:color w:val="00B0F0"/>
                <w:szCs w:val="20"/>
              </w:rPr>
            </w:pPr>
            <w:r w:rsidRPr="00E846EE">
              <w:rPr>
                <w:rFonts w:ascii="Arial" w:hAnsi="Arial"/>
                <w:color w:val="00B0F0"/>
                <w:szCs w:val="20"/>
              </w:rPr>
              <w:t>Jištění obvodů: 3,15 - 10 A</w:t>
            </w:r>
          </w:p>
          <w:p w14:paraId="095197C7" w14:textId="77777777" w:rsidR="00430719" w:rsidRPr="00E846EE" w:rsidRDefault="00430719" w:rsidP="00E5366F">
            <w:pPr>
              <w:autoSpaceDE w:val="0"/>
              <w:autoSpaceDN w:val="0"/>
              <w:adjustRightInd w:val="0"/>
              <w:spacing w:after="0"/>
              <w:rPr>
                <w:rFonts w:ascii="Arial" w:hAnsi="Arial"/>
                <w:color w:val="00B0F0"/>
                <w:szCs w:val="20"/>
              </w:rPr>
            </w:pPr>
            <w:r w:rsidRPr="00E846EE">
              <w:rPr>
                <w:rFonts w:ascii="Arial" w:hAnsi="Arial"/>
                <w:color w:val="00B0F0"/>
                <w:szCs w:val="20"/>
              </w:rPr>
              <w:t>Rozměry: 1800 x 850 x 600 mm</w:t>
            </w:r>
          </w:p>
          <w:p w14:paraId="1A3859F4" w14:textId="77777777" w:rsidR="00430719" w:rsidRPr="00E846EE" w:rsidRDefault="00430719" w:rsidP="00E5366F">
            <w:pPr>
              <w:autoSpaceDE w:val="0"/>
              <w:autoSpaceDN w:val="0"/>
              <w:adjustRightInd w:val="0"/>
              <w:spacing w:after="0"/>
              <w:rPr>
                <w:rFonts w:ascii="Arial" w:hAnsi="Arial"/>
                <w:color w:val="00B0F0"/>
                <w:szCs w:val="20"/>
              </w:rPr>
            </w:pPr>
            <w:r w:rsidRPr="00E846EE">
              <w:rPr>
                <w:rFonts w:ascii="Arial" w:hAnsi="Arial"/>
                <w:color w:val="00B0F0"/>
                <w:szCs w:val="20"/>
              </w:rPr>
              <w:t>Kompletní dodávka včetně veškerého potřebného příslušenství a oživení systému</w:t>
            </w:r>
          </w:p>
          <w:p w14:paraId="7EDFA301" w14:textId="77777777" w:rsidR="00430719" w:rsidRPr="00E846EE" w:rsidRDefault="00430719" w:rsidP="00E5366F">
            <w:pPr>
              <w:autoSpaceDE w:val="0"/>
              <w:autoSpaceDN w:val="0"/>
              <w:adjustRightInd w:val="0"/>
              <w:spacing w:after="0"/>
              <w:rPr>
                <w:rFonts w:ascii="Arial" w:hAnsi="Arial"/>
                <w:color w:val="00B0F0"/>
                <w:szCs w:val="20"/>
              </w:rPr>
            </w:pPr>
            <w:r w:rsidRPr="00E846EE">
              <w:rPr>
                <w:rFonts w:ascii="Arial" w:hAnsi="Arial"/>
                <w:color w:val="00B0F0"/>
                <w:szCs w:val="20"/>
              </w:rPr>
              <w:t>Systém bude monitorován BMS, komunikace dle požadavků Metodiky BMS MU</w:t>
            </w:r>
          </w:p>
        </w:tc>
        <w:tc>
          <w:tcPr>
            <w:tcW w:w="2835" w:type="dxa"/>
          </w:tcPr>
          <w:p w14:paraId="647D547F" w14:textId="77777777" w:rsidR="00430719" w:rsidRPr="00F355FA" w:rsidRDefault="00430719" w:rsidP="00263AFA">
            <w:pPr>
              <w:spacing w:after="0"/>
              <w:rPr>
                <w:rFonts w:ascii="Arial" w:hAnsi="Arial"/>
                <w:noProof/>
                <w:szCs w:val="20"/>
              </w:rPr>
            </w:pPr>
          </w:p>
          <w:p w14:paraId="371F8526" w14:textId="77777777" w:rsidR="00430719" w:rsidRPr="00F355FA" w:rsidRDefault="00430719" w:rsidP="00263AFA">
            <w:pPr>
              <w:spacing w:after="0"/>
              <w:rPr>
                <w:rFonts w:ascii="Arial" w:hAnsi="Arial"/>
                <w:noProof/>
                <w:szCs w:val="20"/>
              </w:rPr>
            </w:pPr>
          </w:p>
          <w:p w14:paraId="4F43C3B1" w14:textId="77777777" w:rsidR="00430719" w:rsidRPr="00F355FA" w:rsidRDefault="00430719" w:rsidP="00263AFA">
            <w:pPr>
              <w:spacing w:after="0"/>
              <w:rPr>
                <w:rFonts w:ascii="Arial" w:hAnsi="Arial"/>
                <w:szCs w:val="20"/>
              </w:rPr>
            </w:pPr>
            <w:r w:rsidRPr="00F355FA">
              <w:rPr>
                <w:rFonts w:ascii="Arial" w:hAnsi="Arial"/>
                <w:noProof/>
                <w:szCs w:val="20"/>
              </w:rPr>
              <w:drawing>
                <wp:inline distT="0" distB="0" distL="0" distR="0" wp14:anchorId="33EB6A31" wp14:editId="69559E82">
                  <wp:extent cx="918779" cy="547396"/>
                  <wp:effectExtent l="0" t="0" r="0" b="508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918826" cy="547424"/>
                          </a:xfrm>
                          <a:prstGeom prst="rect">
                            <a:avLst/>
                          </a:prstGeom>
                          <a:noFill/>
                          <a:ln>
                            <a:noFill/>
                          </a:ln>
                        </pic:spPr>
                      </pic:pic>
                    </a:graphicData>
                  </a:graphic>
                </wp:inline>
              </w:drawing>
            </w:r>
            <w:r w:rsidRPr="00F355FA">
              <w:rPr>
                <w:rFonts w:ascii="Arial" w:hAnsi="Arial"/>
                <w:noProof/>
                <w:szCs w:val="20"/>
              </w:rPr>
              <w:drawing>
                <wp:inline distT="0" distB="0" distL="0" distR="0" wp14:anchorId="14AED0B9" wp14:editId="118A077A">
                  <wp:extent cx="1585815" cy="1362269"/>
                  <wp:effectExtent l="0" t="0" r="0" b="952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586818" cy="1363130"/>
                          </a:xfrm>
                          <a:prstGeom prst="rect">
                            <a:avLst/>
                          </a:prstGeom>
                          <a:noFill/>
                          <a:ln>
                            <a:noFill/>
                          </a:ln>
                        </pic:spPr>
                      </pic:pic>
                    </a:graphicData>
                  </a:graphic>
                </wp:inline>
              </w:drawing>
            </w:r>
          </w:p>
        </w:tc>
      </w:tr>
    </w:tbl>
    <w:p w14:paraId="4F7168F1" w14:textId="77777777" w:rsidR="00452449" w:rsidRDefault="00452449" w:rsidP="00452449">
      <w:pPr>
        <w:rPr>
          <w:rFonts w:ascii="Century Gothic" w:hAnsi="Century Gothic"/>
          <w:b/>
        </w:rPr>
      </w:pPr>
    </w:p>
    <w:p w14:paraId="4CD3C143" w14:textId="77777777" w:rsidR="00452449" w:rsidRDefault="00452449" w:rsidP="00452449">
      <w:pPr>
        <w:rPr>
          <w:rFonts w:ascii="Century Gothic" w:hAnsi="Century Gothic"/>
          <w:b/>
        </w:rPr>
      </w:pPr>
    </w:p>
    <w:p w14:paraId="72AA0DC4" w14:textId="77777777" w:rsidR="00452449" w:rsidRPr="008D6309" w:rsidRDefault="00452449" w:rsidP="00452449">
      <w:pPr>
        <w:rPr>
          <w:rFonts w:ascii="Century Gothic" w:hAnsi="Century Gothic"/>
          <w:b/>
        </w:rPr>
      </w:pPr>
      <w:r w:rsidRPr="008D6309">
        <w:rPr>
          <w:rFonts w:ascii="Century Gothic" w:hAnsi="Century Gothic"/>
          <w:b/>
        </w:rPr>
        <w:t>POZNÁMKA</w:t>
      </w:r>
    </w:p>
    <w:p w14:paraId="00DEFDA9" w14:textId="77777777" w:rsidR="00452449" w:rsidRPr="008D6309" w:rsidRDefault="00452449" w:rsidP="00452449">
      <w:pPr>
        <w:rPr>
          <w:rFonts w:ascii="Century Gothic" w:hAnsi="Century Gothic"/>
        </w:rPr>
      </w:pPr>
      <w:r w:rsidRPr="008D6309">
        <w:rPr>
          <w:rFonts w:ascii="Century Gothic" w:hAnsi="Century Gothic"/>
        </w:rPr>
        <w:t>1.</w:t>
      </w:r>
      <w:r>
        <w:rPr>
          <w:rFonts w:ascii="Century Gothic" w:hAnsi="Century Gothic"/>
        </w:rPr>
        <w:t xml:space="preserve"> </w:t>
      </w:r>
      <w:r w:rsidRPr="008D6309">
        <w:rPr>
          <w:rFonts w:ascii="Century Gothic" w:hAnsi="Century Gothic"/>
        </w:rPr>
        <w:t xml:space="preserve">VEŠKERÉ KOMPONENTY ELEKTRICKÝCH ROZVODŮ VČETNĚ PŘÍSTROJOVÝCH </w:t>
      </w:r>
      <w:proofErr w:type="gramStart"/>
      <w:r w:rsidRPr="008D6309">
        <w:rPr>
          <w:rFonts w:ascii="Century Gothic" w:hAnsi="Century Gothic"/>
        </w:rPr>
        <w:t>PRVKŮ  MUSÍ</w:t>
      </w:r>
      <w:proofErr w:type="gramEnd"/>
      <w:r w:rsidRPr="008D6309">
        <w:rPr>
          <w:rFonts w:ascii="Century Gothic" w:hAnsi="Century Gothic"/>
        </w:rPr>
        <w:t xml:space="preserve"> BÝT TYPOVĚ SCHVÁLENY A OZNAČENY CERTIFIKAČNÍ</w:t>
      </w:r>
      <w:r>
        <w:rPr>
          <w:rFonts w:ascii="Century Gothic" w:hAnsi="Century Gothic"/>
        </w:rPr>
        <w:t xml:space="preserve"> </w:t>
      </w:r>
      <w:r w:rsidRPr="008D6309">
        <w:rPr>
          <w:rFonts w:ascii="Century Gothic" w:hAnsi="Century Gothic"/>
        </w:rPr>
        <w:t xml:space="preserve">  ZNAČKOU PLATNOU  PRO POUŽITÍ V ČR.</w:t>
      </w:r>
    </w:p>
    <w:p w14:paraId="05B5EDC7" w14:textId="77777777" w:rsidR="00452449" w:rsidRPr="001D3A6B" w:rsidRDefault="00452449" w:rsidP="00452449">
      <w:pPr>
        <w:rPr>
          <w:rFonts w:ascii="Century Gothic" w:hAnsi="Century Gothic"/>
        </w:rPr>
      </w:pPr>
      <w:r w:rsidRPr="008D6309">
        <w:rPr>
          <w:rFonts w:ascii="Century Gothic" w:hAnsi="Century Gothic"/>
        </w:rPr>
        <w:t>2.</w:t>
      </w:r>
      <w:r>
        <w:rPr>
          <w:rFonts w:ascii="Century Gothic" w:hAnsi="Century Gothic"/>
        </w:rPr>
        <w:t xml:space="preserve"> </w:t>
      </w:r>
      <w:r w:rsidRPr="008D6309">
        <w:rPr>
          <w:rFonts w:ascii="Century Gothic" w:hAnsi="Century Gothic"/>
        </w:rPr>
        <w:t xml:space="preserve">KOMPONENTY OSAZOVANÉ VIDITELNĚ PODLÉHAJÍ Z HLEDISKA </w:t>
      </w:r>
      <w:proofErr w:type="gramStart"/>
      <w:r w:rsidRPr="008D6309">
        <w:rPr>
          <w:rFonts w:ascii="Century Gothic" w:hAnsi="Century Gothic"/>
        </w:rPr>
        <w:t>DESIGNU  SCHVÁLENÍ</w:t>
      </w:r>
      <w:proofErr w:type="gramEnd"/>
      <w:r w:rsidRPr="008D6309">
        <w:rPr>
          <w:rFonts w:ascii="Century Gothic" w:hAnsi="Century Gothic"/>
        </w:rPr>
        <w:t xml:space="preserve"> ZPRACOVATELEM ARCHITEKTONICKÉHO ŘEŠENÍ STAVBY</w:t>
      </w:r>
      <w:r>
        <w:rPr>
          <w:rFonts w:ascii="Century Gothic" w:hAnsi="Century Gothic"/>
        </w:rPr>
        <w:t xml:space="preserve"> A PROCESU VZORKOVÁNÍ MATERIÁLŮ.</w:t>
      </w:r>
    </w:p>
    <w:p w14:paraId="2F6F934F" w14:textId="77777777" w:rsidR="001D3A6B" w:rsidRDefault="001D3A6B" w:rsidP="001E251B"/>
    <w:p w14:paraId="6672FC85" w14:textId="77777777" w:rsidR="00FE516B" w:rsidRDefault="00FE516B" w:rsidP="001E251B"/>
    <w:p w14:paraId="644E6B6B" w14:textId="77777777" w:rsidR="00FE516B" w:rsidRPr="001D3A6B" w:rsidRDefault="00FE516B" w:rsidP="001E251B"/>
    <w:sectPr w:rsidR="00FE516B" w:rsidRPr="001D3A6B" w:rsidSect="00735BAE">
      <w:headerReference w:type="default" r:id="rId56"/>
      <w:footerReference w:type="default" r:id="rId57"/>
      <w:pgSz w:w="11906" w:h="16838"/>
      <w:pgMar w:top="2268" w:right="1134" w:bottom="1418" w:left="1418" w:header="1021" w:footer="17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214A5B" w14:textId="77777777" w:rsidR="00A46C3C" w:rsidRDefault="00A46C3C" w:rsidP="001E251B">
      <w:r>
        <w:separator/>
      </w:r>
    </w:p>
    <w:p w14:paraId="7F2E39BB" w14:textId="77777777" w:rsidR="00A46C3C" w:rsidRDefault="00A46C3C" w:rsidP="001E251B"/>
    <w:p w14:paraId="2B69AF60" w14:textId="77777777" w:rsidR="00A46C3C" w:rsidRDefault="00A46C3C" w:rsidP="001E251B"/>
    <w:p w14:paraId="1079B3D8" w14:textId="77777777" w:rsidR="00A46C3C" w:rsidRDefault="00A46C3C" w:rsidP="001E251B"/>
    <w:p w14:paraId="27F52143" w14:textId="77777777" w:rsidR="00A46C3C" w:rsidRDefault="00A46C3C" w:rsidP="001E251B"/>
  </w:endnote>
  <w:endnote w:type="continuationSeparator" w:id="0">
    <w:p w14:paraId="4FC5B6BF" w14:textId="77777777" w:rsidR="00A46C3C" w:rsidRDefault="00A46C3C" w:rsidP="001E251B">
      <w:r>
        <w:continuationSeparator/>
      </w:r>
    </w:p>
    <w:p w14:paraId="6F008ED5" w14:textId="77777777" w:rsidR="00A46C3C" w:rsidRDefault="00A46C3C" w:rsidP="001E251B"/>
    <w:p w14:paraId="0374833C" w14:textId="77777777" w:rsidR="00A46C3C" w:rsidRDefault="00A46C3C" w:rsidP="001E251B"/>
    <w:p w14:paraId="27DB4008" w14:textId="77777777" w:rsidR="00A46C3C" w:rsidRDefault="00A46C3C" w:rsidP="001E251B"/>
    <w:p w14:paraId="21344554" w14:textId="77777777" w:rsidR="00A46C3C" w:rsidRDefault="00A46C3C" w:rsidP="001E25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otham Book">
    <w:panose1 w:val="00000000000000000000"/>
    <w:charset w:val="EE"/>
    <w:family w:val="auto"/>
    <w:pitch w:val="variable"/>
    <w:sig w:usb0="A100007F" w:usb1="4000005B" w:usb2="00000000" w:usb3="00000000" w:csb0="00000093" w:csb1="00000000"/>
  </w:font>
  <w:font w:name="Arial">
    <w:panose1 w:val="020B0604020202020204"/>
    <w:charset w:val="EE"/>
    <w:family w:val="swiss"/>
    <w:pitch w:val="variable"/>
    <w:sig w:usb0="E0002EFF" w:usb1="C000785B" w:usb2="00000009" w:usb3="00000000" w:csb0="000001FF" w:csb1="00000000"/>
  </w:font>
  <w:font w:name="Gotham Bold">
    <w:panose1 w:val="00000000000000000000"/>
    <w:charset w:val="EE"/>
    <w:family w:val="auto"/>
    <w:pitch w:val="variable"/>
    <w:sig w:usb0="A10000FF" w:usb1="4000005B" w:usb2="00000000" w:usb3="00000000" w:csb0="0000009B" w:csb1="00000000"/>
  </w:font>
  <w:font w:name="Avant Garde CE Demi">
    <w:altName w:val="Arial"/>
    <w:panose1 w:val="00000000000000000000"/>
    <w:charset w:val="EE"/>
    <w:family w:val="swiss"/>
    <w:notTrueType/>
    <w:pitch w:val="variable"/>
    <w:sig w:usb0="00000001" w:usb1="00000000" w:usb2="00000000" w:usb3="00000000" w:csb0="00000093" w:csb1="00000000"/>
  </w:font>
  <w:font w:name="Cambria">
    <w:panose1 w:val="02040503050406030204"/>
    <w:charset w:val="EE"/>
    <w:family w:val="roman"/>
    <w:pitch w:val="variable"/>
    <w:sig w:usb0="E00006FF" w:usb1="420024FF" w:usb2="02000000" w:usb3="00000000" w:csb0="0000019F" w:csb1="00000000"/>
  </w:font>
  <w:font w:name="Avant Garde CE Book">
    <w:altName w:val="Arial"/>
    <w:panose1 w:val="00000000000000000000"/>
    <w:charset w:val="EE"/>
    <w:family w:val="swiss"/>
    <w:notTrueType/>
    <w:pitch w:val="variable"/>
    <w:sig w:usb0="00000001" w:usb1="00000000" w:usb2="00000000" w:usb3="00000000" w:csb0="00000093"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46ADDF" w14:textId="77777777" w:rsidR="00A46C3C" w:rsidRPr="00575D63" w:rsidRDefault="00A46C3C" w:rsidP="001E251B"/>
  <w:p w14:paraId="4988FFF4" w14:textId="77777777" w:rsidR="00A46C3C" w:rsidRDefault="00A46C3C" w:rsidP="001E251B">
    <w:pPr>
      <w:pStyle w:val="Zpat"/>
    </w:pPr>
  </w:p>
  <w:p w14:paraId="27D01979" w14:textId="77777777" w:rsidR="00A46C3C" w:rsidRDefault="00A46C3C" w:rsidP="001E251B">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1EC683" w14:textId="77777777" w:rsidR="00A46C3C" w:rsidRDefault="00A46C3C" w:rsidP="001E251B">
      <w:r>
        <w:separator/>
      </w:r>
    </w:p>
    <w:p w14:paraId="7DB282D3" w14:textId="77777777" w:rsidR="00A46C3C" w:rsidRDefault="00A46C3C" w:rsidP="001E251B"/>
    <w:p w14:paraId="4451E6F1" w14:textId="77777777" w:rsidR="00A46C3C" w:rsidRDefault="00A46C3C" w:rsidP="001E251B"/>
    <w:p w14:paraId="151582FF" w14:textId="77777777" w:rsidR="00A46C3C" w:rsidRDefault="00A46C3C" w:rsidP="001E251B"/>
    <w:p w14:paraId="754F2323" w14:textId="77777777" w:rsidR="00A46C3C" w:rsidRDefault="00A46C3C" w:rsidP="001E251B"/>
  </w:footnote>
  <w:footnote w:type="continuationSeparator" w:id="0">
    <w:p w14:paraId="47B0F024" w14:textId="77777777" w:rsidR="00A46C3C" w:rsidRDefault="00A46C3C" w:rsidP="001E251B">
      <w:r>
        <w:continuationSeparator/>
      </w:r>
    </w:p>
    <w:p w14:paraId="69F96579" w14:textId="77777777" w:rsidR="00A46C3C" w:rsidRDefault="00A46C3C" w:rsidP="001E251B"/>
    <w:p w14:paraId="1FB6CF57" w14:textId="77777777" w:rsidR="00A46C3C" w:rsidRDefault="00A46C3C" w:rsidP="001E251B"/>
    <w:p w14:paraId="433D042A" w14:textId="77777777" w:rsidR="00A46C3C" w:rsidRDefault="00A46C3C" w:rsidP="001E251B"/>
    <w:p w14:paraId="16D584A5" w14:textId="77777777" w:rsidR="00A46C3C" w:rsidRDefault="00A46C3C" w:rsidP="001E251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katabulky"/>
      <w:tblW w:w="9535"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23069E"/>
      <w:tblLook w:val="04A0" w:firstRow="1" w:lastRow="0" w:firstColumn="1" w:lastColumn="0" w:noHBand="0" w:noVBand="1"/>
    </w:tblPr>
    <w:tblGrid>
      <w:gridCol w:w="5141"/>
      <w:gridCol w:w="1843"/>
      <w:gridCol w:w="2551"/>
    </w:tblGrid>
    <w:tr w:rsidR="00A46C3C" w14:paraId="4C0E42B4" w14:textId="77777777" w:rsidTr="00735BAE">
      <w:trPr>
        <w:trHeight w:val="510"/>
      </w:trPr>
      <w:tc>
        <w:tcPr>
          <w:tcW w:w="5141" w:type="dxa"/>
          <w:shd w:val="clear" w:color="auto" w:fill="333F49"/>
          <w:vAlign w:val="center"/>
        </w:tcPr>
        <w:p w14:paraId="73537FC8" w14:textId="77777777" w:rsidR="00A46C3C" w:rsidRPr="00735BAE" w:rsidRDefault="00A46C3C" w:rsidP="00A50053">
          <w:pPr>
            <w:pStyle w:val="Zhlav"/>
            <w:rPr>
              <w:b/>
            </w:rPr>
          </w:pPr>
          <w:r w:rsidRPr="00735BAE">
            <w:rPr>
              <w:b/>
              <w:sz w:val="32"/>
            </w:rPr>
            <w:t>RECETOX – ÚPRAVA CENTRA</w:t>
          </w:r>
        </w:p>
      </w:tc>
      <w:tc>
        <w:tcPr>
          <w:tcW w:w="4394" w:type="dxa"/>
          <w:gridSpan w:val="2"/>
          <w:shd w:val="clear" w:color="auto" w:fill="333F49"/>
          <w:vAlign w:val="center"/>
        </w:tcPr>
        <w:p w14:paraId="655A1616" w14:textId="77777777" w:rsidR="00A46C3C" w:rsidRPr="00735BAE" w:rsidRDefault="00A46C3C" w:rsidP="00735BAE">
          <w:pPr>
            <w:pStyle w:val="Nadpis1"/>
            <w:jc w:val="right"/>
            <w:rPr>
              <w:rFonts w:ascii="Gotham Book" w:hAnsi="Gotham Book"/>
              <w:sz w:val="32"/>
            </w:rPr>
          </w:pPr>
          <w:r w:rsidRPr="00735BAE">
            <w:rPr>
              <w:rFonts w:ascii="Gotham Book" w:hAnsi="Gotham Book"/>
              <w:sz w:val="32"/>
            </w:rPr>
            <w:t>TECHNICKÉ PODMÍNKY</w:t>
          </w:r>
        </w:p>
      </w:tc>
    </w:tr>
    <w:tr w:rsidR="00A46C3C" w14:paraId="5BA05B10" w14:textId="77777777" w:rsidTr="00735BAE">
      <w:trPr>
        <w:trHeight w:val="57"/>
      </w:trPr>
      <w:tc>
        <w:tcPr>
          <w:tcW w:w="9535" w:type="dxa"/>
          <w:gridSpan w:val="3"/>
          <w:shd w:val="clear" w:color="auto" w:fill="A5ACAF"/>
          <w:vAlign w:val="center"/>
        </w:tcPr>
        <w:p w14:paraId="5A21BEC4" w14:textId="77777777" w:rsidR="00A46C3C" w:rsidRPr="00735BAE" w:rsidRDefault="00A46C3C" w:rsidP="00A50053">
          <w:pPr>
            <w:pStyle w:val="Zhlav"/>
            <w:rPr>
              <w:sz w:val="2"/>
            </w:rPr>
          </w:pPr>
        </w:p>
      </w:tc>
    </w:tr>
    <w:tr w:rsidR="00A46C3C" w14:paraId="1D1D3AA7" w14:textId="77777777" w:rsidTr="00735BAE">
      <w:trPr>
        <w:trHeight w:val="567"/>
      </w:trPr>
      <w:tc>
        <w:tcPr>
          <w:tcW w:w="6984" w:type="dxa"/>
          <w:gridSpan w:val="2"/>
          <w:shd w:val="clear" w:color="auto" w:fill="auto"/>
          <w:vAlign w:val="center"/>
        </w:tcPr>
        <w:p w14:paraId="31D26A4D" w14:textId="77777777" w:rsidR="00A46C3C" w:rsidRPr="00735BAE" w:rsidRDefault="00A46C3C" w:rsidP="00A50053">
          <w:pPr>
            <w:pStyle w:val="Nadpis2"/>
            <w:spacing w:before="0" w:after="0"/>
            <w:rPr>
              <w:rFonts w:ascii="Gotham Book" w:hAnsi="Gotham Book"/>
              <w:sz w:val="32"/>
            </w:rPr>
          </w:pPr>
          <w:r w:rsidRPr="00735BAE">
            <w:rPr>
              <w:rFonts w:ascii="Gotham Book" w:hAnsi="Gotham Book"/>
              <w:sz w:val="24"/>
            </w:rPr>
            <w:t>10 ELEKTROINSTALACE</w:t>
          </w:r>
        </w:p>
      </w:tc>
      <w:tc>
        <w:tcPr>
          <w:tcW w:w="2551" w:type="dxa"/>
          <w:shd w:val="clear" w:color="auto" w:fill="auto"/>
          <w:vAlign w:val="center"/>
        </w:tcPr>
        <w:p w14:paraId="7044DE9E" w14:textId="7C5C36AA" w:rsidR="00A46C3C" w:rsidRPr="00735BAE" w:rsidRDefault="00A46C3C" w:rsidP="006A1CAD">
          <w:pPr>
            <w:pStyle w:val="Zhlav"/>
            <w:rPr>
              <w:b/>
              <w:sz w:val="24"/>
            </w:rPr>
          </w:pPr>
          <w:r w:rsidRPr="00735BAE">
            <w:rPr>
              <w:sz w:val="24"/>
            </w:rPr>
            <w:t xml:space="preserve">STRANA </w:t>
          </w:r>
          <w:r w:rsidRPr="00735BAE">
            <w:rPr>
              <w:sz w:val="24"/>
            </w:rPr>
            <w:fldChar w:fldCharType="begin"/>
          </w:r>
          <w:r w:rsidRPr="00735BAE">
            <w:rPr>
              <w:sz w:val="24"/>
            </w:rPr>
            <w:instrText xml:space="preserve"> PAGE   \* MERGEFORMAT </w:instrText>
          </w:r>
          <w:r w:rsidRPr="00735BAE">
            <w:rPr>
              <w:sz w:val="24"/>
            </w:rPr>
            <w:fldChar w:fldCharType="separate"/>
          </w:r>
          <w:r w:rsidR="006A1CAD">
            <w:rPr>
              <w:noProof/>
              <w:sz w:val="24"/>
            </w:rPr>
            <w:t>17</w:t>
          </w:r>
          <w:r w:rsidRPr="00735BAE">
            <w:rPr>
              <w:sz w:val="24"/>
            </w:rPr>
            <w:fldChar w:fldCharType="end"/>
          </w:r>
          <w:r w:rsidRPr="00735BAE">
            <w:rPr>
              <w:sz w:val="24"/>
            </w:rPr>
            <w:t>/</w:t>
          </w:r>
          <w:r w:rsidR="006A1CAD">
            <w:rPr>
              <w:sz w:val="24"/>
            </w:rPr>
            <w:fldChar w:fldCharType="begin"/>
          </w:r>
          <w:r w:rsidR="006A1CAD">
            <w:rPr>
              <w:sz w:val="24"/>
            </w:rPr>
            <w:instrText xml:space="preserve"> NUMPAGES   \* MERGEFORMAT </w:instrText>
          </w:r>
          <w:r w:rsidR="006A1CAD">
            <w:rPr>
              <w:sz w:val="24"/>
            </w:rPr>
            <w:fldChar w:fldCharType="separate"/>
          </w:r>
          <w:r w:rsidR="006A1CAD">
            <w:rPr>
              <w:noProof/>
              <w:sz w:val="24"/>
            </w:rPr>
            <w:t>17</w:t>
          </w:r>
          <w:r w:rsidR="006A1CAD">
            <w:rPr>
              <w:sz w:val="24"/>
            </w:rPr>
            <w:fldChar w:fldCharType="end"/>
          </w:r>
        </w:p>
      </w:tc>
    </w:tr>
  </w:tbl>
  <w:p w14:paraId="055FD7D6" w14:textId="77777777" w:rsidR="00A46C3C" w:rsidRDefault="00A46C3C" w:rsidP="001E251B">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962F8F"/>
    <w:multiLevelType w:val="multilevel"/>
    <w:tmpl w:val="A0E26F4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17677DBB"/>
    <w:multiLevelType w:val="multilevel"/>
    <w:tmpl w:val="8A321CF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205813C0"/>
    <w:multiLevelType w:val="multilevel"/>
    <w:tmpl w:val="9EAE0F34"/>
    <w:lvl w:ilvl="0">
      <w:start w:val="1"/>
      <w:numFmt w:val="decimal"/>
      <w:lvlText w:val="%1."/>
      <w:lvlJc w:val="left"/>
      <w:pPr>
        <w:ind w:left="1069" w:hanging="360"/>
      </w:pPr>
      <w:rPr>
        <w:rFonts w:hint="default"/>
      </w:rPr>
    </w:lvl>
    <w:lvl w:ilvl="1">
      <w:start w:val="1"/>
      <w:numFmt w:val="decimal"/>
      <w:pStyle w:val="Nadpis3"/>
      <w:isLgl/>
      <w:lvlText w:val="%1.%2."/>
      <w:lvlJc w:val="left"/>
      <w:pPr>
        <w:ind w:left="1099" w:hanging="39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 w15:restartNumberingAfterBreak="0">
    <w:nsid w:val="231214F8"/>
    <w:multiLevelType w:val="hybridMultilevel"/>
    <w:tmpl w:val="6B868B5E"/>
    <w:lvl w:ilvl="0" w:tplc="A2E6D518">
      <w:start w:val="1"/>
      <w:numFmt w:val="decimal"/>
      <w:lvlText w:val="%1."/>
      <w:lvlJc w:val="left"/>
      <w:pPr>
        <w:ind w:left="1031" w:hanging="18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4" w15:restartNumberingAfterBreak="0">
    <w:nsid w:val="25E5022B"/>
    <w:multiLevelType w:val="multilevel"/>
    <w:tmpl w:val="B1FA433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317222F7"/>
    <w:multiLevelType w:val="multilevel"/>
    <w:tmpl w:val="315E35D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46E464E5"/>
    <w:multiLevelType w:val="multilevel"/>
    <w:tmpl w:val="CBC86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0864133"/>
    <w:multiLevelType w:val="multilevel"/>
    <w:tmpl w:val="19F6531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64BA02DA"/>
    <w:multiLevelType w:val="multilevel"/>
    <w:tmpl w:val="4730880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15:restartNumberingAfterBreak="0">
    <w:nsid w:val="65F77EC2"/>
    <w:multiLevelType w:val="multilevel"/>
    <w:tmpl w:val="73D4055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729E7240"/>
    <w:multiLevelType w:val="multilevel"/>
    <w:tmpl w:val="82CC465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abstractNumId w:val="2"/>
  </w:num>
  <w:num w:numId="2">
    <w:abstractNumId w:val="2"/>
  </w:num>
  <w:num w:numId="3">
    <w:abstractNumId w:val="4"/>
  </w:num>
  <w:num w:numId="4">
    <w:abstractNumId w:val="9"/>
  </w:num>
  <w:num w:numId="5">
    <w:abstractNumId w:val="8"/>
  </w:num>
  <w:num w:numId="6">
    <w:abstractNumId w:val="10"/>
  </w:num>
  <w:num w:numId="7">
    <w:abstractNumId w:val="5"/>
  </w:num>
  <w:num w:numId="8">
    <w:abstractNumId w:val="1"/>
  </w:num>
  <w:num w:numId="9">
    <w:abstractNumId w:val="6"/>
  </w:num>
  <w:num w:numId="10">
    <w:abstractNumId w:val="0"/>
  </w:num>
  <w:num w:numId="11">
    <w:abstractNumId w:val="7"/>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proofState w:spelling="clean" w:grammar="clean"/>
  <w:defaultTabStop w:val="708"/>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64ED"/>
    <w:rsid w:val="0000256B"/>
    <w:rsid w:val="00010F1A"/>
    <w:rsid w:val="0001251D"/>
    <w:rsid w:val="00045D38"/>
    <w:rsid w:val="000513C7"/>
    <w:rsid w:val="0005775C"/>
    <w:rsid w:val="00083A37"/>
    <w:rsid w:val="000921A6"/>
    <w:rsid w:val="00092641"/>
    <w:rsid w:val="00093C0B"/>
    <w:rsid w:val="000C0514"/>
    <w:rsid w:val="000C0D5E"/>
    <w:rsid w:val="000C3DE2"/>
    <w:rsid w:val="000F5859"/>
    <w:rsid w:val="00100382"/>
    <w:rsid w:val="00161E92"/>
    <w:rsid w:val="0016474B"/>
    <w:rsid w:val="0017079B"/>
    <w:rsid w:val="00193708"/>
    <w:rsid w:val="00193868"/>
    <w:rsid w:val="001C2B30"/>
    <w:rsid w:val="001D3A6B"/>
    <w:rsid w:val="001E251B"/>
    <w:rsid w:val="001E2BA3"/>
    <w:rsid w:val="00247B38"/>
    <w:rsid w:val="00254300"/>
    <w:rsid w:val="00262346"/>
    <w:rsid w:val="00262EC5"/>
    <w:rsid w:val="00263AFA"/>
    <w:rsid w:val="00274A32"/>
    <w:rsid w:val="0028603B"/>
    <w:rsid w:val="002A0981"/>
    <w:rsid w:val="002A1BB1"/>
    <w:rsid w:val="002B0982"/>
    <w:rsid w:val="002F3A24"/>
    <w:rsid w:val="003023FC"/>
    <w:rsid w:val="0032005F"/>
    <w:rsid w:val="00326948"/>
    <w:rsid w:val="00365F73"/>
    <w:rsid w:val="003665A7"/>
    <w:rsid w:val="003834BD"/>
    <w:rsid w:val="003A0E8A"/>
    <w:rsid w:val="003A5DC7"/>
    <w:rsid w:val="003C445C"/>
    <w:rsid w:val="003C48EF"/>
    <w:rsid w:val="003E5FB3"/>
    <w:rsid w:val="00405DB1"/>
    <w:rsid w:val="00412838"/>
    <w:rsid w:val="00430719"/>
    <w:rsid w:val="00452449"/>
    <w:rsid w:val="004852A6"/>
    <w:rsid w:val="004B6633"/>
    <w:rsid w:val="004B73C7"/>
    <w:rsid w:val="004C1548"/>
    <w:rsid w:val="0055406D"/>
    <w:rsid w:val="00561A28"/>
    <w:rsid w:val="00562992"/>
    <w:rsid w:val="0057387F"/>
    <w:rsid w:val="00575D63"/>
    <w:rsid w:val="005841EF"/>
    <w:rsid w:val="00592010"/>
    <w:rsid w:val="0059733B"/>
    <w:rsid w:val="005D4D92"/>
    <w:rsid w:val="005E3BA7"/>
    <w:rsid w:val="005F1965"/>
    <w:rsid w:val="005F6FD6"/>
    <w:rsid w:val="00604D29"/>
    <w:rsid w:val="006463CF"/>
    <w:rsid w:val="006544D7"/>
    <w:rsid w:val="006569E7"/>
    <w:rsid w:val="00660ADF"/>
    <w:rsid w:val="00666528"/>
    <w:rsid w:val="00672835"/>
    <w:rsid w:val="00672C74"/>
    <w:rsid w:val="006746A4"/>
    <w:rsid w:val="00674B93"/>
    <w:rsid w:val="006827CF"/>
    <w:rsid w:val="006873CB"/>
    <w:rsid w:val="006876F5"/>
    <w:rsid w:val="006952FF"/>
    <w:rsid w:val="006A1CAD"/>
    <w:rsid w:val="006C6FCE"/>
    <w:rsid w:val="006E5BD8"/>
    <w:rsid w:val="00713E91"/>
    <w:rsid w:val="007163DC"/>
    <w:rsid w:val="00722526"/>
    <w:rsid w:val="00725E17"/>
    <w:rsid w:val="00735BAE"/>
    <w:rsid w:val="00736889"/>
    <w:rsid w:val="007753C7"/>
    <w:rsid w:val="007763DF"/>
    <w:rsid w:val="0079536C"/>
    <w:rsid w:val="007A567A"/>
    <w:rsid w:val="007A569F"/>
    <w:rsid w:val="007E0C64"/>
    <w:rsid w:val="007E2FA1"/>
    <w:rsid w:val="008214B4"/>
    <w:rsid w:val="008330CE"/>
    <w:rsid w:val="00846EEE"/>
    <w:rsid w:val="0086578C"/>
    <w:rsid w:val="008729C3"/>
    <w:rsid w:val="00876DF1"/>
    <w:rsid w:val="00897B39"/>
    <w:rsid w:val="008A6BD7"/>
    <w:rsid w:val="008C2A1A"/>
    <w:rsid w:val="008C3D2A"/>
    <w:rsid w:val="008F6BE6"/>
    <w:rsid w:val="00920583"/>
    <w:rsid w:val="00932226"/>
    <w:rsid w:val="00995E92"/>
    <w:rsid w:val="009B0961"/>
    <w:rsid w:val="009C4108"/>
    <w:rsid w:val="00A20BBC"/>
    <w:rsid w:val="00A2532A"/>
    <w:rsid w:val="00A46C3C"/>
    <w:rsid w:val="00A50053"/>
    <w:rsid w:val="00A84C8B"/>
    <w:rsid w:val="00AA298D"/>
    <w:rsid w:val="00B0043A"/>
    <w:rsid w:val="00B064ED"/>
    <w:rsid w:val="00B0699E"/>
    <w:rsid w:val="00B26BE4"/>
    <w:rsid w:val="00B36281"/>
    <w:rsid w:val="00B40685"/>
    <w:rsid w:val="00B40D64"/>
    <w:rsid w:val="00B51A09"/>
    <w:rsid w:val="00BC523E"/>
    <w:rsid w:val="00BD3D7F"/>
    <w:rsid w:val="00BE0F32"/>
    <w:rsid w:val="00BE1DBE"/>
    <w:rsid w:val="00BE4735"/>
    <w:rsid w:val="00BE7312"/>
    <w:rsid w:val="00BE7484"/>
    <w:rsid w:val="00BF672C"/>
    <w:rsid w:val="00C025A2"/>
    <w:rsid w:val="00C10872"/>
    <w:rsid w:val="00C13B37"/>
    <w:rsid w:val="00C15E49"/>
    <w:rsid w:val="00C23AD8"/>
    <w:rsid w:val="00C248D1"/>
    <w:rsid w:val="00C279BB"/>
    <w:rsid w:val="00C3352E"/>
    <w:rsid w:val="00C42247"/>
    <w:rsid w:val="00C80C47"/>
    <w:rsid w:val="00C830CC"/>
    <w:rsid w:val="00C830F1"/>
    <w:rsid w:val="00C97DF7"/>
    <w:rsid w:val="00CC7D1B"/>
    <w:rsid w:val="00CD2F4F"/>
    <w:rsid w:val="00CF506A"/>
    <w:rsid w:val="00D00CAB"/>
    <w:rsid w:val="00D05810"/>
    <w:rsid w:val="00D1451B"/>
    <w:rsid w:val="00D405C1"/>
    <w:rsid w:val="00D479D2"/>
    <w:rsid w:val="00D76420"/>
    <w:rsid w:val="00DD5368"/>
    <w:rsid w:val="00E005BC"/>
    <w:rsid w:val="00E075CB"/>
    <w:rsid w:val="00E27ADE"/>
    <w:rsid w:val="00E323F8"/>
    <w:rsid w:val="00E44DBA"/>
    <w:rsid w:val="00E47130"/>
    <w:rsid w:val="00E5366F"/>
    <w:rsid w:val="00E560A5"/>
    <w:rsid w:val="00E66089"/>
    <w:rsid w:val="00E7525A"/>
    <w:rsid w:val="00E846EE"/>
    <w:rsid w:val="00E85E85"/>
    <w:rsid w:val="00E96571"/>
    <w:rsid w:val="00EB1211"/>
    <w:rsid w:val="00EB7C17"/>
    <w:rsid w:val="00EC5457"/>
    <w:rsid w:val="00ED7DAA"/>
    <w:rsid w:val="00EE1B26"/>
    <w:rsid w:val="00EE2C8C"/>
    <w:rsid w:val="00F251E1"/>
    <w:rsid w:val="00F26030"/>
    <w:rsid w:val="00F355FA"/>
    <w:rsid w:val="00F67921"/>
    <w:rsid w:val="00F9096D"/>
    <w:rsid w:val="00FA1371"/>
    <w:rsid w:val="00FA4544"/>
    <w:rsid w:val="00FD73FC"/>
    <w:rsid w:val="00FE4422"/>
    <w:rsid w:val="00FE516B"/>
    <w:rsid w:val="00FE5A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64869667"/>
  <w15:docId w15:val="{06D04208-C2AD-45D1-B650-EB9FA8213F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E251B"/>
    <w:pPr>
      <w:spacing w:after="120"/>
    </w:pPr>
    <w:rPr>
      <w:rFonts w:ascii="Gotham Book" w:hAnsi="Gotham Book" w:cs="Arial"/>
      <w:szCs w:val="22"/>
    </w:rPr>
  </w:style>
  <w:style w:type="paragraph" w:styleId="Nadpis1">
    <w:name w:val="heading 1"/>
    <w:basedOn w:val="Zhlav"/>
    <w:next w:val="Normln"/>
    <w:link w:val="Nadpis1Char"/>
    <w:qFormat/>
    <w:rsid w:val="007E2FA1"/>
    <w:pPr>
      <w:tabs>
        <w:tab w:val="clear" w:pos="4536"/>
        <w:tab w:val="center" w:pos="4466"/>
      </w:tabs>
      <w:ind w:right="34"/>
      <w:jc w:val="center"/>
      <w:outlineLvl w:val="0"/>
    </w:pPr>
    <w:rPr>
      <w:rFonts w:ascii="Gotham Bold" w:hAnsi="Gotham Bold"/>
      <w:sz w:val="42"/>
      <w:szCs w:val="42"/>
    </w:rPr>
  </w:style>
  <w:style w:type="paragraph" w:styleId="Nadpis2">
    <w:name w:val="heading 2"/>
    <w:basedOn w:val="Normln"/>
    <w:next w:val="Normln"/>
    <w:link w:val="Nadpis2Char"/>
    <w:qFormat/>
    <w:rsid w:val="007E2FA1"/>
    <w:pPr>
      <w:spacing w:before="240"/>
      <w:outlineLvl w:val="1"/>
    </w:pPr>
    <w:rPr>
      <w:rFonts w:ascii="Gotham Bold" w:hAnsi="Gotham Bold"/>
    </w:rPr>
  </w:style>
  <w:style w:type="paragraph" w:styleId="Nadpis3">
    <w:name w:val="heading 3"/>
    <w:basedOn w:val="Odstavecseseznamem"/>
    <w:next w:val="Normln"/>
    <w:link w:val="Nadpis3Char"/>
    <w:qFormat/>
    <w:rsid w:val="00B064ED"/>
    <w:pPr>
      <w:numPr>
        <w:ilvl w:val="1"/>
        <w:numId w:val="2"/>
      </w:numPr>
      <w:spacing w:before="240"/>
      <w:outlineLvl w:val="2"/>
    </w:pPr>
    <w:rPr>
      <w:rFonts w:ascii="Avant Garde CE Demi" w:hAnsi="Avant Garde CE Demi"/>
      <w:b/>
      <w:caps/>
    </w:rPr>
  </w:style>
  <w:style w:type="paragraph" w:styleId="Nadpis4">
    <w:name w:val="heading 4"/>
    <w:basedOn w:val="Normln"/>
    <w:next w:val="Normln"/>
    <w:link w:val="Nadpis4Char"/>
    <w:qFormat/>
    <w:rsid w:val="00B064ED"/>
    <w:pPr>
      <w:spacing w:before="240"/>
      <w:outlineLvl w:val="3"/>
    </w:pPr>
    <w:rPr>
      <w:rFonts w:ascii="Avant Garde CE Demi" w:hAnsi="Avant Garde CE Demi"/>
      <w:b/>
      <w:caps/>
      <w:color w:val="A5ACAF"/>
    </w:rPr>
  </w:style>
  <w:style w:type="paragraph" w:styleId="Nadpis5">
    <w:name w:val="heading 5"/>
    <w:basedOn w:val="Normln"/>
    <w:next w:val="Normln"/>
    <w:link w:val="Nadpis5Char"/>
    <w:uiPriority w:val="9"/>
    <w:semiHidden/>
    <w:unhideWhenUsed/>
    <w:rsid w:val="00A50053"/>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B064ED"/>
    <w:pPr>
      <w:tabs>
        <w:tab w:val="center" w:pos="4536"/>
        <w:tab w:val="right" w:pos="9072"/>
      </w:tabs>
      <w:spacing w:after="0"/>
    </w:pPr>
  </w:style>
  <w:style w:type="character" w:customStyle="1" w:styleId="ZhlavChar">
    <w:name w:val="Záhlaví Char"/>
    <w:basedOn w:val="Standardnpsmoodstavce"/>
    <w:link w:val="Zhlav"/>
    <w:uiPriority w:val="99"/>
    <w:rsid w:val="00B064ED"/>
  </w:style>
  <w:style w:type="paragraph" w:styleId="Zpat">
    <w:name w:val="footer"/>
    <w:basedOn w:val="Normln"/>
    <w:link w:val="ZpatChar"/>
    <w:uiPriority w:val="99"/>
    <w:unhideWhenUsed/>
    <w:rsid w:val="00B064ED"/>
    <w:pPr>
      <w:tabs>
        <w:tab w:val="center" w:pos="4536"/>
        <w:tab w:val="right" w:pos="9072"/>
      </w:tabs>
      <w:spacing w:after="0"/>
    </w:pPr>
  </w:style>
  <w:style w:type="character" w:customStyle="1" w:styleId="ZpatChar">
    <w:name w:val="Zápatí Char"/>
    <w:basedOn w:val="Standardnpsmoodstavce"/>
    <w:link w:val="Zpat"/>
    <w:uiPriority w:val="99"/>
    <w:rsid w:val="00B064ED"/>
  </w:style>
  <w:style w:type="table" w:styleId="Mkatabulky">
    <w:name w:val="Table Grid"/>
    <w:basedOn w:val="Normlntabulka"/>
    <w:uiPriority w:val="59"/>
    <w:rsid w:val="00B064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rsid w:val="007E2FA1"/>
    <w:rPr>
      <w:rFonts w:ascii="Gotham Bold" w:hAnsi="Gotham Bold" w:cs="Arial"/>
      <w:sz w:val="42"/>
      <w:szCs w:val="42"/>
    </w:rPr>
  </w:style>
  <w:style w:type="character" w:customStyle="1" w:styleId="Nadpis2Char">
    <w:name w:val="Nadpis 2 Char"/>
    <w:basedOn w:val="Standardnpsmoodstavce"/>
    <w:link w:val="Nadpis2"/>
    <w:rsid w:val="007E2FA1"/>
    <w:rPr>
      <w:rFonts w:ascii="Gotham Bold" w:hAnsi="Gotham Bold" w:cs="Arial"/>
      <w:szCs w:val="22"/>
    </w:rPr>
  </w:style>
  <w:style w:type="character" w:customStyle="1" w:styleId="Nadpis3Char">
    <w:name w:val="Nadpis 3 Char"/>
    <w:basedOn w:val="Standardnpsmoodstavce"/>
    <w:link w:val="Nadpis3"/>
    <w:rsid w:val="00B064ED"/>
    <w:rPr>
      <w:rFonts w:ascii="Avant Garde CE Demi" w:hAnsi="Avant Garde CE Demi" w:cs="Arial"/>
      <w:b/>
      <w:caps/>
      <w:szCs w:val="22"/>
    </w:rPr>
  </w:style>
  <w:style w:type="paragraph" w:styleId="Odstavecseseznamem">
    <w:name w:val="List Paragraph"/>
    <w:basedOn w:val="Normln"/>
    <w:uiPriority w:val="34"/>
    <w:qFormat/>
    <w:rsid w:val="00B064ED"/>
    <w:pPr>
      <w:ind w:firstLine="709"/>
    </w:pPr>
  </w:style>
  <w:style w:type="character" w:customStyle="1" w:styleId="Nadpis4Char">
    <w:name w:val="Nadpis 4 Char"/>
    <w:basedOn w:val="Standardnpsmoodstavce"/>
    <w:link w:val="Nadpis4"/>
    <w:rsid w:val="00B064ED"/>
    <w:rPr>
      <w:rFonts w:ascii="Avant Garde CE Demi" w:hAnsi="Avant Garde CE Demi" w:cs="Arial"/>
      <w:b/>
      <w:caps/>
      <w:color w:val="A5ACAF"/>
      <w:szCs w:val="22"/>
    </w:rPr>
  </w:style>
  <w:style w:type="paragraph" w:styleId="Nzev">
    <w:name w:val="Title"/>
    <w:basedOn w:val="Normln"/>
    <w:link w:val="NzevChar"/>
    <w:qFormat/>
    <w:rsid w:val="00B064ED"/>
    <w:pPr>
      <w:jc w:val="center"/>
    </w:pPr>
    <w:rPr>
      <w:sz w:val="24"/>
    </w:rPr>
  </w:style>
  <w:style w:type="character" w:customStyle="1" w:styleId="NzevChar">
    <w:name w:val="Název Char"/>
    <w:basedOn w:val="Standardnpsmoodstavce"/>
    <w:link w:val="Nzev"/>
    <w:rsid w:val="00B064ED"/>
    <w:rPr>
      <w:rFonts w:ascii="Avant Garde CE Book" w:hAnsi="Avant Garde CE Book" w:cs="Arial"/>
      <w:sz w:val="24"/>
      <w:szCs w:val="22"/>
    </w:rPr>
  </w:style>
  <w:style w:type="paragraph" w:customStyle="1" w:styleId="DecimalAligned">
    <w:name w:val="Decimal Aligned"/>
    <w:basedOn w:val="Normln"/>
    <w:uiPriority w:val="40"/>
    <w:qFormat/>
    <w:rsid w:val="00B064ED"/>
    <w:pPr>
      <w:tabs>
        <w:tab w:val="decimal" w:pos="360"/>
      </w:tabs>
      <w:spacing w:after="200" w:line="276" w:lineRule="auto"/>
    </w:pPr>
    <w:rPr>
      <w:rFonts w:ascii="Calibri" w:hAnsi="Calibri"/>
      <w:lang w:eastAsia="en-US"/>
    </w:rPr>
  </w:style>
  <w:style w:type="paragraph" w:customStyle="1" w:styleId="Normln-Zvraznn">
    <w:name w:val="Normální - Zvýraznění"/>
    <w:basedOn w:val="Normln"/>
    <w:next w:val="Normln"/>
    <w:link w:val="Normln-ZvraznnChar"/>
    <w:qFormat/>
    <w:rsid w:val="00B064ED"/>
    <w:rPr>
      <w:color w:val="002776"/>
    </w:rPr>
  </w:style>
  <w:style w:type="character" w:customStyle="1" w:styleId="Normln-ZvraznnChar">
    <w:name w:val="Normální - Zvýraznění Char"/>
    <w:basedOn w:val="Standardnpsmoodstavce"/>
    <w:link w:val="Normln-Zvraznn"/>
    <w:rsid w:val="00B064ED"/>
    <w:rPr>
      <w:rFonts w:ascii="Avant Garde CE Book" w:hAnsi="Avant Garde CE Book" w:cs="Arial"/>
      <w:color w:val="002776"/>
      <w:szCs w:val="22"/>
    </w:rPr>
  </w:style>
  <w:style w:type="paragraph" w:customStyle="1" w:styleId="Tabulka2">
    <w:name w:val="Tabulka 2"/>
    <w:basedOn w:val="Normln"/>
    <w:qFormat/>
    <w:rsid w:val="00B064ED"/>
    <w:pPr>
      <w:spacing w:after="0"/>
      <w:jc w:val="center"/>
    </w:pPr>
    <w:rPr>
      <w:b/>
      <w:color w:val="FFFFFF" w:themeColor="background1"/>
      <w:sz w:val="16"/>
    </w:rPr>
  </w:style>
  <w:style w:type="paragraph" w:customStyle="1" w:styleId="Tab-nadpis">
    <w:name w:val="Tab - nadpis"/>
    <w:basedOn w:val="Nadpis4"/>
    <w:qFormat/>
    <w:rsid w:val="00B064ED"/>
    <w:rPr>
      <w:b w:val="0"/>
      <w:u w:val="single"/>
    </w:rPr>
  </w:style>
  <w:style w:type="paragraph" w:styleId="Zkladntext">
    <w:name w:val="Body Text"/>
    <w:basedOn w:val="Normln"/>
    <w:link w:val="ZkladntextChar"/>
    <w:rsid w:val="00BE7312"/>
    <w:rPr>
      <w:rFonts w:ascii="Times New Roman" w:hAnsi="Times New Roman" w:cs="Times New Roman"/>
      <w:szCs w:val="24"/>
    </w:rPr>
  </w:style>
  <w:style w:type="character" w:customStyle="1" w:styleId="ZkladntextChar">
    <w:name w:val="Základní text Char"/>
    <w:basedOn w:val="Standardnpsmoodstavce"/>
    <w:link w:val="Zkladntext"/>
    <w:rsid w:val="00BE7312"/>
    <w:rPr>
      <w:szCs w:val="24"/>
    </w:rPr>
  </w:style>
  <w:style w:type="paragraph" w:styleId="Zkladntextodsazen2">
    <w:name w:val="Body Text Indent 2"/>
    <w:basedOn w:val="Normln"/>
    <w:link w:val="Zkladntextodsazen2Char"/>
    <w:rsid w:val="00BE7312"/>
    <w:pPr>
      <w:spacing w:line="480" w:lineRule="auto"/>
      <w:ind w:left="283"/>
    </w:pPr>
    <w:rPr>
      <w:rFonts w:ascii="Times New Roman" w:hAnsi="Times New Roman" w:cs="Times New Roman"/>
      <w:szCs w:val="24"/>
    </w:rPr>
  </w:style>
  <w:style w:type="character" w:customStyle="1" w:styleId="Zkladntextodsazen2Char">
    <w:name w:val="Základní text odsazený 2 Char"/>
    <w:basedOn w:val="Standardnpsmoodstavce"/>
    <w:link w:val="Zkladntextodsazen2"/>
    <w:rsid w:val="00BE7312"/>
    <w:rPr>
      <w:szCs w:val="24"/>
    </w:rPr>
  </w:style>
  <w:style w:type="paragraph" w:styleId="Zkladntext2">
    <w:name w:val="Body Text 2"/>
    <w:basedOn w:val="Normln"/>
    <w:link w:val="Zkladntext2Char"/>
    <w:rsid w:val="00BE7312"/>
    <w:pPr>
      <w:spacing w:line="480" w:lineRule="auto"/>
    </w:pPr>
    <w:rPr>
      <w:rFonts w:ascii="Times New Roman" w:hAnsi="Times New Roman" w:cs="Times New Roman"/>
      <w:szCs w:val="24"/>
    </w:rPr>
  </w:style>
  <w:style w:type="character" w:customStyle="1" w:styleId="Zkladntext2Char">
    <w:name w:val="Základní text 2 Char"/>
    <w:basedOn w:val="Standardnpsmoodstavce"/>
    <w:link w:val="Zkladntext2"/>
    <w:rsid w:val="00BE7312"/>
    <w:rPr>
      <w:szCs w:val="24"/>
    </w:rPr>
  </w:style>
  <w:style w:type="paragraph" w:styleId="Textbubliny">
    <w:name w:val="Balloon Text"/>
    <w:basedOn w:val="Normln"/>
    <w:link w:val="TextbublinyChar"/>
    <w:uiPriority w:val="99"/>
    <w:semiHidden/>
    <w:unhideWhenUsed/>
    <w:rsid w:val="00932226"/>
    <w:pPr>
      <w:spacing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932226"/>
    <w:rPr>
      <w:rFonts w:ascii="Segoe UI" w:hAnsi="Segoe UI" w:cs="Segoe UI"/>
      <w:sz w:val="18"/>
      <w:szCs w:val="18"/>
    </w:rPr>
  </w:style>
  <w:style w:type="character" w:styleId="Siln">
    <w:name w:val="Strong"/>
    <w:basedOn w:val="Standardnpsmoodstavce"/>
    <w:uiPriority w:val="22"/>
    <w:qFormat/>
    <w:rsid w:val="00846EEE"/>
    <w:rPr>
      <w:b/>
      <w:bCs/>
    </w:rPr>
  </w:style>
  <w:style w:type="paragraph" w:customStyle="1" w:styleId="textitem">
    <w:name w:val="textitem"/>
    <w:basedOn w:val="Normln"/>
    <w:rsid w:val="00B0043A"/>
    <w:pPr>
      <w:spacing w:before="100" w:beforeAutospacing="1" w:after="100" w:afterAutospacing="1"/>
    </w:pPr>
    <w:rPr>
      <w:rFonts w:ascii="Times New Roman" w:hAnsi="Times New Roman" w:cs="Times New Roman"/>
      <w:sz w:val="24"/>
      <w:szCs w:val="24"/>
    </w:rPr>
  </w:style>
  <w:style w:type="character" w:styleId="Hypertextovodkaz">
    <w:name w:val="Hyperlink"/>
    <w:basedOn w:val="Standardnpsmoodstavce"/>
    <w:uiPriority w:val="99"/>
    <w:semiHidden/>
    <w:unhideWhenUsed/>
    <w:rsid w:val="00B0043A"/>
    <w:rPr>
      <w:color w:val="0000FF"/>
      <w:u w:val="single"/>
    </w:rPr>
  </w:style>
  <w:style w:type="paragraph" w:customStyle="1" w:styleId="Default">
    <w:name w:val="Default"/>
    <w:rsid w:val="006827CF"/>
    <w:pPr>
      <w:autoSpaceDE w:val="0"/>
      <w:autoSpaceDN w:val="0"/>
      <w:adjustRightInd w:val="0"/>
    </w:pPr>
    <w:rPr>
      <w:color w:val="000000"/>
      <w:sz w:val="24"/>
      <w:szCs w:val="24"/>
    </w:rPr>
  </w:style>
  <w:style w:type="character" w:customStyle="1" w:styleId="Nadpis5Char">
    <w:name w:val="Nadpis 5 Char"/>
    <w:basedOn w:val="Standardnpsmoodstavce"/>
    <w:link w:val="Nadpis5"/>
    <w:uiPriority w:val="9"/>
    <w:semiHidden/>
    <w:rsid w:val="00A50053"/>
    <w:rPr>
      <w:rFonts w:asciiTheme="majorHAnsi" w:eastAsiaTheme="majorEastAsia" w:hAnsiTheme="majorHAnsi" w:cstheme="majorBidi"/>
      <w:color w:val="365F91" w:themeColor="accent1" w:themeShade="BF"/>
      <w:szCs w:val="22"/>
    </w:rPr>
  </w:style>
  <w:style w:type="paragraph" w:customStyle="1" w:styleId="Odstavec">
    <w:name w:val="Odstavec"/>
    <w:basedOn w:val="Normln"/>
    <w:rsid w:val="00A50053"/>
    <w:pPr>
      <w:spacing w:after="0"/>
      <w:ind w:firstLine="284"/>
      <w:jc w:val="both"/>
    </w:pPr>
    <w:rPr>
      <w:rFonts w:ascii="Arial" w:hAnsi="Arial" w:cs="Times New Roman"/>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6229376">
      <w:bodyDiv w:val="1"/>
      <w:marLeft w:val="0"/>
      <w:marRight w:val="0"/>
      <w:marTop w:val="0"/>
      <w:marBottom w:val="0"/>
      <w:divBdr>
        <w:top w:val="none" w:sz="0" w:space="0" w:color="auto"/>
        <w:left w:val="none" w:sz="0" w:space="0" w:color="auto"/>
        <w:bottom w:val="none" w:sz="0" w:space="0" w:color="auto"/>
        <w:right w:val="none" w:sz="0" w:space="0" w:color="auto"/>
      </w:divBdr>
    </w:div>
    <w:div w:id="365108024">
      <w:bodyDiv w:val="1"/>
      <w:marLeft w:val="0"/>
      <w:marRight w:val="0"/>
      <w:marTop w:val="0"/>
      <w:marBottom w:val="0"/>
      <w:divBdr>
        <w:top w:val="none" w:sz="0" w:space="0" w:color="auto"/>
        <w:left w:val="none" w:sz="0" w:space="0" w:color="auto"/>
        <w:bottom w:val="none" w:sz="0" w:space="0" w:color="auto"/>
        <w:right w:val="none" w:sz="0" w:space="0" w:color="auto"/>
      </w:divBdr>
    </w:div>
    <w:div w:id="411245985">
      <w:bodyDiv w:val="1"/>
      <w:marLeft w:val="0"/>
      <w:marRight w:val="0"/>
      <w:marTop w:val="0"/>
      <w:marBottom w:val="0"/>
      <w:divBdr>
        <w:top w:val="none" w:sz="0" w:space="0" w:color="auto"/>
        <w:left w:val="none" w:sz="0" w:space="0" w:color="auto"/>
        <w:bottom w:val="none" w:sz="0" w:space="0" w:color="auto"/>
        <w:right w:val="none" w:sz="0" w:space="0" w:color="auto"/>
      </w:divBdr>
    </w:div>
    <w:div w:id="454786861">
      <w:bodyDiv w:val="1"/>
      <w:marLeft w:val="0"/>
      <w:marRight w:val="0"/>
      <w:marTop w:val="0"/>
      <w:marBottom w:val="0"/>
      <w:divBdr>
        <w:top w:val="none" w:sz="0" w:space="0" w:color="auto"/>
        <w:left w:val="none" w:sz="0" w:space="0" w:color="auto"/>
        <w:bottom w:val="none" w:sz="0" w:space="0" w:color="auto"/>
        <w:right w:val="none" w:sz="0" w:space="0" w:color="auto"/>
      </w:divBdr>
    </w:div>
    <w:div w:id="495192957">
      <w:bodyDiv w:val="1"/>
      <w:marLeft w:val="0"/>
      <w:marRight w:val="0"/>
      <w:marTop w:val="0"/>
      <w:marBottom w:val="0"/>
      <w:divBdr>
        <w:top w:val="none" w:sz="0" w:space="0" w:color="auto"/>
        <w:left w:val="none" w:sz="0" w:space="0" w:color="auto"/>
        <w:bottom w:val="none" w:sz="0" w:space="0" w:color="auto"/>
        <w:right w:val="none" w:sz="0" w:space="0" w:color="auto"/>
      </w:divBdr>
    </w:div>
    <w:div w:id="595140918">
      <w:bodyDiv w:val="1"/>
      <w:marLeft w:val="0"/>
      <w:marRight w:val="0"/>
      <w:marTop w:val="0"/>
      <w:marBottom w:val="0"/>
      <w:divBdr>
        <w:top w:val="none" w:sz="0" w:space="0" w:color="auto"/>
        <w:left w:val="none" w:sz="0" w:space="0" w:color="auto"/>
        <w:bottom w:val="none" w:sz="0" w:space="0" w:color="auto"/>
        <w:right w:val="none" w:sz="0" w:space="0" w:color="auto"/>
      </w:divBdr>
    </w:div>
    <w:div w:id="936794872">
      <w:bodyDiv w:val="1"/>
      <w:marLeft w:val="0"/>
      <w:marRight w:val="0"/>
      <w:marTop w:val="0"/>
      <w:marBottom w:val="0"/>
      <w:divBdr>
        <w:top w:val="none" w:sz="0" w:space="0" w:color="auto"/>
        <w:left w:val="none" w:sz="0" w:space="0" w:color="auto"/>
        <w:bottom w:val="none" w:sz="0" w:space="0" w:color="auto"/>
        <w:right w:val="none" w:sz="0" w:space="0" w:color="auto"/>
      </w:divBdr>
    </w:div>
    <w:div w:id="1276598507">
      <w:bodyDiv w:val="1"/>
      <w:marLeft w:val="0"/>
      <w:marRight w:val="0"/>
      <w:marTop w:val="0"/>
      <w:marBottom w:val="0"/>
      <w:divBdr>
        <w:top w:val="none" w:sz="0" w:space="0" w:color="auto"/>
        <w:left w:val="none" w:sz="0" w:space="0" w:color="auto"/>
        <w:bottom w:val="none" w:sz="0" w:space="0" w:color="auto"/>
        <w:right w:val="none" w:sz="0" w:space="0" w:color="auto"/>
      </w:divBdr>
    </w:div>
    <w:div w:id="1480341473">
      <w:bodyDiv w:val="1"/>
      <w:marLeft w:val="0"/>
      <w:marRight w:val="0"/>
      <w:marTop w:val="0"/>
      <w:marBottom w:val="0"/>
      <w:divBdr>
        <w:top w:val="none" w:sz="0" w:space="0" w:color="auto"/>
        <w:left w:val="none" w:sz="0" w:space="0" w:color="auto"/>
        <w:bottom w:val="none" w:sz="0" w:space="0" w:color="auto"/>
        <w:right w:val="none" w:sz="0" w:space="0" w:color="auto"/>
      </w:divBdr>
    </w:div>
    <w:div w:id="1491096193">
      <w:bodyDiv w:val="1"/>
      <w:marLeft w:val="0"/>
      <w:marRight w:val="0"/>
      <w:marTop w:val="0"/>
      <w:marBottom w:val="0"/>
      <w:divBdr>
        <w:top w:val="none" w:sz="0" w:space="0" w:color="auto"/>
        <w:left w:val="none" w:sz="0" w:space="0" w:color="auto"/>
        <w:bottom w:val="none" w:sz="0" w:space="0" w:color="auto"/>
        <w:right w:val="none" w:sz="0" w:space="0" w:color="auto"/>
      </w:divBdr>
    </w:div>
    <w:div w:id="1508447025">
      <w:bodyDiv w:val="1"/>
      <w:marLeft w:val="0"/>
      <w:marRight w:val="0"/>
      <w:marTop w:val="0"/>
      <w:marBottom w:val="0"/>
      <w:divBdr>
        <w:top w:val="none" w:sz="0" w:space="0" w:color="auto"/>
        <w:left w:val="none" w:sz="0" w:space="0" w:color="auto"/>
        <w:bottom w:val="none" w:sz="0" w:space="0" w:color="auto"/>
        <w:right w:val="none" w:sz="0" w:space="0" w:color="auto"/>
      </w:divBdr>
    </w:div>
    <w:div w:id="1808811958">
      <w:bodyDiv w:val="1"/>
      <w:marLeft w:val="0"/>
      <w:marRight w:val="0"/>
      <w:marTop w:val="0"/>
      <w:marBottom w:val="0"/>
      <w:divBdr>
        <w:top w:val="none" w:sz="0" w:space="0" w:color="auto"/>
        <w:left w:val="none" w:sz="0" w:space="0" w:color="auto"/>
        <w:bottom w:val="none" w:sz="0" w:space="0" w:color="auto"/>
        <w:right w:val="none" w:sz="0" w:space="0" w:color="auto"/>
      </w:divBdr>
    </w:div>
    <w:div w:id="1854223462">
      <w:bodyDiv w:val="1"/>
      <w:marLeft w:val="0"/>
      <w:marRight w:val="0"/>
      <w:marTop w:val="0"/>
      <w:marBottom w:val="0"/>
      <w:divBdr>
        <w:top w:val="none" w:sz="0" w:space="0" w:color="auto"/>
        <w:left w:val="none" w:sz="0" w:space="0" w:color="auto"/>
        <w:bottom w:val="none" w:sz="0" w:space="0" w:color="auto"/>
        <w:right w:val="none" w:sz="0" w:space="0" w:color="auto"/>
      </w:divBdr>
    </w:div>
    <w:div w:id="1898465826">
      <w:bodyDiv w:val="1"/>
      <w:marLeft w:val="0"/>
      <w:marRight w:val="0"/>
      <w:marTop w:val="0"/>
      <w:marBottom w:val="0"/>
      <w:divBdr>
        <w:top w:val="none" w:sz="0" w:space="0" w:color="auto"/>
        <w:left w:val="none" w:sz="0" w:space="0" w:color="auto"/>
        <w:bottom w:val="none" w:sz="0" w:space="0" w:color="auto"/>
        <w:right w:val="none" w:sz="0" w:space="0" w:color="auto"/>
      </w:divBdr>
    </w:div>
    <w:div w:id="198627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image" Target="media/image35.jpg"/><Relationship Id="rId47" Type="http://schemas.openxmlformats.org/officeDocument/2006/relationships/hyperlink" Target="http://www.prakab.cz/info/vyrobky/bezhalogenove-silove-kabely-splnujici-vyhlasku-232008sb/kabely-bez-funkcni-schopnosti-pri-pozaru/" TargetMode="External"/><Relationship Id="rId50" Type="http://schemas.openxmlformats.org/officeDocument/2006/relationships/hyperlink" Target="http://www.prakab.cz/info/vyrobky/bezhalogenove-silove-kabely-splnujici-vyhlasku-232008sb/kabely-s-funkcni-schopnosti-systemu-pri-pozaru/" TargetMode="External"/><Relationship Id="rId55" Type="http://schemas.openxmlformats.org/officeDocument/2006/relationships/image" Target="media/image4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jpg"/><Relationship Id="rId38" Type="http://schemas.openxmlformats.org/officeDocument/2006/relationships/image" Target="media/image31.jpg"/><Relationship Id="rId46" Type="http://schemas.openxmlformats.org/officeDocument/2006/relationships/hyperlink" Target="http://www.prakab.cz/info/vyrobky/bezhalogenove-silove-kabely-splnujici-vyhlasku-232008sb/"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g"/><Relationship Id="rId29" Type="http://schemas.openxmlformats.org/officeDocument/2006/relationships/image" Target="media/image22.jpeg"/><Relationship Id="rId41" Type="http://schemas.openxmlformats.org/officeDocument/2006/relationships/image" Target="media/image34.emf"/><Relationship Id="rId54" Type="http://schemas.openxmlformats.org/officeDocument/2006/relationships/image" Target="media/image4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jpeg"/><Relationship Id="rId32" Type="http://schemas.openxmlformats.org/officeDocument/2006/relationships/image" Target="media/image25.jp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2.emf"/><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1.jpeg"/><Relationship Id="rId36" Type="http://schemas.openxmlformats.org/officeDocument/2006/relationships/image" Target="media/image29.jpg"/><Relationship Id="rId49" Type="http://schemas.openxmlformats.org/officeDocument/2006/relationships/hyperlink" Target="http://www.prakab.cz/info/vyrobky/bezhalogenove-silove-kabely-splnujici-vyhlasku-232008sb/" TargetMode="External"/><Relationship Id="rId57"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emf"/><Relationship Id="rId52" Type="http://schemas.openxmlformats.org/officeDocument/2006/relationships/image" Target="media/image41.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39.emf"/><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40.emf"/><Relationship Id="rId3" Type="http://schemas.openxmlformats.org/officeDocument/2006/relationships/styles" Target="styles.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BF1D5E-CC4E-4ABC-AE35-80E9809249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17</Pages>
  <Words>5496</Words>
  <Characters>32433</Characters>
  <Application>Microsoft Office Word</Application>
  <DocSecurity>0</DocSecurity>
  <Lines>270</Lines>
  <Paragraphs>75</Paragraphs>
  <ScaleCrop>false</ScaleCrop>
  <HeadingPairs>
    <vt:vector size="2" baseType="variant">
      <vt:variant>
        <vt:lpstr>Název</vt:lpstr>
      </vt:variant>
      <vt:variant>
        <vt:i4>1</vt:i4>
      </vt:variant>
    </vt:vector>
  </HeadingPairs>
  <TitlesOfParts>
    <vt:vector size="1" baseType="lpstr">
      <vt:lpstr/>
    </vt:vector>
  </TitlesOfParts>
  <Company>A PLUS a.s.</Company>
  <LinksUpToDate>false</LinksUpToDate>
  <CharactersWithSpaces>37854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Jiri Babanek</dc:creator>
  <cp:lastModifiedBy>Jiri Babanek</cp:lastModifiedBy>
  <cp:revision>3</cp:revision>
  <cp:lastPrinted>2022-06-29T10:21:00Z</cp:lastPrinted>
  <dcterms:created xsi:type="dcterms:W3CDTF">2022-06-29T10:20:00Z</dcterms:created>
  <dcterms:modified xsi:type="dcterms:W3CDTF">2022-06-29T10:22:00Z</dcterms:modified>
</cp:coreProperties>
</file>