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AAB681" w14:textId="77777777" w:rsidR="0073064A" w:rsidRDefault="0073064A" w:rsidP="00E576DD">
      <w:pPr>
        <w:spacing w:before="120"/>
        <w:jc w:val="right"/>
        <w:rPr>
          <w:noProof/>
        </w:rPr>
      </w:pPr>
    </w:p>
    <w:p w14:paraId="46283C71" w14:textId="77777777" w:rsidR="00A86227" w:rsidRDefault="00A86227" w:rsidP="00E576DD">
      <w:pPr>
        <w:spacing w:before="120"/>
        <w:jc w:val="right"/>
        <w:rPr>
          <w:noProof/>
        </w:rPr>
      </w:pPr>
    </w:p>
    <w:p w14:paraId="10A3A321" w14:textId="77777777" w:rsidR="00A86227" w:rsidRDefault="00A86227" w:rsidP="00E576DD">
      <w:pPr>
        <w:spacing w:before="120"/>
        <w:jc w:val="right"/>
        <w:rPr>
          <w:noProof/>
        </w:rPr>
      </w:pPr>
    </w:p>
    <w:p w14:paraId="70B5E7ED" w14:textId="77777777" w:rsidR="00A86227" w:rsidRDefault="00A86227" w:rsidP="00E576DD">
      <w:pPr>
        <w:spacing w:before="120"/>
        <w:jc w:val="right"/>
        <w:rPr>
          <w:noProof/>
        </w:rPr>
      </w:pPr>
    </w:p>
    <w:p w14:paraId="0D8F5F1E" w14:textId="77777777" w:rsidR="00A86227" w:rsidRDefault="00A86227" w:rsidP="00E576DD">
      <w:pPr>
        <w:spacing w:before="120"/>
        <w:jc w:val="right"/>
        <w:rPr>
          <w:noProof/>
        </w:rPr>
      </w:pPr>
    </w:p>
    <w:p w14:paraId="5040CAA7" w14:textId="77777777" w:rsidR="00A86227" w:rsidRDefault="00A86227" w:rsidP="00E576DD">
      <w:pPr>
        <w:spacing w:before="120"/>
        <w:jc w:val="right"/>
        <w:rPr>
          <w:noProof/>
        </w:rPr>
      </w:pPr>
    </w:p>
    <w:p w14:paraId="60AB50D1" w14:textId="77777777" w:rsidR="00A86227" w:rsidRDefault="00A86227" w:rsidP="00E576DD">
      <w:pPr>
        <w:spacing w:before="120"/>
        <w:jc w:val="right"/>
        <w:rPr>
          <w:noProof/>
        </w:rPr>
      </w:pPr>
    </w:p>
    <w:p w14:paraId="27484E33" w14:textId="77777777" w:rsidR="00A86227" w:rsidRDefault="00A86227" w:rsidP="00E576DD">
      <w:pPr>
        <w:spacing w:before="120"/>
        <w:jc w:val="right"/>
        <w:rPr>
          <w:noProof/>
        </w:rPr>
      </w:pPr>
    </w:p>
    <w:p w14:paraId="1BECC010" w14:textId="77777777" w:rsidR="00A86227" w:rsidRDefault="00A86227" w:rsidP="00E576DD">
      <w:pPr>
        <w:spacing w:before="120"/>
        <w:jc w:val="right"/>
        <w:rPr>
          <w:noProof/>
        </w:rPr>
      </w:pPr>
    </w:p>
    <w:p w14:paraId="6490EEDE" w14:textId="77777777" w:rsidR="00A86227" w:rsidRDefault="00A86227" w:rsidP="00E576DD">
      <w:pPr>
        <w:spacing w:before="120"/>
        <w:jc w:val="right"/>
        <w:rPr>
          <w:noProof/>
        </w:rPr>
      </w:pPr>
    </w:p>
    <w:p w14:paraId="729A9A34" w14:textId="77777777" w:rsidR="0036508B" w:rsidRDefault="0036508B" w:rsidP="00E576DD">
      <w:pPr>
        <w:spacing w:before="120"/>
        <w:jc w:val="right"/>
        <w:rPr>
          <w:noProof/>
        </w:rPr>
      </w:pPr>
    </w:p>
    <w:p w14:paraId="38618C23" w14:textId="77777777" w:rsidR="0036508B" w:rsidRDefault="0036508B" w:rsidP="00E576DD">
      <w:pPr>
        <w:spacing w:before="120"/>
        <w:jc w:val="right"/>
        <w:rPr>
          <w:noProof/>
        </w:rPr>
      </w:pPr>
    </w:p>
    <w:p w14:paraId="5CF2C05C" w14:textId="77777777" w:rsidR="0036508B" w:rsidRDefault="0036508B" w:rsidP="00E576DD">
      <w:pPr>
        <w:spacing w:before="120"/>
        <w:jc w:val="right"/>
        <w:rPr>
          <w:noProof/>
        </w:rPr>
      </w:pPr>
    </w:p>
    <w:p w14:paraId="5D906D81" w14:textId="77777777" w:rsidR="0036508B" w:rsidRDefault="0036508B" w:rsidP="00E576DD">
      <w:pPr>
        <w:spacing w:before="120"/>
        <w:jc w:val="right"/>
        <w:rPr>
          <w:noProof/>
        </w:rPr>
      </w:pPr>
    </w:p>
    <w:p w14:paraId="2B595EB6" w14:textId="77777777" w:rsidR="0036508B" w:rsidRDefault="0036508B" w:rsidP="00E576DD">
      <w:pPr>
        <w:spacing w:before="120"/>
        <w:jc w:val="right"/>
        <w:rPr>
          <w:noProof/>
        </w:rPr>
      </w:pPr>
    </w:p>
    <w:p w14:paraId="1300D8E7" w14:textId="77777777" w:rsidR="0036508B" w:rsidRDefault="0036508B" w:rsidP="00E576DD">
      <w:pPr>
        <w:spacing w:before="120"/>
        <w:jc w:val="right"/>
        <w:rPr>
          <w:noProof/>
        </w:rPr>
      </w:pPr>
    </w:p>
    <w:p w14:paraId="366DE29A" w14:textId="77777777" w:rsidR="0036508B" w:rsidRDefault="0036508B" w:rsidP="00E576DD">
      <w:pPr>
        <w:spacing w:before="120"/>
        <w:jc w:val="right"/>
        <w:rPr>
          <w:noProof/>
        </w:rPr>
      </w:pPr>
    </w:p>
    <w:p w14:paraId="46FF3642" w14:textId="77777777" w:rsidR="0036508B" w:rsidRDefault="0036508B" w:rsidP="00E576DD">
      <w:pPr>
        <w:spacing w:before="120"/>
        <w:jc w:val="right"/>
        <w:rPr>
          <w:noProof/>
        </w:rPr>
      </w:pPr>
    </w:p>
    <w:p w14:paraId="27289850" w14:textId="77777777" w:rsidR="00A86227" w:rsidRDefault="00A86227" w:rsidP="00E576DD">
      <w:pPr>
        <w:spacing w:before="120"/>
        <w:jc w:val="right"/>
        <w:rPr>
          <w:noProof/>
        </w:rPr>
      </w:pPr>
    </w:p>
    <w:p w14:paraId="5B67EA7C" w14:textId="77777777" w:rsidR="00A86227" w:rsidRDefault="00A86227" w:rsidP="00E576DD">
      <w:pPr>
        <w:spacing w:before="120"/>
        <w:jc w:val="right"/>
        <w:rPr>
          <w:noProof/>
        </w:rPr>
      </w:pPr>
    </w:p>
    <w:p w14:paraId="3C9B8471" w14:textId="77777777" w:rsidR="00A86227" w:rsidRDefault="00A86227" w:rsidP="00E576DD">
      <w:pPr>
        <w:spacing w:before="120"/>
        <w:jc w:val="right"/>
        <w:rPr>
          <w:noProof/>
        </w:rPr>
      </w:pPr>
    </w:p>
    <w:p w14:paraId="3534C462" w14:textId="5C1E4A28" w:rsidR="00A86227" w:rsidRDefault="0036508B" w:rsidP="0093461F">
      <w:pPr>
        <w:spacing w:before="120"/>
        <w:rPr>
          <w:noProof/>
        </w:rPr>
      </w:pPr>
      <w:r>
        <w:rPr>
          <w:noProof/>
        </w:rPr>
        <w:drawing>
          <wp:inline distT="0" distB="0" distL="0" distR="0" wp14:anchorId="110FCFCE" wp14:editId="59C11312">
            <wp:extent cx="6179820" cy="1932305"/>
            <wp:effectExtent l="0" t="0" r="0" b="0"/>
            <wp:docPr id="191100401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004011" name=""/>
                    <pic:cNvPicPr/>
                  </pic:nvPicPr>
                  <pic:blipFill>
                    <a:blip r:embed="rId8"/>
                    <a:stretch>
                      <a:fillRect/>
                    </a:stretch>
                  </pic:blipFill>
                  <pic:spPr>
                    <a:xfrm>
                      <a:off x="0" y="0"/>
                      <a:ext cx="6179820" cy="1932305"/>
                    </a:xfrm>
                    <a:prstGeom prst="rect">
                      <a:avLst/>
                    </a:prstGeom>
                  </pic:spPr>
                </pic:pic>
              </a:graphicData>
            </a:graphic>
          </wp:inline>
        </w:drawing>
      </w:r>
    </w:p>
    <w:p w14:paraId="261563FE" w14:textId="77777777" w:rsidR="0073064A" w:rsidRPr="00267042" w:rsidRDefault="0073064A" w:rsidP="00267042">
      <w:pPr>
        <w:pStyle w:val="Nadpisobsahu"/>
        <w:jc w:val="left"/>
        <w:rPr>
          <w:rFonts w:ascii="Arial" w:hAnsi="Arial" w:cs="Arial"/>
          <w:color w:val="auto"/>
        </w:rPr>
      </w:pPr>
      <w:r w:rsidRPr="00267042">
        <w:rPr>
          <w:rFonts w:ascii="Arial" w:hAnsi="Arial" w:cs="Arial"/>
          <w:color w:val="auto"/>
        </w:rPr>
        <w:lastRenderedPageBreak/>
        <w:t>Obsah</w:t>
      </w:r>
    </w:p>
    <w:p w14:paraId="1F4DE08D" w14:textId="0376D8AD" w:rsidR="001F25DF" w:rsidRPr="001F25DF" w:rsidRDefault="0073064A">
      <w:pPr>
        <w:pStyle w:val="Obsah1"/>
        <w:tabs>
          <w:tab w:val="left" w:pos="480"/>
          <w:tab w:val="right" w:leader="dot" w:pos="9722"/>
        </w:tabs>
        <w:rPr>
          <w:rFonts w:ascii="Arial" w:eastAsiaTheme="minorEastAsia" w:hAnsi="Arial" w:cs="Arial"/>
          <w:noProof/>
          <w:kern w:val="2"/>
          <w:sz w:val="22"/>
          <w:szCs w:val="22"/>
          <w14:ligatures w14:val="standardContextual"/>
        </w:rPr>
      </w:pPr>
      <w:r w:rsidRPr="001F25DF">
        <w:rPr>
          <w:rFonts w:ascii="Arial" w:hAnsi="Arial" w:cs="Arial"/>
        </w:rPr>
        <w:fldChar w:fldCharType="begin"/>
      </w:r>
      <w:r w:rsidRPr="001F25DF">
        <w:rPr>
          <w:rFonts w:ascii="Arial" w:hAnsi="Arial" w:cs="Arial"/>
        </w:rPr>
        <w:instrText xml:space="preserve"> TOC \o "1-3" \h \z \u </w:instrText>
      </w:r>
      <w:r w:rsidRPr="001F25DF">
        <w:rPr>
          <w:rFonts w:ascii="Arial" w:hAnsi="Arial" w:cs="Arial"/>
        </w:rPr>
        <w:fldChar w:fldCharType="separate"/>
      </w:r>
      <w:hyperlink w:anchor="_Toc161768862" w:history="1">
        <w:r w:rsidR="001F25DF" w:rsidRPr="001F25DF">
          <w:rPr>
            <w:rStyle w:val="Hypertextovodkaz"/>
            <w:rFonts w:ascii="Arial" w:hAnsi="Arial" w:cs="Arial"/>
            <w:noProof/>
          </w:rPr>
          <w:t>1.</w:t>
        </w:r>
        <w:r w:rsidR="001F25DF" w:rsidRPr="001F25DF">
          <w:rPr>
            <w:rFonts w:ascii="Arial" w:eastAsiaTheme="minorEastAsia" w:hAnsi="Arial" w:cs="Arial"/>
            <w:noProof/>
            <w:kern w:val="2"/>
            <w:sz w:val="22"/>
            <w:szCs w:val="22"/>
            <w14:ligatures w14:val="standardContextual"/>
          </w:rPr>
          <w:tab/>
        </w:r>
        <w:r w:rsidR="001F25DF" w:rsidRPr="001F25DF">
          <w:rPr>
            <w:rStyle w:val="Hypertextovodkaz"/>
            <w:rFonts w:ascii="Arial" w:hAnsi="Arial" w:cs="Arial"/>
            <w:noProof/>
          </w:rPr>
          <w:t>PRŮVODNÍ ČÁST</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_Toc161768862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3</w:t>
        </w:r>
        <w:r w:rsidR="001F25DF" w:rsidRPr="001F25DF">
          <w:rPr>
            <w:rFonts w:ascii="Arial" w:hAnsi="Arial" w:cs="Arial"/>
            <w:noProof/>
            <w:webHidden/>
          </w:rPr>
          <w:fldChar w:fldCharType="end"/>
        </w:r>
      </w:hyperlink>
    </w:p>
    <w:p w14:paraId="09AC48DC" w14:textId="08A9D195" w:rsidR="001F25DF" w:rsidRPr="001F25DF" w:rsidRDefault="00000000">
      <w:pPr>
        <w:pStyle w:val="Obsah2"/>
        <w:tabs>
          <w:tab w:val="right" w:leader="dot" w:pos="9722"/>
        </w:tabs>
        <w:rPr>
          <w:rFonts w:ascii="Arial" w:eastAsiaTheme="minorEastAsia" w:hAnsi="Arial" w:cs="Arial"/>
          <w:noProof/>
          <w:kern w:val="2"/>
          <w:sz w:val="22"/>
          <w:szCs w:val="22"/>
          <w14:ligatures w14:val="standardContextual"/>
        </w:rPr>
      </w:pPr>
      <w:hyperlink w:anchor="_Toc161768863" w:history="1">
        <w:r w:rsidR="001F25DF" w:rsidRPr="001F25DF">
          <w:rPr>
            <w:rStyle w:val="Hypertextovodkaz"/>
            <w:rFonts w:ascii="Arial" w:hAnsi="Arial" w:cs="Arial"/>
            <w:noProof/>
          </w:rPr>
          <w:t>A.1 – Identifikační údaje</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_Toc161768863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3</w:t>
        </w:r>
        <w:r w:rsidR="001F25DF" w:rsidRPr="001F25DF">
          <w:rPr>
            <w:rFonts w:ascii="Arial" w:hAnsi="Arial" w:cs="Arial"/>
            <w:noProof/>
            <w:webHidden/>
          </w:rPr>
          <w:fldChar w:fldCharType="end"/>
        </w:r>
      </w:hyperlink>
    </w:p>
    <w:p w14:paraId="3173C5E9" w14:textId="434AC9D9" w:rsidR="001F25DF" w:rsidRPr="001F25DF" w:rsidRDefault="00000000">
      <w:pPr>
        <w:pStyle w:val="Obsah1"/>
        <w:tabs>
          <w:tab w:val="right" w:leader="dot" w:pos="9722"/>
        </w:tabs>
        <w:rPr>
          <w:rFonts w:ascii="Arial" w:eastAsiaTheme="minorEastAsia" w:hAnsi="Arial" w:cs="Arial"/>
          <w:noProof/>
          <w:kern w:val="2"/>
          <w:sz w:val="22"/>
          <w:szCs w:val="22"/>
          <w14:ligatures w14:val="standardContextual"/>
        </w:rPr>
      </w:pPr>
      <w:hyperlink w:anchor="_Toc161768864" w:history="1">
        <w:r w:rsidR="001F25DF" w:rsidRPr="001F25DF">
          <w:rPr>
            <w:rStyle w:val="Hypertextovodkaz"/>
            <w:rFonts w:ascii="Arial" w:hAnsi="Arial" w:cs="Arial"/>
            <w:b/>
            <w:noProof/>
          </w:rPr>
          <w:t>2.4 Definitivní průřezové rozměry jednotlivých konstrukčních prvků :</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_Toc161768864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7</w:t>
        </w:r>
        <w:r w:rsidR="001F25DF" w:rsidRPr="001F25DF">
          <w:rPr>
            <w:rFonts w:ascii="Arial" w:hAnsi="Arial" w:cs="Arial"/>
            <w:noProof/>
            <w:webHidden/>
          </w:rPr>
          <w:fldChar w:fldCharType="end"/>
        </w:r>
      </w:hyperlink>
    </w:p>
    <w:p w14:paraId="417C5901" w14:textId="36B031D1" w:rsidR="001F25DF" w:rsidRPr="001F25DF" w:rsidRDefault="00000000">
      <w:pPr>
        <w:pStyle w:val="Obsah1"/>
        <w:tabs>
          <w:tab w:val="right" w:leader="dot" w:pos="9722"/>
        </w:tabs>
        <w:rPr>
          <w:rFonts w:ascii="Arial" w:eastAsiaTheme="minorEastAsia" w:hAnsi="Arial" w:cs="Arial"/>
          <w:noProof/>
          <w:kern w:val="2"/>
          <w:sz w:val="22"/>
          <w:szCs w:val="22"/>
          <w14:ligatures w14:val="standardContextual"/>
        </w:rPr>
      </w:pPr>
      <w:hyperlink w:anchor="_Toc161768865" w:history="1">
        <w:r w:rsidR="001F25DF" w:rsidRPr="001F25DF">
          <w:rPr>
            <w:rStyle w:val="Hypertextovodkaz"/>
            <w:rFonts w:ascii="Arial" w:hAnsi="Arial" w:cs="Arial"/>
            <w:b/>
            <w:noProof/>
          </w:rPr>
          <w:t>2.5 Údaje o uvažovaných zatíženích ve statickém výpočtu :</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_Toc161768865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7</w:t>
        </w:r>
        <w:r w:rsidR="001F25DF" w:rsidRPr="001F25DF">
          <w:rPr>
            <w:rFonts w:ascii="Arial" w:hAnsi="Arial" w:cs="Arial"/>
            <w:noProof/>
            <w:webHidden/>
          </w:rPr>
          <w:fldChar w:fldCharType="end"/>
        </w:r>
      </w:hyperlink>
    </w:p>
    <w:p w14:paraId="5A6F61A4" w14:textId="1AD3979F" w:rsidR="001F25DF" w:rsidRPr="001F25DF" w:rsidRDefault="00000000">
      <w:pPr>
        <w:pStyle w:val="Obsah1"/>
        <w:tabs>
          <w:tab w:val="right" w:leader="dot" w:pos="9722"/>
        </w:tabs>
        <w:rPr>
          <w:rFonts w:ascii="Arial" w:eastAsiaTheme="minorEastAsia" w:hAnsi="Arial" w:cs="Arial"/>
          <w:noProof/>
          <w:kern w:val="2"/>
          <w:sz w:val="22"/>
          <w:szCs w:val="22"/>
          <w14:ligatures w14:val="standardContextual"/>
        </w:rPr>
      </w:pPr>
      <w:hyperlink w:anchor="_Toc161768866" w:history="1">
        <w:r w:rsidR="001F25DF" w:rsidRPr="001F25DF">
          <w:rPr>
            <w:rStyle w:val="Hypertextovodkaz"/>
            <w:rFonts w:ascii="Arial" w:hAnsi="Arial" w:cs="Arial"/>
            <w:b/>
            <w:noProof/>
          </w:rPr>
          <w:t>2.6 Údaje o požadované jakosti navržených materiálů :</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_Toc161768866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7</w:t>
        </w:r>
        <w:r w:rsidR="001F25DF" w:rsidRPr="001F25DF">
          <w:rPr>
            <w:rFonts w:ascii="Arial" w:hAnsi="Arial" w:cs="Arial"/>
            <w:noProof/>
            <w:webHidden/>
          </w:rPr>
          <w:fldChar w:fldCharType="end"/>
        </w:r>
      </w:hyperlink>
    </w:p>
    <w:p w14:paraId="7E01A817" w14:textId="545A8050" w:rsidR="001F25DF" w:rsidRPr="001F25DF" w:rsidRDefault="00000000">
      <w:pPr>
        <w:pStyle w:val="Obsah1"/>
        <w:tabs>
          <w:tab w:val="right" w:leader="dot" w:pos="9722"/>
        </w:tabs>
        <w:rPr>
          <w:rFonts w:ascii="Arial" w:eastAsiaTheme="minorEastAsia" w:hAnsi="Arial" w:cs="Arial"/>
          <w:noProof/>
          <w:kern w:val="2"/>
          <w:sz w:val="22"/>
          <w:szCs w:val="22"/>
          <w14:ligatures w14:val="standardContextual"/>
        </w:rPr>
      </w:pPr>
      <w:hyperlink w:anchor="_Toc161768867" w:history="1">
        <w:r w:rsidR="001F25DF" w:rsidRPr="001F25DF">
          <w:rPr>
            <w:rStyle w:val="Hypertextovodkaz"/>
            <w:rFonts w:ascii="Arial" w:hAnsi="Arial" w:cs="Arial"/>
            <w:b/>
            <w:noProof/>
          </w:rPr>
          <w:t>2.7 Popis netradičních technologických postupů a zvláštních požadavků na provádění a jakost navržených konstrukcí :</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_Toc161768867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8</w:t>
        </w:r>
        <w:r w:rsidR="001F25DF" w:rsidRPr="001F25DF">
          <w:rPr>
            <w:rFonts w:ascii="Arial" w:hAnsi="Arial" w:cs="Arial"/>
            <w:noProof/>
            <w:webHidden/>
          </w:rPr>
          <w:fldChar w:fldCharType="end"/>
        </w:r>
      </w:hyperlink>
    </w:p>
    <w:p w14:paraId="209A808E" w14:textId="2F176720" w:rsidR="001F25DF" w:rsidRPr="001F25DF" w:rsidRDefault="00000000">
      <w:pPr>
        <w:pStyle w:val="Obsah1"/>
        <w:tabs>
          <w:tab w:val="right" w:leader="dot" w:pos="9722"/>
        </w:tabs>
        <w:rPr>
          <w:rFonts w:ascii="Arial" w:eastAsiaTheme="minorEastAsia" w:hAnsi="Arial" w:cs="Arial"/>
          <w:noProof/>
          <w:kern w:val="2"/>
          <w:sz w:val="22"/>
          <w:szCs w:val="22"/>
          <w14:ligatures w14:val="standardContextual"/>
        </w:rPr>
      </w:pPr>
      <w:hyperlink w:anchor="_Toc161768868" w:history="1">
        <w:r w:rsidR="001F25DF" w:rsidRPr="001F25DF">
          <w:rPr>
            <w:rStyle w:val="Hypertextovodkaz"/>
            <w:rFonts w:ascii="Arial" w:hAnsi="Arial" w:cs="Arial"/>
            <w:b/>
            <w:noProof/>
          </w:rPr>
          <w:t>2.8 Zajištění stavební jámy :</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_Toc161768868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8</w:t>
        </w:r>
        <w:r w:rsidR="001F25DF" w:rsidRPr="001F25DF">
          <w:rPr>
            <w:rFonts w:ascii="Arial" w:hAnsi="Arial" w:cs="Arial"/>
            <w:noProof/>
            <w:webHidden/>
          </w:rPr>
          <w:fldChar w:fldCharType="end"/>
        </w:r>
      </w:hyperlink>
    </w:p>
    <w:p w14:paraId="62428759" w14:textId="263D1041" w:rsidR="001F25DF" w:rsidRPr="001F25DF" w:rsidRDefault="00000000">
      <w:pPr>
        <w:pStyle w:val="Obsah1"/>
        <w:tabs>
          <w:tab w:val="right" w:leader="dot" w:pos="9722"/>
        </w:tabs>
        <w:rPr>
          <w:rFonts w:ascii="Arial" w:eastAsiaTheme="minorEastAsia" w:hAnsi="Arial" w:cs="Arial"/>
          <w:noProof/>
          <w:kern w:val="2"/>
          <w:sz w:val="22"/>
          <w:szCs w:val="22"/>
          <w14:ligatures w14:val="standardContextual"/>
        </w:rPr>
      </w:pPr>
      <w:hyperlink w:anchor="_Toc161768869" w:history="1">
        <w:r w:rsidR="001F25DF" w:rsidRPr="001F25DF">
          <w:rPr>
            <w:rStyle w:val="Hypertextovodkaz"/>
            <w:rFonts w:ascii="Arial" w:hAnsi="Arial" w:cs="Arial"/>
            <w:b/>
            <w:noProof/>
          </w:rPr>
          <w:t>2.10 Popis konstrukce, jejího současného stavu, technologický postup s upozorněním na nutná opatření k zachování stability a únosnosti vlastní konstrukce, případně bezprostředně sousedících objektů :</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_Toc161768869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8</w:t>
        </w:r>
        <w:r w:rsidR="001F25DF" w:rsidRPr="001F25DF">
          <w:rPr>
            <w:rFonts w:ascii="Arial" w:hAnsi="Arial" w:cs="Arial"/>
            <w:noProof/>
            <w:webHidden/>
          </w:rPr>
          <w:fldChar w:fldCharType="end"/>
        </w:r>
      </w:hyperlink>
    </w:p>
    <w:p w14:paraId="2D4F5147" w14:textId="51FE1E2E" w:rsidR="001F25DF" w:rsidRPr="001F25DF" w:rsidRDefault="00000000">
      <w:pPr>
        <w:pStyle w:val="Obsah1"/>
        <w:tabs>
          <w:tab w:val="right" w:leader="dot" w:pos="9722"/>
        </w:tabs>
        <w:rPr>
          <w:rFonts w:ascii="Arial" w:eastAsiaTheme="minorEastAsia" w:hAnsi="Arial" w:cs="Arial"/>
          <w:noProof/>
          <w:kern w:val="2"/>
          <w:sz w:val="22"/>
          <w:szCs w:val="22"/>
          <w14:ligatures w14:val="standardContextual"/>
        </w:rPr>
      </w:pPr>
      <w:hyperlink w:anchor="_Toc161768870" w:history="1">
        <w:r w:rsidR="001F25DF" w:rsidRPr="001F25DF">
          <w:rPr>
            <w:rStyle w:val="Hypertextovodkaz"/>
            <w:rFonts w:ascii="Arial" w:hAnsi="Arial" w:cs="Arial"/>
            <w:b/>
            <w:noProof/>
          </w:rPr>
          <w:t>2.11 Požadavky na vypracování dokumentace zajišťované zhotovitelem stavby :</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_Toc161768870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8</w:t>
        </w:r>
        <w:r w:rsidR="001F25DF" w:rsidRPr="001F25DF">
          <w:rPr>
            <w:rFonts w:ascii="Arial" w:hAnsi="Arial" w:cs="Arial"/>
            <w:noProof/>
            <w:webHidden/>
          </w:rPr>
          <w:fldChar w:fldCharType="end"/>
        </w:r>
      </w:hyperlink>
    </w:p>
    <w:p w14:paraId="56EDD281" w14:textId="41C55D83" w:rsidR="001F25DF" w:rsidRPr="001F25DF" w:rsidRDefault="00000000">
      <w:pPr>
        <w:pStyle w:val="Obsah1"/>
        <w:tabs>
          <w:tab w:val="right" w:leader="dot" w:pos="9722"/>
        </w:tabs>
        <w:rPr>
          <w:rFonts w:ascii="Arial" w:eastAsiaTheme="minorEastAsia" w:hAnsi="Arial" w:cs="Arial"/>
          <w:noProof/>
          <w:kern w:val="2"/>
          <w:sz w:val="22"/>
          <w:szCs w:val="22"/>
          <w14:ligatures w14:val="standardContextual"/>
        </w:rPr>
      </w:pPr>
      <w:hyperlink w:anchor="_Toc161768871" w:history="1">
        <w:r w:rsidR="001F25DF" w:rsidRPr="001F25DF">
          <w:rPr>
            <w:rStyle w:val="Hypertextovodkaz"/>
            <w:rFonts w:ascii="Arial" w:hAnsi="Arial" w:cs="Arial"/>
            <w:b/>
            <w:noProof/>
          </w:rPr>
          <w:t>2.12 Požadavky na požární ochranu konstrukcí :</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_Toc161768871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9</w:t>
        </w:r>
        <w:r w:rsidR="001F25DF" w:rsidRPr="001F25DF">
          <w:rPr>
            <w:rFonts w:ascii="Arial" w:hAnsi="Arial" w:cs="Arial"/>
            <w:noProof/>
            <w:webHidden/>
          </w:rPr>
          <w:fldChar w:fldCharType="end"/>
        </w:r>
      </w:hyperlink>
    </w:p>
    <w:p w14:paraId="7CB1842A" w14:textId="0291DB3E" w:rsidR="001F25DF" w:rsidRPr="001F25DF" w:rsidRDefault="00000000">
      <w:pPr>
        <w:pStyle w:val="Obsah1"/>
        <w:tabs>
          <w:tab w:val="right" w:leader="dot" w:pos="9722"/>
        </w:tabs>
        <w:rPr>
          <w:rFonts w:ascii="Arial" w:eastAsiaTheme="minorEastAsia" w:hAnsi="Arial" w:cs="Arial"/>
          <w:noProof/>
          <w:kern w:val="2"/>
          <w:sz w:val="22"/>
          <w:szCs w:val="22"/>
          <w14:ligatures w14:val="standardContextual"/>
        </w:rPr>
      </w:pPr>
      <w:hyperlink w:anchor="_Toc161768872" w:history="1">
        <w:r w:rsidR="001F25DF" w:rsidRPr="001F25DF">
          <w:rPr>
            <w:rStyle w:val="Hypertextovodkaz"/>
            <w:rFonts w:ascii="Arial" w:hAnsi="Arial" w:cs="Arial"/>
            <w:noProof/>
          </w:rPr>
          <w:t>ZÁVĚR :</w:t>
        </w:r>
        <w:r w:rsidR="001F25DF" w:rsidRPr="001F25DF">
          <w:rPr>
            <w:rFonts w:ascii="Arial" w:hAnsi="Arial" w:cs="Arial"/>
            <w:noProof/>
            <w:webHidden/>
          </w:rPr>
          <w:tab/>
        </w:r>
        <w:r w:rsidR="001F25DF" w:rsidRPr="001F25DF">
          <w:rPr>
            <w:rFonts w:ascii="Arial" w:hAnsi="Arial" w:cs="Arial"/>
            <w:noProof/>
            <w:webHidden/>
          </w:rPr>
          <w:fldChar w:fldCharType="begin"/>
        </w:r>
        <w:r w:rsidR="001F25DF" w:rsidRPr="001F25DF">
          <w:rPr>
            <w:rFonts w:ascii="Arial" w:hAnsi="Arial" w:cs="Arial"/>
            <w:noProof/>
            <w:webHidden/>
          </w:rPr>
          <w:instrText xml:space="preserve"> PAGEREF _Toc161768872 \h </w:instrText>
        </w:r>
        <w:r w:rsidR="001F25DF" w:rsidRPr="001F25DF">
          <w:rPr>
            <w:rFonts w:ascii="Arial" w:hAnsi="Arial" w:cs="Arial"/>
            <w:noProof/>
            <w:webHidden/>
          </w:rPr>
        </w:r>
        <w:r w:rsidR="001F25DF" w:rsidRPr="001F25DF">
          <w:rPr>
            <w:rFonts w:ascii="Arial" w:hAnsi="Arial" w:cs="Arial"/>
            <w:noProof/>
            <w:webHidden/>
          </w:rPr>
          <w:fldChar w:fldCharType="separate"/>
        </w:r>
        <w:r w:rsidR="00FE2DFB">
          <w:rPr>
            <w:rFonts w:ascii="Arial" w:hAnsi="Arial" w:cs="Arial"/>
            <w:noProof/>
            <w:webHidden/>
          </w:rPr>
          <w:t>11</w:t>
        </w:r>
        <w:r w:rsidR="001F25DF" w:rsidRPr="001F25DF">
          <w:rPr>
            <w:rFonts w:ascii="Arial" w:hAnsi="Arial" w:cs="Arial"/>
            <w:noProof/>
            <w:webHidden/>
          </w:rPr>
          <w:fldChar w:fldCharType="end"/>
        </w:r>
      </w:hyperlink>
    </w:p>
    <w:p w14:paraId="1A8165E1" w14:textId="41282F47" w:rsidR="0073064A" w:rsidRDefault="0073064A" w:rsidP="00267042">
      <w:r w:rsidRPr="001F25DF">
        <w:rPr>
          <w:rFonts w:ascii="Arial" w:hAnsi="Arial" w:cs="Arial"/>
          <w:b/>
          <w:bCs/>
        </w:rPr>
        <w:fldChar w:fldCharType="end"/>
      </w:r>
    </w:p>
    <w:p w14:paraId="712E1DEF" w14:textId="77777777" w:rsidR="0073064A" w:rsidRDefault="0073064A" w:rsidP="00267042">
      <w:pPr>
        <w:spacing w:before="120"/>
        <w:rPr>
          <w:rFonts w:ascii="Arial" w:hAnsi="Arial" w:cs="Arial"/>
          <w:noProof/>
        </w:rPr>
      </w:pPr>
    </w:p>
    <w:p w14:paraId="113F58AE" w14:textId="77777777" w:rsidR="0073064A" w:rsidRDefault="0073064A" w:rsidP="00267042">
      <w:pPr>
        <w:spacing w:before="120"/>
        <w:rPr>
          <w:rFonts w:ascii="Arial" w:hAnsi="Arial" w:cs="Arial"/>
          <w:noProof/>
        </w:rPr>
      </w:pPr>
    </w:p>
    <w:p w14:paraId="4639D29E" w14:textId="77777777" w:rsidR="0073064A" w:rsidRDefault="0073064A" w:rsidP="00267042">
      <w:pPr>
        <w:spacing w:before="120"/>
        <w:rPr>
          <w:rFonts w:ascii="Arial" w:hAnsi="Arial" w:cs="Arial"/>
          <w:noProof/>
        </w:rPr>
      </w:pPr>
    </w:p>
    <w:p w14:paraId="3351D536" w14:textId="77777777" w:rsidR="0073064A" w:rsidRDefault="0073064A" w:rsidP="00267042">
      <w:pPr>
        <w:spacing w:before="120"/>
        <w:rPr>
          <w:rFonts w:ascii="Arial" w:hAnsi="Arial" w:cs="Arial"/>
          <w:noProof/>
        </w:rPr>
      </w:pPr>
    </w:p>
    <w:p w14:paraId="28D4546D" w14:textId="77777777" w:rsidR="00A75FB7" w:rsidRDefault="00A75FB7" w:rsidP="00267042">
      <w:pPr>
        <w:spacing w:before="120"/>
        <w:rPr>
          <w:rFonts w:ascii="Arial" w:hAnsi="Arial" w:cs="Arial"/>
          <w:noProof/>
        </w:rPr>
      </w:pPr>
    </w:p>
    <w:p w14:paraId="44D093DA" w14:textId="77777777" w:rsidR="00A75FB7" w:rsidRDefault="00A75FB7" w:rsidP="00267042">
      <w:pPr>
        <w:spacing w:before="120"/>
        <w:rPr>
          <w:rFonts w:ascii="Arial" w:hAnsi="Arial" w:cs="Arial"/>
          <w:noProof/>
        </w:rPr>
      </w:pPr>
    </w:p>
    <w:p w14:paraId="6FA54FA9" w14:textId="77777777" w:rsidR="00A75FB7" w:rsidRDefault="00A75FB7" w:rsidP="00267042">
      <w:pPr>
        <w:spacing w:before="120"/>
        <w:rPr>
          <w:rFonts w:ascii="Arial" w:hAnsi="Arial" w:cs="Arial"/>
          <w:noProof/>
        </w:rPr>
      </w:pPr>
    </w:p>
    <w:p w14:paraId="4B804459" w14:textId="77777777" w:rsidR="00A75FB7" w:rsidRDefault="00A75FB7" w:rsidP="00267042">
      <w:pPr>
        <w:spacing w:before="120"/>
        <w:rPr>
          <w:rFonts w:ascii="Arial" w:hAnsi="Arial" w:cs="Arial"/>
          <w:noProof/>
        </w:rPr>
      </w:pPr>
    </w:p>
    <w:p w14:paraId="0E4C8A64" w14:textId="77777777" w:rsidR="00A75FB7" w:rsidRDefault="00A75FB7" w:rsidP="00267042">
      <w:pPr>
        <w:spacing w:before="120"/>
        <w:rPr>
          <w:rFonts w:ascii="Arial" w:hAnsi="Arial" w:cs="Arial"/>
          <w:noProof/>
        </w:rPr>
      </w:pPr>
    </w:p>
    <w:p w14:paraId="79C9E761" w14:textId="77777777" w:rsidR="001F25DF" w:rsidRDefault="001F25DF" w:rsidP="00267042">
      <w:pPr>
        <w:spacing w:before="120"/>
        <w:rPr>
          <w:rFonts w:ascii="Arial" w:hAnsi="Arial" w:cs="Arial"/>
          <w:noProof/>
        </w:rPr>
      </w:pPr>
    </w:p>
    <w:p w14:paraId="12F31FE3" w14:textId="77777777" w:rsidR="001F25DF" w:rsidRDefault="001F25DF" w:rsidP="00267042">
      <w:pPr>
        <w:spacing w:before="120"/>
        <w:rPr>
          <w:rFonts w:ascii="Arial" w:hAnsi="Arial" w:cs="Arial"/>
          <w:noProof/>
        </w:rPr>
      </w:pPr>
    </w:p>
    <w:p w14:paraId="6A9B1B67" w14:textId="77777777" w:rsidR="001F25DF" w:rsidRDefault="001F25DF" w:rsidP="00267042">
      <w:pPr>
        <w:spacing w:before="120"/>
        <w:rPr>
          <w:rFonts w:ascii="Arial" w:hAnsi="Arial" w:cs="Arial"/>
          <w:noProof/>
        </w:rPr>
      </w:pPr>
    </w:p>
    <w:p w14:paraId="4214BEAC" w14:textId="77777777" w:rsidR="00A75FB7" w:rsidRDefault="00A75FB7" w:rsidP="00267042">
      <w:pPr>
        <w:spacing w:before="120"/>
        <w:rPr>
          <w:rFonts w:ascii="Arial" w:hAnsi="Arial" w:cs="Arial"/>
          <w:noProof/>
        </w:rPr>
      </w:pPr>
    </w:p>
    <w:p w14:paraId="656D3BFA" w14:textId="77777777" w:rsidR="0073064A" w:rsidRDefault="0073064A" w:rsidP="0073064A">
      <w:pPr>
        <w:spacing w:before="120"/>
        <w:rPr>
          <w:rFonts w:ascii="Arial" w:hAnsi="Arial" w:cs="Arial"/>
          <w:noProof/>
        </w:rPr>
      </w:pPr>
    </w:p>
    <w:p w14:paraId="2AA2CAFA" w14:textId="77777777" w:rsidR="0073064A" w:rsidRDefault="0073064A" w:rsidP="0073064A">
      <w:pPr>
        <w:spacing w:before="120"/>
        <w:rPr>
          <w:rFonts w:ascii="Arial" w:hAnsi="Arial" w:cs="Arial"/>
          <w:noProof/>
        </w:rPr>
      </w:pPr>
    </w:p>
    <w:p w14:paraId="4251948A" w14:textId="77777777" w:rsidR="00364B26" w:rsidRDefault="00364B26" w:rsidP="0073064A">
      <w:pPr>
        <w:spacing w:before="120"/>
        <w:rPr>
          <w:rFonts w:ascii="Arial" w:hAnsi="Arial" w:cs="Arial"/>
          <w:noProof/>
        </w:rPr>
      </w:pPr>
    </w:p>
    <w:p w14:paraId="4EBC430E" w14:textId="6296AB9C" w:rsidR="007C0815" w:rsidRDefault="0073064A" w:rsidP="000A6EDE">
      <w:pPr>
        <w:pStyle w:val="Nadpis1"/>
        <w:numPr>
          <w:ilvl w:val="0"/>
          <w:numId w:val="21"/>
        </w:numPr>
      </w:pPr>
      <w:bookmarkStart w:id="0" w:name="_Toc161768862"/>
      <w:r>
        <w:lastRenderedPageBreak/>
        <w:t xml:space="preserve">PRŮVODNÍ </w:t>
      </w:r>
      <w:r w:rsidR="00FA6925">
        <w:t>ČÁST</w:t>
      </w:r>
      <w:bookmarkEnd w:id="0"/>
    </w:p>
    <w:p w14:paraId="74CECF63" w14:textId="77777777" w:rsidR="0073064A" w:rsidRPr="00233DA0" w:rsidRDefault="0073064A" w:rsidP="0085671D">
      <w:pPr>
        <w:pStyle w:val="Nadpis2"/>
      </w:pPr>
      <w:bookmarkStart w:id="1" w:name="_Toc161768863"/>
      <w:r w:rsidRPr="00233DA0">
        <w:t>A.1 – Identifikační údaje</w:t>
      </w:r>
      <w:bookmarkEnd w:id="1"/>
    </w:p>
    <w:p w14:paraId="3CF6F756" w14:textId="77777777" w:rsidR="0073064A" w:rsidRDefault="0073064A" w:rsidP="0073064A">
      <w:pPr>
        <w:rPr>
          <w:rFonts w:ascii="Arial" w:hAnsi="Arial" w:cs="Arial"/>
          <w:b/>
          <w:sz w:val="28"/>
          <w:szCs w:val="28"/>
        </w:rPr>
      </w:pPr>
    </w:p>
    <w:p w14:paraId="3E30EC87" w14:textId="77777777" w:rsidR="0073064A" w:rsidRDefault="0073064A" w:rsidP="0073064A">
      <w:pPr>
        <w:rPr>
          <w:rFonts w:ascii="Arial" w:hAnsi="Arial" w:cs="Arial"/>
          <w:b/>
        </w:rPr>
      </w:pPr>
      <w:r>
        <w:rPr>
          <w:rFonts w:ascii="Arial" w:hAnsi="Arial" w:cs="Arial"/>
          <w:b/>
        </w:rPr>
        <w:t>A.1.1) Údaje o stavbě</w:t>
      </w:r>
    </w:p>
    <w:p w14:paraId="75EEDB12" w14:textId="77777777" w:rsidR="0073064A" w:rsidRDefault="0073064A" w:rsidP="0073064A">
      <w:pPr>
        <w:rPr>
          <w:rFonts w:ascii="Arial" w:hAnsi="Arial" w:cs="Arial"/>
          <w:b/>
        </w:rPr>
      </w:pPr>
    </w:p>
    <w:p w14:paraId="67572E2F" w14:textId="77777777" w:rsidR="0073064A" w:rsidRDefault="0073064A" w:rsidP="0073064A">
      <w:pPr>
        <w:rPr>
          <w:rFonts w:ascii="Arial" w:hAnsi="Arial" w:cs="Arial"/>
          <w:b/>
        </w:rPr>
      </w:pPr>
      <w:r>
        <w:rPr>
          <w:rFonts w:ascii="Arial" w:hAnsi="Arial" w:cs="Arial"/>
          <w:b/>
        </w:rPr>
        <w:t xml:space="preserve">a) Název </w:t>
      </w:r>
      <w:proofErr w:type="gramStart"/>
      <w:r>
        <w:rPr>
          <w:rFonts w:ascii="Arial" w:hAnsi="Arial" w:cs="Arial"/>
          <w:b/>
        </w:rPr>
        <w:t>stavby :</w:t>
      </w:r>
      <w:proofErr w:type="gramEnd"/>
    </w:p>
    <w:p w14:paraId="2E8906CE" w14:textId="7474D9BF" w:rsidR="000A6EDE" w:rsidRPr="00497810" w:rsidRDefault="000A6EDE" w:rsidP="00DB07BD">
      <w:pPr>
        <w:autoSpaceDE w:val="0"/>
        <w:autoSpaceDN w:val="0"/>
        <w:adjustRightInd w:val="0"/>
        <w:jc w:val="center"/>
        <w:rPr>
          <w:rFonts w:ascii="Arial" w:hAnsi="Arial" w:cs="Arial"/>
          <w:b/>
          <w:bCs/>
          <w:sz w:val="28"/>
          <w:szCs w:val="28"/>
        </w:rPr>
      </w:pPr>
      <w:r w:rsidRPr="00497810">
        <w:rPr>
          <w:rFonts w:ascii="Arial" w:hAnsi="Arial" w:cs="Arial"/>
          <w:b/>
          <w:bCs/>
          <w:sz w:val="28"/>
          <w:szCs w:val="28"/>
        </w:rPr>
        <w:t>ZPŘÍSTUPNĚNÍ OBJEKTU A DOBUDOVÁNÍ BEZBARIÉROVÉHO UBYTOVÁNÍ</w:t>
      </w:r>
      <w:r w:rsidR="0057336B" w:rsidRPr="00497810">
        <w:rPr>
          <w:rFonts w:ascii="Arial" w:hAnsi="Arial" w:cs="Arial"/>
          <w:b/>
          <w:bCs/>
          <w:sz w:val="28"/>
          <w:szCs w:val="28"/>
        </w:rPr>
        <w:t xml:space="preserve"> </w:t>
      </w:r>
      <w:r w:rsidRPr="00497810">
        <w:rPr>
          <w:rFonts w:ascii="Arial" w:hAnsi="Arial" w:cs="Arial"/>
          <w:b/>
          <w:bCs/>
          <w:sz w:val="28"/>
          <w:szCs w:val="28"/>
        </w:rPr>
        <w:t>NA KOLEJÍCH MU KOUNICOVA</w:t>
      </w:r>
    </w:p>
    <w:p w14:paraId="456179EA" w14:textId="77777777" w:rsidR="00E35BBA" w:rsidRPr="00497810" w:rsidRDefault="00FA6925" w:rsidP="00967694">
      <w:pPr>
        <w:autoSpaceDE w:val="0"/>
        <w:autoSpaceDN w:val="0"/>
        <w:adjustRightInd w:val="0"/>
        <w:jc w:val="center"/>
        <w:rPr>
          <w:rFonts w:ascii="Arial" w:hAnsi="Arial" w:cs="Arial"/>
          <w:b/>
          <w:bCs/>
          <w:noProof/>
          <w:sz w:val="28"/>
          <w:szCs w:val="28"/>
        </w:rPr>
      </w:pPr>
      <w:r w:rsidRPr="00497810">
        <w:rPr>
          <w:rFonts w:ascii="Arial" w:hAnsi="Arial" w:cs="Arial"/>
          <w:b/>
          <w:bCs/>
          <w:sz w:val="28"/>
          <w:szCs w:val="28"/>
        </w:rPr>
        <w:t>Stavebně konstrukční řešení</w:t>
      </w:r>
    </w:p>
    <w:p w14:paraId="478ED20F" w14:textId="77777777" w:rsidR="005A4707" w:rsidRPr="009C036F" w:rsidRDefault="005A4707" w:rsidP="009C036F">
      <w:pPr>
        <w:autoSpaceDE w:val="0"/>
        <w:autoSpaceDN w:val="0"/>
        <w:adjustRightInd w:val="0"/>
        <w:jc w:val="center"/>
        <w:rPr>
          <w:rFonts w:ascii="Arial" w:hAnsi="Arial" w:cs="Arial"/>
          <w:b/>
          <w:noProof/>
          <w:sz w:val="36"/>
          <w:szCs w:val="36"/>
        </w:rPr>
      </w:pPr>
    </w:p>
    <w:p w14:paraId="4D1D714D" w14:textId="77777777" w:rsidR="007034E0" w:rsidRPr="00E35BBA" w:rsidRDefault="007034E0" w:rsidP="00E35BBA">
      <w:pPr>
        <w:rPr>
          <w:rFonts w:ascii="Arial" w:hAnsi="Arial" w:cs="Arial"/>
          <w:b/>
          <w:u w:val="single"/>
        </w:rPr>
      </w:pPr>
      <w:r w:rsidRPr="00E35BBA">
        <w:rPr>
          <w:rFonts w:ascii="Arial" w:hAnsi="Arial" w:cs="Arial"/>
          <w:b/>
          <w:u w:val="single"/>
        </w:rPr>
        <w:t>Objednatel</w:t>
      </w:r>
      <w:r w:rsidR="0027122B">
        <w:rPr>
          <w:rFonts w:ascii="Arial" w:hAnsi="Arial" w:cs="Arial"/>
          <w:b/>
          <w:u w:val="single"/>
        </w:rPr>
        <w:t xml:space="preserve"> dokumentace</w:t>
      </w:r>
    </w:p>
    <w:p w14:paraId="27DA7D88" w14:textId="77777777" w:rsidR="000E17D3" w:rsidRPr="00DB07BD" w:rsidRDefault="00DB07BD" w:rsidP="00DB07BD">
      <w:pPr>
        <w:tabs>
          <w:tab w:val="right" w:pos="9072"/>
        </w:tabs>
        <w:rPr>
          <w:rStyle w:val="Siln"/>
          <w:rFonts w:ascii="Arial" w:hAnsi="Arial" w:cs="Arial"/>
          <w:b w:val="0"/>
        </w:rPr>
      </w:pPr>
      <w:r w:rsidRPr="00DB07BD">
        <w:rPr>
          <w:rStyle w:val="Siln"/>
          <w:rFonts w:ascii="Arial" w:hAnsi="Arial" w:cs="Arial"/>
        </w:rPr>
        <w:t>ARTHEON s.r.o., Kroftova 2619/45, Brno, 616 00</w:t>
      </w:r>
      <w:r w:rsidR="00967694" w:rsidRPr="00DB07BD">
        <w:rPr>
          <w:rStyle w:val="Siln"/>
          <w:rFonts w:ascii="Arial" w:hAnsi="Arial" w:cs="Arial"/>
        </w:rPr>
        <w:t xml:space="preserve">, </w:t>
      </w:r>
      <w:r w:rsidR="00FA6925" w:rsidRPr="00DB07BD">
        <w:rPr>
          <w:rStyle w:val="Siln"/>
          <w:rFonts w:ascii="Arial" w:hAnsi="Arial" w:cs="Arial"/>
        </w:rPr>
        <w:t xml:space="preserve">IČ: </w:t>
      </w:r>
      <w:r w:rsidRPr="00DB07BD">
        <w:rPr>
          <w:rStyle w:val="Siln"/>
          <w:rFonts w:ascii="Arial" w:hAnsi="Arial" w:cs="Arial"/>
        </w:rPr>
        <w:t>09139940</w:t>
      </w:r>
      <w:r w:rsidR="00FA6925" w:rsidRPr="00DB07BD">
        <w:rPr>
          <w:rStyle w:val="Siln"/>
          <w:rFonts w:ascii="Arial" w:hAnsi="Arial" w:cs="Arial"/>
        </w:rPr>
        <w:t xml:space="preserve">, </w:t>
      </w:r>
      <w:r w:rsidR="00967694" w:rsidRPr="00DB07BD">
        <w:rPr>
          <w:rStyle w:val="Siln"/>
          <w:rFonts w:ascii="Arial" w:hAnsi="Arial" w:cs="Arial"/>
        </w:rPr>
        <w:t>DIČ: CZ</w:t>
      </w:r>
      <w:r w:rsidRPr="00DB07BD">
        <w:rPr>
          <w:rStyle w:val="Siln"/>
          <w:rFonts w:ascii="Arial" w:hAnsi="Arial" w:cs="Arial"/>
        </w:rPr>
        <w:t xml:space="preserve"> 09139940</w:t>
      </w:r>
    </w:p>
    <w:p w14:paraId="7F7A1803" w14:textId="599BE402" w:rsidR="00E35BBA" w:rsidRDefault="00C851B0" w:rsidP="00381CAD">
      <w:pPr>
        <w:autoSpaceDE w:val="0"/>
        <w:autoSpaceDN w:val="0"/>
        <w:adjustRightInd w:val="0"/>
        <w:rPr>
          <w:rFonts w:ascii="Arial" w:hAnsi="Arial" w:cs="Arial"/>
          <w:b/>
          <w:bCs/>
        </w:rPr>
      </w:pPr>
      <w:r>
        <w:rPr>
          <w:rFonts w:ascii="Arial" w:hAnsi="Arial" w:cs="Arial"/>
          <w:b/>
          <w:bCs/>
        </w:rPr>
        <w:tab/>
      </w:r>
      <w:r>
        <w:rPr>
          <w:rFonts w:ascii="Arial" w:hAnsi="Arial" w:cs="Arial"/>
          <w:b/>
          <w:bCs/>
        </w:rPr>
        <w:tab/>
      </w:r>
    </w:p>
    <w:p w14:paraId="09F8375C" w14:textId="77777777" w:rsidR="007F40D1" w:rsidRDefault="007F40D1" w:rsidP="007F40D1">
      <w:pPr>
        <w:rPr>
          <w:rFonts w:ascii="Arial" w:hAnsi="Arial" w:cs="Arial"/>
          <w:b/>
        </w:rPr>
      </w:pPr>
      <w:r>
        <w:rPr>
          <w:rFonts w:ascii="Arial" w:hAnsi="Arial" w:cs="Arial"/>
          <w:b/>
        </w:rPr>
        <w:t>A.1.3) Údaje o zpracovateli projektové dokumentace</w:t>
      </w:r>
    </w:p>
    <w:p w14:paraId="3922EE06" w14:textId="77777777" w:rsidR="002348D6" w:rsidRDefault="002348D6" w:rsidP="002348D6">
      <w:pPr>
        <w:spacing w:line="240" w:lineRule="atLeast"/>
        <w:ind w:left="720"/>
        <w:rPr>
          <w:rFonts w:ascii="Arial" w:hAnsi="Arial" w:cs="Arial"/>
          <w:b/>
          <w:color w:val="000000"/>
          <w:sz w:val="26"/>
          <w:szCs w:val="26"/>
        </w:rPr>
      </w:pPr>
    </w:p>
    <w:p w14:paraId="4055181E" w14:textId="6E2C6B72" w:rsidR="002348D6" w:rsidRDefault="002348D6" w:rsidP="002348D6">
      <w:pPr>
        <w:spacing w:line="240" w:lineRule="atLeast"/>
        <w:ind w:left="720"/>
      </w:pPr>
      <w:r>
        <w:rPr>
          <w:rFonts w:ascii="Arial" w:hAnsi="Arial" w:cs="Arial"/>
          <w:b/>
          <w:color w:val="000000"/>
          <w:sz w:val="26"/>
          <w:szCs w:val="26"/>
        </w:rPr>
        <w:t>Ing. Martin Špička</w:t>
      </w:r>
    </w:p>
    <w:p w14:paraId="1B8B110A" w14:textId="77777777" w:rsidR="002348D6" w:rsidRPr="006E6598" w:rsidRDefault="002348D6" w:rsidP="002348D6">
      <w:pPr>
        <w:ind w:left="720"/>
        <w:rPr>
          <w:rFonts w:ascii="Arial" w:hAnsi="Arial" w:cs="Arial"/>
        </w:rPr>
      </w:pPr>
      <w:r>
        <w:rPr>
          <w:rFonts w:ascii="Arial" w:hAnsi="Arial" w:cs="Arial"/>
        </w:rPr>
        <w:t>Sušilova 1393/90,</w:t>
      </w:r>
      <w:r w:rsidRPr="006E6598">
        <w:rPr>
          <w:rFonts w:ascii="Arial" w:hAnsi="Arial" w:cs="Arial"/>
        </w:rPr>
        <w:t xml:space="preserve"> Šlapanice, 664 51</w:t>
      </w:r>
    </w:p>
    <w:p w14:paraId="411973D1" w14:textId="77777777" w:rsidR="002348D6" w:rsidRDefault="002348D6" w:rsidP="002348D6">
      <w:pPr>
        <w:ind w:left="720"/>
      </w:pPr>
      <w:proofErr w:type="gramStart"/>
      <w:r>
        <w:rPr>
          <w:rFonts w:ascii="Arial" w:hAnsi="Arial" w:cs="Arial"/>
        </w:rPr>
        <w:t>IČ :</w:t>
      </w:r>
      <w:proofErr w:type="gramEnd"/>
      <w:r>
        <w:rPr>
          <w:rFonts w:ascii="Arial" w:hAnsi="Arial" w:cs="Arial"/>
        </w:rPr>
        <w:t xml:space="preserve"> </w:t>
      </w:r>
      <w:r>
        <w:rPr>
          <w:rFonts w:ascii="Arial" w:hAnsi="Arial" w:cs="Arial"/>
          <w:bCs/>
        </w:rPr>
        <w:t>68014007, DIČ: CZ7309303793</w:t>
      </w:r>
    </w:p>
    <w:p w14:paraId="39F0781A" w14:textId="67B86BF4" w:rsidR="002348D6" w:rsidRDefault="002348D6" w:rsidP="002348D6">
      <w:pPr>
        <w:ind w:left="720"/>
      </w:pPr>
      <w:r>
        <w:rPr>
          <w:rFonts w:ascii="Arial" w:hAnsi="Arial" w:cs="Arial"/>
        </w:rPr>
        <w:t xml:space="preserve">Bankovní </w:t>
      </w:r>
      <w:proofErr w:type="gramStart"/>
      <w:r>
        <w:rPr>
          <w:rFonts w:ascii="Arial" w:hAnsi="Arial" w:cs="Arial"/>
        </w:rPr>
        <w:t>spojení :</w:t>
      </w:r>
      <w:proofErr w:type="gramEnd"/>
      <w:r>
        <w:rPr>
          <w:rFonts w:ascii="Arial" w:hAnsi="Arial" w:cs="Arial"/>
        </w:rPr>
        <w:t xml:space="preserve"> 1601147002 / 2700</w:t>
      </w:r>
      <w:r w:rsidRPr="00206B59">
        <w:rPr>
          <w:noProof/>
        </w:rPr>
        <w:t xml:space="preserve"> </w:t>
      </w:r>
      <w:r w:rsidR="000A6EDE">
        <w:rPr>
          <w:noProof/>
        </w:rPr>
        <w:t xml:space="preserve">- </w:t>
      </w:r>
      <w:r>
        <w:rPr>
          <w:rFonts w:ascii="Arial" w:hAnsi="Arial" w:cs="Arial"/>
        </w:rPr>
        <w:t>Banka Unicredit</w:t>
      </w:r>
    </w:p>
    <w:p w14:paraId="593C6179" w14:textId="77777777" w:rsidR="002348D6" w:rsidRDefault="002348D6" w:rsidP="002348D6">
      <w:pPr>
        <w:ind w:left="720"/>
      </w:pPr>
      <w:proofErr w:type="gramStart"/>
      <w:r>
        <w:rPr>
          <w:rFonts w:ascii="Arial" w:hAnsi="Arial" w:cs="Arial"/>
        </w:rPr>
        <w:t>mail :</w:t>
      </w:r>
      <w:proofErr w:type="gramEnd"/>
      <w:r>
        <w:rPr>
          <w:rFonts w:ascii="Arial" w:hAnsi="Arial" w:cs="Arial"/>
        </w:rPr>
        <w:t xml:space="preserve"> </w:t>
      </w:r>
      <w:hyperlink r:id="rId9" w:history="1">
        <w:r>
          <w:rPr>
            <w:rStyle w:val="Hypertextovodkaz"/>
            <w:rFonts w:ascii="Arial" w:hAnsi="Arial" w:cs="Arial"/>
          </w:rPr>
          <w:t>spicka</w:t>
        </w:r>
        <w:r>
          <w:rPr>
            <w:rStyle w:val="Hypertextovodkaz"/>
            <w:rFonts w:ascii="Arial" w:hAnsi="Arial" w:cs="Arial"/>
            <w:lang w:val="de-DE"/>
          </w:rPr>
          <w:t>@</w:t>
        </w:r>
        <w:r>
          <w:rPr>
            <w:rStyle w:val="Hypertextovodkaz"/>
            <w:rFonts w:ascii="Arial" w:hAnsi="Arial" w:cs="Arial"/>
          </w:rPr>
          <w:t>statika-geotechnika.cz</w:t>
        </w:r>
      </w:hyperlink>
      <w:r>
        <w:rPr>
          <w:rFonts w:ascii="Arial" w:hAnsi="Arial" w:cs="Arial"/>
        </w:rPr>
        <w:t xml:space="preserve"> </w:t>
      </w:r>
    </w:p>
    <w:p w14:paraId="7C744B9A" w14:textId="77777777" w:rsidR="002348D6" w:rsidRDefault="002348D6" w:rsidP="002348D6">
      <w:pPr>
        <w:ind w:left="720"/>
        <w:rPr>
          <w:rFonts w:ascii="Arial" w:hAnsi="Arial" w:cs="Arial"/>
        </w:rPr>
      </w:pPr>
      <w:proofErr w:type="gramStart"/>
      <w:r>
        <w:rPr>
          <w:rFonts w:ascii="Arial" w:hAnsi="Arial" w:cs="Arial"/>
        </w:rPr>
        <w:t>web :</w:t>
      </w:r>
      <w:proofErr w:type="gramEnd"/>
      <w:r>
        <w:rPr>
          <w:rFonts w:ascii="Arial" w:hAnsi="Arial" w:cs="Arial"/>
        </w:rPr>
        <w:t xml:space="preserve"> </w:t>
      </w:r>
      <w:hyperlink r:id="rId10" w:history="1">
        <w:r w:rsidRPr="002A7C7B">
          <w:rPr>
            <w:rStyle w:val="Hypertextovodkaz"/>
            <w:rFonts w:ascii="Arial" w:hAnsi="Arial" w:cs="Arial"/>
          </w:rPr>
          <w:t>https://statika-geotechnika.cz</w:t>
        </w:r>
      </w:hyperlink>
    </w:p>
    <w:p w14:paraId="14853B53" w14:textId="77777777" w:rsidR="002348D6" w:rsidRDefault="002348D6" w:rsidP="002348D6">
      <w:pPr>
        <w:ind w:left="720"/>
      </w:pPr>
      <w:r>
        <w:rPr>
          <w:rFonts w:ascii="Arial" w:hAnsi="Arial" w:cs="Arial"/>
        </w:rPr>
        <w:t xml:space="preserve">Zodpovědná </w:t>
      </w:r>
      <w:proofErr w:type="gramStart"/>
      <w:r>
        <w:rPr>
          <w:rFonts w:ascii="Arial" w:hAnsi="Arial" w:cs="Arial"/>
        </w:rPr>
        <w:t>osoba :</w:t>
      </w:r>
      <w:proofErr w:type="gramEnd"/>
      <w:r>
        <w:rPr>
          <w:rFonts w:ascii="Arial" w:hAnsi="Arial" w:cs="Arial"/>
        </w:rPr>
        <w:t xml:space="preserve"> Ing. Martin Špička</w:t>
      </w:r>
    </w:p>
    <w:p w14:paraId="564193AD" w14:textId="77777777" w:rsidR="002348D6" w:rsidRDefault="002348D6" w:rsidP="002348D6">
      <w:pPr>
        <w:ind w:left="720"/>
      </w:pPr>
      <w:r>
        <w:rPr>
          <w:rFonts w:ascii="Arial" w:hAnsi="Arial" w:cs="Arial"/>
        </w:rPr>
        <w:t>Tel.: +420 604 349 357</w:t>
      </w:r>
    </w:p>
    <w:p w14:paraId="2CCB3A5A" w14:textId="77777777" w:rsidR="002348D6" w:rsidRDefault="002348D6" w:rsidP="002348D6">
      <w:pPr>
        <w:ind w:left="720"/>
      </w:pPr>
      <w:proofErr w:type="gramStart"/>
      <w:r>
        <w:rPr>
          <w:rFonts w:ascii="Arial" w:hAnsi="Arial" w:cs="Arial"/>
        </w:rPr>
        <w:t>Autorizace :</w:t>
      </w:r>
      <w:proofErr w:type="gramEnd"/>
      <w:r>
        <w:rPr>
          <w:rFonts w:ascii="Arial" w:hAnsi="Arial" w:cs="Arial"/>
        </w:rPr>
        <w:t xml:space="preserve"> 1004084 – Statika a dynamika staveb, Geotechnika</w:t>
      </w:r>
    </w:p>
    <w:p w14:paraId="0B8A54C2" w14:textId="77777777" w:rsidR="002348D6" w:rsidRDefault="002348D6" w:rsidP="002348D6">
      <w:pPr>
        <w:ind w:left="708"/>
        <w:rPr>
          <w:rFonts w:ascii="Arial" w:hAnsi="Arial" w:cs="Arial"/>
        </w:rPr>
      </w:pPr>
      <w:r>
        <w:rPr>
          <w:rFonts w:ascii="Arial" w:hAnsi="Arial" w:cs="Arial"/>
        </w:rPr>
        <w:t>autorizace v oboru statika a dynamika staveb, č. 29191, v oboru geotechnika, č. 26129</w:t>
      </w:r>
    </w:p>
    <w:p w14:paraId="6345D49D" w14:textId="52D13E6F" w:rsidR="00E35BBA" w:rsidRPr="00E35BBA" w:rsidRDefault="00E35BBA" w:rsidP="00BA6AE9">
      <w:pPr>
        <w:ind w:left="709"/>
        <w:jc w:val="both"/>
        <w:rPr>
          <w:rFonts w:ascii="Arial" w:hAnsi="Arial" w:cs="Arial"/>
        </w:rPr>
      </w:pPr>
    </w:p>
    <w:p w14:paraId="0C7A4BB1" w14:textId="77777777" w:rsidR="00D944F2" w:rsidRPr="00E716A4" w:rsidRDefault="00D944F2" w:rsidP="00D944F2">
      <w:pPr>
        <w:numPr>
          <w:ilvl w:val="1"/>
          <w:numId w:val="11"/>
        </w:numPr>
        <w:rPr>
          <w:rFonts w:ascii="Arial" w:hAnsi="Arial" w:cs="Arial"/>
          <w:b/>
          <w:bCs/>
        </w:rPr>
      </w:pPr>
      <w:r w:rsidRPr="00E716A4">
        <w:rPr>
          <w:rFonts w:ascii="Arial" w:hAnsi="Arial" w:cs="Arial"/>
          <w:b/>
          <w:bCs/>
        </w:rPr>
        <w:t>Základní charakteristika stavby</w:t>
      </w:r>
    </w:p>
    <w:p w14:paraId="56BFAAE5" w14:textId="2B321868" w:rsidR="00D944F2" w:rsidRDefault="0057336B" w:rsidP="00D944F2">
      <w:pPr>
        <w:jc w:val="both"/>
        <w:rPr>
          <w:rFonts w:ascii="Arial" w:hAnsi="Arial"/>
          <w:bCs/>
        </w:rPr>
      </w:pPr>
      <w:r>
        <w:rPr>
          <w:rFonts w:ascii="Arial" w:hAnsi="Arial" w:cs="Arial"/>
        </w:rPr>
        <w:t>Zpracovatel byl</w:t>
      </w:r>
      <w:r w:rsidR="00D944F2" w:rsidRPr="00E716A4">
        <w:rPr>
          <w:rFonts w:ascii="Arial" w:hAnsi="Arial" w:cs="Arial"/>
        </w:rPr>
        <w:t xml:space="preserve"> Objednatelem požádán o </w:t>
      </w:r>
      <w:r w:rsidR="00D944F2" w:rsidRPr="00E716A4">
        <w:rPr>
          <w:rFonts w:ascii="Arial" w:hAnsi="Arial"/>
          <w:bCs/>
        </w:rPr>
        <w:t xml:space="preserve">zpracování </w:t>
      </w:r>
      <w:r w:rsidR="00D944F2">
        <w:rPr>
          <w:rFonts w:ascii="Arial" w:hAnsi="Arial"/>
          <w:bCs/>
        </w:rPr>
        <w:t xml:space="preserve">Stavebně-konstrukční části </w:t>
      </w:r>
      <w:r>
        <w:rPr>
          <w:rFonts w:ascii="Arial" w:hAnsi="Arial"/>
          <w:bCs/>
        </w:rPr>
        <w:t xml:space="preserve">pro nosné </w:t>
      </w:r>
      <w:proofErr w:type="gramStart"/>
      <w:r>
        <w:rPr>
          <w:rFonts w:ascii="Arial" w:hAnsi="Arial"/>
          <w:bCs/>
        </w:rPr>
        <w:t>konstrukce :</w:t>
      </w:r>
      <w:proofErr w:type="gramEnd"/>
    </w:p>
    <w:p w14:paraId="21A53D27" w14:textId="093EA65B" w:rsidR="0057336B" w:rsidRDefault="0057336B" w:rsidP="0057336B">
      <w:pPr>
        <w:pStyle w:val="Odstavecseseznamem"/>
        <w:numPr>
          <w:ilvl w:val="0"/>
          <w:numId w:val="22"/>
        </w:numPr>
        <w:autoSpaceDE w:val="0"/>
        <w:autoSpaceDN w:val="0"/>
        <w:adjustRightInd w:val="0"/>
        <w:rPr>
          <w:rFonts w:ascii="Arial" w:hAnsi="Arial" w:cs="Arial"/>
        </w:rPr>
      </w:pPr>
      <w:r>
        <w:rPr>
          <w:rFonts w:ascii="Arial" w:hAnsi="Arial" w:cs="Arial"/>
        </w:rPr>
        <w:t>P</w:t>
      </w:r>
      <w:r w:rsidRPr="0057336B">
        <w:rPr>
          <w:rFonts w:ascii="Arial" w:hAnsi="Arial" w:cs="Arial"/>
        </w:rPr>
        <w:t xml:space="preserve">odepření </w:t>
      </w:r>
      <w:r>
        <w:rPr>
          <w:rFonts w:ascii="Arial" w:hAnsi="Arial" w:cs="Arial"/>
        </w:rPr>
        <w:t xml:space="preserve">podestové </w:t>
      </w:r>
      <w:r w:rsidRPr="0057336B">
        <w:rPr>
          <w:rFonts w:ascii="Arial" w:hAnsi="Arial" w:cs="Arial"/>
        </w:rPr>
        <w:t>desky</w:t>
      </w:r>
      <w:r>
        <w:rPr>
          <w:rFonts w:ascii="Arial" w:hAnsi="Arial" w:cs="Arial"/>
        </w:rPr>
        <w:t xml:space="preserve"> u výtahu při jejím zkrácení.</w:t>
      </w:r>
    </w:p>
    <w:p w14:paraId="76654574" w14:textId="479C73CA" w:rsidR="0057336B" w:rsidRPr="0057336B" w:rsidRDefault="0057336B" w:rsidP="00E64DD7">
      <w:pPr>
        <w:pStyle w:val="Odstavecseseznamem"/>
        <w:numPr>
          <w:ilvl w:val="0"/>
          <w:numId w:val="22"/>
        </w:numPr>
        <w:autoSpaceDE w:val="0"/>
        <w:autoSpaceDN w:val="0"/>
        <w:adjustRightInd w:val="0"/>
        <w:jc w:val="both"/>
        <w:rPr>
          <w:rFonts w:ascii="Arial" w:hAnsi="Arial"/>
          <w:bCs/>
        </w:rPr>
      </w:pPr>
      <w:r>
        <w:rPr>
          <w:rFonts w:ascii="Arial" w:hAnsi="Arial" w:cs="Arial"/>
        </w:rPr>
        <w:t>N</w:t>
      </w:r>
      <w:r w:rsidRPr="0057336B">
        <w:rPr>
          <w:rFonts w:ascii="Arial" w:hAnsi="Arial" w:cs="Arial"/>
        </w:rPr>
        <w:t>osné profily dělící příčky výtahů</w:t>
      </w:r>
      <w:r>
        <w:rPr>
          <w:rFonts w:ascii="Arial" w:hAnsi="Arial" w:cs="Arial"/>
        </w:rPr>
        <w:t xml:space="preserve"> se zatížením od nové dělící příčky a vodítek výtahu.</w:t>
      </w:r>
    </w:p>
    <w:p w14:paraId="17A64CD4" w14:textId="4D2E7054" w:rsidR="0057336B" w:rsidRPr="0057336B" w:rsidRDefault="006212CA" w:rsidP="00E64DD7">
      <w:pPr>
        <w:pStyle w:val="Odstavecseseznamem"/>
        <w:numPr>
          <w:ilvl w:val="0"/>
          <w:numId w:val="22"/>
        </w:numPr>
        <w:autoSpaceDE w:val="0"/>
        <w:autoSpaceDN w:val="0"/>
        <w:adjustRightInd w:val="0"/>
        <w:jc w:val="both"/>
        <w:rPr>
          <w:rFonts w:ascii="Arial" w:hAnsi="Arial"/>
          <w:bCs/>
        </w:rPr>
      </w:pPr>
      <w:r>
        <w:rPr>
          <w:rFonts w:ascii="Arial" w:hAnsi="Arial" w:cs="Arial"/>
        </w:rPr>
        <w:t>O</w:t>
      </w:r>
      <w:r w:rsidR="00DD37E8">
        <w:rPr>
          <w:rFonts w:ascii="Arial" w:hAnsi="Arial" w:cs="Arial"/>
        </w:rPr>
        <w:t>celov</w:t>
      </w:r>
      <w:r>
        <w:rPr>
          <w:rFonts w:ascii="Arial" w:hAnsi="Arial" w:cs="Arial"/>
        </w:rPr>
        <w:t>ý</w:t>
      </w:r>
      <w:r w:rsidR="00DD37E8">
        <w:rPr>
          <w:rFonts w:ascii="Arial" w:hAnsi="Arial" w:cs="Arial"/>
        </w:rPr>
        <w:t xml:space="preserve"> profil</w:t>
      </w:r>
      <w:r w:rsidR="0057336B">
        <w:rPr>
          <w:rFonts w:ascii="Arial" w:hAnsi="Arial" w:cs="Arial"/>
        </w:rPr>
        <w:t xml:space="preserve"> pro instalaci výtahů.</w:t>
      </w:r>
    </w:p>
    <w:p w14:paraId="120BE5B1" w14:textId="36DEA703" w:rsidR="00D944F2" w:rsidRDefault="00D944F2" w:rsidP="00D944F2">
      <w:pPr>
        <w:jc w:val="both"/>
        <w:rPr>
          <w:rFonts w:ascii="Arial" w:hAnsi="Arial" w:cs="Arial"/>
        </w:rPr>
      </w:pPr>
      <w:r>
        <w:rPr>
          <w:rFonts w:ascii="Arial" w:hAnsi="Arial" w:cs="Arial"/>
        </w:rPr>
        <w:t>Výpočty byly provedeny s tím, že se nejedná o poddolované území ani území nespadá do žádné z kategorií poddolování, nebyly zkoumány případné smykové plochy a stabilita zemních těles. P</w:t>
      </w:r>
      <w:r w:rsidRPr="00D52F44">
        <w:rPr>
          <w:rFonts w:ascii="Arial" w:hAnsi="Arial" w:cs="Arial"/>
        </w:rPr>
        <w:t>rojektov</w:t>
      </w:r>
      <w:r>
        <w:rPr>
          <w:rFonts w:ascii="Arial" w:hAnsi="Arial" w:cs="Arial"/>
        </w:rPr>
        <w:t>á</w:t>
      </w:r>
      <w:r w:rsidRPr="00D52F44">
        <w:rPr>
          <w:rFonts w:ascii="Arial" w:hAnsi="Arial" w:cs="Arial"/>
        </w:rPr>
        <w:t xml:space="preserve"> dokumentace </w:t>
      </w:r>
      <w:r>
        <w:rPr>
          <w:rFonts w:ascii="Arial" w:hAnsi="Arial" w:cs="Arial"/>
        </w:rPr>
        <w:t>bude sloužit</w:t>
      </w:r>
      <w:r w:rsidRPr="00D52F44">
        <w:rPr>
          <w:rFonts w:ascii="Arial" w:hAnsi="Arial" w:cs="Arial"/>
        </w:rPr>
        <w:t xml:space="preserve"> jako</w:t>
      </w:r>
      <w:r>
        <w:rPr>
          <w:rFonts w:ascii="Arial" w:hAnsi="Arial" w:cs="Arial"/>
        </w:rPr>
        <w:t xml:space="preserve"> podklad pro </w:t>
      </w:r>
      <w:r w:rsidR="00497810">
        <w:rPr>
          <w:rFonts w:ascii="Arial" w:hAnsi="Arial" w:cs="Arial"/>
        </w:rPr>
        <w:t>provedení stavby, tedy mimo jiné jako podklad pro zpracování výrobní a dílenské dokumentace a dokumentace zajišťované zhotovitelem stavby</w:t>
      </w:r>
      <w:r>
        <w:rPr>
          <w:rFonts w:ascii="Arial" w:hAnsi="Arial" w:cs="Arial"/>
        </w:rPr>
        <w:t>.</w:t>
      </w:r>
    </w:p>
    <w:p w14:paraId="378DB0C2" w14:textId="77777777" w:rsidR="00BE1E5F" w:rsidRDefault="00BE1E5F" w:rsidP="00E641CE">
      <w:pPr>
        <w:jc w:val="both"/>
        <w:rPr>
          <w:rFonts w:ascii="Arial" w:hAnsi="Arial" w:cs="Arial"/>
        </w:rPr>
      </w:pPr>
    </w:p>
    <w:p w14:paraId="4E43274A" w14:textId="544D60F6" w:rsidR="001B1646" w:rsidRPr="00E641CE" w:rsidRDefault="001B1646" w:rsidP="00E641CE">
      <w:pPr>
        <w:jc w:val="both"/>
        <w:rPr>
          <w:rFonts w:ascii="Arial" w:hAnsi="Arial" w:cs="Arial"/>
          <w:b/>
          <w:bCs/>
        </w:rPr>
      </w:pPr>
      <w:r w:rsidRPr="00E641CE">
        <w:rPr>
          <w:rFonts w:ascii="Arial" w:hAnsi="Arial" w:cs="Arial"/>
        </w:rPr>
        <w:lastRenderedPageBreak/>
        <w:t xml:space="preserve">Archívní materiály </w:t>
      </w:r>
      <w:r w:rsidR="00E641CE" w:rsidRPr="00E641CE">
        <w:rPr>
          <w:rFonts w:ascii="Arial" w:hAnsi="Arial" w:cs="Arial"/>
        </w:rPr>
        <w:t>- s</w:t>
      </w:r>
      <w:r w:rsidRPr="00E641CE">
        <w:rPr>
          <w:rFonts w:ascii="Arial" w:hAnsi="Arial" w:cs="Arial"/>
        </w:rPr>
        <w:t xml:space="preserve">kladba </w:t>
      </w:r>
      <w:proofErr w:type="gramStart"/>
      <w:r w:rsidRPr="00E641CE">
        <w:rPr>
          <w:rFonts w:ascii="Arial" w:hAnsi="Arial" w:cs="Arial"/>
        </w:rPr>
        <w:t>stropu :</w:t>
      </w:r>
      <w:proofErr w:type="gramEnd"/>
    </w:p>
    <w:p w14:paraId="0147241E" w14:textId="77777777" w:rsidR="001B1646" w:rsidRDefault="001B1646" w:rsidP="001B1646">
      <w:r>
        <w:rPr>
          <w:noProof/>
        </w:rPr>
        <w:drawing>
          <wp:inline distT="0" distB="0" distL="0" distR="0" wp14:anchorId="6117706C" wp14:editId="631F69A0">
            <wp:extent cx="5083729" cy="3019835"/>
            <wp:effectExtent l="0" t="0" r="3175" b="9525"/>
            <wp:docPr id="32930950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555725" name=""/>
                    <pic:cNvPicPr/>
                  </pic:nvPicPr>
                  <pic:blipFill>
                    <a:blip r:embed="rId11"/>
                    <a:stretch>
                      <a:fillRect/>
                    </a:stretch>
                  </pic:blipFill>
                  <pic:spPr>
                    <a:xfrm>
                      <a:off x="0" y="0"/>
                      <a:ext cx="5103805" cy="3031761"/>
                    </a:xfrm>
                    <a:prstGeom prst="rect">
                      <a:avLst/>
                    </a:prstGeom>
                  </pic:spPr>
                </pic:pic>
              </a:graphicData>
            </a:graphic>
          </wp:inline>
        </w:drawing>
      </w:r>
    </w:p>
    <w:p w14:paraId="21414B66" w14:textId="77777777" w:rsidR="001B1646" w:rsidRDefault="001B1646" w:rsidP="001B1646"/>
    <w:p w14:paraId="60F639E2" w14:textId="77777777" w:rsidR="001B1646" w:rsidRPr="000C4C31" w:rsidRDefault="001B1646" w:rsidP="001B1646">
      <w:r>
        <w:rPr>
          <w:noProof/>
        </w:rPr>
        <w:drawing>
          <wp:inline distT="0" distB="0" distL="0" distR="0" wp14:anchorId="613ECF13" wp14:editId="30436C23">
            <wp:extent cx="5083639" cy="3808602"/>
            <wp:effectExtent l="0" t="0" r="3175" b="1905"/>
            <wp:docPr id="12534122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930374" name=""/>
                    <pic:cNvPicPr/>
                  </pic:nvPicPr>
                  <pic:blipFill rotWithShape="1">
                    <a:blip r:embed="rId12"/>
                    <a:srcRect t="10446"/>
                    <a:stretch/>
                  </pic:blipFill>
                  <pic:spPr bwMode="auto">
                    <a:xfrm>
                      <a:off x="0" y="0"/>
                      <a:ext cx="5112941" cy="3830555"/>
                    </a:xfrm>
                    <a:prstGeom prst="rect">
                      <a:avLst/>
                    </a:prstGeom>
                    <a:ln>
                      <a:noFill/>
                    </a:ln>
                    <a:extLst>
                      <a:ext uri="{53640926-AAD7-44D8-BBD7-CCE9431645EC}">
                        <a14:shadowObscured xmlns:a14="http://schemas.microsoft.com/office/drawing/2010/main"/>
                      </a:ext>
                    </a:extLst>
                  </pic:spPr>
                </pic:pic>
              </a:graphicData>
            </a:graphic>
          </wp:inline>
        </w:drawing>
      </w:r>
    </w:p>
    <w:p w14:paraId="1A1C645E" w14:textId="77777777" w:rsidR="001B1646" w:rsidRDefault="001B1646" w:rsidP="00D944F2">
      <w:pPr>
        <w:jc w:val="both"/>
        <w:rPr>
          <w:rFonts w:ascii="Arial" w:hAnsi="Arial" w:cs="Arial"/>
        </w:rPr>
      </w:pPr>
    </w:p>
    <w:p w14:paraId="4D05BD67" w14:textId="68AECC83" w:rsidR="00D944F2" w:rsidRPr="000A6EDE" w:rsidRDefault="00D944F2" w:rsidP="000A6EDE">
      <w:pPr>
        <w:pStyle w:val="Odstavecseseznamem"/>
        <w:numPr>
          <w:ilvl w:val="0"/>
          <w:numId w:val="11"/>
        </w:numPr>
        <w:jc w:val="center"/>
        <w:rPr>
          <w:rFonts w:ascii="Arial" w:hAnsi="Arial" w:cs="Arial"/>
          <w:b/>
          <w:bCs/>
          <w:sz w:val="36"/>
          <w:szCs w:val="36"/>
          <w:u w:val="single"/>
          <w14:shadow w14:blurRad="50800" w14:dist="38100" w14:dir="2700000" w14:sx="100000" w14:sy="100000" w14:kx="0" w14:ky="0" w14:algn="tl">
            <w14:srgbClr w14:val="000000">
              <w14:alpha w14:val="60000"/>
            </w14:srgbClr>
          </w14:shadow>
        </w:rPr>
      </w:pPr>
      <w:r w:rsidRPr="000A6EDE">
        <w:rPr>
          <w:rFonts w:ascii="Arial" w:hAnsi="Arial" w:cs="Arial"/>
          <w:b/>
          <w:bCs/>
          <w:sz w:val="36"/>
          <w:szCs w:val="36"/>
          <w:u w:val="single"/>
          <w14:shadow w14:blurRad="50800" w14:dist="38100" w14:dir="2700000" w14:sx="100000" w14:sy="100000" w14:kx="0" w14:ky="0" w14:algn="tl">
            <w14:srgbClr w14:val="000000">
              <w14:alpha w14:val="60000"/>
            </w14:srgbClr>
          </w14:shadow>
        </w:rPr>
        <w:lastRenderedPageBreak/>
        <w:t>TECHNICKÁ ZPRÁVA</w:t>
      </w:r>
    </w:p>
    <w:p w14:paraId="7040085C" w14:textId="77777777" w:rsidR="00D944F2" w:rsidRPr="00E716A4" w:rsidRDefault="00D944F2" w:rsidP="00D944F2">
      <w:pPr>
        <w:ind w:left="360" w:firstLine="720"/>
        <w:jc w:val="both"/>
        <w:rPr>
          <w:rFonts w:ascii="Arial" w:hAnsi="Arial" w:cs="Arial"/>
        </w:rPr>
      </w:pPr>
    </w:p>
    <w:p w14:paraId="638D997F" w14:textId="424A163E" w:rsidR="00D944F2" w:rsidRPr="00E716A4" w:rsidRDefault="00D944F2" w:rsidP="00D944F2">
      <w:pPr>
        <w:jc w:val="both"/>
        <w:rPr>
          <w:rFonts w:ascii="Arial" w:hAnsi="Arial" w:cs="Arial"/>
          <w:b/>
          <w:bCs/>
          <w:u w:val="single"/>
        </w:rPr>
      </w:pPr>
      <w:r w:rsidRPr="00E716A4">
        <w:rPr>
          <w:rFonts w:ascii="Arial" w:hAnsi="Arial" w:cs="Arial"/>
          <w:b/>
          <w:bCs/>
          <w:u w:val="single"/>
        </w:rPr>
        <w:t xml:space="preserve">2.1 </w:t>
      </w:r>
      <w:r w:rsidR="00E97828" w:rsidRPr="00E716A4">
        <w:rPr>
          <w:rFonts w:ascii="Arial" w:hAnsi="Arial" w:cs="Arial"/>
          <w:b/>
          <w:u w:val="single"/>
        </w:rPr>
        <w:t>Průzkum budoucího staveniště</w:t>
      </w:r>
    </w:p>
    <w:p w14:paraId="4A468284" w14:textId="77777777" w:rsidR="00D944F2" w:rsidRPr="00E716A4" w:rsidRDefault="00D944F2" w:rsidP="00D944F2">
      <w:pPr>
        <w:tabs>
          <w:tab w:val="left" w:pos="900"/>
        </w:tabs>
        <w:ind w:left="900"/>
        <w:jc w:val="both"/>
        <w:rPr>
          <w:rFonts w:ascii="Arial" w:hAnsi="Arial" w:cs="Arial"/>
        </w:rPr>
      </w:pPr>
    </w:p>
    <w:p w14:paraId="5EDD1C12" w14:textId="2CB47CF0" w:rsidR="00D944F2" w:rsidRPr="00E716A4" w:rsidRDefault="00D944F2" w:rsidP="00D944F2">
      <w:pPr>
        <w:jc w:val="both"/>
        <w:rPr>
          <w:rFonts w:ascii="Arial" w:hAnsi="Arial" w:cs="Arial"/>
        </w:rPr>
      </w:pPr>
      <w:r w:rsidRPr="00E716A4">
        <w:rPr>
          <w:rFonts w:ascii="Arial" w:hAnsi="Arial" w:cs="Arial"/>
        </w:rPr>
        <w:t>Zpracovatelem PD byla provedena prohlídka a zhodnocení budoucího staveniště.</w:t>
      </w:r>
      <w:r>
        <w:rPr>
          <w:rFonts w:ascii="Arial" w:hAnsi="Arial" w:cs="Arial"/>
        </w:rPr>
        <w:t xml:space="preserve"> Staveniště se nachází </w:t>
      </w:r>
      <w:r w:rsidR="00E97828">
        <w:rPr>
          <w:rFonts w:ascii="Arial" w:hAnsi="Arial" w:cs="Arial"/>
        </w:rPr>
        <w:t>v interiéru objektu</w:t>
      </w:r>
      <w:r>
        <w:rPr>
          <w:rFonts w:ascii="Arial" w:hAnsi="Arial" w:cs="Arial"/>
        </w:rPr>
        <w:t>.</w:t>
      </w:r>
    </w:p>
    <w:p w14:paraId="638AC484" w14:textId="77777777" w:rsidR="00D944F2" w:rsidRDefault="00D944F2" w:rsidP="00D944F2">
      <w:pPr>
        <w:tabs>
          <w:tab w:val="left" w:pos="0"/>
          <w:tab w:val="left" w:pos="2160"/>
        </w:tabs>
        <w:jc w:val="both"/>
        <w:rPr>
          <w:rFonts w:ascii="Arial" w:hAnsi="Arial" w:cs="Arial"/>
        </w:rPr>
      </w:pPr>
    </w:p>
    <w:p w14:paraId="25CCF053" w14:textId="77777777" w:rsidR="00D944F2" w:rsidRPr="00E716A4" w:rsidRDefault="00D944F2" w:rsidP="00D944F2">
      <w:pPr>
        <w:jc w:val="both"/>
        <w:rPr>
          <w:rFonts w:ascii="Arial" w:hAnsi="Arial" w:cs="Arial"/>
          <w:b/>
          <w:bCs/>
          <w:u w:val="single"/>
        </w:rPr>
      </w:pPr>
      <w:r w:rsidRPr="00E716A4">
        <w:rPr>
          <w:rFonts w:ascii="Arial" w:hAnsi="Arial" w:cs="Arial"/>
          <w:b/>
          <w:bCs/>
          <w:u w:val="single"/>
        </w:rPr>
        <w:t xml:space="preserve">2.2 Příprava </w:t>
      </w:r>
      <w:proofErr w:type="gramStart"/>
      <w:r w:rsidRPr="00E716A4">
        <w:rPr>
          <w:rFonts w:ascii="Arial" w:hAnsi="Arial" w:cs="Arial"/>
          <w:b/>
          <w:bCs/>
          <w:u w:val="single"/>
        </w:rPr>
        <w:t>staveniště :</w:t>
      </w:r>
      <w:proofErr w:type="gramEnd"/>
    </w:p>
    <w:p w14:paraId="422C5E58" w14:textId="77777777" w:rsidR="00D944F2" w:rsidRPr="00E716A4" w:rsidRDefault="00D944F2" w:rsidP="00D944F2">
      <w:pPr>
        <w:tabs>
          <w:tab w:val="left" w:pos="0"/>
          <w:tab w:val="left" w:pos="2160"/>
        </w:tabs>
        <w:jc w:val="both"/>
        <w:rPr>
          <w:rFonts w:ascii="Arial" w:hAnsi="Arial" w:cs="Arial"/>
        </w:rPr>
      </w:pPr>
    </w:p>
    <w:p w14:paraId="3B2C26AB" w14:textId="77777777" w:rsidR="00D944F2" w:rsidRPr="00E716A4" w:rsidRDefault="00D944F2" w:rsidP="00D944F2">
      <w:pPr>
        <w:tabs>
          <w:tab w:val="left" w:pos="0"/>
          <w:tab w:val="left" w:pos="2160"/>
        </w:tabs>
        <w:jc w:val="both"/>
        <w:rPr>
          <w:rFonts w:ascii="Arial" w:hAnsi="Arial" w:cs="Arial"/>
        </w:rPr>
      </w:pPr>
      <w:r w:rsidRPr="00E716A4">
        <w:rPr>
          <w:rFonts w:ascii="Arial" w:hAnsi="Arial" w:cs="Arial"/>
        </w:rPr>
        <w:t xml:space="preserve">Před vlastními pracemi je nutné vytyčit veškeré inženýrské sítě v oblasti staveniště polohově i hloubkově a učinit zápis o jejich předání do stavebního deníku v souladu s vyjádřeními správců sítí a místními šetřeními. Při možném křížení sítí s navrženými konstrukcemi je nutné kontaktovat projektanta!!! Projektová dokumentace vychází z podkladů získaných od Objednatele a z místních šetření. </w:t>
      </w:r>
    </w:p>
    <w:p w14:paraId="27D439A7" w14:textId="77777777" w:rsidR="00D944F2" w:rsidRPr="00E716A4" w:rsidRDefault="00D944F2" w:rsidP="00D944F2">
      <w:pPr>
        <w:tabs>
          <w:tab w:val="left" w:pos="0"/>
          <w:tab w:val="left" w:pos="2160"/>
        </w:tabs>
        <w:jc w:val="both"/>
        <w:rPr>
          <w:rFonts w:ascii="Arial" w:hAnsi="Arial" w:cs="Arial"/>
        </w:rPr>
      </w:pPr>
      <w:r w:rsidRPr="00E716A4">
        <w:rPr>
          <w:rFonts w:ascii="Arial" w:hAnsi="Arial" w:cs="Arial"/>
        </w:rPr>
        <w:t>Vlastní prostory stavby budou vyklizeny majitelem a uživateli objektu v návaznosti na harmonogram prací a dohodu mezi Objednatelem a Zhotovitelem stavby.</w:t>
      </w:r>
    </w:p>
    <w:p w14:paraId="13B472BE" w14:textId="77777777" w:rsidR="00D944F2" w:rsidRPr="00E716A4" w:rsidRDefault="00D944F2" w:rsidP="00D944F2">
      <w:pPr>
        <w:tabs>
          <w:tab w:val="left" w:pos="0"/>
          <w:tab w:val="left" w:pos="2160"/>
        </w:tabs>
        <w:jc w:val="both"/>
        <w:rPr>
          <w:rFonts w:ascii="Arial" w:hAnsi="Arial" w:cs="Arial"/>
        </w:rPr>
      </w:pPr>
      <w:r w:rsidRPr="00E716A4">
        <w:rPr>
          <w:rFonts w:ascii="Arial" w:hAnsi="Arial" w:cs="Arial"/>
        </w:rPr>
        <w:t xml:space="preserve">Stavební podnikatel provede před vlastní přípravou staveniště, navezením strojů, materiálu a lidské síly obhlídku budoucí stavby a jejího okolí a případně přizpůsobí umístění vybavení a ostatních náležitostí stavby, upřesní harmonogram prací, dohody s Objednatelem a </w:t>
      </w:r>
      <w:proofErr w:type="gramStart"/>
      <w:r w:rsidRPr="00E716A4">
        <w:rPr>
          <w:rFonts w:ascii="Arial" w:hAnsi="Arial" w:cs="Arial"/>
        </w:rPr>
        <w:t>uživateli,</w:t>
      </w:r>
      <w:proofErr w:type="gramEnd"/>
      <w:r w:rsidRPr="00E716A4">
        <w:rPr>
          <w:rFonts w:ascii="Arial" w:hAnsi="Arial" w:cs="Arial"/>
        </w:rPr>
        <w:t xml:space="preserve"> atd. </w:t>
      </w:r>
    </w:p>
    <w:p w14:paraId="0CA2A9E9" w14:textId="77777777" w:rsidR="00D944F2" w:rsidRPr="00E716A4" w:rsidRDefault="00D944F2" w:rsidP="00D944F2">
      <w:pPr>
        <w:tabs>
          <w:tab w:val="left" w:pos="0"/>
          <w:tab w:val="left" w:pos="2160"/>
        </w:tabs>
        <w:jc w:val="both"/>
        <w:rPr>
          <w:rFonts w:ascii="Arial" w:hAnsi="Arial" w:cs="Arial"/>
        </w:rPr>
      </w:pPr>
      <w:r w:rsidRPr="00E716A4">
        <w:rPr>
          <w:rFonts w:ascii="Arial" w:hAnsi="Arial" w:cs="Arial"/>
        </w:rPr>
        <w:t>Veškeré nedemontovatelné prvky a vybavení včetně schodů a chodeb je nutné účinně ochránit proti poškození prachem či jinými složkami výroby. Zakrytí a zabednění těchto prvků je součástí stavby a bude naceněno zvlášť po provedení vlastního průzkumu stavebním podnikatelem v rámci zpracování nabídkového rozpočtu stavby.</w:t>
      </w:r>
    </w:p>
    <w:p w14:paraId="575CFCAD" w14:textId="77777777" w:rsidR="00D944F2" w:rsidRDefault="00D944F2" w:rsidP="00D944F2">
      <w:pPr>
        <w:tabs>
          <w:tab w:val="left" w:pos="0"/>
          <w:tab w:val="left" w:pos="2160"/>
        </w:tabs>
        <w:jc w:val="both"/>
        <w:rPr>
          <w:rFonts w:ascii="Arial MT CE Black" w:hAnsi="Arial MT CE Black"/>
          <w:bCs/>
          <w:caps/>
        </w:rPr>
      </w:pPr>
    </w:p>
    <w:p w14:paraId="2556590F" w14:textId="77777777" w:rsidR="00D944F2" w:rsidRPr="00E716A4" w:rsidRDefault="00D944F2" w:rsidP="00D944F2">
      <w:pPr>
        <w:jc w:val="both"/>
        <w:rPr>
          <w:rFonts w:ascii="Arial" w:hAnsi="Arial" w:cs="Arial"/>
          <w:b/>
          <w:bCs/>
          <w:u w:val="single"/>
        </w:rPr>
      </w:pPr>
      <w:r w:rsidRPr="00E716A4">
        <w:rPr>
          <w:rFonts w:ascii="Arial" w:hAnsi="Arial" w:cs="Arial"/>
          <w:b/>
          <w:bCs/>
          <w:u w:val="single"/>
        </w:rPr>
        <w:t xml:space="preserve">2.3 Podrobný popis navrženého konstrukčního nosného systému </w:t>
      </w:r>
      <w:proofErr w:type="gramStart"/>
      <w:r w:rsidRPr="00E716A4">
        <w:rPr>
          <w:rFonts w:ascii="Arial" w:hAnsi="Arial" w:cs="Arial"/>
          <w:b/>
          <w:bCs/>
          <w:u w:val="single"/>
        </w:rPr>
        <w:t>stavby :</w:t>
      </w:r>
      <w:proofErr w:type="gramEnd"/>
    </w:p>
    <w:p w14:paraId="7CA3509D" w14:textId="77777777" w:rsidR="00D944F2" w:rsidRPr="00E716A4" w:rsidRDefault="00D944F2" w:rsidP="00D944F2">
      <w:pPr>
        <w:jc w:val="both"/>
        <w:rPr>
          <w:rFonts w:ascii="Arial" w:hAnsi="Arial" w:cs="Arial"/>
          <w:bCs/>
        </w:rPr>
      </w:pPr>
    </w:p>
    <w:p w14:paraId="00DCFA6D" w14:textId="136A4796" w:rsidR="00C739DE" w:rsidRPr="00C739DE" w:rsidRDefault="00E97828" w:rsidP="00E97828">
      <w:pPr>
        <w:pStyle w:val="Odstavecseseznamem"/>
        <w:ind w:left="0"/>
        <w:jc w:val="both"/>
        <w:rPr>
          <w:rFonts w:ascii="Arial" w:hAnsi="Arial"/>
          <w:sz w:val="22"/>
          <w:szCs w:val="22"/>
          <w:u w:val="single"/>
        </w:rPr>
      </w:pPr>
      <w:r w:rsidRPr="00E97828">
        <w:rPr>
          <w:rFonts w:ascii="Arial" w:hAnsi="Arial"/>
          <w:u w:val="single"/>
        </w:rPr>
        <w:t>Podepření podestové desky u výtahu při jejím zkrácení</w:t>
      </w:r>
    </w:p>
    <w:p w14:paraId="0E5C946F" w14:textId="0D985BBE" w:rsidR="00C739DE" w:rsidRDefault="00E97828" w:rsidP="00E97828">
      <w:pPr>
        <w:pStyle w:val="Odstavecseseznamem"/>
        <w:ind w:left="0"/>
        <w:jc w:val="both"/>
        <w:rPr>
          <w:rFonts w:ascii="Arial" w:hAnsi="Arial"/>
        </w:rPr>
      </w:pPr>
      <w:r>
        <w:rPr>
          <w:rFonts w:ascii="Arial" w:hAnsi="Arial"/>
        </w:rPr>
        <w:t xml:space="preserve">Stávající deska bude na zakrácené hraně podepřena pomocí nového HEB </w:t>
      </w:r>
      <w:proofErr w:type="gramStart"/>
      <w:r>
        <w:rPr>
          <w:rFonts w:ascii="Arial" w:hAnsi="Arial"/>
        </w:rPr>
        <w:t>180mm</w:t>
      </w:r>
      <w:proofErr w:type="gramEnd"/>
      <w:r>
        <w:rPr>
          <w:rFonts w:ascii="Arial" w:hAnsi="Arial"/>
        </w:rPr>
        <w:t xml:space="preserve">, které bude přes kotevní plotny tloušťky 10.0mm ukotveny do stávajícího železobetonového trámu T43. </w:t>
      </w:r>
      <w:r w:rsidR="008175F1">
        <w:rPr>
          <w:rFonts w:ascii="Arial" w:hAnsi="Arial"/>
        </w:rPr>
        <w:t xml:space="preserve">Nový profil HEB 180mm bude spřažen se stávající ŽB deskou podesty pomocí 10 kusů </w:t>
      </w:r>
      <w:proofErr w:type="spellStart"/>
      <w:r w:rsidR="008175F1">
        <w:rPr>
          <w:rFonts w:ascii="Arial" w:hAnsi="Arial"/>
        </w:rPr>
        <w:t>spřahovacích</w:t>
      </w:r>
      <w:proofErr w:type="spellEnd"/>
      <w:r w:rsidR="008175F1">
        <w:rPr>
          <w:rFonts w:ascii="Arial" w:hAnsi="Arial"/>
        </w:rPr>
        <w:t xml:space="preserve"> trnů průměru 12.0mm osazených do kotevního tmele.</w:t>
      </w:r>
    </w:p>
    <w:p w14:paraId="10B72B43" w14:textId="77777777" w:rsidR="00C739DE" w:rsidRDefault="00C739DE" w:rsidP="00E97828">
      <w:pPr>
        <w:pStyle w:val="Odstavecseseznamem"/>
        <w:ind w:left="0"/>
        <w:jc w:val="both"/>
        <w:rPr>
          <w:rFonts w:ascii="Arial" w:hAnsi="Arial"/>
        </w:rPr>
      </w:pPr>
    </w:p>
    <w:p w14:paraId="5E036103" w14:textId="76086F2B" w:rsidR="00C739DE" w:rsidRPr="00E97828" w:rsidRDefault="00E97828" w:rsidP="00E97828">
      <w:pPr>
        <w:pStyle w:val="Odstavecseseznamem"/>
        <w:ind w:left="0"/>
        <w:jc w:val="both"/>
        <w:rPr>
          <w:rFonts w:ascii="Arial" w:hAnsi="Arial"/>
          <w:u w:val="single"/>
        </w:rPr>
      </w:pPr>
      <w:r w:rsidRPr="00E97828">
        <w:rPr>
          <w:rFonts w:ascii="Arial" w:hAnsi="Arial" w:cs="Arial"/>
          <w:u w:val="single"/>
        </w:rPr>
        <w:t>Nosné profily dělící příčky výtahů se zatížením od nové dělící příčky a vodítek výtahu</w:t>
      </w:r>
    </w:p>
    <w:p w14:paraId="42AD885B" w14:textId="6BD87634" w:rsidR="00C739DE" w:rsidRDefault="00CF36DA" w:rsidP="00E97828">
      <w:pPr>
        <w:pStyle w:val="Odstavecseseznamem"/>
        <w:ind w:left="0"/>
        <w:jc w:val="both"/>
        <w:rPr>
          <w:rFonts w:ascii="Arial" w:hAnsi="Arial" w:cs="Arial"/>
          <w:bCs/>
          <w:color w:val="000000"/>
        </w:rPr>
      </w:pPr>
      <w:r>
        <w:rPr>
          <w:rFonts w:ascii="Arial" w:hAnsi="Arial"/>
        </w:rPr>
        <w:t xml:space="preserve">Nová dělící příčka bude vytvořena ze dvou sloupů vytvořených z HEB </w:t>
      </w:r>
      <w:proofErr w:type="gramStart"/>
      <w:r>
        <w:rPr>
          <w:rFonts w:ascii="Arial" w:hAnsi="Arial"/>
        </w:rPr>
        <w:t>100mm</w:t>
      </w:r>
      <w:proofErr w:type="gramEnd"/>
      <w:r>
        <w:rPr>
          <w:rFonts w:ascii="Arial" w:hAnsi="Arial"/>
        </w:rPr>
        <w:t xml:space="preserve"> a příčel vytvořených rovněž z HEB 100mm</w:t>
      </w:r>
      <w:r w:rsidR="00C739DE">
        <w:rPr>
          <w:rFonts w:ascii="Arial" w:hAnsi="Arial"/>
        </w:rPr>
        <w:t>.</w:t>
      </w:r>
      <w:r>
        <w:rPr>
          <w:rFonts w:ascii="Arial" w:hAnsi="Arial"/>
        </w:rPr>
        <w:t xml:space="preserve"> Příčle z HEB </w:t>
      </w:r>
      <w:proofErr w:type="gramStart"/>
      <w:r>
        <w:rPr>
          <w:rFonts w:ascii="Arial" w:hAnsi="Arial"/>
        </w:rPr>
        <w:t>100mm</w:t>
      </w:r>
      <w:proofErr w:type="gramEnd"/>
      <w:r>
        <w:rPr>
          <w:rFonts w:ascii="Arial" w:hAnsi="Arial"/>
        </w:rPr>
        <w:t xml:space="preserve"> budou v každém patře navařeny na nový HEB 180mm umístěný nově pod podestou a dále kotvený do stávajícího železobetonového nosníku N3. Nosník N3 bude posílen pomocí </w:t>
      </w:r>
      <w:r w:rsidR="00980AA5">
        <w:rPr>
          <w:rFonts w:ascii="Arial" w:hAnsi="Arial" w:cs="Arial"/>
          <w:bCs/>
          <w:color w:val="000000"/>
        </w:rPr>
        <w:t xml:space="preserve">kotveného </w:t>
      </w:r>
      <w:r w:rsidR="00FE5685">
        <w:rPr>
          <w:rFonts w:ascii="Arial" w:hAnsi="Arial" w:cs="Arial"/>
          <w:bCs/>
          <w:color w:val="000000"/>
        </w:rPr>
        <w:t>U č. 100mm</w:t>
      </w:r>
      <w:r w:rsidR="001C3126">
        <w:rPr>
          <w:rFonts w:ascii="Arial" w:hAnsi="Arial" w:cs="Arial"/>
          <w:bCs/>
          <w:color w:val="000000"/>
        </w:rPr>
        <w:t>, který bude kotvený do betonových stěn a kotvený do stávajícího nosníku N3 pomocí 1</w:t>
      </w:r>
      <w:r w:rsidR="00FE5685">
        <w:rPr>
          <w:rFonts w:ascii="Arial" w:hAnsi="Arial" w:cs="Arial"/>
          <w:bCs/>
          <w:color w:val="000000"/>
        </w:rPr>
        <w:t>2</w:t>
      </w:r>
      <w:r w:rsidR="001C3126">
        <w:rPr>
          <w:rFonts w:ascii="Arial" w:hAnsi="Arial" w:cs="Arial"/>
          <w:bCs/>
          <w:color w:val="000000"/>
        </w:rPr>
        <w:t xml:space="preserve"> kusů </w:t>
      </w:r>
      <w:r w:rsidR="00FE5685">
        <w:rPr>
          <w:rFonts w:ascii="Arial" w:hAnsi="Arial" w:cs="Arial"/>
          <w:bCs/>
          <w:color w:val="000000"/>
        </w:rPr>
        <w:t>kotev</w:t>
      </w:r>
      <w:r w:rsidR="001C3126">
        <w:rPr>
          <w:rFonts w:ascii="Arial" w:hAnsi="Arial" w:cs="Arial"/>
          <w:bCs/>
          <w:color w:val="000000"/>
        </w:rPr>
        <w:t xml:space="preserve"> průměru 10mm.</w:t>
      </w:r>
      <w:r w:rsidR="00EC22EC">
        <w:rPr>
          <w:rFonts w:ascii="Arial" w:hAnsi="Arial" w:cs="Arial"/>
          <w:bCs/>
          <w:color w:val="000000"/>
        </w:rPr>
        <w:t xml:space="preserve"> Dělící ocelová konstrukce bude opláštěna nebo vyzděna z tvárnic </w:t>
      </w:r>
      <w:proofErr w:type="spellStart"/>
      <w:r w:rsidR="00EC22EC">
        <w:rPr>
          <w:rFonts w:ascii="Arial" w:hAnsi="Arial" w:cs="Arial"/>
          <w:bCs/>
          <w:color w:val="000000"/>
        </w:rPr>
        <w:t>Ytong</w:t>
      </w:r>
      <w:proofErr w:type="spellEnd"/>
      <w:r w:rsidR="00EC22EC">
        <w:rPr>
          <w:rFonts w:ascii="Arial" w:hAnsi="Arial" w:cs="Arial"/>
          <w:bCs/>
          <w:color w:val="000000"/>
        </w:rPr>
        <w:t xml:space="preserve"> v tloušťce </w:t>
      </w:r>
      <w:proofErr w:type="gramStart"/>
      <w:r w:rsidR="00EC22EC">
        <w:rPr>
          <w:rFonts w:ascii="Arial" w:hAnsi="Arial" w:cs="Arial"/>
          <w:bCs/>
          <w:color w:val="000000"/>
        </w:rPr>
        <w:t>100mm</w:t>
      </w:r>
      <w:proofErr w:type="gramEnd"/>
      <w:r w:rsidR="00EC22EC">
        <w:rPr>
          <w:rFonts w:ascii="Arial" w:hAnsi="Arial" w:cs="Arial"/>
          <w:bCs/>
          <w:color w:val="000000"/>
        </w:rPr>
        <w:t>.</w:t>
      </w:r>
    </w:p>
    <w:p w14:paraId="22CECC96" w14:textId="186941DE" w:rsidR="00680CC9" w:rsidRDefault="00680CC9" w:rsidP="00E97828">
      <w:pPr>
        <w:pStyle w:val="Odstavecseseznamem"/>
        <w:ind w:left="0"/>
        <w:jc w:val="both"/>
        <w:rPr>
          <w:rFonts w:ascii="Arial" w:hAnsi="Arial" w:cs="Arial"/>
          <w:bCs/>
          <w:color w:val="000000"/>
        </w:rPr>
      </w:pPr>
      <w:r>
        <w:rPr>
          <w:noProof/>
        </w:rPr>
        <w:lastRenderedPageBreak/>
        <w:drawing>
          <wp:anchor distT="0" distB="0" distL="114300" distR="114300" simplePos="0" relativeHeight="251661824" behindDoc="1" locked="0" layoutInCell="1" allowOverlap="1" wp14:anchorId="38C52D94" wp14:editId="6081EAA6">
            <wp:simplePos x="0" y="0"/>
            <wp:positionH relativeFrom="column">
              <wp:posOffset>5040630</wp:posOffset>
            </wp:positionH>
            <wp:positionV relativeFrom="paragraph">
              <wp:posOffset>53975</wp:posOffset>
            </wp:positionV>
            <wp:extent cx="972820" cy="7112635"/>
            <wp:effectExtent l="0" t="0" r="0" b="0"/>
            <wp:wrapTight wrapText="bothSides">
              <wp:wrapPolygon edited="0">
                <wp:start x="0" y="0"/>
                <wp:lineTo x="0" y="21521"/>
                <wp:lineTo x="21149" y="21521"/>
                <wp:lineTo x="21149" y="0"/>
                <wp:lineTo x="0" y="0"/>
              </wp:wrapPolygon>
            </wp:wrapTight>
            <wp:docPr id="66774648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746480" name=""/>
                    <pic:cNvPicPr/>
                  </pic:nvPicPr>
                  <pic:blipFill>
                    <a:blip r:embed="rId13">
                      <a:extLst>
                        <a:ext uri="{28A0092B-C50C-407E-A947-70E740481C1C}">
                          <a14:useLocalDpi xmlns:a14="http://schemas.microsoft.com/office/drawing/2010/main" val="0"/>
                        </a:ext>
                      </a:extLst>
                    </a:blip>
                    <a:stretch>
                      <a:fillRect/>
                    </a:stretch>
                  </pic:blipFill>
                  <pic:spPr>
                    <a:xfrm>
                      <a:off x="0" y="0"/>
                      <a:ext cx="972820" cy="7112635"/>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bCs/>
          <w:color w:val="000000"/>
        </w:rPr>
        <w:t xml:space="preserve">Schéma ocelové </w:t>
      </w:r>
      <w:proofErr w:type="gramStart"/>
      <w:r>
        <w:rPr>
          <w:rFonts w:ascii="Arial" w:hAnsi="Arial" w:cs="Arial"/>
          <w:bCs/>
          <w:color w:val="000000"/>
        </w:rPr>
        <w:t>konstrukce :</w:t>
      </w:r>
      <w:proofErr w:type="gramEnd"/>
    </w:p>
    <w:p w14:paraId="384DE2C4" w14:textId="64631314" w:rsidR="00680CC9" w:rsidRDefault="00680CC9" w:rsidP="00E97828">
      <w:pPr>
        <w:pStyle w:val="Odstavecseseznamem"/>
        <w:ind w:left="0"/>
        <w:jc w:val="both"/>
        <w:rPr>
          <w:rFonts w:ascii="Arial" w:hAnsi="Arial" w:cs="Arial"/>
          <w:bCs/>
          <w:color w:val="000000"/>
        </w:rPr>
      </w:pPr>
      <w:r>
        <w:rPr>
          <w:noProof/>
        </w:rPr>
        <w:drawing>
          <wp:inline distT="0" distB="0" distL="0" distR="0" wp14:anchorId="47DFD768" wp14:editId="71579542">
            <wp:extent cx="4638675" cy="5905500"/>
            <wp:effectExtent l="0" t="0" r="9525" b="0"/>
            <wp:docPr id="157681482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6814824" name=""/>
                    <pic:cNvPicPr/>
                  </pic:nvPicPr>
                  <pic:blipFill>
                    <a:blip r:embed="rId14"/>
                    <a:stretch>
                      <a:fillRect/>
                    </a:stretch>
                  </pic:blipFill>
                  <pic:spPr>
                    <a:xfrm>
                      <a:off x="0" y="0"/>
                      <a:ext cx="4638675" cy="5905500"/>
                    </a:xfrm>
                    <a:prstGeom prst="rect">
                      <a:avLst/>
                    </a:prstGeom>
                  </pic:spPr>
                </pic:pic>
              </a:graphicData>
            </a:graphic>
          </wp:inline>
        </w:drawing>
      </w:r>
    </w:p>
    <w:p w14:paraId="18745DC6" w14:textId="77777777" w:rsidR="00680CC9" w:rsidRDefault="00680CC9" w:rsidP="00E97828">
      <w:pPr>
        <w:pStyle w:val="Odstavecseseznamem"/>
        <w:ind w:left="0"/>
        <w:jc w:val="both"/>
        <w:rPr>
          <w:rFonts w:ascii="Arial" w:hAnsi="Arial" w:cs="Arial"/>
          <w:bCs/>
          <w:color w:val="000000"/>
        </w:rPr>
      </w:pPr>
    </w:p>
    <w:p w14:paraId="233361D6" w14:textId="77777777" w:rsidR="00680CC9" w:rsidRDefault="00680CC9" w:rsidP="00E97828">
      <w:pPr>
        <w:pStyle w:val="Odstavecseseznamem"/>
        <w:ind w:left="0"/>
        <w:jc w:val="both"/>
        <w:rPr>
          <w:rFonts w:ascii="Arial" w:hAnsi="Arial" w:cs="Arial"/>
          <w:bCs/>
          <w:color w:val="000000"/>
        </w:rPr>
      </w:pPr>
    </w:p>
    <w:p w14:paraId="127679E7" w14:textId="77777777" w:rsidR="00680CC9" w:rsidRDefault="00680CC9" w:rsidP="00E97828">
      <w:pPr>
        <w:pStyle w:val="Odstavecseseznamem"/>
        <w:ind w:left="0"/>
        <w:jc w:val="both"/>
        <w:rPr>
          <w:rFonts w:ascii="Arial" w:hAnsi="Arial" w:cs="Arial"/>
          <w:bCs/>
          <w:color w:val="000000"/>
        </w:rPr>
      </w:pPr>
    </w:p>
    <w:p w14:paraId="423B995E" w14:textId="77777777" w:rsidR="00680CC9" w:rsidRDefault="00680CC9" w:rsidP="00E97828">
      <w:pPr>
        <w:pStyle w:val="Odstavecseseznamem"/>
        <w:ind w:left="0"/>
        <w:jc w:val="both"/>
        <w:rPr>
          <w:rFonts w:ascii="Arial" w:hAnsi="Arial" w:cs="Arial"/>
          <w:bCs/>
          <w:color w:val="000000"/>
        </w:rPr>
      </w:pPr>
    </w:p>
    <w:p w14:paraId="1AD6D3DA" w14:textId="77777777" w:rsidR="00680CC9" w:rsidRDefault="00680CC9" w:rsidP="00E97828">
      <w:pPr>
        <w:pStyle w:val="Odstavecseseznamem"/>
        <w:ind w:left="0"/>
        <w:jc w:val="both"/>
        <w:rPr>
          <w:rFonts w:ascii="Arial" w:hAnsi="Arial" w:cs="Arial"/>
          <w:bCs/>
          <w:color w:val="000000"/>
        </w:rPr>
      </w:pPr>
    </w:p>
    <w:p w14:paraId="531925D9" w14:textId="77777777" w:rsidR="00680CC9" w:rsidRDefault="00680CC9" w:rsidP="00E97828">
      <w:pPr>
        <w:pStyle w:val="Odstavecseseznamem"/>
        <w:ind w:left="0"/>
        <w:jc w:val="both"/>
        <w:rPr>
          <w:rFonts w:ascii="Arial" w:hAnsi="Arial" w:cs="Arial"/>
          <w:bCs/>
          <w:color w:val="000000"/>
        </w:rPr>
      </w:pPr>
    </w:p>
    <w:p w14:paraId="24733F51" w14:textId="77777777" w:rsidR="00680CC9" w:rsidRDefault="00680CC9" w:rsidP="00E97828">
      <w:pPr>
        <w:pStyle w:val="Odstavecseseznamem"/>
        <w:ind w:left="0"/>
        <w:jc w:val="both"/>
        <w:rPr>
          <w:rFonts w:ascii="Arial" w:hAnsi="Arial" w:cs="Arial"/>
          <w:bCs/>
          <w:color w:val="000000"/>
        </w:rPr>
      </w:pPr>
    </w:p>
    <w:p w14:paraId="51B5DF09" w14:textId="3F1D5236" w:rsidR="00C739DE" w:rsidRPr="00DD37E8" w:rsidRDefault="00DD37E8" w:rsidP="00E97828">
      <w:pPr>
        <w:pStyle w:val="Odstavecseseznamem"/>
        <w:ind w:left="0"/>
        <w:jc w:val="both"/>
        <w:rPr>
          <w:rFonts w:ascii="Arial" w:hAnsi="Arial"/>
          <w:u w:val="single"/>
        </w:rPr>
      </w:pPr>
      <w:r w:rsidRPr="00DD37E8">
        <w:rPr>
          <w:rFonts w:ascii="Arial" w:hAnsi="Arial" w:cs="Arial"/>
          <w:u w:val="single"/>
        </w:rPr>
        <w:lastRenderedPageBreak/>
        <w:t>Návrh ocelového profilu pro instalaci výtahů</w:t>
      </w:r>
    </w:p>
    <w:p w14:paraId="493A48FE" w14:textId="5B6E3977" w:rsidR="00C739DE" w:rsidRDefault="00DD37E8" w:rsidP="00E97828">
      <w:pPr>
        <w:pStyle w:val="Odstavecseseznamem"/>
        <w:ind w:left="0"/>
        <w:jc w:val="both"/>
        <w:rPr>
          <w:rFonts w:ascii="Arial" w:hAnsi="Arial"/>
        </w:rPr>
      </w:pPr>
      <w:r>
        <w:rPr>
          <w:rFonts w:ascii="Arial" w:hAnsi="Arial"/>
        </w:rPr>
        <w:t>Profily budou pro každý výtah osazeny zvlášť do strojovny výtahu pod stropní konstrukci</w:t>
      </w:r>
      <w:r w:rsidR="00C739DE">
        <w:rPr>
          <w:rFonts w:ascii="Arial" w:hAnsi="Arial"/>
        </w:rPr>
        <w:t>.</w:t>
      </w:r>
      <w:r>
        <w:rPr>
          <w:rFonts w:ascii="Arial" w:hAnsi="Arial"/>
        </w:rPr>
        <w:t xml:space="preserve"> Profily budou provedeny z I č. </w:t>
      </w:r>
      <w:proofErr w:type="gramStart"/>
      <w:r>
        <w:rPr>
          <w:rFonts w:ascii="Arial" w:hAnsi="Arial"/>
        </w:rPr>
        <w:t>200mm</w:t>
      </w:r>
      <w:proofErr w:type="gramEnd"/>
      <w:r>
        <w:rPr>
          <w:rFonts w:ascii="Arial" w:hAnsi="Arial"/>
        </w:rPr>
        <w:t xml:space="preserve"> a budou mezi sebou rozepřeny pomocí ocelových profilů U č. 120mm navařených k nosným profilům. Na stěny budou nosné profily osazeny na hloubku </w:t>
      </w:r>
      <w:proofErr w:type="gramStart"/>
      <w:r>
        <w:rPr>
          <w:rFonts w:ascii="Arial" w:hAnsi="Arial"/>
        </w:rPr>
        <w:t>200mm</w:t>
      </w:r>
      <w:proofErr w:type="gramEnd"/>
      <w:r>
        <w:rPr>
          <w:rFonts w:ascii="Arial" w:hAnsi="Arial"/>
        </w:rPr>
        <w:t xml:space="preserve"> na betonové patky 200/200/120mm s vložením 2x KARI 6x100/100mm.</w:t>
      </w:r>
    </w:p>
    <w:p w14:paraId="5C0F0141" w14:textId="77777777" w:rsidR="00C739DE" w:rsidRDefault="00C739DE" w:rsidP="00E97828">
      <w:pPr>
        <w:pStyle w:val="Odstavecseseznamem"/>
        <w:ind w:left="0"/>
        <w:jc w:val="both"/>
        <w:rPr>
          <w:rFonts w:ascii="Arial" w:hAnsi="Arial"/>
        </w:rPr>
      </w:pPr>
    </w:p>
    <w:p w14:paraId="46AFF14E" w14:textId="4C60284A" w:rsidR="00C739DE" w:rsidRPr="00C739DE" w:rsidRDefault="00011D76" w:rsidP="00E97828">
      <w:pPr>
        <w:pStyle w:val="Odstavecseseznamem"/>
        <w:ind w:left="0"/>
        <w:jc w:val="both"/>
        <w:rPr>
          <w:rFonts w:ascii="Arial" w:hAnsi="Arial"/>
          <w:u w:val="single"/>
        </w:rPr>
      </w:pPr>
      <w:r>
        <w:rPr>
          <w:rFonts w:ascii="Arial" w:hAnsi="Arial"/>
          <w:u w:val="single"/>
        </w:rPr>
        <w:t>Rozšíření stávající dojezdové prohlubně výtahu</w:t>
      </w:r>
    </w:p>
    <w:p w14:paraId="4C73C08B" w14:textId="6C120E55" w:rsidR="00C739DE" w:rsidRDefault="00272CAE" w:rsidP="00E97828">
      <w:pPr>
        <w:pStyle w:val="Odstavecseseznamem"/>
        <w:ind w:left="0"/>
        <w:jc w:val="both"/>
        <w:rPr>
          <w:rFonts w:ascii="Arial" w:hAnsi="Arial"/>
        </w:rPr>
      </w:pPr>
      <w:r>
        <w:rPr>
          <w:rFonts w:ascii="Arial" w:hAnsi="Arial"/>
        </w:rPr>
        <w:t>Rozšíření bude provedeno pomocí odbourání stávající stěny prohlubně a vytvořením prodloužení prohlubně pomocí železobetonových konstrukcí z C 25/30 XC2. Spáry mezi stávající a nové konstrukcí budou těsněny bobtnavým páskem. Nová část šachty bude vyztužena pomocí vázané výztuže R 10 505 u všech povrchů R14/</w:t>
      </w:r>
      <w:proofErr w:type="gramStart"/>
      <w:r>
        <w:rPr>
          <w:rFonts w:ascii="Arial" w:hAnsi="Arial"/>
        </w:rPr>
        <w:t>150mm</w:t>
      </w:r>
      <w:proofErr w:type="gramEnd"/>
      <w:r>
        <w:rPr>
          <w:rFonts w:ascii="Arial" w:hAnsi="Arial"/>
        </w:rPr>
        <w:t xml:space="preserve"> kotvených do stávající části betonové prohlubně. Pod novou část betonové prohlubně budou provedeny hutněné násypy z HDK 0÷</w:t>
      </w:r>
      <w:proofErr w:type="gramStart"/>
      <w:r>
        <w:rPr>
          <w:rFonts w:ascii="Arial" w:hAnsi="Arial"/>
        </w:rPr>
        <w:t>32mm</w:t>
      </w:r>
      <w:proofErr w:type="gramEnd"/>
      <w:r w:rsidR="009623BB">
        <w:rPr>
          <w:rFonts w:ascii="Arial" w:hAnsi="Arial"/>
        </w:rPr>
        <w:t xml:space="preserve"> o výškách 3x 120mm, přičemž střední vrstva bude provedena stabilizovaná cementem.</w:t>
      </w:r>
      <w:r w:rsidR="00BD05AA">
        <w:rPr>
          <w:rFonts w:ascii="Arial" w:hAnsi="Arial"/>
        </w:rPr>
        <w:t xml:space="preserve"> Na hutněných násypech budou provedeny podkladní betony C 12/15 v tl. </w:t>
      </w:r>
      <w:proofErr w:type="gramStart"/>
      <w:r w:rsidR="00BD05AA">
        <w:rPr>
          <w:rFonts w:ascii="Arial" w:hAnsi="Arial"/>
        </w:rPr>
        <w:t>100mm</w:t>
      </w:r>
      <w:proofErr w:type="gramEnd"/>
      <w:r w:rsidR="00BD05AA">
        <w:rPr>
          <w:rFonts w:ascii="Arial" w:hAnsi="Arial"/>
        </w:rPr>
        <w:t>.</w:t>
      </w:r>
    </w:p>
    <w:p w14:paraId="0FAE795A" w14:textId="77777777" w:rsidR="00C739DE" w:rsidRDefault="00C739DE" w:rsidP="00E97828">
      <w:pPr>
        <w:pStyle w:val="Odstavecseseznamem"/>
        <w:ind w:left="0"/>
        <w:jc w:val="both"/>
        <w:rPr>
          <w:rFonts w:ascii="Arial" w:hAnsi="Arial"/>
        </w:rPr>
      </w:pPr>
    </w:p>
    <w:p w14:paraId="3772B7B6" w14:textId="51B537F7" w:rsidR="00796B9E" w:rsidRPr="00C739DE" w:rsidRDefault="00796B9E" w:rsidP="00796B9E">
      <w:pPr>
        <w:pStyle w:val="Odstavecseseznamem"/>
        <w:ind w:left="0"/>
        <w:jc w:val="both"/>
        <w:rPr>
          <w:rFonts w:ascii="Arial" w:hAnsi="Arial"/>
          <w:u w:val="single"/>
        </w:rPr>
      </w:pPr>
      <w:r>
        <w:rPr>
          <w:rFonts w:ascii="Arial" w:hAnsi="Arial"/>
          <w:u w:val="single"/>
        </w:rPr>
        <w:t>Bourací práce</w:t>
      </w:r>
    </w:p>
    <w:p w14:paraId="4DA9C1A7" w14:textId="77777777" w:rsidR="009C6393" w:rsidRDefault="00796B9E" w:rsidP="00796B9E">
      <w:pPr>
        <w:tabs>
          <w:tab w:val="left" w:pos="0"/>
          <w:tab w:val="left" w:pos="2160"/>
        </w:tabs>
        <w:jc w:val="both"/>
        <w:rPr>
          <w:rFonts w:ascii="Arial" w:hAnsi="Arial"/>
        </w:rPr>
      </w:pPr>
      <w:r>
        <w:rPr>
          <w:rFonts w:ascii="Arial" w:hAnsi="Arial"/>
        </w:rPr>
        <w:t>V rámci n</w:t>
      </w:r>
      <w:r w:rsidR="009C6393">
        <w:rPr>
          <w:rFonts w:ascii="Arial" w:hAnsi="Arial"/>
        </w:rPr>
        <w:t>a</w:t>
      </w:r>
      <w:r>
        <w:rPr>
          <w:rFonts w:ascii="Arial" w:hAnsi="Arial"/>
        </w:rPr>
        <w:t>vržených prací budou odstraněny nenosné příčkové konstrukce, podlaha v 1.NP</w:t>
      </w:r>
      <w:r w:rsidR="009C6393">
        <w:rPr>
          <w:rFonts w:ascii="Arial" w:hAnsi="Arial"/>
        </w:rPr>
        <w:t>,</w:t>
      </w:r>
      <w:r>
        <w:rPr>
          <w:rFonts w:ascii="Arial" w:hAnsi="Arial"/>
        </w:rPr>
        <w:t xml:space="preserve"> zakrácena ŽB podesta u výtahů</w:t>
      </w:r>
      <w:r w:rsidR="009C6393">
        <w:rPr>
          <w:rFonts w:ascii="Arial" w:hAnsi="Arial"/>
        </w:rPr>
        <w:t xml:space="preserve"> a odstraněno částečně obvodové výplňové zdivo</w:t>
      </w:r>
      <w:r>
        <w:rPr>
          <w:rFonts w:ascii="Arial" w:hAnsi="Arial"/>
        </w:rPr>
        <w:t xml:space="preserve">. </w:t>
      </w:r>
    </w:p>
    <w:p w14:paraId="6307FFFC" w14:textId="37F9272E" w:rsidR="009C6393" w:rsidRDefault="009C6393" w:rsidP="00796B9E">
      <w:pPr>
        <w:tabs>
          <w:tab w:val="left" w:pos="0"/>
          <w:tab w:val="left" w:pos="2160"/>
        </w:tabs>
        <w:jc w:val="both"/>
        <w:rPr>
          <w:rFonts w:ascii="Arial" w:hAnsi="Arial"/>
        </w:rPr>
      </w:pPr>
      <w:r>
        <w:rPr>
          <w:rFonts w:ascii="Arial" w:hAnsi="Arial"/>
        </w:rPr>
        <w:t xml:space="preserve">Nad obvodovým výplňovým zdivem byl proveden </w:t>
      </w:r>
      <w:r w:rsidR="00245750">
        <w:rPr>
          <w:rFonts w:ascii="Arial" w:hAnsi="Arial"/>
        </w:rPr>
        <w:t xml:space="preserve">ŽB </w:t>
      </w:r>
      <w:r>
        <w:rPr>
          <w:rFonts w:ascii="Arial" w:hAnsi="Arial"/>
        </w:rPr>
        <w:t>trám T11, který je v archívních materiálech řešen jako spojitý nosník přes průvlaky a dále je nad zdivem umístěn stropní panel. Obvodové výplňové zdivo je tedy nenosné.</w:t>
      </w:r>
    </w:p>
    <w:p w14:paraId="7BB82B04" w14:textId="542C9700" w:rsidR="00D944F2" w:rsidRDefault="00796B9E" w:rsidP="00796B9E">
      <w:pPr>
        <w:tabs>
          <w:tab w:val="left" w:pos="0"/>
          <w:tab w:val="left" w:pos="2160"/>
        </w:tabs>
        <w:jc w:val="both"/>
        <w:rPr>
          <w:rFonts w:ascii="Arial" w:hAnsi="Arial"/>
        </w:rPr>
      </w:pPr>
      <w:r>
        <w:rPr>
          <w:rFonts w:ascii="Arial" w:hAnsi="Arial"/>
        </w:rPr>
        <w:t>Zakrácení podesty bude provedeno odstraněním podlah a následně pomocí plného prořezu betonové desky pod ochranou jejího plošného dočasného podepření.</w:t>
      </w:r>
      <w:r w:rsidR="00B954C3">
        <w:rPr>
          <w:rFonts w:ascii="Arial" w:hAnsi="Arial"/>
        </w:rPr>
        <w:t xml:space="preserve"> Hrana řezu desky bude následně zapravena sanačními maltami (krytí výztuže </w:t>
      </w:r>
      <w:proofErr w:type="gramStart"/>
      <w:r w:rsidR="00B954C3">
        <w:rPr>
          <w:rFonts w:ascii="Arial" w:hAnsi="Arial"/>
        </w:rPr>
        <w:t>20mm</w:t>
      </w:r>
      <w:proofErr w:type="gramEnd"/>
      <w:r w:rsidR="00B954C3">
        <w:rPr>
          <w:rFonts w:ascii="Arial" w:hAnsi="Arial"/>
        </w:rPr>
        <w:t>) se spojovacím můstkem a aktivním inhibitorem koroze.</w:t>
      </w:r>
    </w:p>
    <w:p w14:paraId="06F818CA" w14:textId="77777777" w:rsidR="00796B9E" w:rsidRPr="00E716A4" w:rsidRDefault="00796B9E" w:rsidP="00796B9E">
      <w:pPr>
        <w:tabs>
          <w:tab w:val="left" w:pos="0"/>
          <w:tab w:val="left" w:pos="2160"/>
        </w:tabs>
        <w:jc w:val="both"/>
        <w:rPr>
          <w:rFonts w:ascii="Arial" w:hAnsi="Arial" w:cs="Arial"/>
          <w:color w:val="FF0000"/>
        </w:rPr>
      </w:pPr>
    </w:p>
    <w:p w14:paraId="63573E7F" w14:textId="77777777" w:rsidR="00D944F2" w:rsidRPr="00E716A4" w:rsidRDefault="00D944F2" w:rsidP="00D944F2">
      <w:pPr>
        <w:tabs>
          <w:tab w:val="left" w:pos="900"/>
        </w:tabs>
        <w:ind w:left="855" w:hanging="855"/>
        <w:jc w:val="both"/>
        <w:outlineLvl w:val="0"/>
        <w:rPr>
          <w:rFonts w:ascii="Arial" w:hAnsi="Arial" w:cs="Arial"/>
          <w:b/>
          <w:u w:val="single"/>
        </w:rPr>
      </w:pPr>
      <w:bookmarkStart w:id="2" w:name="_Toc161768864"/>
      <w:r w:rsidRPr="00E716A4">
        <w:rPr>
          <w:rFonts w:ascii="Arial" w:hAnsi="Arial" w:cs="Arial"/>
          <w:b/>
          <w:u w:val="single"/>
        </w:rPr>
        <w:t xml:space="preserve">2.4 Definitivní průřezové rozměry jednotlivých konstrukčních </w:t>
      </w:r>
      <w:proofErr w:type="gramStart"/>
      <w:r w:rsidRPr="00E716A4">
        <w:rPr>
          <w:rFonts w:ascii="Arial" w:hAnsi="Arial" w:cs="Arial"/>
          <w:b/>
          <w:u w:val="single"/>
        </w:rPr>
        <w:t>prvků :</w:t>
      </w:r>
      <w:bookmarkEnd w:id="2"/>
      <w:proofErr w:type="gramEnd"/>
    </w:p>
    <w:p w14:paraId="25058CB1" w14:textId="77777777" w:rsidR="00D944F2" w:rsidRPr="00E716A4" w:rsidRDefault="00D944F2" w:rsidP="00D944F2">
      <w:pPr>
        <w:tabs>
          <w:tab w:val="left" w:pos="2160"/>
        </w:tabs>
        <w:jc w:val="both"/>
        <w:rPr>
          <w:rFonts w:ascii="Arial" w:hAnsi="Arial" w:cs="Arial"/>
        </w:rPr>
      </w:pPr>
    </w:p>
    <w:p w14:paraId="60F3341F" w14:textId="77777777" w:rsidR="00D944F2" w:rsidRPr="00E716A4" w:rsidRDefault="00D944F2" w:rsidP="00D944F2">
      <w:pPr>
        <w:tabs>
          <w:tab w:val="left" w:pos="2160"/>
        </w:tabs>
        <w:jc w:val="both"/>
        <w:rPr>
          <w:rFonts w:ascii="Arial" w:hAnsi="Arial" w:cs="Arial"/>
        </w:rPr>
      </w:pPr>
      <w:r w:rsidRPr="00E716A4">
        <w:rPr>
          <w:rFonts w:ascii="Arial" w:hAnsi="Arial" w:cs="Arial"/>
        </w:rPr>
        <w:t>Viz. Projektová dokumentace.</w:t>
      </w:r>
    </w:p>
    <w:p w14:paraId="6D237096" w14:textId="77777777" w:rsidR="00D944F2" w:rsidRPr="00E716A4" w:rsidRDefault="00D944F2" w:rsidP="00D944F2">
      <w:pPr>
        <w:tabs>
          <w:tab w:val="left" w:pos="0"/>
          <w:tab w:val="left" w:pos="2160"/>
        </w:tabs>
        <w:ind w:left="900"/>
        <w:jc w:val="both"/>
        <w:rPr>
          <w:rFonts w:ascii="Arial" w:hAnsi="Arial" w:cs="Arial"/>
        </w:rPr>
      </w:pPr>
    </w:p>
    <w:p w14:paraId="03A316D8" w14:textId="77777777" w:rsidR="00D944F2" w:rsidRPr="00E716A4" w:rsidRDefault="00D944F2" w:rsidP="00D944F2">
      <w:pPr>
        <w:tabs>
          <w:tab w:val="left" w:pos="900"/>
        </w:tabs>
        <w:ind w:left="855" w:hanging="855"/>
        <w:jc w:val="both"/>
        <w:outlineLvl w:val="0"/>
        <w:rPr>
          <w:rFonts w:ascii="Arial" w:hAnsi="Arial" w:cs="Arial"/>
          <w:b/>
          <w:u w:val="single"/>
        </w:rPr>
      </w:pPr>
      <w:bookmarkStart w:id="3" w:name="_Toc161768865"/>
      <w:r w:rsidRPr="00E716A4">
        <w:rPr>
          <w:rFonts w:ascii="Arial" w:hAnsi="Arial" w:cs="Arial"/>
          <w:b/>
          <w:u w:val="single"/>
        </w:rPr>
        <w:t xml:space="preserve">2.5 Údaje o uvažovaných zatíženích ve statickém </w:t>
      </w:r>
      <w:proofErr w:type="gramStart"/>
      <w:r w:rsidRPr="00E716A4">
        <w:rPr>
          <w:rFonts w:ascii="Arial" w:hAnsi="Arial" w:cs="Arial"/>
          <w:b/>
          <w:u w:val="single"/>
        </w:rPr>
        <w:t>výpočtu :</w:t>
      </w:r>
      <w:bookmarkEnd w:id="3"/>
      <w:proofErr w:type="gramEnd"/>
    </w:p>
    <w:p w14:paraId="22B002C2" w14:textId="77777777" w:rsidR="00D944F2" w:rsidRPr="00E716A4" w:rsidRDefault="00D944F2" w:rsidP="00D944F2">
      <w:pPr>
        <w:jc w:val="both"/>
        <w:rPr>
          <w:rFonts w:ascii="Arial" w:hAnsi="Arial" w:cs="Arial"/>
        </w:rPr>
      </w:pPr>
    </w:p>
    <w:p w14:paraId="55669F59" w14:textId="519A60F2" w:rsidR="00D944F2" w:rsidRPr="00E716A4" w:rsidRDefault="00D944F2" w:rsidP="00D944F2">
      <w:pPr>
        <w:jc w:val="both"/>
        <w:rPr>
          <w:rFonts w:ascii="Arial" w:hAnsi="Arial" w:cs="Arial"/>
        </w:rPr>
      </w:pPr>
      <w:r w:rsidRPr="00E716A4">
        <w:rPr>
          <w:rFonts w:ascii="Arial" w:hAnsi="Arial" w:cs="Arial"/>
        </w:rPr>
        <w:t>Stálá zatížení … hmota objektu, viz. statický výpočet.</w:t>
      </w:r>
    </w:p>
    <w:p w14:paraId="481177A4" w14:textId="17CE50C9" w:rsidR="00D944F2" w:rsidRPr="00E716A4" w:rsidRDefault="00D944F2" w:rsidP="00D944F2">
      <w:pPr>
        <w:jc w:val="both"/>
        <w:rPr>
          <w:rFonts w:ascii="Arial" w:hAnsi="Arial" w:cs="Arial"/>
        </w:rPr>
      </w:pPr>
      <w:r w:rsidRPr="00E716A4">
        <w:rPr>
          <w:rFonts w:ascii="Arial" w:hAnsi="Arial" w:cs="Arial"/>
        </w:rPr>
        <w:t>Proměnné užitné</w:t>
      </w:r>
      <w:r w:rsidR="00011D76">
        <w:rPr>
          <w:rFonts w:ascii="Arial" w:hAnsi="Arial" w:cs="Arial"/>
        </w:rPr>
        <w:t xml:space="preserve"> na schodiště</w:t>
      </w:r>
      <w:r w:rsidR="005D07D9">
        <w:rPr>
          <w:rFonts w:ascii="Arial" w:hAnsi="Arial" w:cs="Arial"/>
        </w:rPr>
        <w:t xml:space="preserve"> </w:t>
      </w:r>
      <w:r w:rsidRPr="00E716A4">
        <w:rPr>
          <w:rFonts w:ascii="Arial" w:hAnsi="Arial" w:cs="Arial"/>
        </w:rPr>
        <w:t xml:space="preserve">... </w:t>
      </w:r>
      <w:r w:rsidR="005D07D9">
        <w:rPr>
          <w:rFonts w:ascii="Arial" w:hAnsi="Arial" w:cs="Arial"/>
        </w:rPr>
        <w:t>3</w:t>
      </w:r>
      <w:r w:rsidRPr="00E716A4">
        <w:rPr>
          <w:rFonts w:ascii="Arial" w:hAnsi="Arial" w:cs="Arial"/>
        </w:rPr>
        <w:t xml:space="preserve">.0 </w:t>
      </w:r>
      <w:proofErr w:type="spellStart"/>
      <w:r w:rsidRPr="00E716A4">
        <w:rPr>
          <w:rFonts w:ascii="Arial" w:hAnsi="Arial" w:cs="Arial"/>
        </w:rPr>
        <w:t>kN</w:t>
      </w:r>
      <w:proofErr w:type="spellEnd"/>
      <w:r w:rsidRPr="00E716A4">
        <w:rPr>
          <w:rFonts w:ascii="Arial" w:hAnsi="Arial" w:cs="Arial"/>
        </w:rPr>
        <w:t>/m</w:t>
      </w:r>
      <w:r w:rsidRPr="00E716A4">
        <w:rPr>
          <w:rFonts w:ascii="Arial" w:hAnsi="Arial" w:cs="Arial"/>
          <w:vertAlign w:val="superscript"/>
        </w:rPr>
        <w:t>2</w:t>
      </w:r>
      <w:r w:rsidRPr="00E716A4">
        <w:rPr>
          <w:rFonts w:ascii="Arial" w:hAnsi="Arial" w:cs="Arial"/>
        </w:rPr>
        <w:t>.</w:t>
      </w:r>
    </w:p>
    <w:p w14:paraId="3918058D" w14:textId="77777777" w:rsidR="004B092D" w:rsidRDefault="004B092D" w:rsidP="00D944F2">
      <w:pPr>
        <w:jc w:val="both"/>
        <w:rPr>
          <w:rFonts w:ascii="Arial" w:hAnsi="Arial" w:cs="Arial"/>
        </w:rPr>
      </w:pPr>
    </w:p>
    <w:p w14:paraId="652498F4" w14:textId="77777777" w:rsidR="00D944F2" w:rsidRPr="00E716A4" w:rsidRDefault="00D944F2" w:rsidP="00D944F2">
      <w:pPr>
        <w:tabs>
          <w:tab w:val="left" w:pos="900"/>
        </w:tabs>
        <w:ind w:left="855" w:hanging="855"/>
        <w:jc w:val="both"/>
        <w:outlineLvl w:val="0"/>
        <w:rPr>
          <w:rFonts w:ascii="Arial" w:hAnsi="Arial" w:cs="Arial"/>
          <w:b/>
          <w:u w:val="single"/>
        </w:rPr>
      </w:pPr>
      <w:bookmarkStart w:id="4" w:name="_Toc161768866"/>
      <w:r w:rsidRPr="00E716A4">
        <w:rPr>
          <w:rFonts w:ascii="Arial" w:hAnsi="Arial" w:cs="Arial"/>
          <w:b/>
          <w:u w:val="single"/>
        </w:rPr>
        <w:t xml:space="preserve">2.6 Údaje o požadované jakosti navržených </w:t>
      </w:r>
      <w:proofErr w:type="gramStart"/>
      <w:r w:rsidRPr="00E716A4">
        <w:rPr>
          <w:rFonts w:ascii="Arial" w:hAnsi="Arial" w:cs="Arial"/>
          <w:b/>
          <w:u w:val="single"/>
        </w:rPr>
        <w:t>materiálů :</w:t>
      </w:r>
      <w:bookmarkEnd w:id="4"/>
      <w:proofErr w:type="gramEnd"/>
    </w:p>
    <w:p w14:paraId="480CC146" w14:textId="77777777" w:rsidR="00D944F2" w:rsidRPr="00E716A4" w:rsidRDefault="00D944F2" w:rsidP="00D944F2">
      <w:pPr>
        <w:ind w:firstLine="900"/>
        <w:jc w:val="both"/>
        <w:rPr>
          <w:rFonts w:ascii="Arial" w:hAnsi="Arial" w:cs="Arial"/>
        </w:rPr>
      </w:pPr>
    </w:p>
    <w:p w14:paraId="2C5F8534" w14:textId="7ED1E3C7" w:rsidR="00D944F2" w:rsidRPr="00E716A4" w:rsidRDefault="00D944F2" w:rsidP="00D944F2">
      <w:pPr>
        <w:rPr>
          <w:rFonts w:ascii="Arial" w:hAnsi="Arial" w:cs="Arial"/>
        </w:rPr>
      </w:pPr>
      <w:r w:rsidRPr="00E716A4">
        <w:rPr>
          <w:rFonts w:ascii="Arial" w:hAnsi="Arial" w:cs="Arial"/>
        </w:rPr>
        <w:t>Beton C 2</w:t>
      </w:r>
      <w:r>
        <w:rPr>
          <w:rFonts w:ascii="Arial" w:hAnsi="Arial" w:cs="Arial"/>
        </w:rPr>
        <w:t>5</w:t>
      </w:r>
      <w:r w:rsidRPr="00E716A4">
        <w:rPr>
          <w:rFonts w:ascii="Arial" w:hAnsi="Arial" w:cs="Arial"/>
        </w:rPr>
        <w:t>/</w:t>
      </w:r>
      <w:r>
        <w:rPr>
          <w:rFonts w:ascii="Arial" w:hAnsi="Arial" w:cs="Arial"/>
        </w:rPr>
        <w:t>30</w:t>
      </w:r>
      <w:r w:rsidRPr="00E716A4">
        <w:rPr>
          <w:rFonts w:ascii="Arial" w:hAnsi="Arial" w:cs="Arial"/>
        </w:rPr>
        <w:t xml:space="preserve"> XC2</w:t>
      </w:r>
      <w:r>
        <w:rPr>
          <w:rFonts w:ascii="Arial" w:hAnsi="Arial" w:cs="Arial"/>
        </w:rPr>
        <w:t xml:space="preserve"> </w:t>
      </w:r>
    </w:p>
    <w:p w14:paraId="3F281F6C" w14:textId="77777777" w:rsidR="00D944F2" w:rsidRDefault="00D944F2" w:rsidP="00D944F2">
      <w:pPr>
        <w:rPr>
          <w:rFonts w:ascii="Arial" w:hAnsi="Arial" w:cs="Arial"/>
        </w:rPr>
      </w:pPr>
      <w:r w:rsidRPr="00E716A4">
        <w:rPr>
          <w:rFonts w:ascii="Arial" w:hAnsi="Arial" w:cs="Arial"/>
        </w:rPr>
        <w:t>Ocel FE360 (S235</w:t>
      </w:r>
      <w:r w:rsidR="00373FC3">
        <w:rPr>
          <w:rFonts w:ascii="Arial" w:hAnsi="Arial" w:cs="Arial"/>
        </w:rPr>
        <w:t>, S355)</w:t>
      </w:r>
    </w:p>
    <w:p w14:paraId="014A55BE" w14:textId="6436EF10" w:rsidR="00373FC3" w:rsidRDefault="00373FC3" w:rsidP="00D944F2">
      <w:pPr>
        <w:rPr>
          <w:rFonts w:ascii="Arial" w:hAnsi="Arial" w:cs="Arial"/>
        </w:rPr>
      </w:pPr>
      <w:r>
        <w:rPr>
          <w:rFonts w:ascii="Arial" w:hAnsi="Arial" w:cs="Arial"/>
        </w:rPr>
        <w:t xml:space="preserve">Kotevní šrouby </w:t>
      </w:r>
      <w:r w:rsidR="00540644">
        <w:rPr>
          <w:rFonts w:ascii="Arial" w:hAnsi="Arial" w:cs="Arial"/>
        </w:rPr>
        <w:t>8</w:t>
      </w:r>
      <w:r>
        <w:rPr>
          <w:rFonts w:ascii="Arial" w:hAnsi="Arial" w:cs="Arial"/>
        </w:rPr>
        <w:t>.8.</w:t>
      </w:r>
    </w:p>
    <w:p w14:paraId="65FCAAB0" w14:textId="77777777" w:rsidR="00D944F2" w:rsidRPr="00E716A4" w:rsidRDefault="00D944F2" w:rsidP="00D944F2">
      <w:pPr>
        <w:rPr>
          <w:rFonts w:ascii="Arial" w:hAnsi="Arial" w:cs="Arial"/>
        </w:rPr>
      </w:pPr>
      <w:r w:rsidRPr="00E716A4">
        <w:rPr>
          <w:rFonts w:ascii="Arial" w:hAnsi="Arial" w:cs="Arial"/>
        </w:rPr>
        <w:t>Výztužná ocel R 10505, KARI</w:t>
      </w:r>
    </w:p>
    <w:p w14:paraId="41ADFBAD" w14:textId="77777777" w:rsidR="00D944F2" w:rsidRPr="00E716A4" w:rsidRDefault="00D944F2" w:rsidP="00D944F2">
      <w:pPr>
        <w:tabs>
          <w:tab w:val="left" w:pos="900"/>
        </w:tabs>
        <w:ind w:left="855" w:hanging="855"/>
        <w:jc w:val="both"/>
        <w:outlineLvl w:val="0"/>
        <w:rPr>
          <w:rFonts w:ascii="Arial" w:hAnsi="Arial" w:cs="Arial"/>
          <w:b/>
          <w:u w:val="single"/>
        </w:rPr>
      </w:pPr>
      <w:bookmarkStart w:id="5" w:name="_Toc161768867"/>
      <w:r w:rsidRPr="00E716A4">
        <w:rPr>
          <w:rFonts w:ascii="Arial" w:hAnsi="Arial" w:cs="Arial"/>
          <w:b/>
          <w:u w:val="single"/>
        </w:rPr>
        <w:lastRenderedPageBreak/>
        <w:t xml:space="preserve">2.7 Popis netradičních technologických postupů a zvláštních požadavků na provádění a jakost navržených </w:t>
      </w:r>
      <w:proofErr w:type="gramStart"/>
      <w:r w:rsidRPr="00E716A4">
        <w:rPr>
          <w:rFonts w:ascii="Arial" w:hAnsi="Arial" w:cs="Arial"/>
          <w:b/>
          <w:u w:val="single"/>
        </w:rPr>
        <w:t>konstrukcí :</w:t>
      </w:r>
      <w:bookmarkEnd w:id="5"/>
      <w:proofErr w:type="gramEnd"/>
    </w:p>
    <w:p w14:paraId="4A9D0618" w14:textId="77777777" w:rsidR="00D944F2" w:rsidRPr="00E716A4" w:rsidRDefault="00D944F2" w:rsidP="00D944F2">
      <w:pPr>
        <w:tabs>
          <w:tab w:val="left" w:pos="0"/>
          <w:tab w:val="left" w:pos="2160"/>
        </w:tabs>
        <w:ind w:left="900"/>
        <w:jc w:val="both"/>
        <w:rPr>
          <w:rFonts w:ascii="Arial" w:hAnsi="Arial" w:cs="Arial"/>
        </w:rPr>
      </w:pPr>
    </w:p>
    <w:p w14:paraId="04FFB64A" w14:textId="77777777" w:rsidR="00D944F2" w:rsidRPr="00E716A4" w:rsidRDefault="00D944F2" w:rsidP="00D944F2">
      <w:pPr>
        <w:ind w:hanging="12"/>
        <w:jc w:val="both"/>
        <w:rPr>
          <w:rFonts w:ascii="Arial" w:hAnsi="Arial" w:cs="Arial"/>
        </w:rPr>
      </w:pPr>
      <w:r w:rsidRPr="00E716A4">
        <w:rPr>
          <w:rFonts w:ascii="Arial" w:hAnsi="Arial" w:cs="Arial"/>
        </w:rPr>
        <w:t>V rámci výroby jde o konstrukce vytvářené klasickými stavebními metodami, vyžadujícími dostatečnou odbornost, preciznost provádění a zkušenost zhotovitele, který dokáže reagovat na nepředvídané skutečnosti v průběhu provádění a dodržovat dané technologické postupy.</w:t>
      </w:r>
    </w:p>
    <w:p w14:paraId="6100FA1D" w14:textId="77777777" w:rsidR="00D944F2" w:rsidRDefault="00D944F2" w:rsidP="00D944F2">
      <w:pPr>
        <w:ind w:hanging="12"/>
        <w:jc w:val="both"/>
        <w:rPr>
          <w:rFonts w:ascii="Arial" w:hAnsi="Arial" w:cs="Arial"/>
        </w:rPr>
      </w:pPr>
    </w:p>
    <w:p w14:paraId="6F8AB65F" w14:textId="77777777" w:rsidR="00D944F2" w:rsidRPr="00E716A4" w:rsidRDefault="00D944F2" w:rsidP="00D944F2">
      <w:pPr>
        <w:tabs>
          <w:tab w:val="left" w:pos="900"/>
        </w:tabs>
        <w:ind w:left="855" w:hanging="855"/>
        <w:jc w:val="both"/>
        <w:outlineLvl w:val="0"/>
        <w:rPr>
          <w:rFonts w:ascii="Arial" w:hAnsi="Arial" w:cs="Arial"/>
          <w:b/>
          <w:u w:val="single"/>
        </w:rPr>
      </w:pPr>
      <w:bookmarkStart w:id="6" w:name="_Toc161768868"/>
      <w:r w:rsidRPr="00E716A4">
        <w:rPr>
          <w:rFonts w:ascii="Arial" w:hAnsi="Arial" w:cs="Arial"/>
          <w:b/>
          <w:u w:val="single"/>
        </w:rPr>
        <w:t xml:space="preserve">2.8 Zajištění stavební </w:t>
      </w:r>
      <w:proofErr w:type="gramStart"/>
      <w:r w:rsidRPr="00E716A4">
        <w:rPr>
          <w:rFonts w:ascii="Arial" w:hAnsi="Arial" w:cs="Arial"/>
          <w:b/>
          <w:u w:val="single"/>
        </w:rPr>
        <w:t>jámy :</w:t>
      </w:r>
      <w:bookmarkEnd w:id="6"/>
      <w:proofErr w:type="gramEnd"/>
    </w:p>
    <w:p w14:paraId="3783418A" w14:textId="5B56243C" w:rsidR="00D944F2" w:rsidRDefault="00D944F2" w:rsidP="00D944F2">
      <w:pPr>
        <w:ind w:hanging="12"/>
        <w:jc w:val="both"/>
        <w:rPr>
          <w:rFonts w:ascii="Arial" w:hAnsi="Arial" w:cs="Arial"/>
        </w:rPr>
      </w:pPr>
      <w:r w:rsidRPr="00E716A4">
        <w:rPr>
          <w:rFonts w:ascii="Arial" w:hAnsi="Arial" w:cs="Arial"/>
        </w:rPr>
        <w:t xml:space="preserve">Stavební jáma </w:t>
      </w:r>
      <w:r w:rsidR="00326CF3">
        <w:rPr>
          <w:rFonts w:ascii="Arial" w:hAnsi="Arial" w:cs="Arial"/>
        </w:rPr>
        <w:t>ne</w:t>
      </w:r>
      <w:r w:rsidRPr="00E716A4">
        <w:rPr>
          <w:rFonts w:ascii="Arial" w:hAnsi="Arial" w:cs="Arial"/>
        </w:rPr>
        <w:t>bude vytvářena</w:t>
      </w:r>
      <w:r w:rsidR="00326CF3">
        <w:rPr>
          <w:rFonts w:ascii="Arial" w:hAnsi="Arial" w:cs="Arial"/>
        </w:rPr>
        <w:t>.</w:t>
      </w:r>
      <w:r w:rsidR="00F26B2A">
        <w:rPr>
          <w:rFonts w:ascii="Arial" w:hAnsi="Arial" w:cs="Arial"/>
        </w:rPr>
        <w:t xml:space="preserve"> Podkladní vrstvy pod podlahou v rámci výkopu prohlubně budou zajištěny příložným pažením, které bude zároveň sloužit jako ztracené bednění.</w:t>
      </w:r>
    </w:p>
    <w:p w14:paraId="5B94CB07" w14:textId="77777777" w:rsidR="00796B9E" w:rsidRPr="00E716A4" w:rsidRDefault="00796B9E" w:rsidP="00D944F2">
      <w:pPr>
        <w:ind w:hanging="12"/>
        <w:jc w:val="both"/>
        <w:rPr>
          <w:rFonts w:ascii="Arial" w:hAnsi="Arial" w:cs="Arial"/>
        </w:rPr>
      </w:pPr>
    </w:p>
    <w:p w14:paraId="6B10C62A" w14:textId="77777777" w:rsidR="00D944F2" w:rsidRPr="00E716A4" w:rsidRDefault="00D944F2" w:rsidP="00D944F2">
      <w:pPr>
        <w:jc w:val="both"/>
        <w:rPr>
          <w:rFonts w:ascii="Arial" w:hAnsi="Arial" w:cs="Arial"/>
          <w:b/>
          <w:u w:val="single"/>
        </w:rPr>
      </w:pPr>
      <w:r w:rsidRPr="00E716A4">
        <w:rPr>
          <w:rFonts w:ascii="Arial" w:hAnsi="Arial" w:cs="Arial"/>
          <w:b/>
          <w:u w:val="single"/>
        </w:rPr>
        <w:t xml:space="preserve">2.9 Stanovení požadovaných kontrol zakrývaných konstrukcí a případných </w:t>
      </w:r>
      <w:r w:rsidRPr="00E716A4">
        <w:rPr>
          <w:rFonts w:ascii="Arial" w:hAnsi="Arial" w:cs="Arial"/>
          <w:b/>
          <w:u w:val="single"/>
        </w:rPr>
        <w:tab/>
        <w:t xml:space="preserve">kontrolních měření a </w:t>
      </w:r>
      <w:proofErr w:type="gramStart"/>
      <w:r w:rsidRPr="00E716A4">
        <w:rPr>
          <w:rFonts w:ascii="Arial" w:hAnsi="Arial" w:cs="Arial"/>
          <w:b/>
          <w:u w:val="single"/>
        </w:rPr>
        <w:t>zkoušek :</w:t>
      </w:r>
      <w:proofErr w:type="gramEnd"/>
    </w:p>
    <w:p w14:paraId="7D8F1EEF" w14:textId="77777777" w:rsidR="00D944F2" w:rsidRPr="00E716A4" w:rsidRDefault="00D944F2" w:rsidP="00D944F2">
      <w:pPr>
        <w:jc w:val="both"/>
        <w:rPr>
          <w:rFonts w:ascii="Arial" w:hAnsi="Arial" w:cs="Arial"/>
          <w:b/>
          <w:u w:val="single"/>
        </w:rPr>
      </w:pPr>
    </w:p>
    <w:p w14:paraId="76A2A364" w14:textId="77777777" w:rsidR="00D944F2" w:rsidRPr="00E716A4" w:rsidRDefault="00D944F2" w:rsidP="00D944F2">
      <w:pPr>
        <w:suppressAutoHyphens/>
        <w:ind w:left="540"/>
        <w:rPr>
          <w:rFonts w:ascii="Arial" w:hAnsi="Arial" w:cs="Arial"/>
          <w:b/>
        </w:rPr>
      </w:pPr>
      <w:r w:rsidRPr="00E716A4">
        <w:rPr>
          <w:rFonts w:ascii="Arial" w:hAnsi="Arial" w:cs="Arial"/>
          <w:b/>
        </w:rPr>
        <w:t>Observační metoda</w:t>
      </w:r>
    </w:p>
    <w:p w14:paraId="58633B2C" w14:textId="77777777" w:rsidR="00D944F2" w:rsidRPr="00E716A4" w:rsidRDefault="00D944F2" w:rsidP="00D944F2">
      <w:pPr>
        <w:tabs>
          <w:tab w:val="left" w:pos="900"/>
        </w:tabs>
        <w:ind w:left="900"/>
        <w:jc w:val="both"/>
        <w:rPr>
          <w:rFonts w:ascii="Arial" w:hAnsi="Arial" w:cs="Arial"/>
        </w:rPr>
      </w:pPr>
      <w:r w:rsidRPr="00E716A4">
        <w:rPr>
          <w:rFonts w:ascii="Arial" w:hAnsi="Arial" w:cs="Arial"/>
        </w:rPr>
        <w:t xml:space="preserve">V rámci stavební výroby budou přímo při provádění sledovány a </w:t>
      </w:r>
      <w:proofErr w:type="gramStart"/>
      <w:r w:rsidRPr="00E716A4">
        <w:rPr>
          <w:rFonts w:ascii="Arial" w:hAnsi="Arial" w:cs="Arial"/>
        </w:rPr>
        <w:t>kontrolovány :</w:t>
      </w:r>
      <w:proofErr w:type="gramEnd"/>
    </w:p>
    <w:p w14:paraId="71E1ECF6" w14:textId="77777777" w:rsidR="00D944F2" w:rsidRPr="00E716A4" w:rsidRDefault="00D944F2" w:rsidP="00D944F2">
      <w:pPr>
        <w:numPr>
          <w:ilvl w:val="0"/>
          <w:numId w:val="12"/>
        </w:numPr>
        <w:tabs>
          <w:tab w:val="left" w:pos="900"/>
        </w:tabs>
        <w:jc w:val="both"/>
        <w:rPr>
          <w:rFonts w:ascii="Arial" w:hAnsi="Arial" w:cs="Arial"/>
        </w:rPr>
      </w:pPr>
      <w:r w:rsidRPr="00E716A4">
        <w:rPr>
          <w:rFonts w:ascii="Arial" w:hAnsi="Arial" w:cs="Arial"/>
        </w:rPr>
        <w:t xml:space="preserve">Odkrytí základové spáry s identifikací </w:t>
      </w:r>
      <w:r>
        <w:rPr>
          <w:rFonts w:ascii="Arial" w:hAnsi="Arial" w:cs="Arial"/>
        </w:rPr>
        <w:t>zastižených zemin</w:t>
      </w:r>
      <w:r w:rsidRPr="00E716A4">
        <w:rPr>
          <w:rFonts w:ascii="Arial" w:hAnsi="Arial" w:cs="Arial"/>
        </w:rPr>
        <w:t>.</w:t>
      </w:r>
    </w:p>
    <w:p w14:paraId="034C7B61" w14:textId="31E18A28" w:rsidR="00D944F2" w:rsidRPr="00E716A4" w:rsidRDefault="00D944F2" w:rsidP="00D944F2">
      <w:pPr>
        <w:numPr>
          <w:ilvl w:val="0"/>
          <w:numId w:val="12"/>
        </w:numPr>
        <w:tabs>
          <w:tab w:val="left" w:pos="900"/>
        </w:tabs>
        <w:jc w:val="both"/>
        <w:rPr>
          <w:rFonts w:ascii="Arial" w:hAnsi="Arial" w:cs="Arial"/>
        </w:rPr>
      </w:pPr>
      <w:r>
        <w:rPr>
          <w:rFonts w:ascii="Arial" w:hAnsi="Arial" w:cs="Arial"/>
        </w:rPr>
        <w:t xml:space="preserve">Řádné provádění </w:t>
      </w:r>
      <w:r w:rsidR="00BD05AA">
        <w:rPr>
          <w:rFonts w:ascii="Arial" w:hAnsi="Arial" w:cs="Arial"/>
        </w:rPr>
        <w:t xml:space="preserve">hutněných </w:t>
      </w:r>
      <w:proofErr w:type="gramStart"/>
      <w:r w:rsidR="00BD05AA">
        <w:rPr>
          <w:rFonts w:ascii="Arial" w:hAnsi="Arial" w:cs="Arial"/>
        </w:rPr>
        <w:t>násypů  a</w:t>
      </w:r>
      <w:proofErr w:type="gramEnd"/>
      <w:r w:rsidR="00BD05AA">
        <w:rPr>
          <w:rFonts w:ascii="Arial" w:hAnsi="Arial" w:cs="Arial"/>
        </w:rPr>
        <w:t xml:space="preserve"> </w:t>
      </w:r>
      <w:r>
        <w:rPr>
          <w:rFonts w:ascii="Arial" w:hAnsi="Arial" w:cs="Arial"/>
        </w:rPr>
        <w:t>podkladních betonů.</w:t>
      </w:r>
    </w:p>
    <w:p w14:paraId="2825DBD5" w14:textId="77777777" w:rsidR="00D944F2" w:rsidRPr="00E716A4" w:rsidRDefault="00D944F2" w:rsidP="00D944F2">
      <w:pPr>
        <w:numPr>
          <w:ilvl w:val="0"/>
          <w:numId w:val="12"/>
        </w:numPr>
        <w:tabs>
          <w:tab w:val="left" w:pos="900"/>
        </w:tabs>
        <w:jc w:val="both"/>
        <w:rPr>
          <w:rFonts w:ascii="Arial" w:hAnsi="Arial" w:cs="Arial"/>
        </w:rPr>
      </w:pPr>
      <w:r>
        <w:rPr>
          <w:rFonts w:ascii="Arial" w:hAnsi="Arial" w:cs="Arial"/>
        </w:rPr>
        <w:t>Provádění vyztužení a betonáží</w:t>
      </w:r>
      <w:r w:rsidRPr="00E716A4">
        <w:rPr>
          <w:rFonts w:ascii="Arial" w:hAnsi="Arial" w:cs="Arial"/>
        </w:rPr>
        <w:t>.</w:t>
      </w:r>
    </w:p>
    <w:p w14:paraId="64BF0261" w14:textId="12B2056B" w:rsidR="00D944F2" w:rsidRDefault="00C30058" w:rsidP="00D944F2">
      <w:pPr>
        <w:numPr>
          <w:ilvl w:val="0"/>
          <w:numId w:val="12"/>
        </w:numPr>
        <w:tabs>
          <w:tab w:val="left" w:pos="900"/>
        </w:tabs>
        <w:jc w:val="both"/>
        <w:rPr>
          <w:rFonts w:ascii="Arial" w:hAnsi="Arial" w:cs="Arial"/>
        </w:rPr>
      </w:pPr>
      <w:r>
        <w:rPr>
          <w:rFonts w:ascii="Arial" w:hAnsi="Arial" w:cs="Arial"/>
        </w:rPr>
        <w:t>Provádění ocelové konstrukce</w:t>
      </w:r>
      <w:r w:rsidR="00E604A1">
        <w:rPr>
          <w:rFonts w:ascii="Arial" w:hAnsi="Arial" w:cs="Arial"/>
        </w:rPr>
        <w:t xml:space="preserve"> se svařováním</w:t>
      </w:r>
      <w:r w:rsidR="00D944F2">
        <w:rPr>
          <w:rFonts w:ascii="Arial" w:hAnsi="Arial" w:cs="Arial"/>
        </w:rPr>
        <w:t>.</w:t>
      </w:r>
    </w:p>
    <w:p w14:paraId="7860A1FB" w14:textId="206B2E11" w:rsidR="00C30058" w:rsidRDefault="00C30058" w:rsidP="00D944F2">
      <w:pPr>
        <w:numPr>
          <w:ilvl w:val="0"/>
          <w:numId w:val="12"/>
        </w:numPr>
        <w:tabs>
          <w:tab w:val="left" w:pos="900"/>
        </w:tabs>
        <w:jc w:val="both"/>
        <w:rPr>
          <w:rFonts w:ascii="Arial" w:hAnsi="Arial" w:cs="Arial"/>
        </w:rPr>
      </w:pPr>
      <w:r>
        <w:rPr>
          <w:rFonts w:ascii="Arial" w:hAnsi="Arial" w:cs="Arial"/>
        </w:rPr>
        <w:t>Provádění kotvení a spřažení.</w:t>
      </w:r>
    </w:p>
    <w:p w14:paraId="0ECB3761" w14:textId="77777777" w:rsidR="00D944F2" w:rsidRPr="00E716A4" w:rsidRDefault="00D944F2" w:rsidP="00D944F2">
      <w:pPr>
        <w:numPr>
          <w:ilvl w:val="0"/>
          <w:numId w:val="12"/>
        </w:numPr>
        <w:tabs>
          <w:tab w:val="left" w:pos="900"/>
        </w:tabs>
        <w:jc w:val="both"/>
        <w:rPr>
          <w:rFonts w:ascii="Arial" w:hAnsi="Arial" w:cs="Arial"/>
        </w:rPr>
      </w:pPr>
      <w:r>
        <w:rPr>
          <w:rFonts w:ascii="Arial" w:hAnsi="Arial" w:cs="Arial"/>
        </w:rPr>
        <w:t>Dokončení jednotlivých konstrukcí.</w:t>
      </w:r>
    </w:p>
    <w:p w14:paraId="25184C8C" w14:textId="77777777" w:rsidR="00D944F2" w:rsidRPr="00E716A4" w:rsidRDefault="00D944F2" w:rsidP="00D944F2">
      <w:pPr>
        <w:tabs>
          <w:tab w:val="left" w:pos="900"/>
        </w:tabs>
        <w:ind w:left="405"/>
        <w:jc w:val="both"/>
        <w:rPr>
          <w:rFonts w:ascii="Arial" w:hAnsi="Arial" w:cs="Arial"/>
        </w:rPr>
      </w:pPr>
      <w:r w:rsidRPr="00E716A4">
        <w:rPr>
          <w:rFonts w:ascii="Arial" w:hAnsi="Arial" w:cs="Arial"/>
        </w:rPr>
        <w:t>Výše uvedené skutečnosti budou zhodnoceny a v případě potřeby budou konstrukce podrobeny změně nebo odsouhlaseny. Zhotovitel povede záznamový deník s výše uvedenými náležitostmi Observační metody.</w:t>
      </w:r>
    </w:p>
    <w:p w14:paraId="303D5533" w14:textId="77777777" w:rsidR="00D944F2" w:rsidRPr="00E716A4" w:rsidRDefault="00D944F2" w:rsidP="00D944F2">
      <w:pPr>
        <w:ind w:hanging="12"/>
        <w:jc w:val="both"/>
        <w:rPr>
          <w:rFonts w:ascii="Arial" w:hAnsi="Arial" w:cs="Arial"/>
        </w:rPr>
      </w:pPr>
    </w:p>
    <w:p w14:paraId="3BFA642A" w14:textId="77777777" w:rsidR="00D944F2" w:rsidRPr="00E716A4" w:rsidRDefault="00D944F2" w:rsidP="00D944F2">
      <w:pPr>
        <w:tabs>
          <w:tab w:val="left" w:pos="900"/>
        </w:tabs>
        <w:ind w:left="855" w:hanging="855"/>
        <w:jc w:val="both"/>
        <w:outlineLvl w:val="0"/>
        <w:rPr>
          <w:rFonts w:ascii="Arial" w:hAnsi="Arial" w:cs="Arial"/>
          <w:b/>
          <w:u w:val="single"/>
        </w:rPr>
      </w:pPr>
      <w:bookmarkStart w:id="7" w:name="_Toc161768869"/>
      <w:r w:rsidRPr="00E716A4">
        <w:rPr>
          <w:rFonts w:ascii="Arial" w:hAnsi="Arial" w:cs="Arial"/>
          <w:b/>
          <w:u w:val="single"/>
        </w:rPr>
        <w:t xml:space="preserve">2.10 Popis konstrukce, jejího současného stavu, technologický postup s upozorněním na nutná opatření k zachování stability a únosnosti vlastní konstrukce, případně bezprostředně sousedících </w:t>
      </w:r>
      <w:proofErr w:type="gramStart"/>
      <w:r w:rsidRPr="00E716A4">
        <w:rPr>
          <w:rFonts w:ascii="Arial" w:hAnsi="Arial" w:cs="Arial"/>
          <w:b/>
          <w:u w:val="single"/>
        </w:rPr>
        <w:t>objektů :</w:t>
      </w:r>
      <w:bookmarkEnd w:id="7"/>
      <w:proofErr w:type="gramEnd"/>
    </w:p>
    <w:p w14:paraId="0FE1628C" w14:textId="77777777" w:rsidR="00D944F2" w:rsidRPr="00E716A4" w:rsidRDefault="00D944F2" w:rsidP="00D944F2">
      <w:pPr>
        <w:tabs>
          <w:tab w:val="left" w:pos="0"/>
          <w:tab w:val="left" w:pos="2160"/>
        </w:tabs>
        <w:jc w:val="both"/>
        <w:rPr>
          <w:rFonts w:ascii="Arial" w:hAnsi="Arial" w:cs="Arial"/>
        </w:rPr>
      </w:pPr>
    </w:p>
    <w:p w14:paraId="6710D40E" w14:textId="247EE8E3" w:rsidR="00D944F2" w:rsidRPr="009D1F6D" w:rsidRDefault="00D944F2" w:rsidP="00F72456">
      <w:pPr>
        <w:tabs>
          <w:tab w:val="left" w:pos="0"/>
          <w:tab w:val="left" w:pos="2160"/>
        </w:tabs>
        <w:jc w:val="both"/>
        <w:rPr>
          <w:rFonts w:ascii="Arial" w:hAnsi="Arial" w:cs="Arial"/>
        </w:rPr>
      </w:pPr>
      <w:r w:rsidRPr="00E716A4">
        <w:rPr>
          <w:rFonts w:ascii="Arial" w:hAnsi="Arial" w:cs="Arial"/>
        </w:rPr>
        <w:t xml:space="preserve">Jedná se o </w:t>
      </w:r>
      <w:r>
        <w:rPr>
          <w:rFonts w:ascii="Arial" w:hAnsi="Arial" w:cs="Arial"/>
        </w:rPr>
        <w:t xml:space="preserve">nový </w:t>
      </w:r>
      <w:r w:rsidRPr="00E716A4">
        <w:rPr>
          <w:rFonts w:ascii="Arial" w:hAnsi="Arial" w:cs="Arial"/>
        </w:rPr>
        <w:t xml:space="preserve">objekt </w:t>
      </w:r>
      <w:r w:rsidR="00F72456">
        <w:rPr>
          <w:rFonts w:ascii="Arial" w:hAnsi="Arial" w:cs="Arial"/>
        </w:rPr>
        <w:t>studentských kolejí</w:t>
      </w:r>
      <w:r w:rsidRPr="00E716A4">
        <w:rPr>
          <w:rFonts w:ascii="Arial" w:hAnsi="Arial" w:cs="Arial"/>
        </w:rPr>
        <w:t xml:space="preserve">. </w:t>
      </w:r>
    </w:p>
    <w:p w14:paraId="0BA4011E" w14:textId="77777777" w:rsidR="00D944F2" w:rsidRPr="00E716A4" w:rsidRDefault="00D944F2" w:rsidP="00D944F2">
      <w:pPr>
        <w:ind w:hanging="12"/>
        <w:jc w:val="both"/>
        <w:rPr>
          <w:rFonts w:ascii="Arial" w:hAnsi="Arial" w:cs="Arial"/>
        </w:rPr>
      </w:pPr>
    </w:p>
    <w:p w14:paraId="2DCBA22F" w14:textId="77777777" w:rsidR="00D944F2" w:rsidRPr="00E716A4" w:rsidRDefault="00D944F2" w:rsidP="00D944F2">
      <w:pPr>
        <w:tabs>
          <w:tab w:val="left" w:pos="900"/>
        </w:tabs>
        <w:ind w:left="855" w:hanging="855"/>
        <w:jc w:val="both"/>
        <w:outlineLvl w:val="0"/>
        <w:rPr>
          <w:rFonts w:ascii="Arial" w:hAnsi="Arial" w:cs="Arial"/>
          <w:b/>
          <w:u w:val="single"/>
        </w:rPr>
      </w:pPr>
      <w:bookmarkStart w:id="8" w:name="_Toc161768870"/>
      <w:r w:rsidRPr="00E716A4">
        <w:rPr>
          <w:rFonts w:ascii="Arial" w:hAnsi="Arial" w:cs="Arial"/>
          <w:b/>
          <w:u w:val="single"/>
        </w:rPr>
        <w:t xml:space="preserve">2.11 Požadavky na vypracování dokumentace zajišťované zhotovitelem </w:t>
      </w:r>
      <w:proofErr w:type="gramStart"/>
      <w:r w:rsidRPr="00E716A4">
        <w:rPr>
          <w:rFonts w:ascii="Arial" w:hAnsi="Arial" w:cs="Arial"/>
          <w:b/>
          <w:u w:val="single"/>
        </w:rPr>
        <w:t>stavby :</w:t>
      </w:r>
      <w:bookmarkEnd w:id="8"/>
      <w:proofErr w:type="gramEnd"/>
    </w:p>
    <w:p w14:paraId="7819A715" w14:textId="77777777" w:rsidR="00D944F2" w:rsidRPr="00E716A4" w:rsidRDefault="00D944F2" w:rsidP="00D944F2">
      <w:pPr>
        <w:jc w:val="both"/>
        <w:rPr>
          <w:rFonts w:ascii="Arial" w:hAnsi="Arial" w:cs="Arial"/>
        </w:rPr>
      </w:pPr>
    </w:p>
    <w:p w14:paraId="0B2BD1CF" w14:textId="13D81148" w:rsidR="00D944F2" w:rsidRPr="00E716A4" w:rsidRDefault="00D944F2" w:rsidP="00D944F2">
      <w:pPr>
        <w:jc w:val="both"/>
        <w:rPr>
          <w:rFonts w:ascii="Arial" w:hAnsi="Arial" w:cs="Arial"/>
        </w:rPr>
      </w:pPr>
      <w:r w:rsidRPr="00E716A4">
        <w:rPr>
          <w:rFonts w:ascii="Arial" w:hAnsi="Arial" w:cs="Arial"/>
        </w:rPr>
        <w:t xml:space="preserve">Provedení a umístění konkrétních detailů a jejich změn bude navrženo v rámci typových postupů vybraného výrobce a dodavatele systému v návaznosti na aktuální zjištěné skutečnosti při provádění. </w:t>
      </w:r>
    </w:p>
    <w:p w14:paraId="2B1CAB5F" w14:textId="77777777" w:rsidR="00D944F2" w:rsidRPr="00E716A4" w:rsidRDefault="00D944F2" w:rsidP="00D944F2">
      <w:pPr>
        <w:tabs>
          <w:tab w:val="left" w:pos="900"/>
        </w:tabs>
        <w:jc w:val="both"/>
        <w:rPr>
          <w:rFonts w:ascii="Arial" w:hAnsi="Arial" w:cs="Arial"/>
        </w:rPr>
      </w:pPr>
      <w:r w:rsidRPr="00E716A4">
        <w:rPr>
          <w:rFonts w:ascii="Arial" w:hAnsi="Arial" w:cs="Arial"/>
        </w:rPr>
        <w:t>Zhotovitel stavby zpracuje předávací dokumentaci.</w:t>
      </w:r>
    </w:p>
    <w:p w14:paraId="05E725B2" w14:textId="77777777" w:rsidR="00D944F2" w:rsidRPr="00E716A4" w:rsidRDefault="00D944F2" w:rsidP="00D944F2">
      <w:pPr>
        <w:tabs>
          <w:tab w:val="left" w:pos="900"/>
        </w:tabs>
        <w:jc w:val="both"/>
        <w:rPr>
          <w:rFonts w:ascii="Arial" w:hAnsi="Arial" w:cs="Arial"/>
        </w:rPr>
      </w:pPr>
      <w:r w:rsidRPr="00E716A4">
        <w:rPr>
          <w:rFonts w:ascii="Arial" w:hAnsi="Arial" w:cs="Arial"/>
        </w:rPr>
        <w:t>Minimální hodnoty únosností budou splněny jejich řádným provedením a kontrolami v průběhu provádění.</w:t>
      </w:r>
    </w:p>
    <w:p w14:paraId="0F9DCA66" w14:textId="310ECD88" w:rsidR="00D944F2" w:rsidRPr="007569AE" w:rsidRDefault="007569AE" w:rsidP="00D944F2">
      <w:pPr>
        <w:ind w:hanging="12"/>
        <w:jc w:val="both"/>
        <w:rPr>
          <w:rFonts w:ascii="Arial" w:hAnsi="Arial" w:cs="Arial"/>
        </w:rPr>
      </w:pPr>
      <w:r>
        <w:rPr>
          <w:rFonts w:ascii="Arial" w:hAnsi="Arial" w:cs="Arial"/>
        </w:rPr>
        <w:t xml:space="preserve">Výkresy vyztužení jsou součástí dokumentace zajišťované </w:t>
      </w:r>
      <w:r w:rsidRPr="007569AE">
        <w:rPr>
          <w:rFonts w:ascii="Arial" w:hAnsi="Arial" w:cs="Arial"/>
        </w:rPr>
        <w:t xml:space="preserve">zhotovitelem stavby dle </w:t>
      </w:r>
      <w:r w:rsidRPr="007569AE">
        <w:rPr>
          <w:rFonts w:ascii="Arial" w:hAnsi="Arial" w:cs="Arial"/>
        </w:rPr>
        <w:t>Příloh</w:t>
      </w:r>
      <w:r>
        <w:rPr>
          <w:rFonts w:ascii="Arial" w:hAnsi="Arial" w:cs="Arial"/>
        </w:rPr>
        <w:t>y</w:t>
      </w:r>
      <w:r w:rsidRPr="007569AE">
        <w:rPr>
          <w:rFonts w:ascii="Arial" w:hAnsi="Arial" w:cs="Arial"/>
        </w:rPr>
        <w:t xml:space="preserve"> č. 13 k vyhlášce č. 499/2006 Sb.</w:t>
      </w:r>
    </w:p>
    <w:p w14:paraId="336A6F64" w14:textId="77777777" w:rsidR="00D944F2" w:rsidRPr="00E716A4" w:rsidRDefault="00D944F2" w:rsidP="00D944F2">
      <w:pPr>
        <w:tabs>
          <w:tab w:val="left" w:pos="900"/>
        </w:tabs>
        <w:ind w:left="855" w:hanging="855"/>
        <w:jc w:val="both"/>
        <w:outlineLvl w:val="0"/>
        <w:rPr>
          <w:rFonts w:ascii="Arial" w:hAnsi="Arial" w:cs="Arial"/>
          <w:b/>
          <w:u w:val="single"/>
        </w:rPr>
      </w:pPr>
      <w:bookmarkStart w:id="9" w:name="_Toc161768871"/>
      <w:r w:rsidRPr="00E716A4">
        <w:rPr>
          <w:rFonts w:ascii="Arial" w:hAnsi="Arial" w:cs="Arial"/>
          <w:b/>
          <w:u w:val="single"/>
        </w:rPr>
        <w:lastRenderedPageBreak/>
        <w:t xml:space="preserve">2.12 Požadavky na požární ochranu </w:t>
      </w:r>
      <w:proofErr w:type="gramStart"/>
      <w:r w:rsidRPr="00E716A4">
        <w:rPr>
          <w:rFonts w:ascii="Arial" w:hAnsi="Arial" w:cs="Arial"/>
          <w:b/>
          <w:u w:val="single"/>
        </w:rPr>
        <w:t>konstrukcí :</w:t>
      </w:r>
      <w:bookmarkEnd w:id="9"/>
      <w:proofErr w:type="gramEnd"/>
    </w:p>
    <w:p w14:paraId="15401BFC" w14:textId="77777777" w:rsidR="00D944F2" w:rsidRPr="00E716A4" w:rsidRDefault="00D944F2" w:rsidP="00D944F2">
      <w:pPr>
        <w:ind w:hanging="12"/>
        <w:jc w:val="both"/>
        <w:rPr>
          <w:rFonts w:ascii="Arial" w:hAnsi="Arial" w:cs="Arial"/>
        </w:rPr>
      </w:pPr>
      <w:r>
        <w:rPr>
          <w:rFonts w:ascii="Arial" w:hAnsi="Arial" w:cs="Arial"/>
        </w:rPr>
        <w:t>Viz. PBŘ</w:t>
      </w:r>
      <w:r w:rsidRPr="00E716A4">
        <w:rPr>
          <w:rFonts w:ascii="Arial" w:hAnsi="Arial" w:cs="Arial"/>
        </w:rPr>
        <w:t xml:space="preserve">. </w:t>
      </w:r>
    </w:p>
    <w:p w14:paraId="577E3F0E" w14:textId="77777777" w:rsidR="00D944F2" w:rsidRDefault="00D944F2" w:rsidP="00D944F2">
      <w:pPr>
        <w:tabs>
          <w:tab w:val="left" w:pos="900"/>
        </w:tabs>
        <w:ind w:left="900"/>
        <w:jc w:val="both"/>
        <w:rPr>
          <w:rFonts w:ascii="Arial" w:hAnsi="Arial" w:cs="Arial"/>
        </w:rPr>
      </w:pPr>
    </w:p>
    <w:p w14:paraId="70D4BD2B" w14:textId="77777777" w:rsidR="009E2084" w:rsidRDefault="009E2084" w:rsidP="00D944F2">
      <w:pPr>
        <w:tabs>
          <w:tab w:val="left" w:pos="900"/>
        </w:tabs>
        <w:ind w:left="900"/>
        <w:jc w:val="both"/>
        <w:rPr>
          <w:rFonts w:ascii="Arial" w:hAnsi="Arial" w:cs="Arial"/>
        </w:rPr>
      </w:pPr>
    </w:p>
    <w:p w14:paraId="2145D1E2" w14:textId="77777777" w:rsidR="00D944F2" w:rsidRPr="00E716A4" w:rsidRDefault="00D944F2" w:rsidP="00D944F2">
      <w:pPr>
        <w:jc w:val="both"/>
        <w:rPr>
          <w:rFonts w:ascii="Arial" w:hAnsi="Arial" w:cs="Arial"/>
          <w:b/>
          <w:u w:val="single"/>
        </w:rPr>
      </w:pPr>
      <w:r w:rsidRPr="00E716A4">
        <w:rPr>
          <w:rFonts w:ascii="Arial" w:hAnsi="Arial" w:cs="Arial"/>
          <w:b/>
          <w:u w:val="single"/>
        </w:rPr>
        <w:t xml:space="preserve">2.13 Uspořádání a bezpečnost staveniště z hlediska ochrany veřejných </w:t>
      </w:r>
      <w:proofErr w:type="gramStart"/>
      <w:r w:rsidRPr="00E716A4">
        <w:rPr>
          <w:rFonts w:ascii="Arial" w:hAnsi="Arial" w:cs="Arial"/>
          <w:b/>
          <w:u w:val="single"/>
        </w:rPr>
        <w:t>zájmů :</w:t>
      </w:r>
      <w:proofErr w:type="gramEnd"/>
    </w:p>
    <w:p w14:paraId="0E917DC2" w14:textId="77777777" w:rsidR="00D944F2" w:rsidRPr="00E716A4" w:rsidRDefault="00D944F2" w:rsidP="00D944F2">
      <w:pPr>
        <w:jc w:val="both"/>
        <w:rPr>
          <w:rFonts w:ascii="Arial" w:hAnsi="Arial" w:cs="Arial"/>
        </w:rPr>
      </w:pPr>
    </w:p>
    <w:p w14:paraId="7E9226DB" w14:textId="77777777" w:rsidR="00D944F2" w:rsidRPr="00E716A4" w:rsidRDefault="00D944F2" w:rsidP="00D944F2">
      <w:pPr>
        <w:jc w:val="both"/>
        <w:rPr>
          <w:rFonts w:ascii="Arial" w:hAnsi="Arial" w:cs="Arial"/>
        </w:rPr>
      </w:pPr>
      <w:r w:rsidRPr="00E716A4">
        <w:rPr>
          <w:rFonts w:ascii="Arial" w:hAnsi="Arial" w:cs="Arial"/>
        </w:rPr>
        <w:t>Stavba bude řádně zabezpečena v rámci zařízení staveniště, zabezpečením vstupu na staveniště jen povolaným osobám a instruováním pracovníky zhotovitele. Přesná bezpečnostní opatření budou zadána vnitřním uspořádáním a předpisy Objednatele před podpisem smlouvy Zhotovitelem. Stavba bude kryta za stávajícím plotem.</w:t>
      </w:r>
    </w:p>
    <w:p w14:paraId="47E9A648" w14:textId="77777777" w:rsidR="00D944F2" w:rsidRDefault="00D944F2" w:rsidP="00D944F2">
      <w:pPr>
        <w:jc w:val="both"/>
        <w:rPr>
          <w:rFonts w:ascii="Arial" w:hAnsi="Arial" w:cs="Arial"/>
        </w:rPr>
      </w:pPr>
    </w:p>
    <w:p w14:paraId="699CE268" w14:textId="77777777" w:rsidR="00D944F2" w:rsidRPr="00E716A4" w:rsidRDefault="00D944F2" w:rsidP="00D944F2">
      <w:pPr>
        <w:pStyle w:val="Zhlav"/>
        <w:tabs>
          <w:tab w:val="left" w:pos="708"/>
        </w:tabs>
        <w:spacing w:before="120"/>
        <w:rPr>
          <w:b/>
          <w:bCs/>
          <w:caps/>
        </w:rPr>
      </w:pPr>
      <w:r w:rsidRPr="00E716A4">
        <w:rPr>
          <w:rFonts w:ascii="Arial" w:hAnsi="Arial" w:cs="Arial"/>
          <w:b/>
          <w:u w:val="single"/>
        </w:rPr>
        <w:t>2.14 Seznam použitých podkladů</w:t>
      </w:r>
    </w:p>
    <w:p w14:paraId="42A6B035" w14:textId="77777777" w:rsidR="00D944F2" w:rsidRPr="00E716A4" w:rsidRDefault="00D944F2" w:rsidP="00D944F2">
      <w:pPr>
        <w:spacing w:before="120"/>
        <w:ind w:left="2268" w:hanging="2268"/>
        <w:rPr>
          <w:rFonts w:ascii="Arial" w:hAnsi="Arial" w:cs="Arial"/>
          <w:b/>
          <w:bCs/>
          <w:caps/>
          <w:sz w:val="20"/>
          <w:szCs w:val="20"/>
        </w:rPr>
      </w:pPr>
      <w:r w:rsidRPr="00E716A4">
        <w:rPr>
          <w:rFonts w:ascii="Arial" w:hAnsi="Arial" w:cs="Arial"/>
          <w:b/>
          <w:bCs/>
          <w:caps/>
          <w:sz w:val="20"/>
          <w:szCs w:val="20"/>
        </w:rPr>
        <w:t>ČSN EN 1990</w:t>
      </w:r>
      <w:r w:rsidRPr="00E716A4">
        <w:rPr>
          <w:rFonts w:ascii="Arial" w:hAnsi="Arial" w:cs="Arial"/>
          <w:b/>
          <w:bCs/>
          <w:caps/>
          <w:sz w:val="20"/>
          <w:szCs w:val="20"/>
        </w:rPr>
        <w:tab/>
        <w:t>zásady navrhování konstrukcí</w:t>
      </w:r>
    </w:p>
    <w:p w14:paraId="0FC2C7D6" w14:textId="77777777" w:rsidR="00D944F2" w:rsidRPr="00E716A4" w:rsidRDefault="00D944F2" w:rsidP="00D944F2">
      <w:pPr>
        <w:spacing w:before="120"/>
        <w:ind w:left="2268" w:hanging="2268"/>
        <w:rPr>
          <w:rFonts w:ascii="Arial" w:hAnsi="Arial" w:cs="Arial"/>
          <w:b/>
          <w:bCs/>
          <w:caps/>
          <w:sz w:val="20"/>
          <w:szCs w:val="20"/>
        </w:rPr>
      </w:pPr>
      <w:r w:rsidRPr="00E716A4">
        <w:rPr>
          <w:rFonts w:ascii="Arial" w:hAnsi="Arial" w:cs="Arial"/>
          <w:b/>
          <w:bCs/>
          <w:caps/>
          <w:sz w:val="20"/>
          <w:szCs w:val="20"/>
        </w:rPr>
        <w:t xml:space="preserve">ČSN EN 1991-1-1 </w:t>
      </w:r>
      <w:r w:rsidRPr="00E716A4">
        <w:rPr>
          <w:rFonts w:ascii="Arial" w:hAnsi="Arial" w:cs="Arial"/>
          <w:b/>
          <w:bCs/>
          <w:caps/>
          <w:sz w:val="20"/>
          <w:szCs w:val="20"/>
        </w:rPr>
        <w:tab/>
        <w:t xml:space="preserve">Zatížení </w:t>
      </w:r>
      <w:proofErr w:type="gramStart"/>
      <w:r w:rsidRPr="00E716A4">
        <w:rPr>
          <w:rFonts w:ascii="Arial" w:hAnsi="Arial" w:cs="Arial"/>
          <w:b/>
          <w:bCs/>
          <w:caps/>
          <w:sz w:val="20"/>
          <w:szCs w:val="20"/>
        </w:rPr>
        <w:t>konstrukcí - Část</w:t>
      </w:r>
      <w:proofErr w:type="gramEnd"/>
      <w:r w:rsidRPr="00E716A4">
        <w:rPr>
          <w:rFonts w:ascii="Arial" w:hAnsi="Arial" w:cs="Arial"/>
          <w:b/>
          <w:bCs/>
          <w:caps/>
          <w:sz w:val="20"/>
          <w:szCs w:val="20"/>
        </w:rPr>
        <w:t xml:space="preserve"> 1-1: Obecná zatížení - Objemové tíhy, vlastní tíha a užitná zatížení pozemních staveb</w:t>
      </w:r>
    </w:p>
    <w:p w14:paraId="3E790368" w14:textId="77777777" w:rsidR="00D944F2" w:rsidRPr="00E716A4" w:rsidRDefault="00D944F2" w:rsidP="00D944F2">
      <w:pPr>
        <w:spacing w:before="120"/>
        <w:ind w:left="2268" w:hanging="2268"/>
        <w:rPr>
          <w:rFonts w:ascii="Arial" w:hAnsi="Arial" w:cs="Arial"/>
          <w:b/>
          <w:bCs/>
          <w:caps/>
          <w:sz w:val="20"/>
          <w:szCs w:val="20"/>
        </w:rPr>
      </w:pPr>
      <w:r w:rsidRPr="00E716A4">
        <w:rPr>
          <w:rFonts w:ascii="Arial" w:hAnsi="Arial" w:cs="Arial"/>
          <w:b/>
          <w:bCs/>
          <w:caps/>
          <w:sz w:val="20"/>
          <w:szCs w:val="20"/>
        </w:rPr>
        <w:t>eurokód 2 – navrhování betonových konstrukcí</w:t>
      </w:r>
    </w:p>
    <w:p w14:paraId="43847C21" w14:textId="77777777" w:rsidR="00D944F2" w:rsidRPr="00E716A4" w:rsidRDefault="00D944F2" w:rsidP="00D944F2">
      <w:pPr>
        <w:spacing w:before="120"/>
        <w:ind w:left="2268" w:hanging="2268"/>
        <w:rPr>
          <w:rFonts w:ascii="Arial" w:hAnsi="Arial" w:cs="Arial"/>
          <w:b/>
          <w:bCs/>
          <w:caps/>
          <w:sz w:val="20"/>
          <w:szCs w:val="20"/>
        </w:rPr>
      </w:pPr>
      <w:r w:rsidRPr="00E716A4">
        <w:rPr>
          <w:rFonts w:ascii="Arial" w:hAnsi="Arial" w:cs="Arial"/>
          <w:b/>
          <w:bCs/>
          <w:caps/>
          <w:sz w:val="20"/>
          <w:szCs w:val="20"/>
        </w:rPr>
        <w:t>eurokód 3 – navrhování ocelových konstrukcí</w:t>
      </w:r>
    </w:p>
    <w:p w14:paraId="4C9AE58A" w14:textId="77777777" w:rsidR="00D944F2" w:rsidRPr="00E716A4" w:rsidRDefault="00D944F2" w:rsidP="00D944F2">
      <w:pPr>
        <w:spacing w:before="120"/>
        <w:rPr>
          <w:rFonts w:ascii="Arial" w:hAnsi="Arial" w:cs="Arial"/>
          <w:b/>
          <w:caps/>
          <w:sz w:val="20"/>
          <w:szCs w:val="20"/>
        </w:rPr>
      </w:pPr>
      <w:r w:rsidRPr="00E716A4">
        <w:rPr>
          <w:rFonts w:ascii="Arial" w:hAnsi="Arial" w:cs="Arial"/>
          <w:b/>
          <w:bCs/>
          <w:caps/>
          <w:sz w:val="20"/>
          <w:szCs w:val="20"/>
        </w:rPr>
        <w:t xml:space="preserve">eurokód 6 – </w:t>
      </w:r>
      <w:r w:rsidRPr="00E716A4">
        <w:rPr>
          <w:rFonts w:ascii="Arial" w:hAnsi="Arial" w:cs="Arial"/>
          <w:b/>
          <w:caps/>
          <w:sz w:val="20"/>
          <w:szCs w:val="20"/>
        </w:rPr>
        <w:t>navrhování zděných konstrukcí</w:t>
      </w:r>
    </w:p>
    <w:p w14:paraId="6D64BA05" w14:textId="77777777" w:rsidR="00D944F2" w:rsidRPr="00E716A4" w:rsidRDefault="00D944F2" w:rsidP="00D944F2">
      <w:pPr>
        <w:spacing w:before="120"/>
        <w:ind w:left="2268" w:hanging="2268"/>
        <w:rPr>
          <w:rFonts w:ascii="Arial" w:hAnsi="Arial" w:cs="Arial"/>
          <w:b/>
          <w:bCs/>
          <w:caps/>
          <w:sz w:val="20"/>
          <w:szCs w:val="20"/>
        </w:rPr>
      </w:pPr>
      <w:r w:rsidRPr="00E716A4">
        <w:rPr>
          <w:rFonts w:ascii="Arial" w:hAnsi="Arial" w:cs="Arial"/>
          <w:b/>
          <w:bCs/>
          <w:caps/>
          <w:sz w:val="20"/>
          <w:szCs w:val="20"/>
        </w:rPr>
        <w:t>ČSN EN 1997-1</w:t>
      </w:r>
      <w:r w:rsidRPr="00E716A4">
        <w:rPr>
          <w:rFonts w:ascii="Arial" w:hAnsi="Arial" w:cs="Arial"/>
          <w:b/>
          <w:bCs/>
          <w:caps/>
          <w:sz w:val="20"/>
          <w:szCs w:val="20"/>
        </w:rPr>
        <w:tab/>
        <w:t>Eurokód 7: Navrhování geotechnických konstrukcí – Část 1-1: Obecná pravidla</w:t>
      </w:r>
    </w:p>
    <w:p w14:paraId="4C413851" w14:textId="77777777" w:rsidR="00D944F2" w:rsidRPr="00E716A4" w:rsidRDefault="00D944F2" w:rsidP="00D944F2">
      <w:pPr>
        <w:spacing w:before="120"/>
        <w:ind w:left="2268" w:hanging="2268"/>
        <w:rPr>
          <w:rFonts w:ascii="Arial" w:hAnsi="Arial" w:cs="Arial"/>
          <w:b/>
          <w:bCs/>
          <w:caps/>
          <w:sz w:val="20"/>
          <w:szCs w:val="20"/>
        </w:rPr>
      </w:pPr>
      <w:r w:rsidRPr="00E716A4">
        <w:rPr>
          <w:rFonts w:ascii="Arial" w:hAnsi="Arial" w:cs="Arial"/>
          <w:b/>
          <w:bCs/>
          <w:caps/>
          <w:sz w:val="20"/>
          <w:szCs w:val="20"/>
        </w:rPr>
        <w:t xml:space="preserve">ČSN EN 206-1 </w:t>
      </w:r>
      <w:r w:rsidRPr="00E716A4">
        <w:rPr>
          <w:rFonts w:ascii="Arial" w:hAnsi="Arial" w:cs="Arial"/>
          <w:b/>
          <w:bCs/>
          <w:caps/>
          <w:sz w:val="20"/>
          <w:szCs w:val="20"/>
        </w:rPr>
        <w:tab/>
        <w:t>Beton – Část 1: Specifikace, vlastnosti výroba a shoda</w:t>
      </w:r>
    </w:p>
    <w:p w14:paraId="7D1A67D8" w14:textId="77777777" w:rsidR="00D944F2" w:rsidRPr="00E716A4" w:rsidRDefault="00D944F2" w:rsidP="00D944F2">
      <w:pPr>
        <w:spacing w:before="120"/>
        <w:rPr>
          <w:rFonts w:ascii="Arial" w:hAnsi="Arial" w:cs="Arial"/>
          <w:b/>
          <w:bCs/>
          <w:caps/>
          <w:sz w:val="20"/>
          <w:szCs w:val="20"/>
        </w:rPr>
      </w:pPr>
      <w:r w:rsidRPr="00E716A4">
        <w:rPr>
          <w:rFonts w:ascii="Arial" w:hAnsi="Arial" w:cs="Arial"/>
          <w:b/>
          <w:bCs/>
          <w:caps/>
          <w:sz w:val="20"/>
          <w:szCs w:val="20"/>
        </w:rPr>
        <w:t>zatížení stavebních konstrukcí, příručka k čsn en 1991 – holický, marková, sýkora</w:t>
      </w:r>
    </w:p>
    <w:p w14:paraId="790EC34D" w14:textId="77777777" w:rsidR="00D944F2" w:rsidRPr="00E716A4" w:rsidRDefault="00D944F2" w:rsidP="00D944F2">
      <w:pPr>
        <w:spacing w:before="120"/>
        <w:rPr>
          <w:rFonts w:ascii="Arial" w:hAnsi="Arial" w:cs="Arial"/>
          <w:b/>
          <w:bCs/>
          <w:caps/>
          <w:sz w:val="20"/>
          <w:szCs w:val="20"/>
        </w:rPr>
      </w:pPr>
      <w:r w:rsidRPr="00E716A4">
        <w:rPr>
          <w:rFonts w:ascii="Arial" w:hAnsi="Arial" w:cs="Arial"/>
          <w:b/>
          <w:bCs/>
          <w:caps/>
          <w:sz w:val="20"/>
          <w:szCs w:val="20"/>
        </w:rPr>
        <w:t>statické tabulky</w:t>
      </w:r>
    </w:p>
    <w:p w14:paraId="4667484C" w14:textId="77777777" w:rsidR="00D944F2" w:rsidRPr="00E716A4" w:rsidRDefault="00D944F2" w:rsidP="00D944F2">
      <w:pPr>
        <w:spacing w:before="120"/>
        <w:rPr>
          <w:rFonts w:ascii="Arial" w:hAnsi="Arial" w:cs="Arial"/>
          <w:b/>
          <w:bCs/>
          <w:caps/>
          <w:sz w:val="20"/>
          <w:szCs w:val="20"/>
        </w:rPr>
      </w:pPr>
      <w:r w:rsidRPr="00E716A4">
        <w:rPr>
          <w:rFonts w:ascii="Arial" w:hAnsi="Arial" w:cs="Arial"/>
          <w:b/>
          <w:bCs/>
          <w:caps/>
          <w:sz w:val="20"/>
          <w:szCs w:val="20"/>
        </w:rPr>
        <w:t>příručka pro stavební inženýry 1÷4</w:t>
      </w:r>
    </w:p>
    <w:p w14:paraId="034D7809" w14:textId="77777777" w:rsidR="00D944F2" w:rsidRPr="00E716A4" w:rsidRDefault="00D944F2" w:rsidP="00D944F2">
      <w:pPr>
        <w:spacing w:before="120"/>
        <w:rPr>
          <w:rFonts w:ascii="Arial" w:hAnsi="Arial" w:cs="Arial"/>
          <w:b/>
          <w:bCs/>
          <w:caps/>
          <w:sz w:val="20"/>
          <w:szCs w:val="20"/>
        </w:rPr>
      </w:pPr>
      <w:r w:rsidRPr="00E716A4">
        <w:rPr>
          <w:rFonts w:ascii="Arial" w:hAnsi="Arial" w:cs="Arial"/>
          <w:b/>
          <w:bCs/>
          <w:caps/>
          <w:sz w:val="20"/>
          <w:szCs w:val="20"/>
        </w:rPr>
        <w:t>Technický průvodce 4</w:t>
      </w:r>
    </w:p>
    <w:p w14:paraId="4E029E60" w14:textId="77777777" w:rsidR="00D944F2" w:rsidRPr="00E716A4" w:rsidRDefault="00D944F2" w:rsidP="00D944F2">
      <w:pPr>
        <w:spacing w:before="120"/>
        <w:rPr>
          <w:rFonts w:ascii="Arial" w:hAnsi="Arial" w:cs="Arial"/>
          <w:b/>
          <w:bCs/>
          <w:caps/>
          <w:sz w:val="20"/>
          <w:szCs w:val="20"/>
        </w:rPr>
      </w:pPr>
      <w:r w:rsidRPr="00E716A4">
        <w:rPr>
          <w:rFonts w:ascii="Arial" w:hAnsi="Arial" w:cs="Arial"/>
          <w:b/>
          <w:bCs/>
          <w:caps/>
          <w:sz w:val="20"/>
          <w:szCs w:val="20"/>
        </w:rPr>
        <w:t>ing. st. novák – stavitelská statika</w:t>
      </w:r>
    </w:p>
    <w:p w14:paraId="11A8D823" w14:textId="77777777" w:rsidR="00D944F2" w:rsidRPr="00E716A4" w:rsidRDefault="00D944F2" w:rsidP="00D944F2">
      <w:pPr>
        <w:spacing w:before="120"/>
        <w:rPr>
          <w:rFonts w:ascii="Arial" w:hAnsi="Arial" w:cs="Arial"/>
          <w:b/>
          <w:bCs/>
          <w:caps/>
          <w:sz w:val="20"/>
          <w:szCs w:val="20"/>
        </w:rPr>
      </w:pPr>
      <w:r w:rsidRPr="00E716A4">
        <w:rPr>
          <w:rFonts w:ascii="Arial" w:hAnsi="Arial" w:cs="Arial"/>
          <w:b/>
          <w:bCs/>
          <w:caps/>
          <w:sz w:val="20"/>
          <w:szCs w:val="20"/>
        </w:rPr>
        <w:t>bažant – stavebná mechanika 1÷3</w:t>
      </w:r>
    </w:p>
    <w:p w14:paraId="5029C80D" w14:textId="77777777" w:rsidR="00D944F2" w:rsidRPr="00E716A4" w:rsidRDefault="00D944F2" w:rsidP="00D944F2">
      <w:pPr>
        <w:pStyle w:val="Zhlav"/>
        <w:tabs>
          <w:tab w:val="left" w:pos="708"/>
        </w:tabs>
        <w:spacing w:before="120"/>
        <w:rPr>
          <w:rFonts w:ascii="Arial" w:hAnsi="Arial" w:cs="Arial"/>
          <w:b/>
          <w:bCs/>
          <w:caps/>
          <w:sz w:val="20"/>
          <w:szCs w:val="20"/>
        </w:rPr>
      </w:pPr>
      <w:r w:rsidRPr="00E716A4">
        <w:rPr>
          <w:rFonts w:ascii="Arial" w:hAnsi="Arial" w:cs="Arial"/>
          <w:b/>
          <w:bCs/>
          <w:caps/>
          <w:sz w:val="20"/>
          <w:szCs w:val="20"/>
        </w:rPr>
        <w:t>příručka pro hodnocení existujících konstrukcí – čvut v praze 2007</w:t>
      </w:r>
    </w:p>
    <w:p w14:paraId="6DEC73E3" w14:textId="77777777" w:rsidR="00D944F2" w:rsidRPr="00E716A4" w:rsidRDefault="00D944F2" w:rsidP="00D944F2">
      <w:pPr>
        <w:pStyle w:val="Zhlav"/>
        <w:tabs>
          <w:tab w:val="left" w:pos="708"/>
        </w:tabs>
        <w:spacing w:before="120"/>
        <w:rPr>
          <w:rFonts w:ascii="Arial" w:hAnsi="Arial" w:cs="Arial"/>
          <w:b/>
          <w:bCs/>
          <w:caps/>
          <w:sz w:val="20"/>
          <w:szCs w:val="20"/>
        </w:rPr>
      </w:pPr>
      <w:r w:rsidRPr="00E716A4">
        <w:rPr>
          <w:rFonts w:ascii="Arial" w:hAnsi="Arial" w:cs="Arial"/>
          <w:b/>
          <w:bCs/>
          <w:caps/>
          <w:sz w:val="20"/>
          <w:szCs w:val="20"/>
        </w:rPr>
        <w:t>průzkumy a opravy stavebních konstrukcí – pume, čermák a spol.</w:t>
      </w:r>
    </w:p>
    <w:p w14:paraId="1D80A8FF" w14:textId="77777777" w:rsidR="00D944F2" w:rsidRPr="00E716A4" w:rsidRDefault="00D944F2" w:rsidP="00D944F2">
      <w:pPr>
        <w:spacing w:before="120"/>
        <w:rPr>
          <w:rFonts w:ascii="Arial" w:hAnsi="Arial" w:cs="Arial"/>
          <w:b/>
          <w:sz w:val="20"/>
          <w:szCs w:val="20"/>
        </w:rPr>
      </w:pPr>
      <w:r w:rsidRPr="00E716A4">
        <w:rPr>
          <w:rFonts w:ascii="Arial" w:hAnsi="Arial" w:cs="Arial"/>
          <w:b/>
          <w:sz w:val="20"/>
          <w:szCs w:val="20"/>
        </w:rPr>
        <w:t>ZÁSADY NAVRHOVÁNÍ STAVEBNÍCH KONSTRUKCÍ – HOLICKÝ, MARKOVÁ</w:t>
      </w:r>
    </w:p>
    <w:p w14:paraId="6BE01075" w14:textId="77777777" w:rsidR="00D944F2" w:rsidRPr="00E716A4" w:rsidRDefault="00D944F2" w:rsidP="00D944F2">
      <w:pPr>
        <w:spacing w:before="120"/>
        <w:rPr>
          <w:rFonts w:ascii="Arial" w:hAnsi="Arial" w:cs="Arial"/>
          <w:b/>
          <w:sz w:val="20"/>
          <w:szCs w:val="20"/>
        </w:rPr>
      </w:pPr>
      <w:r w:rsidRPr="00E716A4">
        <w:rPr>
          <w:rFonts w:ascii="Arial" w:hAnsi="Arial" w:cs="Arial"/>
          <w:b/>
          <w:sz w:val="20"/>
          <w:szCs w:val="20"/>
        </w:rPr>
        <w:t xml:space="preserve">NAVRHOVÁNÍ BETONOVÝCH KONSTRUKCÍ, PŘÍRUČKA K ČSN EN 1992-1-1 A ČSN EN 1992-1-2 </w:t>
      </w:r>
    </w:p>
    <w:p w14:paraId="0DE43FD5" w14:textId="77777777" w:rsidR="00D944F2" w:rsidRPr="00E716A4" w:rsidRDefault="00D944F2" w:rsidP="00D944F2">
      <w:pPr>
        <w:spacing w:before="120"/>
        <w:rPr>
          <w:rFonts w:ascii="Arial" w:hAnsi="Arial" w:cs="Arial"/>
          <w:b/>
          <w:sz w:val="20"/>
          <w:szCs w:val="20"/>
        </w:rPr>
      </w:pPr>
      <w:r w:rsidRPr="00E716A4">
        <w:rPr>
          <w:rFonts w:ascii="Arial" w:hAnsi="Arial" w:cs="Arial"/>
          <w:b/>
          <w:sz w:val="20"/>
          <w:szCs w:val="20"/>
        </w:rPr>
        <w:t>NAVRHOVÁNÍ SPŘAŽENÝCH OCELOBETONOVÝCH KONSTRUKCÍ, PŘÍRUČKA K ČSN EN 1994-1-1 – STUDNIČKA</w:t>
      </w:r>
    </w:p>
    <w:p w14:paraId="08719471" w14:textId="77777777" w:rsidR="00D944F2" w:rsidRPr="00E716A4" w:rsidRDefault="00D944F2" w:rsidP="00D944F2">
      <w:pPr>
        <w:rPr>
          <w:rFonts w:ascii="Arial" w:hAnsi="Arial" w:cs="Arial"/>
          <w:b/>
          <w:sz w:val="20"/>
          <w:szCs w:val="20"/>
        </w:rPr>
      </w:pPr>
      <w:r w:rsidRPr="00E716A4">
        <w:rPr>
          <w:rFonts w:ascii="Arial" w:hAnsi="Arial" w:cs="Arial"/>
          <w:b/>
          <w:sz w:val="20"/>
          <w:szCs w:val="20"/>
        </w:rPr>
        <w:t>SOFTWARE GEO verze 2017 od společnosti FINE, spol. s r.o.</w:t>
      </w:r>
    </w:p>
    <w:p w14:paraId="416DC5B5" w14:textId="77777777" w:rsidR="00D944F2" w:rsidRPr="00E716A4" w:rsidRDefault="00D944F2" w:rsidP="00D944F2">
      <w:pPr>
        <w:autoSpaceDE w:val="0"/>
        <w:autoSpaceDN w:val="0"/>
        <w:adjustRightInd w:val="0"/>
        <w:jc w:val="both"/>
        <w:rPr>
          <w:rFonts w:ascii="Arial" w:hAnsi="Arial" w:cs="Arial"/>
          <w:b/>
          <w:sz w:val="20"/>
          <w:szCs w:val="20"/>
        </w:rPr>
      </w:pPr>
      <w:r w:rsidRPr="00E716A4">
        <w:rPr>
          <w:rFonts w:ascii="Arial" w:hAnsi="Arial" w:cs="Arial"/>
          <w:b/>
          <w:sz w:val="20"/>
          <w:szCs w:val="20"/>
        </w:rPr>
        <w:t xml:space="preserve">DOKUMENTACE </w:t>
      </w:r>
      <w:proofErr w:type="gramStart"/>
      <w:r w:rsidRPr="00E716A4">
        <w:rPr>
          <w:rFonts w:ascii="Arial" w:hAnsi="Arial" w:cs="Arial"/>
          <w:b/>
          <w:sz w:val="20"/>
          <w:szCs w:val="20"/>
        </w:rPr>
        <w:t>postoupená :</w:t>
      </w:r>
      <w:proofErr w:type="gramEnd"/>
      <w:r w:rsidRPr="00E716A4">
        <w:rPr>
          <w:rFonts w:ascii="Arial" w:hAnsi="Arial" w:cs="Arial"/>
          <w:b/>
          <w:sz w:val="20"/>
          <w:szCs w:val="20"/>
        </w:rPr>
        <w:t xml:space="preserve"> </w:t>
      </w:r>
    </w:p>
    <w:p w14:paraId="2B468F2A" w14:textId="77777777" w:rsidR="00D944F2" w:rsidRDefault="00D944F2" w:rsidP="00D944F2">
      <w:pPr>
        <w:autoSpaceDE w:val="0"/>
        <w:autoSpaceDN w:val="0"/>
        <w:adjustRightInd w:val="0"/>
        <w:jc w:val="both"/>
        <w:rPr>
          <w:rFonts w:ascii="Arial" w:hAnsi="Arial" w:cs="Arial"/>
          <w:b/>
          <w:sz w:val="20"/>
          <w:szCs w:val="20"/>
        </w:rPr>
      </w:pPr>
      <w:r w:rsidRPr="00E716A4">
        <w:rPr>
          <w:rFonts w:ascii="Arial" w:hAnsi="Arial" w:cs="Arial"/>
          <w:b/>
          <w:sz w:val="20"/>
          <w:szCs w:val="20"/>
        </w:rPr>
        <w:t>Objednatelem</w:t>
      </w:r>
    </w:p>
    <w:p w14:paraId="5AD2ECC9" w14:textId="77777777" w:rsidR="009E2084" w:rsidRDefault="009E2084" w:rsidP="00D944F2">
      <w:pPr>
        <w:autoSpaceDE w:val="0"/>
        <w:autoSpaceDN w:val="0"/>
        <w:adjustRightInd w:val="0"/>
        <w:jc w:val="both"/>
        <w:rPr>
          <w:rFonts w:ascii="Arial" w:hAnsi="Arial" w:cs="Arial"/>
          <w:b/>
          <w:sz w:val="20"/>
          <w:szCs w:val="20"/>
        </w:rPr>
      </w:pPr>
    </w:p>
    <w:p w14:paraId="750C4D77" w14:textId="77777777" w:rsidR="00DA3660" w:rsidRDefault="00DA3660" w:rsidP="00D944F2">
      <w:pPr>
        <w:autoSpaceDE w:val="0"/>
        <w:autoSpaceDN w:val="0"/>
        <w:adjustRightInd w:val="0"/>
        <w:jc w:val="both"/>
        <w:rPr>
          <w:rFonts w:ascii="Arial" w:hAnsi="Arial" w:cs="Arial"/>
          <w:b/>
          <w:sz w:val="20"/>
          <w:szCs w:val="20"/>
        </w:rPr>
      </w:pPr>
    </w:p>
    <w:p w14:paraId="4CEF1300" w14:textId="77777777" w:rsidR="00D944F2" w:rsidRPr="00E716A4" w:rsidRDefault="00D944F2" w:rsidP="00D944F2">
      <w:pPr>
        <w:jc w:val="both"/>
        <w:rPr>
          <w:rFonts w:ascii="Arial" w:hAnsi="Arial" w:cs="Arial"/>
          <w:b/>
          <w:u w:val="single"/>
        </w:rPr>
      </w:pPr>
      <w:r w:rsidRPr="00E716A4">
        <w:rPr>
          <w:rFonts w:ascii="Arial" w:hAnsi="Arial" w:cs="Arial"/>
          <w:b/>
          <w:u w:val="single"/>
        </w:rPr>
        <w:lastRenderedPageBreak/>
        <w:t xml:space="preserve">2.15 Požadavky na bezpečnost při provádění nosných </w:t>
      </w:r>
      <w:proofErr w:type="gramStart"/>
      <w:r w:rsidRPr="00E716A4">
        <w:rPr>
          <w:rFonts w:ascii="Arial" w:hAnsi="Arial" w:cs="Arial"/>
          <w:b/>
          <w:u w:val="single"/>
        </w:rPr>
        <w:t>konstrukcí :</w:t>
      </w:r>
      <w:proofErr w:type="gramEnd"/>
    </w:p>
    <w:p w14:paraId="0AB8D18D" w14:textId="77777777" w:rsidR="00D944F2" w:rsidRPr="00E716A4" w:rsidRDefault="00D944F2" w:rsidP="00D944F2">
      <w:pPr>
        <w:jc w:val="both"/>
        <w:rPr>
          <w:rFonts w:ascii="Arial" w:hAnsi="Arial" w:cs="Arial"/>
        </w:rPr>
      </w:pPr>
    </w:p>
    <w:p w14:paraId="6F4BCCEF" w14:textId="77777777" w:rsidR="00D944F2" w:rsidRPr="00E716A4" w:rsidRDefault="00D944F2" w:rsidP="00D944F2">
      <w:pPr>
        <w:jc w:val="both"/>
        <w:rPr>
          <w:rFonts w:ascii="Arial" w:hAnsi="Arial" w:cs="Arial"/>
        </w:rPr>
      </w:pPr>
      <w:r w:rsidRPr="00E716A4">
        <w:rPr>
          <w:rFonts w:ascii="Arial" w:hAnsi="Arial" w:cs="Arial"/>
        </w:rPr>
        <w:t xml:space="preserve">Tyto jsou specifikovány v části </w:t>
      </w:r>
      <w:proofErr w:type="gramStart"/>
      <w:r w:rsidRPr="00E716A4">
        <w:rPr>
          <w:rFonts w:ascii="Arial" w:hAnsi="Arial" w:cs="Arial"/>
        </w:rPr>
        <w:t>A,B.</w:t>
      </w:r>
      <w:proofErr w:type="gramEnd"/>
      <w:r>
        <w:rPr>
          <w:rFonts w:ascii="Arial" w:hAnsi="Arial" w:cs="Arial"/>
        </w:rPr>
        <w:t xml:space="preserve"> </w:t>
      </w:r>
      <w:r w:rsidRPr="00E716A4">
        <w:rPr>
          <w:rFonts w:ascii="Arial" w:hAnsi="Arial" w:cs="Arial"/>
        </w:rPr>
        <w:t xml:space="preserve">Z charakteru navržených prací nevyplývají zvýšené požadavky na bezpečnost při provádění nosných konstrukcí. </w:t>
      </w:r>
    </w:p>
    <w:p w14:paraId="471FD504" w14:textId="77777777" w:rsidR="00D944F2" w:rsidRPr="00E716A4" w:rsidRDefault="00D944F2" w:rsidP="00D944F2">
      <w:pPr>
        <w:pStyle w:val="Nadpis4"/>
        <w:jc w:val="left"/>
        <w:rPr>
          <w:rFonts w:ascii="Arial" w:hAnsi="Arial" w:cs="Arial"/>
          <w:u w:val="single"/>
        </w:rPr>
      </w:pPr>
      <w:r w:rsidRPr="00E716A4">
        <w:rPr>
          <w:rFonts w:ascii="Arial" w:hAnsi="Arial" w:cs="Arial"/>
          <w:u w:val="single"/>
        </w:rPr>
        <w:t>PLÁN KONTROLY SPOLEHLIVOSTI KONSTRUKCÍ</w:t>
      </w:r>
    </w:p>
    <w:p w14:paraId="2B3BDA83" w14:textId="77777777" w:rsidR="00D944F2" w:rsidRPr="00E716A4" w:rsidRDefault="00D944F2" w:rsidP="00D944F2">
      <w:pPr>
        <w:widowControl w:val="0"/>
        <w:autoSpaceDE w:val="0"/>
        <w:autoSpaceDN w:val="0"/>
        <w:adjustRightInd w:val="0"/>
        <w:jc w:val="both"/>
        <w:rPr>
          <w:rFonts w:ascii="Arial" w:hAnsi="Arial" w:cs="Arial"/>
          <w:bCs/>
          <w:color w:val="000000"/>
        </w:rPr>
      </w:pPr>
      <w:r w:rsidRPr="00E716A4">
        <w:rPr>
          <w:rFonts w:ascii="Arial" w:hAnsi="Arial" w:cs="Arial"/>
          <w:bCs/>
          <w:color w:val="000000"/>
        </w:rPr>
        <w:t>Prohlídky stavby budou činěny na vyzvání Objednatele v rámci Autorského dozoru. Prohlídky dokončené stavby budou prováděny pravidelně v rámci udržovacích prací, minimálně vša</w:t>
      </w:r>
      <w:r>
        <w:rPr>
          <w:rFonts w:ascii="Arial" w:hAnsi="Arial" w:cs="Arial"/>
          <w:bCs/>
          <w:color w:val="000000"/>
        </w:rPr>
        <w:t>k 1x ročně majitelem nemovitosti</w:t>
      </w:r>
      <w:r w:rsidRPr="00E716A4">
        <w:rPr>
          <w:rFonts w:ascii="Arial" w:hAnsi="Arial" w:cs="Arial"/>
          <w:bCs/>
          <w:color w:val="000000"/>
        </w:rPr>
        <w:t>.</w:t>
      </w:r>
    </w:p>
    <w:p w14:paraId="323AA82F" w14:textId="77777777" w:rsidR="00D944F2" w:rsidRPr="00E716A4" w:rsidRDefault="00D944F2" w:rsidP="00D944F2">
      <w:pPr>
        <w:widowControl w:val="0"/>
        <w:autoSpaceDE w:val="0"/>
        <w:autoSpaceDN w:val="0"/>
        <w:adjustRightInd w:val="0"/>
        <w:jc w:val="both"/>
        <w:rPr>
          <w:rFonts w:ascii="Arial" w:hAnsi="Arial" w:cs="Arial"/>
          <w:bCs/>
          <w:color w:val="000000"/>
        </w:rPr>
      </w:pPr>
    </w:p>
    <w:p w14:paraId="0F52EFB0" w14:textId="77777777" w:rsidR="00D944F2" w:rsidRPr="00E716A4" w:rsidRDefault="00D944F2" w:rsidP="00D944F2">
      <w:pPr>
        <w:pStyle w:val="Nadpis4"/>
        <w:jc w:val="left"/>
        <w:rPr>
          <w:rFonts w:ascii="Arial" w:hAnsi="Arial" w:cs="Arial"/>
          <w:u w:val="single"/>
        </w:rPr>
      </w:pPr>
      <w:r w:rsidRPr="00E716A4">
        <w:rPr>
          <w:rFonts w:ascii="Arial" w:hAnsi="Arial" w:cs="Arial"/>
          <w:u w:val="single"/>
        </w:rPr>
        <w:t>PLÁN KONTROLNÍCH PROHLÍDEK STAVBY</w:t>
      </w:r>
    </w:p>
    <w:p w14:paraId="7BC1F9E4" w14:textId="77777777" w:rsidR="00D944F2" w:rsidRPr="00E716A4" w:rsidRDefault="00D944F2" w:rsidP="00D944F2">
      <w:pPr>
        <w:jc w:val="both"/>
        <w:rPr>
          <w:rFonts w:ascii="Arial" w:hAnsi="Arial" w:cs="Arial"/>
        </w:rPr>
      </w:pPr>
      <w:r w:rsidRPr="00E716A4">
        <w:rPr>
          <w:rFonts w:ascii="Arial" w:hAnsi="Arial" w:cs="Arial"/>
        </w:rPr>
        <w:t>Kontroly budou prováděny pravidelně zástupcem stavebníka (TDI, SÚ), který bude práce na stavbě přebírat.</w:t>
      </w:r>
      <w:r>
        <w:rPr>
          <w:rFonts w:ascii="Arial" w:hAnsi="Arial" w:cs="Arial"/>
        </w:rPr>
        <w:t xml:space="preserve"> </w:t>
      </w:r>
      <w:r w:rsidRPr="00E716A4">
        <w:rPr>
          <w:rFonts w:ascii="Arial" w:hAnsi="Arial" w:cs="Arial"/>
        </w:rPr>
        <w:t>Na stavbě bude průběžně uložen a řádně vyplňován Stavební deník dle vyhlášky č. 499/2006 Sb.</w:t>
      </w:r>
    </w:p>
    <w:p w14:paraId="5B9CA08E" w14:textId="77777777" w:rsidR="00D944F2" w:rsidRPr="00E716A4" w:rsidRDefault="00D944F2" w:rsidP="00D944F2"/>
    <w:p w14:paraId="7E93EA5B" w14:textId="77777777" w:rsidR="00C30058" w:rsidRPr="00E716A4" w:rsidRDefault="00C30058" w:rsidP="00C30058">
      <w:pPr>
        <w:numPr>
          <w:ilvl w:val="0"/>
          <w:numId w:val="12"/>
        </w:numPr>
        <w:tabs>
          <w:tab w:val="left" w:pos="900"/>
        </w:tabs>
        <w:jc w:val="both"/>
        <w:rPr>
          <w:rFonts w:ascii="Arial" w:hAnsi="Arial" w:cs="Arial"/>
        </w:rPr>
      </w:pPr>
      <w:r w:rsidRPr="00E716A4">
        <w:rPr>
          <w:rFonts w:ascii="Arial" w:hAnsi="Arial" w:cs="Arial"/>
        </w:rPr>
        <w:t xml:space="preserve">Odkrytí základové spáry s identifikací </w:t>
      </w:r>
      <w:r>
        <w:rPr>
          <w:rFonts w:ascii="Arial" w:hAnsi="Arial" w:cs="Arial"/>
        </w:rPr>
        <w:t>zastižených zemin</w:t>
      </w:r>
      <w:r w:rsidRPr="00E716A4">
        <w:rPr>
          <w:rFonts w:ascii="Arial" w:hAnsi="Arial" w:cs="Arial"/>
        </w:rPr>
        <w:t>.</w:t>
      </w:r>
    </w:p>
    <w:p w14:paraId="0B92A1F8" w14:textId="77777777" w:rsidR="00C30058" w:rsidRPr="00E716A4" w:rsidRDefault="00C30058" w:rsidP="00C30058">
      <w:pPr>
        <w:numPr>
          <w:ilvl w:val="0"/>
          <w:numId w:val="12"/>
        </w:numPr>
        <w:tabs>
          <w:tab w:val="left" w:pos="900"/>
        </w:tabs>
        <w:jc w:val="both"/>
        <w:rPr>
          <w:rFonts w:ascii="Arial" w:hAnsi="Arial" w:cs="Arial"/>
        </w:rPr>
      </w:pPr>
      <w:r>
        <w:rPr>
          <w:rFonts w:ascii="Arial" w:hAnsi="Arial" w:cs="Arial"/>
        </w:rPr>
        <w:t xml:space="preserve">Řádné provádění hutněných </w:t>
      </w:r>
      <w:proofErr w:type="gramStart"/>
      <w:r>
        <w:rPr>
          <w:rFonts w:ascii="Arial" w:hAnsi="Arial" w:cs="Arial"/>
        </w:rPr>
        <w:t>násypů  a</w:t>
      </w:r>
      <w:proofErr w:type="gramEnd"/>
      <w:r>
        <w:rPr>
          <w:rFonts w:ascii="Arial" w:hAnsi="Arial" w:cs="Arial"/>
        </w:rPr>
        <w:t xml:space="preserve"> podkladních betonů.</w:t>
      </w:r>
    </w:p>
    <w:p w14:paraId="135C52C8" w14:textId="77777777" w:rsidR="00C30058" w:rsidRPr="00E716A4" w:rsidRDefault="00C30058" w:rsidP="00C30058">
      <w:pPr>
        <w:numPr>
          <w:ilvl w:val="0"/>
          <w:numId w:val="12"/>
        </w:numPr>
        <w:tabs>
          <w:tab w:val="left" w:pos="900"/>
        </w:tabs>
        <w:jc w:val="both"/>
        <w:rPr>
          <w:rFonts w:ascii="Arial" w:hAnsi="Arial" w:cs="Arial"/>
        </w:rPr>
      </w:pPr>
      <w:r>
        <w:rPr>
          <w:rFonts w:ascii="Arial" w:hAnsi="Arial" w:cs="Arial"/>
        </w:rPr>
        <w:t>Provádění vyztužení a betonáží</w:t>
      </w:r>
      <w:r w:rsidRPr="00E716A4">
        <w:rPr>
          <w:rFonts w:ascii="Arial" w:hAnsi="Arial" w:cs="Arial"/>
        </w:rPr>
        <w:t>.</w:t>
      </w:r>
    </w:p>
    <w:p w14:paraId="57E07229" w14:textId="2A7976F8" w:rsidR="00C30058" w:rsidRDefault="00C30058" w:rsidP="00C30058">
      <w:pPr>
        <w:numPr>
          <w:ilvl w:val="0"/>
          <w:numId w:val="12"/>
        </w:numPr>
        <w:tabs>
          <w:tab w:val="left" w:pos="900"/>
        </w:tabs>
        <w:jc w:val="both"/>
        <w:rPr>
          <w:rFonts w:ascii="Arial" w:hAnsi="Arial" w:cs="Arial"/>
        </w:rPr>
      </w:pPr>
      <w:r>
        <w:rPr>
          <w:rFonts w:ascii="Arial" w:hAnsi="Arial" w:cs="Arial"/>
        </w:rPr>
        <w:t>Provádění ocelové konstrukce</w:t>
      </w:r>
      <w:r w:rsidR="00E604A1">
        <w:rPr>
          <w:rFonts w:ascii="Arial" w:hAnsi="Arial" w:cs="Arial"/>
        </w:rPr>
        <w:t xml:space="preserve"> se svařováním</w:t>
      </w:r>
      <w:r>
        <w:rPr>
          <w:rFonts w:ascii="Arial" w:hAnsi="Arial" w:cs="Arial"/>
        </w:rPr>
        <w:t>.</w:t>
      </w:r>
    </w:p>
    <w:p w14:paraId="060F510A" w14:textId="4C8F8F45" w:rsidR="00D944F2" w:rsidRPr="00C30058" w:rsidRDefault="00C30058" w:rsidP="00C30058">
      <w:pPr>
        <w:numPr>
          <w:ilvl w:val="0"/>
          <w:numId w:val="12"/>
        </w:numPr>
        <w:tabs>
          <w:tab w:val="left" w:pos="900"/>
        </w:tabs>
        <w:jc w:val="both"/>
        <w:rPr>
          <w:rFonts w:ascii="Arial" w:hAnsi="Arial" w:cs="Arial"/>
        </w:rPr>
      </w:pPr>
      <w:r>
        <w:rPr>
          <w:rFonts w:ascii="Arial" w:hAnsi="Arial" w:cs="Arial"/>
        </w:rPr>
        <w:t>Provádění kotvení a spřažení.</w:t>
      </w:r>
    </w:p>
    <w:p w14:paraId="14A4A342" w14:textId="77777777" w:rsidR="00D944F2" w:rsidRPr="00E716A4" w:rsidRDefault="00D944F2" w:rsidP="00D944F2">
      <w:pPr>
        <w:numPr>
          <w:ilvl w:val="0"/>
          <w:numId w:val="12"/>
        </w:numPr>
        <w:tabs>
          <w:tab w:val="left" w:pos="900"/>
        </w:tabs>
        <w:jc w:val="both"/>
        <w:rPr>
          <w:rFonts w:ascii="Arial" w:hAnsi="Arial" w:cs="Arial"/>
        </w:rPr>
      </w:pPr>
      <w:r>
        <w:rPr>
          <w:rFonts w:ascii="Arial" w:hAnsi="Arial" w:cs="Arial"/>
        </w:rPr>
        <w:t>Dokončení jednotlivých konstrukcí.</w:t>
      </w:r>
    </w:p>
    <w:p w14:paraId="0B17DE6A" w14:textId="77777777" w:rsidR="00D944F2" w:rsidRPr="00E716A4" w:rsidRDefault="00D944F2" w:rsidP="00D944F2">
      <w:pPr>
        <w:widowControl w:val="0"/>
        <w:numPr>
          <w:ilvl w:val="0"/>
          <w:numId w:val="12"/>
        </w:numPr>
        <w:autoSpaceDE w:val="0"/>
        <w:autoSpaceDN w:val="0"/>
        <w:adjustRightInd w:val="0"/>
        <w:jc w:val="both"/>
        <w:rPr>
          <w:rFonts w:ascii="Arial" w:hAnsi="Arial" w:cs="Arial"/>
          <w:bCs/>
          <w:color w:val="000000"/>
        </w:rPr>
      </w:pPr>
      <w:r w:rsidRPr="00E716A4">
        <w:rPr>
          <w:rFonts w:ascii="Arial" w:hAnsi="Arial" w:cs="Arial"/>
          <w:bCs/>
          <w:color w:val="000000"/>
        </w:rPr>
        <w:t>Před předáním stavby do užívání.</w:t>
      </w:r>
    </w:p>
    <w:p w14:paraId="2DBC4E44" w14:textId="77777777" w:rsidR="00D944F2" w:rsidRPr="00E716A4" w:rsidRDefault="00D944F2" w:rsidP="00D944F2">
      <w:pPr>
        <w:ind w:left="720"/>
        <w:jc w:val="both"/>
        <w:rPr>
          <w:rFonts w:ascii="Arial" w:hAnsi="Arial" w:cs="Arial"/>
        </w:rPr>
      </w:pPr>
    </w:p>
    <w:p w14:paraId="2C1364AA" w14:textId="77777777" w:rsidR="00D944F2" w:rsidRPr="00E716A4" w:rsidRDefault="00D944F2" w:rsidP="00D944F2">
      <w:pPr>
        <w:tabs>
          <w:tab w:val="left" w:pos="0"/>
          <w:tab w:val="left" w:pos="2160"/>
        </w:tabs>
        <w:jc w:val="both"/>
        <w:rPr>
          <w:rFonts w:ascii="Arial" w:hAnsi="Arial" w:cs="Arial"/>
        </w:rPr>
      </w:pPr>
      <w:r w:rsidRPr="00E716A4">
        <w:rPr>
          <w:rFonts w:ascii="Arial" w:hAnsi="Arial" w:cs="Arial"/>
        </w:rPr>
        <w:t>Projektant doporučuje odbornou kontrolu, případně přebírku provedení vyztužení a zakotvení.</w:t>
      </w:r>
    </w:p>
    <w:p w14:paraId="7F099F0D" w14:textId="77777777" w:rsidR="00D944F2" w:rsidRPr="00E716A4" w:rsidRDefault="00D944F2" w:rsidP="00D944F2">
      <w:pPr>
        <w:jc w:val="both"/>
        <w:rPr>
          <w:rFonts w:ascii="Arial" w:hAnsi="Arial" w:cs="Arial"/>
        </w:rPr>
      </w:pPr>
      <w:r w:rsidRPr="00E716A4">
        <w:rPr>
          <w:rFonts w:ascii="Arial" w:hAnsi="Arial" w:cs="Arial"/>
        </w:rPr>
        <w:t xml:space="preserve">Od provedených prací bude Objednateli předána </w:t>
      </w:r>
      <w:proofErr w:type="gramStart"/>
      <w:r w:rsidRPr="00E716A4">
        <w:rPr>
          <w:rFonts w:ascii="Arial" w:hAnsi="Arial" w:cs="Arial"/>
        </w:rPr>
        <w:t>fotodokumentace</w:t>
      </w:r>
      <w:proofErr w:type="gramEnd"/>
      <w:r w:rsidRPr="00E716A4">
        <w:rPr>
          <w:rFonts w:ascii="Arial" w:hAnsi="Arial" w:cs="Arial"/>
        </w:rPr>
        <w:t xml:space="preserve"> a to i z průběhu provádění.</w:t>
      </w:r>
    </w:p>
    <w:p w14:paraId="2F27B900" w14:textId="7464BCDD" w:rsidR="00D944F2" w:rsidRPr="00E716A4" w:rsidRDefault="00D944F2" w:rsidP="00D944F2">
      <w:pPr>
        <w:jc w:val="both"/>
        <w:rPr>
          <w:rFonts w:ascii="Arial" w:hAnsi="Arial" w:cs="Arial"/>
        </w:rPr>
      </w:pPr>
      <w:r w:rsidRPr="00E716A4">
        <w:rPr>
          <w:rFonts w:ascii="Arial" w:hAnsi="Arial" w:cs="Arial"/>
        </w:rPr>
        <w:t xml:space="preserve">V rámci provádění budou průběžně sledovány a konzultovány </w:t>
      </w:r>
      <w:r>
        <w:rPr>
          <w:rFonts w:ascii="Arial" w:hAnsi="Arial" w:cs="Arial"/>
        </w:rPr>
        <w:t xml:space="preserve">zastižené zemní profily, provedení vyztužování, betonáží, ukládání </w:t>
      </w:r>
      <w:proofErr w:type="gramStart"/>
      <w:r w:rsidR="009E2084">
        <w:rPr>
          <w:rFonts w:ascii="Arial" w:hAnsi="Arial" w:cs="Arial"/>
        </w:rPr>
        <w:t>nosníků</w:t>
      </w:r>
      <w:r>
        <w:rPr>
          <w:rFonts w:ascii="Arial" w:hAnsi="Arial" w:cs="Arial"/>
        </w:rPr>
        <w:t>,</w:t>
      </w:r>
      <w:proofErr w:type="gramEnd"/>
      <w:r>
        <w:rPr>
          <w:rFonts w:ascii="Arial" w:hAnsi="Arial" w:cs="Arial"/>
        </w:rPr>
        <w:t xml:space="preserve"> atd</w:t>
      </w:r>
      <w:r w:rsidRPr="00E716A4">
        <w:rPr>
          <w:rFonts w:ascii="Arial" w:hAnsi="Arial" w:cs="Arial"/>
        </w:rPr>
        <w:t>.</w:t>
      </w:r>
    </w:p>
    <w:p w14:paraId="21F0F178" w14:textId="77777777" w:rsidR="00D944F2" w:rsidRPr="00E716A4" w:rsidRDefault="00D944F2" w:rsidP="00D944F2">
      <w:pPr>
        <w:jc w:val="both"/>
        <w:rPr>
          <w:rFonts w:ascii="Arial" w:hAnsi="Arial" w:cs="Arial"/>
        </w:rPr>
      </w:pPr>
    </w:p>
    <w:p w14:paraId="47B07015" w14:textId="77777777" w:rsidR="00FE2DFB" w:rsidRDefault="00FE2DFB" w:rsidP="00FE2DFB">
      <w:pPr>
        <w:jc w:val="both"/>
        <w:rPr>
          <w:rFonts w:ascii="Arial" w:hAnsi="Arial" w:cs="Arial"/>
        </w:rPr>
      </w:pPr>
      <w:bookmarkStart w:id="10" w:name="_Hlk19118915"/>
      <w:r>
        <w:rPr>
          <w:rFonts w:ascii="Arial" w:hAnsi="Arial" w:cs="Arial"/>
        </w:rPr>
        <w:t xml:space="preserve">Provádění navržených prací v zimních měsících a za nízkých teplot (pod </w:t>
      </w:r>
      <w:proofErr w:type="gramStart"/>
      <w:r>
        <w:rPr>
          <w:rFonts w:ascii="Arial" w:hAnsi="Arial" w:cs="Arial"/>
        </w:rPr>
        <w:t>5°C</w:t>
      </w:r>
      <w:proofErr w:type="gramEnd"/>
      <w:r>
        <w:rPr>
          <w:rFonts w:ascii="Arial" w:hAnsi="Arial" w:cs="Arial"/>
        </w:rPr>
        <w:t>) je možné pouze v interiérech objektu, případně v oblasti kryté řádně zemním masívem nebo pod ochranou řádného zateplení prováděných konstrukčních prvků.</w:t>
      </w:r>
    </w:p>
    <w:bookmarkEnd w:id="10"/>
    <w:p w14:paraId="56C89F82" w14:textId="77777777" w:rsidR="00FE2DFB" w:rsidRDefault="00FE2DFB" w:rsidP="00FE2DFB">
      <w:pPr>
        <w:ind w:left="720"/>
        <w:jc w:val="both"/>
        <w:rPr>
          <w:rFonts w:ascii="Arial" w:hAnsi="Arial" w:cs="Arial"/>
        </w:rPr>
      </w:pPr>
    </w:p>
    <w:p w14:paraId="24E3CF62" w14:textId="77777777" w:rsidR="00FE2DFB" w:rsidRDefault="00FE2DFB" w:rsidP="00FE2DFB">
      <w:pPr>
        <w:ind w:left="720"/>
        <w:jc w:val="both"/>
        <w:rPr>
          <w:rFonts w:ascii="Arial" w:hAnsi="Arial" w:cs="Arial"/>
        </w:rPr>
      </w:pPr>
    </w:p>
    <w:p w14:paraId="5297ADC1" w14:textId="77777777" w:rsidR="00FE2DFB" w:rsidRPr="00D5092C" w:rsidRDefault="00FE2DFB" w:rsidP="00FE2DFB">
      <w:pPr>
        <w:rPr>
          <w:rFonts w:ascii="Arial" w:hAnsi="Arial" w:cs="Arial"/>
          <w:b/>
          <w:u w:val="single"/>
        </w:rPr>
      </w:pPr>
      <w:r w:rsidRPr="00D5092C">
        <w:rPr>
          <w:rFonts w:ascii="Arial" w:hAnsi="Arial" w:cs="Arial"/>
          <w:b/>
          <w:u w:val="single"/>
        </w:rPr>
        <w:t xml:space="preserve">Specifické požadavky na rozsah a obsah dokumentace zajišťované zhotovitelem </w:t>
      </w:r>
      <w:proofErr w:type="gramStart"/>
      <w:r w:rsidRPr="00D5092C">
        <w:rPr>
          <w:rFonts w:ascii="Arial" w:hAnsi="Arial" w:cs="Arial"/>
          <w:b/>
          <w:u w:val="single"/>
        </w:rPr>
        <w:t>stavby :</w:t>
      </w:r>
      <w:proofErr w:type="gramEnd"/>
    </w:p>
    <w:p w14:paraId="1FF1A613" w14:textId="77777777" w:rsidR="00FE2DFB" w:rsidRPr="00D5092C" w:rsidRDefault="00FE2DFB" w:rsidP="00FE2DFB">
      <w:pPr>
        <w:jc w:val="both"/>
        <w:rPr>
          <w:rFonts w:ascii="Arial" w:hAnsi="Arial" w:cs="Arial"/>
        </w:rPr>
      </w:pPr>
    </w:p>
    <w:p w14:paraId="147CDC08" w14:textId="4B7E4474" w:rsidR="00FE2DFB" w:rsidRPr="00D5092C" w:rsidRDefault="00FE2DFB" w:rsidP="00FE2DFB">
      <w:pPr>
        <w:jc w:val="both"/>
        <w:rPr>
          <w:rFonts w:ascii="Arial" w:hAnsi="Arial" w:cs="Arial"/>
        </w:rPr>
      </w:pPr>
      <w:r w:rsidRPr="00D5092C">
        <w:rPr>
          <w:rFonts w:ascii="Arial" w:hAnsi="Arial" w:cs="Arial"/>
        </w:rPr>
        <w:t xml:space="preserve">Tato dokumentace je zpracována v podrobnosti </w:t>
      </w:r>
      <w:r>
        <w:rPr>
          <w:rFonts w:ascii="Arial" w:hAnsi="Arial" w:cs="Arial"/>
        </w:rPr>
        <w:t>pro provedení stavby</w:t>
      </w:r>
      <w:r w:rsidRPr="00D5092C">
        <w:rPr>
          <w:rFonts w:ascii="Arial" w:hAnsi="Arial" w:cs="Arial"/>
        </w:rPr>
        <w:t xml:space="preserve">, tedy ověřuje základní řešení nosné konstrukce, její stabilitu a rozměry hlavních nosných prvků. Předpokládá se </w:t>
      </w:r>
      <w:r w:rsidRPr="00D5092C">
        <w:rPr>
          <w:rFonts w:ascii="Arial" w:hAnsi="Arial" w:cs="Arial"/>
        </w:rPr>
        <w:lastRenderedPageBreak/>
        <w:t xml:space="preserve">vypracování projektové dokumentace zajišťované zhotovitelem stavby a následných projekčních stupňů jakož i výrobní a dílenské dokumentace, budou-li tyto nutné. </w:t>
      </w:r>
    </w:p>
    <w:p w14:paraId="1511CA11" w14:textId="77777777" w:rsidR="00FE2DFB" w:rsidRPr="00D5092C" w:rsidRDefault="00FE2DFB" w:rsidP="00FE2DFB">
      <w:pPr>
        <w:jc w:val="both"/>
        <w:rPr>
          <w:rFonts w:ascii="Arial" w:hAnsi="Arial" w:cs="Arial"/>
        </w:rPr>
      </w:pPr>
      <w:r w:rsidRPr="00D5092C">
        <w:rPr>
          <w:rFonts w:ascii="Arial" w:hAnsi="Arial" w:cs="Arial"/>
        </w:rPr>
        <w:t>Technologický postup prací a vytvoření požadovaných konstrukcí bude provedeno zhotovitelem.</w:t>
      </w:r>
    </w:p>
    <w:p w14:paraId="6681B9A0" w14:textId="77777777" w:rsidR="00FE2DFB" w:rsidRPr="00D5092C" w:rsidRDefault="00FE2DFB" w:rsidP="00FE2DFB">
      <w:pPr>
        <w:jc w:val="both"/>
        <w:rPr>
          <w:rFonts w:ascii="Arial" w:hAnsi="Arial" w:cs="Arial"/>
        </w:rPr>
      </w:pPr>
      <w:r w:rsidRPr="00D5092C">
        <w:rPr>
          <w:rFonts w:ascii="Arial" w:hAnsi="Arial" w:cs="Arial"/>
        </w:rPr>
        <w:t>V rámci stavby bude prováděn autorský dozor pouze na vyžádání zhotovitele, TDI, stavebníka nebo zástupce SÚ</w:t>
      </w:r>
      <w:r>
        <w:rPr>
          <w:rFonts w:ascii="Arial" w:hAnsi="Arial" w:cs="Arial"/>
        </w:rPr>
        <w:t xml:space="preserve"> na základě samostatné objednávky</w:t>
      </w:r>
      <w:r w:rsidRPr="00D5092C">
        <w:rPr>
          <w:rFonts w:ascii="Arial" w:hAnsi="Arial" w:cs="Arial"/>
        </w:rPr>
        <w:t>.</w:t>
      </w:r>
    </w:p>
    <w:p w14:paraId="19BB2BF5" w14:textId="77777777" w:rsidR="00FE2DFB" w:rsidRPr="00D5092C" w:rsidRDefault="00FE2DFB" w:rsidP="00FE2DFB">
      <w:pPr>
        <w:jc w:val="both"/>
        <w:rPr>
          <w:rFonts w:ascii="Arial" w:hAnsi="Arial" w:cs="Arial"/>
        </w:rPr>
      </w:pPr>
      <w:r w:rsidRPr="00D5092C">
        <w:rPr>
          <w:rFonts w:ascii="Arial" w:hAnsi="Arial" w:cs="Arial"/>
        </w:rPr>
        <w:t>Od provedených prací bude Objednateli předána fotodokumentace</w:t>
      </w:r>
      <w:r>
        <w:rPr>
          <w:rFonts w:ascii="Arial" w:hAnsi="Arial" w:cs="Arial"/>
        </w:rPr>
        <w:t>,</w:t>
      </w:r>
      <w:r w:rsidRPr="00D5092C">
        <w:rPr>
          <w:rFonts w:ascii="Arial" w:hAnsi="Arial" w:cs="Arial"/>
        </w:rPr>
        <w:t xml:space="preserve"> a to i z průběhu provádění.</w:t>
      </w:r>
    </w:p>
    <w:p w14:paraId="3C922102" w14:textId="1152D6B1" w:rsidR="00FE2DFB" w:rsidRPr="00D5092C" w:rsidRDefault="00FE2DFB" w:rsidP="00FE2DFB">
      <w:pPr>
        <w:jc w:val="both"/>
        <w:rPr>
          <w:rFonts w:ascii="Arial" w:hAnsi="Arial" w:cs="Arial"/>
        </w:rPr>
      </w:pPr>
      <w:r>
        <w:rPr>
          <w:rFonts w:ascii="Arial" w:hAnsi="Arial" w:cs="Arial"/>
        </w:rPr>
        <w:t>Výskyt porušení ve formě trhlin, které byly zjištěny v minulých letech,</w:t>
      </w:r>
      <w:r w:rsidRPr="00D5092C">
        <w:rPr>
          <w:rFonts w:ascii="Arial" w:hAnsi="Arial" w:cs="Arial"/>
        </w:rPr>
        <w:t xml:space="preserve"> se bud</w:t>
      </w:r>
      <w:r>
        <w:rPr>
          <w:rFonts w:ascii="Arial" w:hAnsi="Arial" w:cs="Arial"/>
        </w:rPr>
        <w:t>e</w:t>
      </w:r>
      <w:r w:rsidRPr="00D5092C">
        <w:rPr>
          <w:rFonts w:ascii="Arial" w:hAnsi="Arial" w:cs="Arial"/>
        </w:rPr>
        <w:t xml:space="preserve"> na objektu objevovat i v následujících letech, zejména na příčkových konstrukcích. Bude se jednat o trhlinky vzniklé z dilatačních pohybů objektu, lokálních nebo liniových oslabení objektu, pohybů podložních vrstev, z hlediska průhybů</w:t>
      </w:r>
      <w:r>
        <w:rPr>
          <w:rFonts w:ascii="Arial" w:hAnsi="Arial" w:cs="Arial"/>
        </w:rPr>
        <w:t xml:space="preserve"> (zejména stropních konstrukcí)</w:t>
      </w:r>
      <w:r w:rsidRPr="00D5092C">
        <w:rPr>
          <w:rFonts w:ascii="Arial" w:hAnsi="Arial" w:cs="Arial"/>
        </w:rPr>
        <w:t xml:space="preserve"> a dalších deformací objektu.</w:t>
      </w:r>
      <w:r>
        <w:rPr>
          <w:rFonts w:ascii="Arial" w:hAnsi="Arial" w:cs="Arial"/>
        </w:rPr>
        <w:t xml:space="preserve"> V minulosti byly výrazně narušené příčkové konstrukce nahrazeny za příčky z SDK.</w:t>
      </w:r>
    </w:p>
    <w:p w14:paraId="4D091CBF" w14:textId="77777777" w:rsidR="00FE2DFB" w:rsidRDefault="00FE2DFB" w:rsidP="00FE2DFB">
      <w:pPr>
        <w:jc w:val="both"/>
        <w:rPr>
          <w:rFonts w:ascii="Arial" w:hAnsi="Arial" w:cs="Arial"/>
        </w:rPr>
      </w:pPr>
      <w:r w:rsidRPr="00D5092C">
        <w:rPr>
          <w:rFonts w:ascii="Arial" w:hAnsi="Arial" w:cs="Arial"/>
        </w:rPr>
        <w:t>Vznik a výskyt těchto poruch bude dán zejména vlastní konstrukcí objektu, případně budou poruchy alokovány v oblastech, jež jsou již nyní porušeny.</w:t>
      </w:r>
    </w:p>
    <w:p w14:paraId="71A0AF1D" w14:textId="37314F9B" w:rsidR="00FE2DFB" w:rsidRDefault="00FE2DFB" w:rsidP="00FE2DFB">
      <w:pPr>
        <w:jc w:val="both"/>
        <w:rPr>
          <w:rFonts w:ascii="Arial" w:hAnsi="Arial" w:cs="Arial"/>
        </w:rPr>
      </w:pPr>
      <w:r>
        <w:rPr>
          <w:rFonts w:ascii="Arial" w:hAnsi="Arial" w:cs="Arial"/>
        </w:rPr>
        <w:t>Předmětem této projektové dokumentace není modifikace kompletního stávajícího nosného systému objektu, z toho důvodu budou na budově vznikat trhlinky a porušení, která se na objektu projevují již nyní, jsou běžná pro stavební objekty a materiály užívané na této planetě</w:t>
      </w:r>
      <w:r>
        <w:rPr>
          <w:rFonts w:ascii="Arial" w:hAnsi="Arial" w:cs="Arial"/>
        </w:rPr>
        <w:t>, jsou poplatná původní konstrukci objektu</w:t>
      </w:r>
      <w:r>
        <w:rPr>
          <w:rFonts w:ascii="Arial" w:hAnsi="Arial" w:cs="Arial"/>
        </w:rPr>
        <w:t xml:space="preserve"> a nejsou předmětem této projektové dokumentace.</w:t>
      </w:r>
    </w:p>
    <w:p w14:paraId="2992E03E" w14:textId="77777777" w:rsidR="00FE2DFB" w:rsidRPr="00D5092C" w:rsidRDefault="00FE2DFB" w:rsidP="00FE2DFB">
      <w:pPr>
        <w:pStyle w:val="Nadpis4"/>
        <w:jc w:val="left"/>
        <w:rPr>
          <w:rFonts w:ascii="Arial" w:hAnsi="Arial" w:cs="Arial"/>
          <w:u w:val="single"/>
        </w:rPr>
      </w:pPr>
      <w:r w:rsidRPr="00D5092C">
        <w:rPr>
          <w:rFonts w:ascii="Arial" w:hAnsi="Arial" w:cs="Arial"/>
          <w:u w:val="single"/>
        </w:rPr>
        <w:t>ODPOVĚDNOST PROJEKTANTA</w:t>
      </w:r>
    </w:p>
    <w:p w14:paraId="02B169B1" w14:textId="77777777" w:rsidR="00FE2DFB" w:rsidRPr="00D5092C" w:rsidRDefault="00FE2DFB" w:rsidP="00FE2DFB">
      <w:pPr>
        <w:jc w:val="both"/>
        <w:rPr>
          <w:rFonts w:ascii="Arial" w:hAnsi="Arial" w:cs="Arial"/>
        </w:rPr>
      </w:pPr>
      <w:r w:rsidRPr="00D5092C">
        <w:rPr>
          <w:rFonts w:ascii="Arial" w:hAnsi="Arial" w:cs="Arial"/>
        </w:rPr>
        <w:t xml:space="preserve">Dle §159, odst. 2, Stavebního zákona projektant odpovídá za správnost, celistvost, úplnost a bezpečnost stavby provedené podle jím zpracované projektové dokumentace a proveditelnost stavby podle této dokumentace. Navržené výrobky, detaily, prvky stavby, konstrukční </w:t>
      </w:r>
      <w:proofErr w:type="spellStart"/>
      <w:r w:rsidRPr="00D5092C">
        <w:rPr>
          <w:rFonts w:ascii="Arial" w:hAnsi="Arial" w:cs="Arial"/>
        </w:rPr>
        <w:t>podcelky</w:t>
      </w:r>
      <w:proofErr w:type="spellEnd"/>
      <w:r w:rsidRPr="00D5092C">
        <w:rPr>
          <w:rFonts w:ascii="Arial" w:hAnsi="Arial" w:cs="Arial"/>
        </w:rPr>
        <w:t xml:space="preserve"> i celky a celkové stavební dílo musí být provedeno v souladu s projektovou dokumentací. Projektant nepřebírá jakoukoli zodpovědnost za případné změny a modifikace (oproti schválené projektové dokumentaci) provedené v průběhu výroby výrobků, prvků, částí stavby, stavby jako celku i provádění </w:t>
      </w:r>
      <w:proofErr w:type="gramStart"/>
      <w:r w:rsidRPr="00D5092C">
        <w:rPr>
          <w:rFonts w:ascii="Arial" w:hAnsi="Arial" w:cs="Arial"/>
        </w:rPr>
        <w:t>stavby</w:t>
      </w:r>
      <w:proofErr w:type="gramEnd"/>
      <w:r w:rsidRPr="00D5092C">
        <w:rPr>
          <w:rFonts w:ascii="Arial" w:hAnsi="Arial" w:cs="Arial"/>
        </w:rPr>
        <w:t xml:space="preserve"> pokud nebyly tyto změny či modifikace projektantem odsouhlaseny a písemně potvrzeny. V případě provedení změn či modifikací, oproti projektové dokumentaci, projektant nezodpovídá za správnost, celistvost, úplnost a bezpečnost stavby, neboť dodané dílo nebude odpovídat projektovým předpokladům. Změny či modifikace projektové dokumentace budou projektantem prováděny na základě sjednání smlouvy o Autorském dozoru a vždy na výzvu osoby zodpovědné řízením stavby (TDI, stavbyvedoucí, Objednatel). Projektant není osoba odpovědná za řízení výroby prvků, kvality prvků, řízení stavby, dodávky stavby ani provádění na stavbě. Veškeré složky, postupy a materiály výroby a dodávky stavby musí být provedeny v souladu s příslušnými technickými a právními normami a celkové stavební dílo musí být provedeno v souladu s projektovou dokumentací. Jakékoli oslabování únosností nebo tuhostí navržených prvků a konstrukcí v projektové dokumentaci je nepřípustné.</w:t>
      </w:r>
    </w:p>
    <w:p w14:paraId="6B30637F" w14:textId="77777777" w:rsidR="00FE2DFB" w:rsidRPr="00D5092C" w:rsidRDefault="00FE2DFB" w:rsidP="00FE2DFB">
      <w:pPr>
        <w:jc w:val="both"/>
        <w:rPr>
          <w:rFonts w:ascii="Arial" w:hAnsi="Arial" w:cs="Arial"/>
        </w:rPr>
      </w:pPr>
      <w:r w:rsidRPr="00D5092C">
        <w:rPr>
          <w:rFonts w:ascii="Arial" w:hAnsi="Arial" w:cs="Arial"/>
        </w:rPr>
        <w:t xml:space="preserve">Projektant bude vykonávat autorské dozory na základě samostatné </w:t>
      </w:r>
      <w:proofErr w:type="gramStart"/>
      <w:r w:rsidRPr="00D5092C">
        <w:rPr>
          <w:rFonts w:ascii="Arial" w:hAnsi="Arial" w:cs="Arial"/>
        </w:rPr>
        <w:t>objednávky</w:t>
      </w:r>
      <w:proofErr w:type="gramEnd"/>
      <w:r w:rsidRPr="00D5092C">
        <w:rPr>
          <w:rFonts w:ascii="Arial" w:hAnsi="Arial" w:cs="Arial"/>
        </w:rPr>
        <w:t xml:space="preserve"> a to pouze a jen v pracovní době od 7.00hod ÷ 15.00hod v pracovních dnech, tedy nikoli ve dnech </w:t>
      </w:r>
      <w:r w:rsidRPr="00D5092C">
        <w:rPr>
          <w:rFonts w:ascii="Arial" w:hAnsi="Arial" w:cs="Arial"/>
        </w:rPr>
        <w:lastRenderedPageBreak/>
        <w:t>pracovního volna, o svátcích, dovolených, při nemoci nebo dalších bezodkladných skutečnostech (např. rodinných záležitostech). Žádaná účast na kontrolních dnech a autorských dozorech budou projektantovi sděleny s dostatečným předstihem dopředu, minimálně však s předstihem 10 pracovních dní. Projektant tímto upozorňuje, že není možné reagovat na požadavky návštěvy na stavbu v kratším časovém intervalu!!!</w:t>
      </w:r>
    </w:p>
    <w:p w14:paraId="3A65E1D2" w14:textId="77777777" w:rsidR="00FE2DFB" w:rsidRPr="00D5092C" w:rsidRDefault="00FE2DFB" w:rsidP="00FE2DFB">
      <w:pPr>
        <w:jc w:val="both"/>
        <w:rPr>
          <w:rFonts w:ascii="Arial" w:hAnsi="Arial" w:cs="Arial"/>
        </w:rPr>
      </w:pPr>
    </w:p>
    <w:p w14:paraId="7195083B" w14:textId="77777777" w:rsidR="00FE2DFB" w:rsidRPr="00D5092C" w:rsidRDefault="00FE2DFB" w:rsidP="00FE2DFB">
      <w:pPr>
        <w:jc w:val="both"/>
        <w:rPr>
          <w:rFonts w:ascii="Arial" w:hAnsi="Arial" w:cs="Arial"/>
        </w:rPr>
      </w:pPr>
      <w:r w:rsidRPr="00D5092C">
        <w:rPr>
          <w:rFonts w:ascii="Arial" w:hAnsi="Arial" w:cs="Arial"/>
        </w:rPr>
        <w:t xml:space="preserve">Projektant postupoval, v rámci zpracování dokumentace, a bude postupovat, v rámci autorských dozorů stavby, s odbornou péčí a to ve vzájemné součinnosti se všemi zúčastněnými osobami na </w:t>
      </w:r>
      <w:proofErr w:type="gramStart"/>
      <w:r w:rsidRPr="00D5092C">
        <w:rPr>
          <w:rFonts w:ascii="Arial" w:hAnsi="Arial" w:cs="Arial"/>
        </w:rPr>
        <w:t>stavbě :</w:t>
      </w:r>
      <w:proofErr w:type="gramEnd"/>
    </w:p>
    <w:p w14:paraId="7D69C28E" w14:textId="77777777" w:rsidR="00FE2DFB" w:rsidRPr="00D5092C" w:rsidRDefault="00FE2DFB" w:rsidP="00FE2DFB">
      <w:pPr>
        <w:numPr>
          <w:ilvl w:val="0"/>
          <w:numId w:val="12"/>
        </w:numPr>
        <w:jc w:val="both"/>
        <w:rPr>
          <w:rFonts w:ascii="Arial" w:hAnsi="Arial" w:cs="Arial"/>
        </w:rPr>
      </w:pPr>
      <w:r w:rsidRPr="00D5092C">
        <w:rPr>
          <w:rFonts w:ascii="Arial" w:hAnsi="Arial" w:cs="Arial"/>
        </w:rPr>
        <w:t>Projektanti ostatních odborných profesí spolupracujících na této projektové dokumentaci.</w:t>
      </w:r>
    </w:p>
    <w:p w14:paraId="5D59BCFE" w14:textId="77777777" w:rsidR="00FE2DFB" w:rsidRPr="00D5092C" w:rsidRDefault="00FE2DFB" w:rsidP="00FE2DFB">
      <w:pPr>
        <w:numPr>
          <w:ilvl w:val="0"/>
          <w:numId w:val="12"/>
        </w:numPr>
        <w:jc w:val="both"/>
        <w:rPr>
          <w:rFonts w:ascii="Arial" w:hAnsi="Arial" w:cs="Arial"/>
        </w:rPr>
      </w:pPr>
      <w:r w:rsidRPr="00D5092C">
        <w:rPr>
          <w:rFonts w:ascii="Arial" w:hAnsi="Arial" w:cs="Arial"/>
        </w:rPr>
        <w:t>Majitel objektu.</w:t>
      </w:r>
    </w:p>
    <w:p w14:paraId="56B43C68" w14:textId="77777777" w:rsidR="00FE2DFB" w:rsidRPr="00D5092C" w:rsidRDefault="00FE2DFB" w:rsidP="00FE2DFB">
      <w:pPr>
        <w:numPr>
          <w:ilvl w:val="0"/>
          <w:numId w:val="12"/>
        </w:numPr>
        <w:jc w:val="both"/>
        <w:rPr>
          <w:rFonts w:ascii="Arial" w:hAnsi="Arial" w:cs="Arial"/>
        </w:rPr>
      </w:pPr>
      <w:r w:rsidRPr="00D5092C">
        <w:rPr>
          <w:rFonts w:ascii="Arial" w:hAnsi="Arial" w:cs="Arial"/>
        </w:rPr>
        <w:t>Uživatel objektu.</w:t>
      </w:r>
    </w:p>
    <w:p w14:paraId="5B7E3D58" w14:textId="77777777" w:rsidR="00FE2DFB" w:rsidRPr="00D5092C" w:rsidRDefault="00FE2DFB" w:rsidP="00FE2DFB">
      <w:pPr>
        <w:numPr>
          <w:ilvl w:val="0"/>
          <w:numId w:val="12"/>
        </w:numPr>
        <w:jc w:val="both"/>
        <w:rPr>
          <w:rFonts w:ascii="Arial" w:hAnsi="Arial" w:cs="Arial"/>
        </w:rPr>
      </w:pPr>
      <w:r w:rsidRPr="00D5092C">
        <w:rPr>
          <w:rFonts w:ascii="Arial" w:hAnsi="Arial" w:cs="Arial"/>
        </w:rPr>
        <w:t>Zástupce investora.</w:t>
      </w:r>
    </w:p>
    <w:p w14:paraId="15043176" w14:textId="77777777" w:rsidR="00FE2DFB" w:rsidRPr="00D5092C" w:rsidRDefault="00FE2DFB" w:rsidP="00FE2DFB">
      <w:pPr>
        <w:numPr>
          <w:ilvl w:val="0"/>
          <w:numId w:val="12"/>
        </w:numPr>
        <w:jc w:val="both"/>
        <w:rPr>
          <w:rFonts w:ascii="Arial" w:hAnsi="Arial" w:cs="Arial"/>
        </w:rPr>
      </w:pPr>
      <w:r w:rsidRPr="00D5092C">
        <w:rPr>
          <w:rFonts w:ascii="Arial" w:hAnsi="Arial" w:cs="Arial"/>
        </w:rPr>
        <w:t>Technický dozor investora.</w:t>
      </w:r>
    </w:p>
    <w:p w14:paraId="5CEA4333" w14:textId="77777777" w:rsidR="00FE2DFB" w:rsidRPr="00D5092C" w:rsidRDefault="00FE2DFB" w:rsidP="00FE2DFB">
      <w:pPr>
        <w:numPr>
          <w:ilvl w:val="0"/>
          <w:numId w:val="12"/>
        </w:numPr>
        <w:jc w:val="both"/>
        <w:rPr>
          <w:rFonts w:ascii="Arial" w:hAnsi="Arial" w:cs="Arial"/>
        </w:rPr>
      </w:pPr>
      <w:r w:rsidRPr="00D5092C">
        <w:rPr>
          <w:rFonts w:ascii="Arial" w:hAnsi="Arial" w:cs="Arial"/>
        </w:rPr>
        <w:t>Zástupci vybraného zhotovitele stavby (díla).</w:t>
      </w:r>
    </w:p>
    <w:p w14:paraId="2220D25F" w14:textId="77777777" w:rsidR="00FE2DFB" w:rsidRPr="00D5092C" w:rsidRDefault="00FE2DFB" w:rsidP="00FE2DFB">
      <w:pPr>
        <w:numPr>
          <w:ilvl w:val="0"/>
          <w:numId w:val="12"/>
        </w:numPr>
        <w:jc w:val="both"/>
        <w:rPr>
          <w:rFonts w:ascii="Arial" w:hAnsi="Arial" w:cs="Arial"/>
        </w:rPr>
      </w:pPr>
      <w:r w:rsidRPr="00D5092C">
        <w:rPr>
          <w:rFonts w:ascii="Arial" w:hAnsi="Arial" w:cs="Arial"/>
        </w:rPr>
        <w:t>Stavbyvedoucí.</w:t>
      </w:r>
    </w:p>
    <w:p w14:paraId="60334DFE" w14:textId="77777777" w:rsidR="00FE2DFB" w:rsidRPr="00D5092C" w:rsidRDefault="00FE2DFB" w:rsidP="00FE2DFB">
      <w:pPr>
        <w:numPr>
          <w:ilvl w:val="0"/>
          <w:numId w:val="12"/>
        </w:numPr>
        <w:jc w:val="both"/>
        <w:rPr>
          <w:rFonts w:ascii="Arial" w:hAnsi="Arial" w:cs="Arial"/>
        </w:rPr>
      </w:pPr>
      <w:r w:rsidRPr="00D5092C">
        <w:rPr>
          <w:rFonts w:ascii="Arial" w:hAnsi="Arial" w:cs="Arial"/>
        </w:rPr>
        <w:t xml:space="preserve">Osoby zodpovědné za nálezy činěné na stavbě (např. geotechnický dozor, statický dozor, geodetický </w:t>
      </w:r>
      <w:proofErr w:type="gramStart"/>
      <w:r w:rsidRPr="00D5092C">
        <w:rPr>
          <w:rFonts w:ascii="Arial" w:hAnsi="Arial" w:cs="Arial"/>
        </w:rPr>
        <w:t>dozor,</w:t>
      </w:r>
      <w:proofErr w:type="gramEnd"/>
      <w:r w:rsidRPr="00D5092C">
        <w:rPr>
          <w:rFonts w:ascii="Arial" w:hAnsi="Arial" w:cs="Arial"/>
        </w:rPr>
        <w:t xml:space="preserve"> atd.).</w:t>
      </w:r>
    </w:p>
    <w:p w14:paraId="2B43EE0E" w14:textId="77777777" w:rsidR="00FE2DFB" w:rsidRPr="00D5092C" w:rsidRDefault="00FE2DFB" w:rsidP="00FE2DFB">
      <w:pPr>
        <w:numPr>
          <w:ilvl w:val="0"/>
          <w:numId w:val="12"/>
        </w:numPr>
        <w:jc w:val="both"/>
        <w:rPr>
          <w:rFonts w:ascii="Arial" w:hAnsi="Arial" w:cs="Arial"/>
        </w:rPr>
      </w:pPr>
      <w:r w:rsidRPr="00D5092C">
        <w:rPr>
          <w:rFonts w:ascii="Arial" w:hAnsi="Arial" w:cs="Arial"/>
        </w:rPr>
        <w:t>Vedoucí osoby všech jednotlivých profesí podílejících se na zhotovení díla.</w:t>
      </w:r>
    </w:p>
    <w:p w14:paraId="68104E53" w14:textId="77777777" w:rsidR="00FE2DFB" w:rsidRPr="00D5092C" w:rsidRDefault="00FE2DFB" w:rsidP="00FE2DFB">
      <w:pPr>
        <w:jc w:val="both"/>
        <w:rPr>
          <w:rFonts w:ascii="Arial" w:hAnsi="Arial" w:cs="Arial"/>
        </w:rPr>
      </w:pPr>
    </w:p>
    <w:p w14:paraId="5499ABAE" w14:textId="77777777" w:rsidR="00FE2DFB" w:rsidRPr="00D5092C" w:rsidRDefault="00FE2DFB" w:rsidP="00FE2DFB">
      <w:pPr>
        <w:jc w:val="both"/>
        <w:rPr>
          <w:rFonts w:ascii="Arial" w:hAnsi="Arial" w:cs="Arial"/>
        </w:rPr>
      </w:pPr>
      <w:r w:rsidRPr="00D5092C">
        <w:rPr>
          <w:rFonts w:ascii="Arial" w:hAnsi="Arial" w:cs="Arial"/>
        </w:rPr>
        <w:t xml:space="preserve">Projektant odpovídá za výkon vybraných činností a dalších odborných činností, pro které mu byla udělena autorizace. Odpovědnost projektanta se nevztahuje na </w:t>
      </w:r>
      <w:proofErr w:type="gramStart"/>
      <w:r w:rsidRPr="00D5092C">
        <w:rPr>
          <w:rFonts w:ascii="Arial" w:hAnsi="Arial" w:cs="Arial"/>
        </w:rPr>
        <w:t>skutečnosti</w:t>
      </w:r>
      <w:proofErr w:type="gramEnd"/>
      <w:r w:rsidRPr="00D5092C">
        <w:rPr>
          <w:rFonts w:ascii="Arial" w:hAnsi="Arial" w:cs="Arial"/>
        </w:rPr>
        <w:t xml:space="preserve"> o nichž nemohl vědět nebo které neměl možnost zajistit či předpokládat v rámci projekčního procesu, procesu autorského dozoru nebo na skutečnosti, které mu nebyly řádně, srozumitelně a jasně sděleny ať již v procesu projekčních prací nebo v procesu výroby stavby. Dále projektant neodpovídá za změny, provedené v následujících projekčních stupních, při výrobě a v procesu výroby stavby, proti jím zpracované této projektové dokumentaci.</w:t>
      </w:r>
    </w:p>
    <w:p w14:paraId="265C10C6" w14:textId="77777777" w:rsidR="00FE2DFB" w:rsidRPr="00D5092C" w:rsidRDefault="00FE2DFB" w:rsidP="00FE2DFB">
      <w:pPr>
        <w:pStyle w:val="Nadpis4"/>
        <w:jc w:val="left"/>
        <w:rPr>
          <w:rFonts w:ascii="Arial" w:hAnsi="Arial" w:cs="Arial"/>
          <w:u w:val="single"/>
        </w:rPr>
      </w:pPr>
      <w:r w:rsidRPr="00D5092C">
        <w:rPr>
          <w:rFonts w:ascii="Arial" w:hAnsi="Arial" w:cs="Arial"/>
          <w:u w:val="single"/>
        </w:rPr>
        <w:t>ODPOVĚDNOST STAVEBNÍKA</w:t>
      </w:r>
    </w:p>
    <w:p w14:paraId="34FC383F" w14:textId="77777777" w:rsidR="00FE2DFB" w:rsidRPr="00D5092C" w:rsidRDefault="00FE2DFB" w:rsidP="00FE2DFB">
      <w:pPr>
        <w:jc w:val="both"/>
        <w:rPr>
          <w:rFonts w:ascii="Arial" w:hAnsi="Arial" w:cs="Arial"/>
        </w:rPr>
      </w:pPr>
      <w:r w:rsidRPr="00D5092C">
        <w:rPr>
          <w:rFonts w:ascii="Arial" w:hAnsi="Arial" w:cs="Arial"/>
        </w:rPr>
        <w:t xml:space="preserve">Tato je mimo jiné upravena v §152, Stavebního </w:t>
      </w:r>
      <w:proofErr w:type="gramStart"/>
      <w:r w:rsidRPr="00D5092C">
        <w:rPr>
          <w:rFonts w:ascii="Arial" w:hAnsi="Arial" w:cs="Arial"/>
        </w:rPr>
        <w:t>zákona :</w:t>
      </w:r>
      <w:proofErr w:type="gramEnd"/>
    </w:p>
    <w:p w14:paraId="4B06AB31" w14:textId="77777777" w:rsidR="00FE2DFB" w:rsidRPr="00D5092C" w:rsidRDefault="00FE2DFB" w:rsidP="00FE2DFB">
      <w:pPr>
        <w:jc w:val="both"/>
        <w:rPr>
          <w:rFonts w:ascii="Arial" w:hAnsi="Arial" w:cs="Arial"/>
        </w:rPr>
      </w:pPr>
      <w:r w:rsidRPr="00D5092C">
        <w:rPr>
          <w:rFonts w:ascii="Arial" w:hAnsi="Arial" w:cs="Arial"/>
        </w:rPr>
        <w:t>(1) Stavebník je povinen dbát na řádnou přípravu a provádění stavby; tato povinnost se týká i terénních úprav a zařízení. Přitom musí mít na zřeteli zejména ochranu života a zdraví osob nebo zvířat, ochranu životního prostředí a majetku, i šetrnost k sousedství. K tomu je povinen zajistit provedení a vyhodnocení zkoušek a měření předepsaných zvláštními právními předpisy. Tyto povinnosti má i u staveb a jejich změn nevyžadujících stavební povolení ani ohlášení nebo u jiného obdobného záměru, například zřízení reklamního zařízení. U staveb prováděných svépomocí je stavebník rovněž povinen uvést do souladu prostorové polohy stavby s ověřenou projektovou dokumentací. O zahájení prací na stavbách osvobozených od povolení je povinen v dostatečném předstihu informovat osoby těmito pracemi přímo dotčené.</w:t>
      </w:r>
    </w:p>
    <w:p w14:paraId="59E25CA1" w14:textId="77777777" w:rsidR="00FE2DFB" w:rsidRPr="00D5092C" w:rsidRDefault="00FE2DFB" w:rsidP="00FE2DFB">
      <w:pPr>
        <w:jc w:val="both"/>
        <w:rPr>
          <w:rFonts w:ascii="Arial" w:hAnsi="Arial" w:cs="Arial"/>
        </w:rPr>
      </w:pPr>
      <w:bookmarkStart w:id="11" w:name="paragraf-152H2"/>
      <w:bookmarkEnd w:id="11"/>
      <w:r w:rsidRPr="00D5092C">
        <w:rPr>
          <w:rFonts w:ascii="Arial" w:hAnsi="Arial" w:cs="Arial"/>
        </w:rPr>
        <w:t xml:space="preserve">(2) Stavebník je povinen pro účely projednání záměru podle tohoto zákona opatřit předepsanou dokumentaci. Vyžaduje-li zákon zpracování projektové dokumentace osobou </w:t>
      </w:r>
      <w:r w:rsidRPr="00D5092C">
        <w:rPr>
          <w:rFonts w:ascii="Arial" w:hAnsi="Arial" w:cs="Arial"/>
        </w:rPr>
        <w:lastRenderedPageBreak/>
        <w:t>k tomu oprávněnou, je stavebník povinen zajistit zpracování projektové dokumentace takovou osobou, pokud nemá potřebné oprávnění sám.</w:t>
      </w:r>
    </w:p>
    <w:p w14:paraId="5C08608E" w14:textId="77777777" w:rsidR="00FE2DFB" w:rsidRPr="00D5092C" w:rsidRDefault="00FE2DFB" w:rsidP="00FE2DFB">
      <w:pPr>
        <w:jc w:val="both"/>
        <w:rPr>
          <w:rFonts w:ascii="Arial" w:hAnsi="Arial" w:cs="Arial"/>
        </w:rPr>
      </w:pPr>
      <w:bookmarkStart w:id="12" w:name="paragraf-152H3"/>
      <w:bookmarkEnd w:id="12"/>
      <w:r w:rsidRPr="00D5092C">
        <w:rPr>
          <w:rFonts w:ascii="Arial" w:hAnsi="Arial" w:cs="Arial"/>
        </w:rPr>
        <w:t>(3) Při provádění stavby, pokud vyžadovala stavební povolení nebo ohlášení stavebnímu úřadu, je stavebník povinen</w:t>
      </w:r>
    </w:p>
    <w:p w14:paraId="486D2025" w14:textId="77777777" w:rsidR="00FE2DFB" w:rsidRPr="00D5092C" w:rsidRDefault="00FE2DFB" w:rsidP="00FE2DFB">
      <w:pPr>
        <w:jc w:val="both"/>
        <w:rPr>
          <w:rFonts w:ascii="Arial" w:hAnsi="Arial" w:cs="Arial"/>
        </w:rPr>
      </w:pPr>
      <w:bookmarkStart w:id="13" w:name="paragraf-152H3Ia"/>
      <w:bookmarkEnd w:id="13"/>
      <w:r w:rsidRPr="00D5092C">
        <w:rPr>
          <w:rFonts w:ascii="Arial" w:hAnsi="Arial" w:cs="Arial"/>
        </w:rPr>
        <w:t>a) oznámit stavebnímu úřadu předem termín zahájení stavby, název a sídlo stavebního podnikatele, který bude stavbu provádět, u svépomocné formy výstavby jméno a příjmení stavbyvedoucího nebo osoby, která bude vykonávat stavební dozor; změny v těchto skutečnostech oznámí neprodleně stavebnímu úřadu,</w:t>
      </w:r>
    </w:p>
    <w:p w14:paraId="1D770F40" w14:textId="77777777" w:rsidR="00FE2DFB" w:rsidRPr="00D5092C" w:rsidRDefault="00FE2DFB" w:rsidP="00FE2DFB">
      <w:pPr>
        <w:jc w:val="both"/>
        <w:rPr>
          <w:rFonts w:ascii="Arial" w:hAnsi="Arial" w:cs="Arial"/>
        </w:rPr>
      </w:pPr>
      <w:bookmarkStart w:id="14" w:name="paragraf-152H3Ib"/>
      <w:bookmarkEnd w:id="14"/>
      <w:r w:rsidRPr="00D5092C">
        <w:rPr>
          <w:rFonts w:ascii="Arial" w:hAnsi="Arial" w:cs="Arial"/>
        </w:rPr>
        <w:t>b) před zahájením stavby umístit na viditelném místě u vstupu na staveniště štítek o povolení stavby a ponechat jej tam až do dokončení stavby, případně do vydání kolaudačního souhlasu; rozsáhlé stavby se mohou označit jiným vhodným způsobem s uvedením údajů ze štítku,</w:t>
      </w:r>
    </w:p>
    <w:p w14:paraId="7B90BBA0" w14:textId="77777777" w:rsidR="00FE2DFB" w:rsidRPr="00D5092C" w:rsidRDefault="00FE2DFB" w:rsidP="00FE2DFB">
      <w:pPr>
        <w:jc w:val="both"/>
        <w:rPr>
          <w:rFonts w:ascii="Arial" w:hAnsi="Arial" w:cs="Arial"/>
        </w:rPr>
      </w:pPr>
      <w:bookmarkStart w:id="15" w:name="paragraf-152H3Ic"/>
      <w:bookmarkEnd w:id="15"/>
      <w:r w:rsidRPr="00D5092C">
        <w:rPr>
          <w:rFonts w:ascii="Arial" w:hAnsi="Arial" w:cs="Arial"/>
        </w:rPr>
        <w:t>c) zajistit, aby na stavbě nebo na staveništi byla k dispozici ověřená dokumentace stavby a všechny doklady týkající se prováděné stavby nebo její změny, popřípadě jejich kopie,</w:t>
      </w:r>
    </w:p>
    <w:p w14:paraId="7A7ADDDC" w14:textId="77777777" w:rsidR="00FE2DFB" w:rsidRPr="00D5092C" w:rsidRDefault="00FE2DFB" w:rsidP="00FE2DFB">
      <w:pPr>
        <w:jc w:val="both"/>
        <w:rPr>
          <w:rFonts w:ascii="Arial" w:hAnsi="Arial" w:cs="Arial"/>
        </w:rPr>
      </w:pPr>
      <w:bookmarkStart w:id="16" w:name="paragraf-152H3Id"/>
      <w:bookmarkEnd w:id="16"/>
      <w:r w:rsidRPr="00D5092C">
        <w:rPr>
          <w:rFonts w:ascii="Arial" w:hAnsi="Arial" w:cs="Arial"/>
        </w:rPr>
        <w:t>d) ohlašovat stavebnímu úřadu fáze výstavby podle plánu kontrolních prohlídek stavby, umožnit provedení kontrolní prohlídky, a pokud tomu nebrání vážné důvody, této prohlídky se zúčastnit,</w:t>
      </w:r>
    </w:p>
    <w:p w14:paraId="569E4120" w14:textId="77777777" w:rsidR="00FE2DFB" w:rsidRPr="00D5092C" w:rsidRDefault="00FE2DFB" w:rsidP="00FE2DFB">
      <w:pPr>
        <w:jc w:val="both"/>
        <w:rPr>
          <w:rFonts w:ascii="Arial" w:hAnsi="Arial" w:cs="Arial"/>
        </w:rPr>
      </w:pPr>
      <w:bookmarkStart w:id="17" w:name="paragraf-152H3Ie"/>
      <w:bookmarkEnd w:id="17"/>
      <w:r w:rsidRPr="00D5092C">
        <w:rPr>
          <w:rFonts w:ascii="Arial" w:hAnsi="Arial" w:cs="Arial"/>
        </w:rPr>
        <w:t>e) ohlásit stavebnímu úřadu neprodleně po jejich zjištění závady na stavbě, které ohrožují životy a zdraví osob, nebo bezpečnost stavby; tuto povinnost má stavebník i u staveb podle </w:t>
      </w:r>
      <w:hyperlink r:id="rId15" w:history="1">
        <w:r w:rsidRPr="00D5092C">
          <w:t>§ 103</w:t>
        </w:r>
      </w:hyperlink>
      <w:r w:rsidRPr="00D5092C">
        <w:rPr>
          <w:rFonts w:ascii="Arial" w:hAnsi="Arial" w:cs="Arial"/>
        </w:rPr>
        <w:t>,</w:t>
      </w:r>
    </w:p>
    <w:p w14:paraId="10353A60" w14:textId="77777777" w:rsidR="00FE2DFB" w:rsidRPr="00D5092C" w:rsidRDefault="00FE2DFB" w:rsidP="00FE2DFB">
      <w:pPr>
        <w:jc w:val="both"/>
        <w:rPr>
          <w:rFonts w:ascii="Arial" w:hAnsi="Arial" w:cs="Arial"/>
        </w:rPr>
      </w:pPr>
      <w:bookmarkStart w:id="18" w:name="paragraf-152H3If"/>
      <w:bookmarkEnd w:id="18"/>
      <w:r w:rsidRPr="00D5092C">
        <w:rPr>
          <w:rFonts w:ascii="Arial" w:hAnsi="Arial" w:cs="Arial"/>
        </w:rPr>
        <w:t>f) oznámit stavebnímu úřadu předem zahájení zkušebního provozu.</w:t>
      </w:r>
    </w:p>
    <w:p w14:paraId="650D2EDE" w14:textId="77777777" w:rsidR="00FE2DFB" w:rsidRPr="00D5092C" w:rsidRDefault="00FE2DFB" w:rsidP="00FE2DFB">
      <w:pPr>
        <w:jc w:val="both"/>
        <w:rPr>
          <w:rFonts w:ascii="Arial" w:hAnsi="Arial" w:cs="Arial"/>
        </w:rPr>
      </w:pPr>
      <w:bookmarkStart w:id="19" w:name="paragraf-152H4"/>
      <w:bookmarkEnd w:id="19"/>
      <w:r w:rsidRPr="00D5092C">
        <w:rPr>
          <w:rFonts w:ascii="Arial" w:hAnsi="Arial" w:cs="Arial"/>
        </w:rPr>
        <w:t>(4) U stavby financované z veřejného rozpočtu, kterou provádí stavební podnikatel jako zhotovitel, je stavebník povinen zajistit technický dozor stavebníka nad prováděním stavby fyzickou osobou oprávněnou podle zvláštního právního předpisu</w:t>
      </w:r>
      <w:hyperlink r:id="rId16" w:anchor="paragraf-152" w:history="1"/>
      <w:r w:rsidRPr="00D5092C">
        <w:rPr>
          <w:rFonts w:ascii="Arial" w:hAnsi="Arial" w:cs="Arial"/>
        </w:rPr>
        <w:t>. Pokud zpracovala projektovou dokumentaci pro tuto stavbu osoba oprávněná podle zvláštního právního předpisu, zajistí stavebník autorský dozor projektanta, případně hlavního projektanta nad souladem prováděné stavby s ověřenou projektovou dokumentací.</w:t>
      </w:r>
    </w:p>
    <w:p w14:paraId="45CBEB1E" w14:textId="77777777" w:rsidR="00FE2DFB" w:rsidRPr="00D5092C" w:rsidRDefault="00FE2DFB" w:rsidP="00FE2DFB">
      <w:pPr>
        <w:pStyle w:val="Nadpis4"/>
        <w:jc w:val="left"/>
        <w:rPr>
          <w:rFonts w:ascii="Arial" w:hAnsi="Arial" w:cs="Arial"/>
          <w:u w:val="single"/>
        </w:rPr>
      </w:pPr>
      <w:r w:rsidRPr="00D5092C">
        <w:rPr>
          <w:rFonts w:ascii="Arial" w:hAnsi="Arial" w:cs="Arial"/>
          <w:u w:val="single"/>
        </w:rPr>
        <w:t>ODPOVĚDNOST VLASTNÍKA NEMOVITOSTI</w:t>
      </w:r>
    </w:p>
    <w:p w14:paraId="3B07AA07" w14:textId="77777777" w:rsidR="00FE2DFB" w:rsidRPr="00D5092C" w:rsidRDefault="00FE2DFB" w:rsidP="00FE2DFB">
      <w:pPr>
        <w:jc w:val="both"/>
        <w:rPr>
          <w:rFonts w:ascii="Arial" w:hAnsi="Arial" w:cs="Arial"/>
        </w:rPr>
      </w:pPr>
      <w:r w:rsidRPr="00D5092C">
        <w:rPr>
          <w:rFonts w:ascii="Arial" w:hAnsi="Arial" w:cs="Arial"/>
        </w:rPr>
        <w:t>Povinnosti vlastníka již dokončené stavby určuje § 154 odst. 1 stavebního zákona. K základním povinnostem vlastníka stavby patří provádění řádné údržby stavby, ohlašování závažných závad na stavbě, umožnění kontrolních prohlídek na stavbě, uchovávání stavebního deníku a dokumentace skutečného provedení stavby.</w:t>
      </w:r>
    </w:p>
    <w:p w14:paraId="30129700" w14:textId="77777777" w:rsidR="00FE2DFB" w:rsidRPr="00D5092C" w:rsidRDefault="00FE2DFB" w:rsidP="00FE2DFB">
      <w:pPr>
        <w:jc w:val="both"/>
        <w:rPr>
          <w:rFonts w:ascii="Arial" w:hAnsi="Arial" w:cs="Arial"/>
        </w:rPr>
      </w:pPr>
      <w:r w:rsidRPr="00D5092C">
        <w:rPr>
          <w:rFonts w:ascii="Arial" w:hAnsi="Arial" w:cs="Arial"/>
        </w:rPr>
        <w:t>Vlastník musí udržovat stavbu podle § 3 odst. 4 stavebního zákona po celou dobu její existence. Při vymezení pojmu „údržba stavby“ klade stavební zákon důraz na její účel (její smysl), kterým je zajistit dobrý stavební stav stavby, aby nedocházelo k jejímu znehodnocení a co nejvíce se prodloužila její uživatelnost.</w:t>
      </w:r>
    </w:p>
    <w:p w14:paraId="5437A747" w14:textId="77777777" w:rsidR="00FE2DFB" w:rsidRPr="00D5092C" w:rsidRDefault="00FE2DFB" w:rsidP="00FE2DFB">
      <w:pPr>
        <w:jc w:val="both"/>
        <w:rPr>
          <w:rFonts w:ascii="Arial" w:hAnsi="Arial" w:cs="Arial"/>
        </w:rPr>
      </w:pPr>
      <w:r w:rsidRPr="00D5092C">
        <w:rPr>
          <w:rFonts w:ascii="Arial" w:hAnsi="Arial" w:cs="Arial"/>
        </w:rPr>
        <w:t xml:space="preserve">Provedení udržovacích prací není zpravidla podmíněno souhlasem či rozhodnutím stavebního úřadu. Udržovací práce jsou kategorií stavebních prací, které podle § 79 odst. 5 stavebního zákona nevyžadují územní rozhodnutí ani územní souhlas. Z hlediska stavebního řádu pak platí, že základní údržba stavby, tzn. jednoduché stavební práce, jejichž provedení nemůže negativně ovlivnit zdraví osob, požární bezpečnost, stabilitu, vzhled stavby, životní </w:t>
      </w:r>
      <w:r w:rsidRPr="00D5092C">
        <w:rPr>
          <w:rFonts w:ascii="Arial" w:hAnsi="Arial" w:cs="Arial"/>
        </w:rPr>
        <w:lastRenderedPageBreak/>
        <w:t>prostředí nebo bezpečnost při užívání, při současném splnění podmínky, že nejde o udržovací práce na stavbě, která je kulturní památkou, nevyžaduje stavební povolení ani ohlášení stavebnímu úřadu. Při překročení některého ze zde uvedených parametrů by udržovací práce vyžadovaly ohlášení stavebnímu úřadu ve smyslu § 104 odst. 1 písm. j) stavebního zákona.</w:t>
      </w:r>
    </w:p>
    <w:p w14:paraId="08B63FAA" w14:textId="6FC8E35D" w:rsidR="00282292" w:rsidRDefault="00282292" w:rsidP="00282292">
      <w:pPr>
        <w:jc w:val="both"/>
        <w:rPr>
          <w:rFonts w:ascii="Arial" w:hAnsi="Arial" w:cs="Arial"/>
        </w:rPr>
      </w:pPr>
    </w:p>
    <w:p w14:paraId="52B50871" w14:textId="77777777" w:rsidR="00687E8D" w:rsidRDefault="00687E8D" w:rsidP="002A5AE6">
      <w:pPr>
        <w:widowControl w:val="0"/>
        <w:autoSpaceDE w:val="0"/>
        <w:autoSpaceDN w:val="0"/>
        <w:adjustRightInd w:val="0"/>
        <w:jc w:val="both"/>
        <w:rPr>
          <w:rFonts w:ascii="Arial" w:hAnsi="Arial" w:cs="Arial"/>
          <w:bCs/>
          <w:color w:val="000000"/>
        </w:rPr>
      </w:pPr>
    </w:p>
    <w:p w14:paraId="7DEB2899" w14:textId="77777777" w:rsidR="00FE2DFB" w:rsidRDefault="00FE2DFB" w:rsidP="002A5AE6">
      <w:pPr>
        <w:widowControl w:val="0"/>
        <w:autoSpaceDE w:val="0"/>
        <w:autoSpaceDN w:val="0"/>
        <w:adjustRightInd w:val="0"/>
        <w:jc w:val="both"/>
        <w:rPr>
          <w:rFonts w:ascii="Arial" w:hAnsi="Arial" w:cs="Arial"/>
          <w:bCs/>
          <w:color w:val="000000"/>
        </w:rPr>
      </w:pPr>
    </w:p>
    <w:p w14:paraId="1CC48676" w14:textId="77777777" w:rsidR="00FE2DFB" w:rsidRDefault="00FE2DFB" w:rsidP="002A5AE6">
      <w:pPr>
        <w:widowControl w:val="0"/>
        <w:autoSpaceDE w:val="0"/>
        <w:autoSpaceDN w:val="0"/>
        <w:adjustRightInd w:val="0"/>
        <w:jc w:val="both"/>
        <w:rPr>
          <w:rFonts w:ascii="Arial" w:hAnsi="Arial" w:cs="Arial"/>
          <w:bCs/>
          <w:color w:val="000000"/>
        </w:rPr>
      </w:pPr>
    </w:p>
    <w:p w14:paraId="20F8D9FA" w14:textId="77777777" w:rsidR="00FE2DFB" w:rsidRDefault="00FE2DFB" w:rsidP="002A5AE6">
      <w:pPr>
        <w:widowControl w:val="0"/>
        <w:autoSpaceDE w:val="0"/>
        <w:autoSpaceDN w:val="0"/>
        <w:adjustRightInd w:val="0"/>
        <w:jc w:val="both"/>
        <w:rPr>
          <w:rFonts w:ascii="Arial" w:hAnsi="Arial" w:cs="Arial"/>
          <w:bCs/>
          <w:color w:val="000000"/>
        </w:rPr>
      </w:pPr>
    </w:p>
    <w:p w14:paraId="730AA26C" w14:textId="77777777" w:rsidR="00FE2DFB" w:rsidRDefault="00FE2DFB" w:rsidP="002A5AE6">
      <w:pPr>
        <w:widowControl w:val="0"/>
        <w:autoSpaceDE w:val="0"/>
        <w:autoSpaceDN w:val="0"/>
        <w:adjustRightInd w:val="0"/>
        <w:jc w:val="both"/>
        <w:rPr>
          <w:rFonts w:ascii="Arial" w:hAnsi="Arial" w:cs="Arial"/>
          <w:bCs/>
          <w:color w:val="000000"/>
        </w:rPr>
      </w:pPr>
    </w:p>
    <w:p w14:paraId="53B08A80" w14:textId="77777777" w:rsidR="00FE2DFB" w:rsidRDefault="00FE2DFB" w:rsidP="002A5AE6">
      <w:pPr>
        <w:widowControl w:val="0"/>
        <w:autoSpaceDE w:val="0"/>
        <w:autoSpaceDN w:val="0"/>
        <w:adjustRightInd w:val="0"/>
        <w:jc w:val="both"/>
        <w:rPr>
          <w:rFonts w:ascii="Arial" w:hAnsi="Arial" w:cs="Arial"/>
          <w:bCs/>
          <w:color w:val="000000"/>
        </w:rPr>
      </w:pPr>
    </w:p>
    <w:p w14:paraId="3B33FD35" w14:textId="77777777" w:rsidR="00FE2DFB" w:rsidRDefault="00FE2DFB" w:rsidP="002A5AE6">
      <w:pPr>
        <w:widowControl w:val="0"/>
        <w:autoSpaceDE w:val="0"/>
        <w:autoSpaceDN w:val="0"/>
        <w:adjustRightInd w:val="0"/>
        <w:jc w:val="both"/>
        <w:rPr>
          <w:rFonts w:ascii="Arial" w:hAnsi="Arial" w:cs="Arial"/>
          <w:bCs/>
          <w:color w:val="000000"/>
        </w:rPr>
      </w:pPr>
    </w:p>
    <w:p w14:paraId="249AB996" w14:textId="77777777" w:rsidR="00FE2DFB" w:rsidRDefault="00FE2DFB" w:rsidP="002A5AE6">
      <w:pPr>
        <w:widowControl w:val="0"/>
        <w:autoSpaceDE w:val="0"/>
        <w:autoSpaceDN w:val="0"/>
        <w:adjustRightInd w:val="0"/>
        <w:jc w:val="both"/>
        <w:rPr>
          <w:rFonts w:ascii="Arial" w:hAnsi="Arial" w:cs="Arial"/>
          <w:bCs/>
          <w:color w:val="000000"/>
        </w:rPr>
      </w:pPr>
    </w:p>
    <w:p w14:paraId="33B3DC59" w14:textId="77777777" w:rsidR="00FE2DFB" w:rsidRDefault="00FE2DFB" w:rsidP="002A5AE6">
      <w:pPr>
        <w:widowControl w:val="0"/>
        <w:autoSpaceDE w:val="0"/>
        <w:autoSpaceDN w:val="0"/>
        <w:adjustRightInd w:val="0"/>
        <w:jc w:val="both"/>
        <w:rPr>
          <w:rFonts w:ascii="Arial" w:hAnsi="Arial" w:cs="Arial"/>
          <w:bCs/>
          <w:color w:val="000000"/>
        </w:rPr>
      </w:pPr>
    </w:p>
    <w:p w14:paraId="584A0479" w14:textId="77777777" w:rsidR="00FE2DFB" w:rsidRDefault="00FE2DFB" w:rsidP="002A5AE6">
      <w:pPr>
        <w:widowControl w:val="0"/>
        <w:autoSpaceDE w:val="0"/>
        <w:autoSpaceDN w:val="0"/>
        <w:adjustRightInd w:val="0"/>
        <w:jc w:val="both"/>
        <w:rPr>
          <w:rFonts w:ascii="Arial" w:hAnsi="Arial" w:cs="Arial"/>
          <w:bCs/>
          <w:color w:val="000000"/>
        </w:rPr>
      </w:pPr>
    </w:p>
    <w:p w14:paraId="0107BF10" w14:textId="77777777" w:rsidR="00FE2DFB" w:rsidRDefault="00FE2DFB" w:rsidP="002A5AE6">
      <w:pPr>
        <w:widowControl w:val="0"/>
        <w:autoSpaceDE w:val="0"/>
        <w:autoSpaceDN w:val="0"/>
        <w:adjustRightInd w:val="0"/>
        <w:jc w:val="both"/>
        <w:rPr>
          <w:rFonts w:ascii="Arial" w:hAnsi="Arial" w:cs="Arial"/>
          <w:bCs/>
          <w:color w:val="000000"/>
        </w:rPr>
      </w:pPr>
    </w:p>
    <w:p w14:paraId="3498BD9C" w14:textId="77777777" w:rsidR="00FE2DFB" w:rsidRDefault="00FE2DFB" w:rsidP="002A5AE6">
      <w:pPr>
        <w:widowControl w:val="0"/>
        <w:autoSpaceDE w:val="0"/>
        <w:autoSpaceDN w:val="0"/>
        <w:adjustRightInd w:val="0"/>
        <w:jc w:val="both"/>
        <w:rPr>
          <w:rFonts w:ascii="Arial" w:hAnsi="Arial" w:cs="Arial"/>
          <w:bCs/>
          <w:color w:val="000000"/>
        </w:rPr>
      </w:pPr>
    </w:p>
    <w:p w14:paraId="693FC700" w14:textId="77777777" w:rsidR="00FE2DFB" w:rsidRDefault="00FE2DFB" w:rsidP="002A5AE6">
      <w:pPr>
        <w:widowControl w:val="0"/>
        <w:autoSpaceDE w:val="0"/>
        <w:autoSpaceDN w:val="0"/>
        <w:adjustRightInd w:val="0"/>
        <w:jc w:val="both"/>
        <w:rPr>
          <w:rFonts w:ascii="Arial" w:hAnsi="Arial" w:cs="Arial"/>
          <w:bCs/>
          <w:color w:val="000000"/>
        </w:rPr>
      </w:pPr>
    </w:p>
    <w:p w14:paraId="0970B941" w14:textId="77777777" w:rsidR="00FE2DFB" w:rsidRDefault="00FE2DFB" w:rsidP="002A5AE6">
      <w:pPr>
        <w:widowControl w:val="0"/>
        <w:autoSpaceDE w:val="0"/>
        <w:autoSpaceDN w:val="0"/>
        <w:adjustRightInd w:val="0"/>
        <w:jc w:val="both"/>
        <w:rPr>
          <w:rFonts w:ascii="Arial" w:hAnsi="Arial" w:cs="Arial"/>
          <w:bCs/>
          <w:color w:val="000000"/>
        </w:rPr>
      </w:pPr>
    </w:p>
    <w:p w14:paraId="7163E2E5" w14:textId="77777777" w:rsidR="00FE2DFB" w:rsidRDefault="00FE2DFB" w:rsidP="002A5AE6">
      <w:pPr>
        <w:widowControl w:val="0"/>
        <w:autoSpaceDE w:val="0"/>
        <w:autoSpaceDN w:val="0"/>
        <w:adjustRightInd w:val="0"/>
        <w:jc w:val="both"/>
        <w:rPr>
          <w:rFonts w:ascii="Arial" w:hAnsi="Arial" w:cs="Arial"/>
          <w:bCs/>
          <w:color w:val="000000"/>
        </w:rPr>
      </w:pPr>
    </w:p>
    <w:p w14:paraId="614319EC" w14:textId="77777777" w:rsidR="00FE2DFB" w:rsidRDefault="00FE2DFB" w:rsidP="002A5AE6">
      <w:pPr>
        <w:widowControl w:val="0"/>
        <w:autoSpaceDE w:val="0"/>
        <w:autoSpaceDN w:val="0"/>
        <w:adjustRightInd w:val="0"/>
        <w:jc w:val="both"/>
        <w:rPr>
          <w:rFonts w:ascii="Arial" w:hAnsi="Arial" w:cs="Arial"/>
          <w:bCs/>
          <w:color w:val="000000"/>
        </w:rPr>
      </w:pPr>
    </w:p>
    <w:p w14:paraId="336D0422" w14:textId="77777777" w:rsidR="00FE2DFB" w:rsidRDefault="00FE2DFB" w:rsidP="002A5AE6">
      <w:pPr>
        <w:widowControl w:val="0"/>
        <w:autoSpaceDE w:val="0"/>
        <w:autoSpaceDN w:val="0"/>
        <w:adjustRightInd w:val="0"/>
        <w:jc w:val="both"/>
        <w:rPr>
          <w:rFonts w:ascii="Arial" w:hAnsi="Arial" w:cs="Arial"/>
          <w:bCs/>
          <w:color w:val="000000"/>
        </w:rPr>
      </w:pPr>
    </w:p>
    <w:p w14:paraId="72959D08" w14:textId="77777777" w:rsidR="00FE2DFB" w:rsidRDefault="00FE2DFB" w:rsidP="002A5AE6">
      <w:pPr>
        <w:widowControl w:val="0"/>
        <w:autoSpaceDE w:val="0"/>
        <w:autoSpaceDN w:val="0"/>
        <w:adjustRightInd w:val="0"/>
        <w:jc w:val="both"/>
        <w:rPr>
          <w:rFonts w:ascii="Arial" w:hAnsi="Arial" w:cs="Arial"/>
          <w:bCs/>
          <w:color w:val="000000"/>
        </w:rPr>
      </w:pPr>
    </w:p>
    <w:p w14:paraId="17EDE9C9" w14:textId="77777777" w:rsidR="00FE2DFB" w:rsidRDefault="00FE2DFB" w:rsidP="002A5AE6">
      <w:pPr>
        <w:widowControl w:val="0"/>
        <w:autoSpaceDE w:val="0"/>
        <w:autoSpaceDN w:val="0"/>
        <w:adjustRightInd w:val="0"/>
        <w:jc w:val="both"/>
        <w:rPr>
          <w:rFonts w:ascii="Arial" w:hAnsi="Arial" w:cs="Arial"/>
          <w:bCs/>
          <w:color w:val="000000"/>
        </w:rPr>
      </w:pPr>
    </w:p>
    <w:p w14:paraId="1E70E95C" w14:textId="77777777" w:rsidR="00FE2DFB" w:rsidRDefault="00FE2DFB" w:rsidP="002A5AE6">
      <w:pPr>
        <w:widowControl w:val="0"/>
        <w:autoSpaceDE w:val="0"/>
        <w:autoSpaceDN w:val="0"/>
        <w:adjustRightInd w:val="0"/>
        <w:jc w:val="both"/>
        <w:rPr>
          <w:rFonts w:ascii="Arial" w:hAnsi="Arial" w:cs="Arial"/>
          <w:bCs/>
          <w:color w:val="000000"/>
        </w:rPr>
      </w:pPr>
    </w:p>
    <w:p w14:paraId="7B470D35" w14:textId="77777777" w:rsidR="00FE2DFB" w:rsidRDefault="00FE2DFB" w:rsidP="002A5AE6">
      <w:pPr>
        <w:widowControl w:val="0"/>
        <w:autoSpaceDE w:val="0"/>
        <w:autoSpaceDN w:val="0"/>
        <w:adjustRightInd w:val="0"/>
        <w:jc w:val="both"/>
        <w:rPr>
          <w:rFonts w:ascii="Arial" w:hAnsi="Arial" w:cs="Arial"/>
          <w:bCs/>
          <w:color w:val="000000"/>
        </w:rPr>
      </w:pPr>
    </w:p>
    <w:p w14:paraId="7EABAA37" w14:textId="77777777" w:rsidR="00FE2DFB" w:rsidRDefault="00FE2DFB" w:rsidP="002A5AE6">
      <w:pPr>
        <w:widowControl w:val="0"/>
        <w:autoSpaceDE w:val="0"/>
        <w:autoSpaceDN w:val="0"/>
        <w:adjustRightInd w:val="0"/>
        <w:jc w:val="both"/>
        <w:rPr>
          <w:rFonts w:ascii="Arial" w:hAnsi="Arial" w:cs="Arial"/>
          <w:bCs/>
          <w:color w:val="000000"/>
        </w:rPr>
      </w:pPr>
    </w:p>
    <w:p w14:paraId="1EFC6BD3" w14:textId="77777777" w:rsidR="00FE2DFB" w:rsidRDefault="00FE2DFB" w:rsidP="002A5AE6">
      <w:pPr>
        <w:widowControl w:val="0"/>
        <w:autoSpaceDE w:val="0"/>
        <w:autoSpaceDN w:val="0"/>
        <w:adjustRightInd w:val="0"/>
        <w:jc w:val="both"/>
        <w:rPr>
          <w:rFonts w:ascii="Arial" w:hAnsi="Arial" w:cs="Arial"/>
          <w:bCs/>
          <w:color w:val="000000"/>
        </w:rPr>
      </w:pPr>
    </w:p>
    <w:p w14:paraId="162706E4" w14:textId="77777777" w:rsidR="00FE2DFB" w:rsidRDefault="00FE2DFB" w:rsidP="002A5AE6">
      <w:pPr>
        <w:widowControl w:val="0"/>
        <w:autoSpaceDE w:val="0"/>
        <w:autoSpaceDN w:val="0"/>
        <w:adjustRightInd w:val="0"/>
        <w:jc w:val="both"/>
        <w:rPr>
          <w:rFonts w:ascii="Arial" w:hAnsi="Arial" w:cs="Arial"/>
          <w:bCs/>
          <w:color w:val="000000"/>
        </w:rPr>
      </w:pPr>
    </w:p>
    <w:p w14:paraId="1FD12ABE" w14:textId="77777777" w:rsidR="00FE2DFB" w:rsidRDefault="00FE2DFB" w:rsidP="002A5AE6">
      <w:pPr>
        <w:widowControl w:val="0"/>
        <w:autoSpaceDE w:val="0"/>
        <w:autoSpaceDN w:val="0"/>
        <w:adjustRightInd w:val="0"/>
        <w:jc w:val="both"/>
        <w:rPr>
          <w:rFonts w:ascii="Arial" w:hAnsi="Arial" w:cs="Arial"/>
          <w:bCs/>
          <w:color w:val="000000"/>
        </w:rPr>
      </w:pPr>
    </w:p>
    <w:p w14:paraId="52C1F735" w14:textId="77777777" w:rsidR="00FE2DFB" w:rsidRDefault="00FE2DFB" w:rsidP="002A5AE6">
      <w:pPr>
        <w:widowControl w:val="0"/>
        <w:autoSpaceDE w:val="0"/>
        <w:autoSpaceDN w:val="0"/>
        <w:adjustRightInd w:val="0"/>
        <w:jc w:val="both"/>
        <w:rPr>
          <w:rFonts w:ascii="Arial" w:hAnsi="Arial" w:cs="Arial"/>
          <w:bCs/>
          <w:color w:val="000000"/>
        </w:rPr>
      </w:pPr>
    </w:p>
    <w:p w14:paraId="7D85E279" w14:textId="77777777" w:rsidR="00FE2DFB" w:rsidRDefault="00FE2DFB" w:rsidP="002A5AE6">
      <w:pPr>
        <w:widowControl w:val="0"/>
        <w:autoSpaceDE w:val="0"/>
        <w:autoSpaceDN w:val="0"/>
        <w:adjustRightInd w:val="0"/>
        <w:jc w:val="both"/>
        <w:rPr>
          <w:rFonts w:ascii="Arial" w:hAnsi="Arial" w:cs="Arial"/>
          <w:bCs/>
          <w:color w:val="000000"/>
        </w:rPr>
      </w:pPr>
    </w:p>
    <w:p w14:paraId="1A832A55" w14:textId="77777777" w:rsidR="00FE2DFB" w:rsidRDefault="00FE2DFB" w:rsidP="002A5AE6">
      <w:pPr>
        <w:widowControl w:val="0"/>
        <w:autoSpaceDE w:val="0"/>
        <w:autoSpaceDN w:val="0"/>
        <w:adjustRightInd w:val="0"/>
        <w:jc w:val="both"/>
        <w:rPr>
          <w:rFonts w:ascii="Arial" w:hAnsi="Arial" w:cs="Arial"/>
          <w:bCs/>
          <w:color w:val="000000"/>
        </w:rPr>
      </w:pPr>
    </w:p>
    <w:p w14:paraId="36D0C06A" w14:textId="77777777" w:rsidR="00FE2DFB" w:rsidRDefault="00FE2DFB" w:rsidP="002A5AE6">
      <w:pPr>
        <w:widowControl w:val="0"/>
        <w:autoSpaceDE w:val="0"/>
        <w:autoSpaceDN w:val="0"/>
        <w:adjustRightInd w:val="0"/>
        <w:jc w:val="both"/>
        <w:rPr>
          <w:rFonts w:ascii="Arial" w:hAnsi="Arial" w:cs="Arial"/>
          <w:bCs/>
          <w:color w:val="000000"/>
        </w:rPr>
      </w:pPr>
    </w:p>
    <w:p w14:paraId="1C8FBCBE" w14:textId="77777777" w:rsidR="00FE2DFB" w:rsidRDefault="00FE2DFB" w:rsidP="002A5AE6">
      <w:pPr>
        <w:widowControl w:val="0"/>
        <w:autoSpaceDE w:val="0"/>
        <w:autoSpaceDN w:val="0"/>
        <w:adjustRightInd w:val="0"/>
        <w:jc w:val="both"/>
        <w:rPr>
          <w:rFonts w:ascii="Arial" w:hAnsi="Arial" w:cs="Arial"/>
          <w:bCs/>
          <w:color w:val="000000"/>
        </w:rPr>
      </w:pPr>
    </w:p>
    <w:p w14:paraId="69038CF7" w14:textId="77777777" w:rsidR="00FE2DFB" w:rsidRDefault="00FE2DFB" w:rsidP="002A5AE6">
      <w:pPr>
        <w:widowControl w:val="0"/>
        <w:autoSpaceDE w:val="0"/>
        <w:autoSpaceDN w:val="0"/>
        <w:adjustRightInd w:val="0"/>
        <w:jc w:val="both"/>
        <w:rPr>
          <w:rFonts w:ascii="Arial" w:hAnsi="Arial" w:cs="Arial"/>
          <w:bCs/>
          <w:color w:val="000000"/>
        </w:rPr>
      </w:pPr>
    </w:p>
    <w:p w14:paraId="6E8E0A05" w14:textId="77777777" w:rsidR="00FE2DFB" w:rsidRDefault="00FE2DFB" w:rsidP="002A5AE6">
      <w:pPr>
        <w:widowControl w:val="0"/>
        <w:autoSpaceDE w:val="0"/>
        <w:autoSpaceDN w:val="0"/>
        <w:adjustRightInd w:val="0"/>
        <w:jc w:val="both"/>
        <w:rPr>
          <w:rFonts w:ascii="Arial" w:hAnsi="Arial" w:cs="Arial"/>
          <w:bCs/>
          <w:color w:val="000000"/>
        </w:rPr>
      </w:pPr>
    </w:p>
    <w:p w14:paraId="0611ACEC" w14:textId="77777777" w:rsidR="00D944F2" w:rsidRDefault="00D944F2" w:rsidP="002A5AE6">
      <w:pPr>
        <w:widowControl w:val="0"/>
        <w:autoSpaceDE w:val="0"/>
        <w:autoSpaceDN w:val="0"/>
        <w:adjustRightInd w:val="0"/>
        <w:jc w:val="both"/>
        <w:rPr>
          <w:rFonts w:ascii="Arial" w:hAnsi="Arial" w:cs="Arial"/>
          <w:bCs/>
          <w:color w:val="000000"/>
        </w:rPr>
      </w:pPr>
    </w:p>
    <w:p w14:paraId="3C73D088" w14:textId="77777777" w:rsidR="0057513D" w:rsidRDefault="0057513D" w:rsidP="002A5AE6">
      <w:pPr>
        <w:widowControl w:val="0"/>
        <w:autoSpaceDE w:val="0"/>
        <w:autoSpaceDN w:val="0"/>
        <w:adjustRightInd w:val="0"/>
        <w:jc w:val="both"/>
        <w:rPr>
          <w:rFonts w:ascii="Arial" w:hAnsi="Arial" w:cs="Arial"/>
          <w:bCs/>
          <w:color w:val="000000"/>
        </w:rPr>
      </w:pPr>
    </w:p>
    <w:p w14:paraId="6F960385" w14:textId="77777777" w:rsidR="002A5AE6" w:rsidRPr="00265441" w:rsidRDefault="002A5AE6" w:rsidP="00E9323D">
      <w:pPr>
        <w:pStyle w:val="Nadpis1"/>
      </w:pPr>
      <w:bookmarkStart w:id="20" w:name="_Toc161768872"/>
      <w:proofErr w:type="gramStart"/>
      <w:r w:rsidRPr="00265441">
        <w:lastRenderedPageBreak/>
        <w:t>ZÁVĚR :</w:t>
      </w:r>
      <w:bookmarkEnd w:id="20"/>
      <w:proofErr w:type="gramEnd"/>
    </w:p>
    <w:p w14:paraId="6911F9D4" w14:textId="77777777" w:rsidR="002A5AE6" w:rsidRDefault="002A5AE6" w:rsidP="002A5AE6">
      <w:pPr>
        <w:tabs>
          <w:tab w:val="left" w:pos="900"/>
        </w:tabs>
        <w:ind w:left="900"/>
        <w:jc w:val="both"/>
        <w:rPr>
          <w:rFonts w:ascii="Arial" w:hAnsi="Arial" w:cs="Arial"/>
          <w:b/>
        </w:rPr>
      </w:pPr>
      <w:r>
        <w:rPr>
          <w:rFonts w:ascii="Arial" w:hAnsi="Arial" w:cs="Arial"/>
          <w:b/>
        </w:rPr>
        <w:t xml:space="preserve">DALŠÍ DŮLEŽITÉ DOPLŇUJÍCÍ </w:t>
      </w:r>
      <w:proofErr w:type="gramStart"/>
      <w:r>
        <w:rPr>
          <w:rFonts w:ascii="Arial" w:hAnsi="Arial" w:cs="Arial"/>
          <w:b/>
        </w:rPr>
        <w:t>INFORMACE :</w:t>
      </w:r>
      <w:proofErr w:type="gramEnd"/>
    </w:p>
    <w:p w14:paraId="71AA253C" w14:textId="77777777" w:rsidR="002A5AE6" w:rsidRDefault="002A5AE6" w:rsidP="002A5AE6">
      <w:pPr>
        <w:pStyle w:val="Seznam"/>
        <w:ind w:left="0" w:firstLine="708"/>
        <w:jc w:val="both"/>
        <w:rPr>
          <w:rFonts w:ascii="Arial" w:hAnsi="Arial" w:cs="Arial"/>
        </w:rPr>
      </w:pPr>
      <w:r>
        <w:rPr>
          <w:rFonts w:ascii="Arial" w:hAnsi="Arial" w:cs="Arial"/>
        </w:rPr>
        <w:t>Výrobky konkrétních výrobců jsou jako příklad použity z důvodu kompatibility systémů a z důvodu určení cenové a kvalitativní hladiny. Tyto výrobky a skladby byly zpravidla s výrobci pro tento konkrétní případ konzultovány a byly tak zohledněny nejen poznatky projektanta, ale i praktické poznatky získané na množství dalších staveb, kde jsou ty-které výrobky použity. Tyto poznatky jsou pochopitelně aktuální k datu odevzdání tohoto projetu.  Dodavatel není těmito konkrétními výrobky konkrétních výrobců vázán, avšak je nezbytné aplikovat skladby z navzájem kompatibilních výrobků stejných nebo navazujících vlastností a kvality, práce provádět podle pokynů konkrétního výrobce a vyžádat si na takto navržené správně provedené skladby od konkrétního výrobce přiměřenou záruku.</w:t>
      </w:r>
    </w:p>
    <w:p w14:paraId="27636C3B" w14:textId="77777777" w:rsidR="002A5AE6" w:rsidRDefault="002A5AE6" w:rsidP="002A5AE6">
      <w:pPr>
        <w:pStyle w:val="Seznam"/>
        <w:ind w:left="0" w:firstLine="708"/>
        <w:jc w:val="both"/>
        <w:rPr>
          <w:rFonts w:ascii="Arial" w:hAnsi="Arial" w:cs="Arial"/>
        </w:rPr>
      </w:pPr>
      <w:r>
        <w:rPr>
          <w:rFonts w:ascii="Arial" w:hAnsi="Arial" w:cs="Arial"/>
        </w:rPr>
        <w:t xml:space="preserve">Během provádění může být rovněž po dohodě objednatele, projektanta a zhotovitele rozhodnuto o snížení rozsahu nebo vypuštění některých v této dokumentaci navržených prací nebo záměně některých materiálů za levnější – tedy o méněpracích, které budou zohledněny při fakturaci skutečně provedených prací generálním dodavatelem a zhotovitelem.  </w:t>
      </w:r>
    </w:p>
    <w:p w14:paraId="2C3BC99C" w14:textId="77777777" w:rsidR="002A5AE6" w:rsidRDefault="002A5AE6" w:rsidP="002A5AE6">
      <w:pPr>
        <w:pStyle w:val="Seznam"/>
        <w:ind w:left="0" w:firstLine="708"/>
        <w:jc w:val="both"/>
        <w:rPr>
          <w:rFonts w:ascii="Arial" w:hAnsi="Arial" w:cs="Arial"/>
        </w:rPr>
      </w:pPr>
      <w:r>
        <w:rPr>
          <w:rFonts w:ascii="Arial" w:hAnsi="Arial" w:cs="Arial"/>
        </w:rPr>
        <w:t xml:space="preserve">V případě, že při provádění budou nalezeny skutečnosti odlišující od projektových předpokladů a mají zásadní vliv na kvalitu díla, výměry nebo použití navržených materiálů a postupů, budou tyto konzultovány s projektantem a Objednatelem. Tyto skutečnosti pak mohou mít vliv na případné konkretizování prací. Tyto skutečnosti nebudou brány a uváděny jako nedostatky projektové dokumentace. Vzhledem k charakteru konstrukce, geotechnické dílo, prostoru pro sondážní průzkumy, postoupeným </w:t>
      </w:r>
      <w:proofErr w:type="gramStart"/>
      <w:r>
        <w:rPr>
          <w:rFonts w:ascii="Arial" w:hAnsi="Arial" w:cs="Arial"/>
        </w:rPr>
        <w:t>podkladům,</w:t>
      </w:r>
      <w:proofErr w:type="gramEnd"/>
      <w:r>
        <w:rPr>
          <w:rFonts w:ascii="Arial" w:hAnsi="Arial" w:cs="Arial"/>
        </w:rPr>
        <w:t xml:space="preserve"> atd. nemohli být zcela odhaleny a identifikovány všechny prvky a podrobnosti geologického tělesa, které je zajišťováno. Z tohoto důvodu je nutné předpokládat určité korekce v průběhu výstavby, které budou reagovat na aktuální situace.</w:t>
      </w:r>
    </w:p>
    <w:p w14:paraId="0CB225AA"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 xml:space="preserve">V případě, že budou v projektové dokumentaci zjištěny rozpory, u nichž není jasné správné řešení a dále v případě, že budou odborným zaměstnancem zhotovitele (autorizovaný zástupce, stavbyvedoucí, mistr apod.) nebo TDI během provádění stavby odhaleny nedostatky v PD nebo chybějící informace či nové skutečnosti (viz. výše), je bezpodmínečně nutné v dostatečném předstihu před provedením sporných prací kontaktovat projektanta a případně další všechny účastněné osoby, vyžaduje-li toto situace, (TDI, Objednatel, SÚ, atd.) vyžádat si jejich vysvětlení nebo stanovisko. Zhotovitel, TDI, zástupce Objednatele nesmí sám a svévolně provádět jakékoli pracovní činnosti nespecifikované v rámci schválené projektové dokumentace. V opačném případě přebírá Zhotovitel za takto provedené stavební činnosti plnou zodpovědnost, záruky a všechny z toho plynoucí </w:t>
      </w:r>
      <w:proofErr w:type="gramStart"/>
      <w:r>
        <w:rPr>
          <w:rFonts w:ascii="Arial" w:hAnsi="Arial" w:cs="Arial"/>
          <w:sz w:val="20"/>
          <w:szCs w:val="20"/>
        </w:rPr>
        <w:t>skutečnosti</w:t>
      </w:r>
      <w:proofErr w:type="gramEnd"/>
      <w:r>
        <w:rPr>
          <w:rFonts w:ascii="Arial" w:hAnsi="Arial" w:cs="Arial"/>
          <w:sz w:val="20"/>
          <w:szCs w:val="20"/>
        </w:rPr>
        <w:t xml:space="preserve"> a to zejména finanční. Je nutné mít na paměti, že při projektových a průzkumných prac</w:t>
      </w:r>
      <w:r w:rsidR="00961F17">
        <w:rPr>
          <w:rFonts w:ascii="Arial" w:hAnsi="Arial" w:cs="Arial"/>
          <w:sz w:val="20"/>
          <w:szCs w:val="20"/>
        </w:rPr>
        <w:t>í</w:t>
      </w:r>
      <w:r>
        <w:rPr>
          <w:rFonts w:ascii="Arial" w:hAnsi="Arial" w:cs="Arial"/>
          <w:sz w:val="20"/>
          <w:szCs w:val="20"/>
        </w:rPr>
        <w:t>ch nemohly být činěny sondážní práce a celoplošné odkrývání konstrukcí ve všech polohách a výškách zemního tělesa, tedy průzkum, který by plně zhodnotil všechny okolnosti a skutečnosti (bylo vycházeno z předaných podkladů). Zhotovitel musí tyto skutečnosti zohlednit dle svého uvážení v cenové nabídce, harmonogramu prací, v rámci dokumentace zajišťované zhotovitelem stavby a v rámci SOD uzavřené s Objednatelem. Dále je nutné mít na paměti a toto Zhotovitelem a TDI zohlednit, že se jedná o práci na zemním masívu, kde byl proveden pouze předběžný geologický průzkum, u kterého nemohou být zcela přesně a zcela vyčerpávajícím způsobem popsány veškeré skutečnosti a prvky zemního tělesa a může tedy docházet ke korekcím v průběhu provádění, které mohou mít vliv i na konečnou cenu prací. Tyto skutečnosti nebudou brány jako nedostatek projektové dokumentace a budou ošetřeny ve smluvních vztazích mezi Objednatelem a Zhotovitelem. Technické řešení v těchto případech bude navrženo buď na základě samostatné smlouvy s projektantem, v rámci autorských dozorů, případně Zhotovitelem jako součást jím dodávané dokumentace stavby.</w:t>
      </w:r>
    </w:p>
    <w:p w14:paraId="295BA2E1"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 xml:space="preserve">Objednatel může na zhotoviteli požadovat zvýšení rozsahu prací. Toto bude vždy provedeno až na základě samostatné objednávky nebo samostatné smlouvy o dílo s přesnými specifikacemi rozsahu prací a jejich cenami, které Objednatel i Zhotovitel akceptují. Tyto práce nebudou však zahrnuty do prací uvedených v této PD, nebude se tedy jednat o vícepráce a jako takové nebudou ani Zhotovitelem fakturovány. Návrhy těchto prací a záruky za takto provedené práce budou specifikovány v samostatných objednávkách nebo SOD mezi Objednatelem a Zhotovitelem nebo zástupcem zhotovitele. Veškeré práce a činnosti specifikované ve smluvních vztazích, objednávkách či dohodách </w:t>
      </w:r>
      <w:r>
        <w:rPr>
          <w:rFonts w:ascii="Arial" w:hAnsi="Arial" w:cs="Arial"/>
          <w:sz w:val="20"/>
          <w:szCs w:val="20"/>
        </w:rPr>
        <w:lastRenderedPageBreak/>
        <w:t>mezi Stavebníkem, Objednatelem a Zhotovitelem (stavebním podnikatelem dodávajícím stavební dílo) nejsou předmětem kontroly projektanta a tudíž ani práce a činnosti z těchto vztahů a dohod plynoucích nad rámec této projektové dokumentace nebudou projektantem kontrolovány, odsouhlasovány ani projektant nebude reflektovat na jakékoli požadavky či dotazy vázané k těmto skutečnostem, zejména na požadavky finanční.</w:t>
      </w:r>
    </w:p>
    <w:p w14:paraId="3B846D73"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 xml:space="preserve">Dodavatel stavby si před aplikací technologií konkrétních výrobců vyžádá písemný doklad, že za navržené technologie uznávají </w:t>
      </w:r>
      <w:proofErr w:type="gramStart"/>
      <w:r>
        <w:rPr>
          <w:rFonts w:ascii="Arial" w:hAnsi="Arial" w:cs="Arial"/>
          <w:sz w:val="20"/>
          <w:szCs w:val="20"/>
        </w:rPr>
        <w:t>záruku</w:t>
      </w:r>
      <w:proofErr w:type="gramEnd"/>
      <w:r>
        <w:rPr>
          <w:rFonts w:ascii="Arial" w:hAnsi="Arial" w:cs="Arial"/>
          <w:sz w:val="20"/>
          <w:szCs w:val="20"/>
        </w:rPr>
        <w:t xml:space="preserve"> a to zvláště v případě kombinace technologií od různých výrobců. V případě negativního výsledku - tj. neuznání záruk se dodavatel obrátí na projektanta, který určí technologii jinou.</w:t>
      </w:r>
    </w:p>
    <w:p w14:paraId="6267BB34"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Dodavatel je povinen řídit se technologickými předpisy a postupy udanými výrobci nebo distributory konkrétních výrobků a materiálů platnými v době realizace a je-li to vhodné, přizvat zástupce těchto subjektů ke konzultacím případně k převzetí prací souvisejících s těmito výrobky a materiály.</w:t>
      </w:r>
    </w:p>
    <w:p w14:paraId="40859F58"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 xml:space="preserve">Tam, kde jsou v projektu popsány finální nebo převažující úpravy povrchů, rozumí se tím aplikace ucelených technologických postupů spojených s těmito úpravami doporučených příslušnými výrobci konkrétních materiálů nebo vyplývajících z odborných znalostí pracovníků prováděcí firmy. </w:t>
      </w:r>
    </w:p>
    <w:p w14:paraId="613ECA8F"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Připouští se alternativní řešení materiálů od jiných výrobců, než jsou projektantem navrženy za předpokladu, že jde o výrobky svými vlastnostmi a kvalitou srovnatelné a výrobce přebírá příslušné záruky.</w:t>
      </w:r>
    </w:p>
    <w:p w14:paraId="40EDB6C0"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V případě navržených technologických postupů (nátěry, opravy atd.</w:t>
      </w:r>
      <w:proofErr w:type="gramStart"/>
      <w:r>
        <w:rPr>
          <w:rFonts w:ascii="Arial" w:hAnsi="Arial" w:cs="Arial"/>
          <w:sz w:val="20"/>
          <w:szCs w:val="20"/>
        </w:rPr>
        <w:t>) :</w:t>
      </w:r>
      <w:proofErr w:type="gramEnd"/>
      <w:r>
        <w:rPr>
          <w:rFonts w:ascii="Arial" w:hAnsi="Arial" w:cs="Arial"/>
          <w:sz w:val="20"/>
          <w:szCs w:val="20"/>
        </w:rPr>
        <w:t xml:space="preserve"> jedná se o postupy zejména pro účely ocenění, přičemž se předpokládá jejich korekce během provádění v návaznosti na konkrétní zjištěné skutečnosti, otlučení některých vrstev apod., dále na aktuální nabídku materiálů atd.</w:t>
      </w:r>
    </w:p>
    <w:p w14:paraId="7A88C5AE"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Je třeba respektovat vyjádření veřejnoprávních institucí ke stavebnímu povolení a požadavky ve stavebním povolení a finančně je zohlednit. Také je nutné respektovat plně vyjádření správců inženýrských sítí a sousedů obsažená v Dokladové části.</w:t>
      </w:r>
    </w:p>
    <w:p w14:paraId="6C148D8F"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Je třeba respektovat vyjádření získaná v povolovacím procesu a stavební povolení k dokumentaci obou stupňů (pro stavební povolení i provedení stavby) a finančně je zohlednit.</w:t>
      </w:r>
    </w:p>
    <w:p w14:paraId="6B878FC6"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 xml:space="preserve">Veškeré násypy se rozumí hutněné, zemina pod </w:t>
      </w:r>
      <w:proofErr w:type="gramStart"/>
      <w:r>
        <w:rPr>
          <w:rFonts w:ascii="Arial" w:hAnsi="Arial" w:cs="Arial"/>
          <w:sz w:val="20"/>
          <w:szCs w:val="20"/>
        </w:rPr>
        <w:t>základy - rostlá</w:t>
      </w:r>
      <w:proofErr w:type="gramEnd"/>
      <w:r>
        <w:rPr>
          <w:rFonts w:ascii="Arial" w:hAnsi="Arial" w:cs="Arial"/>
          <w:sz w:val="20"/>
          <w:szCs w:val="20"/>
        </w:rPr>
        <w:t>.</w:t>
      </w:r>
    </w:p>
    <w:p w14:paraId="4AA37D44"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Všechny výkopy je třeba dostatečně pažit nebo upravit vhodným svahováním.</w:t>
      </w:r>
    </w:p>
    <w:p w14:paraId="7D09678D"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Technologický postup pro bourací, montážní a další práce z hlediska bezpečnosti práce je povinen zpracovat dodavatel stavby dle platných vyhlášek a předpisů.</w:t>
      </w:r>
    </w:p>
    <w:p w14:paraId="6CD681DC"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Pro případ zajímavých nálezů je třeba v ceně počítat i se zpracováním nálezových zpráv v těchto případech.</w:t>
      </w:r>
    </w:p>
    <w:p w14:paraId="7C40B5A7"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Součástí dodávky stavby je vyhotovení písemného režimu užívání a pravidelné údržby dokončené stavby.</w:t>
      </w:r>
    </w:p>
    <w:p w14:paraId="5985B4B0"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Výkaz výměr prací rozpočtové náklady budou zpracovány vybraným Zhotovitelem. Kromě tohoto výkazu výměr je třeba v nabídce zohlednit i případný finanční dopad vyjádření dotčených orgánů z dokladové části a dále pak veškeré další možné vstupy (Zhotovitel je povinen dostavit se na místo budoucí stavby a provést vlastní podrobnou obhlídku ještě před vytvořením nacenění a rozpočtových nákladů, např. do soutěže vyhlášené Objednatelem). Rozdíly mezi výkazem výměr a výměrami spotřebovanými na stavbě jsou součástí procesu odpovídajícího zpřesňování a prohlubování znalostí o objektu, kde nemohou být projekčně předem známy veškeré podmínky a okolnosti budoucí stavební dodávky. Nejedná se o vadu projektu.</w:t>
      </w:r>
    </w:p>
    <w:p w14:paraId="7971A8DD"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Položky v rozpočtu a výkazu výměr jsou agregované. Výkaz výměr není povinnou, vyhláškou vyžadovanou, přílohou projektové dokumentace.</w:t>
      </w:r>
    </w:p>
    <w:p w14:paraId="186819D4"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 xml:space="preserve">Schodiště a veškeré stávající prvky a zařízení v oblasti staveniště je třeba chránit proti poškození během stavby demontáží nebo účinnou ochranou. </w:t>
      </w:r>
    </w:p>
    <w:p w14:paraId="6CB39116"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Veškeré stávající zařízení a vybavení, které nebude demontováno, je třeba účinně chránit před poškozením.</w:t>
      </w:r>
    </w:p>
    <w:p w14:paraId="3FD1E63D"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Četnost a rozmanitost průzkumů a přesnost zaměření předcházející projektu je úměrná cenovému prostoru pro tyto projekční podklady. Projektová dokumentace vychází striktně ze zadaných podkladů.</w:t>
      </w:r>
    </w:p>
    <w:p w14:paraId="727A85B4"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Podkladem pro tuto dokumentaci byly podklady předané Zadavatelem a Objednatelem.</w:t>
      </w:r>
    </w:p>
    <w:p w14:paraId="61683889"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lastRenderedPageBreak/>
        <w:t>Datová média jsou nedílnou součástí této projektové dokumentace.</w:t>
      </w:r>
    </w:p>
    <w:p w14:paraId="764DBA34"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 xml:space="preserve">Jedná se o projekt pro stavební povolení a provedení stavby, který není vyhotoven v podrobnosti </w:t>
      </w:r>
      <w:proofErr w:type="spellStart"/>
      <w:r>
        <w:rPr>
          <w:rFonts w:ascii="Arial" w:hAnsi="Arial" w:cs="Arial"/>
          <w:sz w:val="20"/>
          <w:szCs w:val="20"/>
        </w:rPr>
        <w:t>zhotovitelské</w:t>
      </w:r>
      <w:proofErr w:type="spellEnd"/>
      <w:r>
        <w:rPr>
          <w:rFonts w:ascii="Arial" w:hAnsi="Arial" w:cs="Arial"/>
          <w:sz w:val="20"/>
          <w:szCs w:val="20"/>
        </w:rPr>
        <w:t>, výrobní nebo dílenské dokumentace.</w:t>
      </w:r>
    </w:p>
    <w:p w14:paraId="1EED6650"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Výše uvedené skutečnosti budou platné v průběhu výstavby a v době sjednaných záruk a budou dodrženy Objednatelem, stavebníkem, TDI, Zhotovitelem, koordinátorem BOZP, projektantem a dalšími zúčastněnými osobami.</w:t>
      </w:r>
    </w:p>
    <w:p w14:paraId="147AC3A3"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 xml:space="preserve">Rozpočet a výkaz výměr jsou primárně vytvořeny k určení cenových hladin dodávaných prací a výrobků. V žádném případě nenahrazují projektovou dokumentaci ani objednávkové formuláře (rozpočet a výkaz výměr není dle Přílohy č. 5, Přílohy č. 6 k vyhlášce č. 499/2006Sb. ve znění od 14.03.2013 součástí projektové dokumentace). Zhotovitel je povinen si řádně a podrobně prostudovat všechny přílohy projektové dokumentace (výkresové + textové části, fotodokumentace, videozáznamy a případně další) a řádně se seznámit s místem stavby tak, aby byl schopen bez zbytečných prodlev a bez navyšování nákladů pružně reagovat na skutečnosti vzniklé na </w:t>
      </w:r>
      <w:proofErr w:type="gramStart"/>
      <w:r>
        <w:rPr>
          <w:rFonts w:ascii="Arial" w:hAnsi="Arial" w:cs="Arial"/>
          <w:sz w:val="20"/>
          <w:szCs w:val="20"/>
        </w:rPr>
        <w:t>stavbě</w:t>
      </w:r>
      <w:proofErr w:type="gramEnd"/>
      <w:r>
        <w:rPr>
          <w:rFonts w:ascii="Arial" w:hAnsi="Arial" w:cs="Arial"/>
          <w:sz w:val="20"/>
          <w:szCs w:val="20"/>
        </w:rPr>
        <w:t xml:space="preserve"> a to i na skutečnosti nenadálé. Typy a technologie prací a dodávaných výrobků jsou primárně určeny v přílohách projektové dokumentace, tedy ve výkresových a textových částech obsažených v seznamu příloh. Veškeré výměry jsou uvedeny jako orientační a budou na stavbě při prac</w:t>
      </w:r>
      <w:r w:rsidR="00961F17">
        <w:rPr>
          <w:rFonts w:ascii="Arial" w:hAnsi="Arial" w:cs="Arial"/>
          <w:sz w:val="20"/>
          <w:szCs w:val="20"/>
        </w:rPr>
        <w:t>í</w:t>
      </w:r>
      <w:r>
        <w:rPr>
          <w:rFonts w:ascii="Arial" w:hAnsi="Arial" w:cs="Arial"/>
          <w:sz w:val="20"/>
          <w:szCs w:val="20"/>
        </w:rPr>
        <w:t>ch konkretizovány a upřesněny, nejedná se o vadu projektu.</w:t>
      </w:r>
    </w:p>
    <w:p w14:paraId="44AFFD03" w14:textId="77777777" w:rsidR="002A5AE6" w:rsidRDefault="002A5AE6" w:rsidP="00727E97">
      <w:pPr>
        <w:numPr>
          <w:ilvl w:val="0"/>
          <w:numId w:val="1"/>
        </w:numPr>
        <w:jc w:val="both"/>
        <w:rPr>
          <w:rFonts w:ascii="Arial" w:hAnsi="Arial" w:cs="Arial"/>
          <w:sz w:val="20"/>
          <w:szCs w:val="20"/>
        </w:rPr>
      </w:pPr>
      <w:r>
        <w:rPr>
          <w:rFonts w:ascii="Arial" w:hAnsi="Arial" w:cs="Arial"/>
          <w:sz w:val="20"/>
          <w:szCs w:val="20"/>
        </w:rPr>
        <w:t>Autorské dozory projektanta nejsou součástí projektové dokumentace a je nutné je objednat zvlášť na základě samostatné objednávky nebo smlouvy o dílo.</w:t>
      </w:r>
    </w:p>
    <w:p w14:paraId="2E8A29CB" w14:textId="77777777" w:rsidR="002A5AE6" w:rsidRDefault="002A5AE6" w:rsidP="002A5AE6">
      <w:pPr>
        <w:ind w:left="720" w:firstLine="698"/>
        <w:jc w:val="both"/>
        <w:rPr>
          <w:rFonts w:ascii="Arial" w:hAnsi="Arial" w:cs="Arial"/>
          <w:sz w:val="20"/>
          <w:szCs w:val="20"/>
        </w:rPr>
      </w:pPr>
      <w:r>
        <w:rPr>
          <w:rFonts w:ascii="Arial" w:hAnsi="Arial" w:cs="Arial"/>
          <w:sz w:val="20"/>
          <w:szCs w:val="20"/>
        </w:rPr>
        <w:t>Tato dokumentace je duševním vlastnictvím chráněným platnými zákony. Má povahu duševního tajemství dle Zákona č. 121/2000Sb, o právu autorském a o právech souvisejících s právem autorským (autorský zákon) ve znění všech pozdějších zákonů obchodního zákoníku. Nesmí být bez předchozího písemného souhlasu autora kopírována, rozmnožována, upravována a zpřístupněna jiným fyzickým nebo právnickým subjektům než autorovi či jinak zneužívána. Výše uvedené platí mimo jiné i pro použití dokumentace v rámci styku s úřady činnými ve stavebním povolování a řízení, s orgány statní správy, se správci inženýrských sítí, ve výběrovém řízení, při oceňování stavby, v získávání dotací či úvěrů, při provádění jakékoli stavby atd. Dokumentace nesmí být za žádných okolností bez předchozího písemného souhlasu autora modifikována nebo použita celá nebo její část k vytvoření jiné dokumentace pro stavbu nebo část stavby nebo změny stavby.</w:t>
      </w:r>
    </w:p>
    <w:p w14:paraId="3DE17867" w14:textId="77777777" w:rsidR="002A5AE6" w:rsidRDefault="002A5AE6" w:rsidP="002A5AE6">
      <w:pPr>
        <w:ind w:left="708"/>
        <w:jc w:val="both"/>
        <w:rPr>
          <w:rFonts w:ascii="Arial" w:hAnsi="Arial" w:cs="Arial"/>
          <w:sz w:val="20"/>
          <w:szCs w:val="20"/>
        </w:rPr>
      </w:pPr>
      <w:r>
        <w:rPr>
          <w:rFonts w:ascii="Arial" w:hAnsi="Arial" w:cs="Arial"/>
          <w:sz w:val="20"/>
          <w:szCs w:val="20"/>
        </w:rPr>
        <w:t xml:space="preserve">Objednatel bude mít právo tuto PD (projektovou dokumentaci), včetně všech příloh, užít až po uhrazení celkové peněžité částky dané dohodou mezi objednatelem nebo zástupcem objednatele a zpracovatelem. Zpracovatel posléze udělí písemný souhlas s použitím této PD, který bude nedílnou součástí dokumentace a bude přiložen k dokumentaci. Tento písemný souhlas bude udělen pro použití tištěných kopií projektové dokumentace, které byly předány zástupci objednatele nebo přímo objednateli, nikoli pro použití projektové dokumentace v digitální </w:t>
      </w:r>
      <w:proofErr w:type="gramStart"/>
      <w:r>
        <w:rPr>
          <w:rFonts w:ascii="Arial" w:hAnsi="Arial" w:cs="Arial"/>
          <w:sz w:val="20"/>
          <w:szCs w:val="20"/>
        </w:rPr>
        <w:t>formě</w:t>
      </w:r>
      <w:proofErr w:type="gramEnd"/>
      <w:r>
        <w:rPr>
          <w:rFonts w:ascii="Arial" w:hAnsi="Arial" w:cs="Arial"/>
          <w:sz w:val="20"/>
          <w:szCs w:val="20"/>
        </w:rPr>
        <w:t xml:space="preserve"> a to v jakémkoli stavu. Autor této dokumentace se tímto zříká jakékoli odpovědnosti za negativní skutečnosti plynoucí z neoprávněného použití jím zpracované projektové dokumentace.</w:t>
      </w:r>
    </w:p>
    <w:p w14:paraId="0DD4CE3B" w14:textId="77777777" w:rsidR="002A5AE6" w:rsidRDefault="002A5AE6" w:rsidP="002A5AE6">
      <w:pPr>
        <w:ind w:left="708"/>
        <w:jc w:val="both"/>
        <w:rPr>
          <w:rFonts w:ascii="Arial" w:hAnsi="Arial" w:cs="Arial"/>
          <w:sz w:val="20"/>
          <w:szCs w:val="20"/>
        </w:rPr>
      </w:pPr>
      <w:r>
        <w:rPr>
          <w:rFonts w:ascii="Arial" w:hAnsi="Arial" w:cs="Arial"/>
          <w:sz w:val="20"/>
          <w:szCs w:val="20"/>
        </w:rPr>
        <w:t xml:space="preserve">Pro úspěšné a zdárné dokončení stavby důrazně doporučujeme sjednat smluvní vztah s projektanty jednotlivých částí projektové dokumentace a zároveň je nutné zpracování následných projekčních stupňů projektové dokumentace (Dokumentace zajišťovaná zhotovitelem stavby, Realizační dokumentace, Výrobní dokumentace, Dílenská dokumentace). Na případné požadavky ze strany investora, objednatele, zhotovitele, </w:t>
      </w:r>
      <w:proofErr w:type="gramStart"/>
      <w:r>
        <w:rPr>
          <w:rFonts w:ascii="Arial" w:hAnsi="Arial" w:cs="Arial"/>
          <w:sz w:val="20"/>
          <w:szCs w:val="20"/>
        </w:rPr>
        <w:t>TDI,</w:t>
      </w:r>
      <w:proofErr w:type="gramEnd"/>
      <w:r>
        <w:rPr>
          <w:rFonts w:ascii="Arial" w:hAnsi="Arial" w:cs="Arial"/>
          <w:sz w:val="20"/>
          <w:szCs w:val="20"/>
        </w:rPr>
        <w:t xml:space="preserve"> atd. nebude bez smluvního vztahu o Autorském dozoru brán zřetel. Rovněž tak projektant nepřebírá, bez sjednání smlouvy o Autorském dozoru, zodpovědnost za případné změny a modifikace provedené v průběhu provádění a dále pak nezaručuje, že dodané dílo bude odpovídat projektovým předpokladům. </w:t>
      </w:r>
    </w:p>
    <w:p w14:paraId="37F8537F" w14:textId="77777777" w:rsidR="002A5AE6" w:rsidRDefault="002A5AE6" w:rsidP="002A5AE6">
      <w:pPr>
        <w:ind w:left="708"/>
        <w:jc w:val="both"/>
        <w:rPr>
          <w:rFonts w:ascii="Arial" w:hAnsi="Arial" w:cs="Arial"/>
          <w:sz w:val="20"/>
          <w:szCs w:val="20"/>
        </w:rPr>
      </w:pPr>
      <w:r>
        <w:rPr>
          <w:rFonts w:ascii="Arial" w:hAnsi="Arial" w:cs="Arial"/>
          <w:sz w:val="20"/>
          <w:szCs w:val="20"/>
        </w:rPr>
        <w:t>Podkladem pro tuto dokumentaci jsou podklady předané objednatelem. V rámci přípravy staveniště je bezpodmínečně nutné zaměření všech inženýrských sítí v oblasti stavby, jedná se o zaměření polohové i výškové. Toto zaměření bude nesmazatelně po dobu stavby vyznačeno na komunikaci a protokol o zaměření budou součástí příloh Stavebního deníku.</w:t>
      </w:r>
    </w:p>
    <w:p w14:paraId="4CA81377" w14:textId="77777777" w:rsidR="002A5AE6" w:rsidRDefault="002A5AE6" w:rsidP="002A5AE6">
      <w:pPr>
        <w:ind w:left="708"/>
        <w:jc w:val="both"/>
        <w:rPr>
          <w:rFonts w:ascii="Arial" w:hAnsi="Arial" w:cs="Arial"/>
          <w:sz w:val="20"/>
          <w:szCs w:val="20"/>
        </w:rPr>
      </w:pPr>
      <w:r>
        <w:rPr>
          <w:rFonts w:ascii="Arial" w:hAnsi="Arial" w:cs="Arial"/>
          <w:sz w:val="20"/>
          <w:szCs w:val="20"/>
        </w:rPr>
        <w:t xml:space="preserve">Výrobky konkrétních výrobců jsou jako příklad použity z důvodu kompatibility systémů a z důvodu určení cenové a kvalitativní hladiny. Tyto výrobky a skladby byly zpravidla s výrobci pro tento konkrétní </w:t>
      </w:r>
      <w:r>
        <w:rPr>
          <w:rFonts w:ascii="Arial" w:hAnsi="Arial" w:cs="Arial"/>
          <w:sz w:val="20"/>
          <w:szCs w:val="20"/>
        </w:rPr>
        <w:lastRenderedPageBreak/>
        <w:t>případ konzultovány a byly tak zohledněny nejen poznatky projektanta, ale i praktické poznatky získané na množství dalších staveb, kde jsou ty-které výrobky použity. Tyto poznatky jsou pochopitelně aktuální k datu odevzdání tohoto projetu.  Dodavatel není těmito konkrétními výrobky konkrétních výrobců vázán, avšak je nezbytné aplikovat skladby z navzájem kompatibilních výrobků stejných nebo navazujících vlastností a kvality, práce provádět podle pokynů konkrétního výrobce a vyžádat si na takto navržené správně provedené skladby od konkrétního výrobce přiměřenou záruku.</w:t>
      </w:r>
    </w:p>
    <w:p w14:paraId="66FF9E62" w14:textId="77777777" w:rsidR="006F2AAF" w:rsidRDefault="006F2AAF" w:rsidP="00E92099">
      <w:pPr>
        <w:rPr>
          <w:rFonts w:ascii="Arial" w:hAnsi="Arial" w:cs="Arial"/>
        </w:rPr>
      </w:pPr>
    </w:p>
    <w:p w14:paraId="776C13DA" w14:textId="77777777" w:rsidR="00A10210" w:rsidRDefault="00B21EA0" w:rsidP="00E92099">
      <w:pPr>
        <w:rPr>
          <w:rFonts w:ascii="Arial" w:hAnsi="Arial" w:cs="Arial"/>
        </w:rPr>
      </w:pPr>
      <w:r>
        <w:rPr>
          <w:rFonts w:ascii="Arial" w:hAnsi="Arial" w:cs="Arial"/>
        </w:rPr>
        <w:tab/>
      </w:r>
    </w:p>
    <w:p w14:paraId="084294E0" w14:textId="77777777" w:rsidR="00A10210" w:rsidRDefault="00A10210" w:rsidP="00E92099">
      <w:pPr>
        <w:rPr>
          <w:rFonts w:ascii="Arial" w:hAnsi="Arial" w:cs="Arial"/>
        </w:rPr>
      </w:pPr>
    </w:p>
    <w:p w14:paraId="7D560075" w14:textId="77777777" w:rsidR="00A10210" w:rsidRDefault="00A10210" w:rsidP="00E92099">
      <w:pPr>
        <w:rPr>
          <w:rFonts w:ascii="Arial" w:hAnsi="Arial" w:cs="Arial"/>
        </w:rPr>
      </w:pPr>
    </w:p>
    <w:p w14:paraId="675C7359" w14:textId="5DCAC8E4" w:rsidR="00E92099" w:rsidRPr="00D06D00" w:rsidRDefault="00B21EA0" w:rsidP="00A10210">
      <w:pPr>
        <w:ind w:firstLine="708"/>
        <w:rPr>
          <w:rFonts w:ascii="Arial" w:hAnsi="Arial" w:cs="Arial"/>
        </w:rPr>
      </w:pPr>
      <w:r>
        <w:rPr>
          <w:rFonts w:ascii="Arial" w:hAnsi="Arial" w:cs="Arial"/>
        </w:rPr>
        <w:t xml:space="preserve">V Brně dne </w:t>
      </w:r>
      <w:r w:rsidR="00F35154">
        <w:rPr>
          <w:rFonts w:ascii="Arial" w:hAnsi="Arial" w:cs="Arial"/>
        </w:rPr>
        <w:t>19</w:t>
      </w:r>
      <w:r w:rsidR="00E92099">
        <w:rPr>
          <w:rFonts w:ascii="Arial" w:hAnsi="Arial" w:cs="Arial"/>
        </w:rPr>
        <w:t>.</w:t>
      </w:r>
      <w:r w:rsidR="00F35154">
        <w:rPr>
          <w:rFonts w:ascii="Arial" w:hAnsi="Arial" w:cs="Arial"/>
        </w:rPr>
        <w:t>03</w:t>
      </w:r>
      <w:r w:rsidR="00E92099">
        <w:rPr>
          <w:rFonts w:ascii="Arial" w:hAnsi="Arial" w:cs="Arial"/>
        </w:rPr>
        <w:t>.20</w:t>
      </w:r>
      <w:r w:rsidR="007561E6">
        <w:rPr>
          <w:rFonts w:ascii="Arial" w:hAnsi="Arial" w:cs="Arial"/>
        </w:rPr>
        <w:t>2</w:t>
      </w:r>
      <w:r w:rsidR="00F35154">
        <w:rPr>
          <w:rFonts w:ascii="Arial" w:hAnsi="Arial" w:cs="Arial"/>
        </w:rPr>
        <w:t>4</w:t>
      </w:r>
      <w:r w:rsidR="00E92099">
        <w:rPr>
          <w:rFonts w:ascii="Arial" w:hAnsi="Arial" w:cs="Arial"/>
        </w:rPr>
        <w:t>.</w:t>
      </w:r>
      <w:r w:rsidR="00E92099">
        <w:rPr>
          <w:rFonts w:ascii="Arial" w:hAnsi="Arial" w:cs="Arial"/>
        </w:rPr>
        <w:tab/>
      </w:r>
      <w:r w:rsidR="00E92099">
        <w:rPr>
          <w:rFonts w:ascii="Arial" w:hAnsi="Arial" w:cs="Arial"/>
        </w:rPr>
        <w:tab/>
      </w:r>
      <w:r w:rsidR="00E92099">
        <w:rPr>
          <w:rFonts w:ascii="Arial" w:hAnsi="Arial" w:cs="Arial"/>
        </w:rPr>
        <w:tab/>
      </w:r>
      <w:r w:rsidR="00E92099">
        <w:rPr>
          <w:rFonts w:ascii="Arial" w:hAnsi="Arial" w:cs="Arial"/>
        </w:rPr>
        <w:tab/>
      </w:r>
      <w:r w:rsidR="00E92099">
        <w:rPr>
          <w:rFonts w:ascii="Arial" w:hAnsi="Arial" w:cs="Arial"/>
        </w:rPr>
        <w:tab/>
        <w:t>Ing. Martin Špička</w:t>
      </w:r>
    </w:p>
    <w:p w14:paraId="60C21E6F" w14:textId="77777777" w:rsidR="009339AC" w:rsidRPr="00D06D00" w:rsidRDefault="009339AC" w:rsidP="009339AC">
      <w:pPr>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p>
    <w:p w14:paraId="121660E5" w14:textId="77777777" w:rsidR="003C44DE" w:rsidRPr="007F3FE0" w:rsidRDefault="003C44DE" w:rsidP="00E92099">
      <w:pPr>
        <w:rPr>
          <w:rFonts w:ascii="Arial" w:hAnsi="Arial" w:cs="Arial"/>
        </w:rPr>
      </w:pPr>
    </w:p>
    <w:sectPr w:rsidR="003C44DE" w:rsidRPr="007F3FE0" w:rsidSect="00464EA3">
      <w:headerReference w:type="default" r:id="rId17"/>
      <w:footerReference w:type="even" r:id="rId18"/>
      <w:footerReference w:type="default" r:id="rId19"/>
      <w:pgSz w:w="11906" w:h="16838"/>
      <w:pgMar w:top="1843" w:right="1274" w:bottom="3235" w:left="900" w:header="540" w:footer="15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31868CF" w14:textId="77777777" w:rsidR="00464EA3" w:rsidRDefault="00464EA3">
      <w:r>
        <w:separator/>
      </w:r>
    </w:p>
  </w:endnote>
  <w:endnote w:type="continuationSeparator" w:id="0">
    <w:p w14:paraId="22A35A83" w14:textId="77777777" w:rsidR="00464EA3" w:rsidRDefault="00464E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MSY8">
    <w:altName w:val="Times New Roman"/>
    <w:panose1 w:val="00000000000000000000"/>
    <w:charset w:val="00"/>
    <w:family w:val="roman"/>
    <w:notTrueType/>
    <w:pitch w:val="default"/>
  </w:font>
  <w:font w:name="Calibri">
    <w:panose1 w:val="020F0502020204030204"/>
    <w:charset w:val="EE"/>
    <w:family w:val="swiss"/>
    <w:pitch w:val="variable"/>
    <w:sig w:usb0="E4002EFF" w:usb1="C000247B" w:usb2="00000009" w:usb3="00000000" w:csb0="000001FF" w:csb1="00000000"/>
  </w:font>
  <w:font w:name="Consolas">
    <w:panose1 w:val="020B0609020204030204"/>
    <w:charset w:val="EE"/>
    <w:family w:val="modern"/>
    <w:pitch w:val="fixed"/>
    <w:sig w:usb0="E00006FF" w:usb1="0000FCFF" w:usb2="00000001" w:usb3="00000000" w:csb0="0000019F" w:csb1="00000000"/>
  </w:font>
  <w:font w:name="Verdana">
    <w:panose1 w:val="020B0604030504040204"/>
    <w:charset w:val="EE"/>
    <w:family w:val="swiss"/>
    <w:pitch w:val="variable"/>
    <w:sig w:usb0="A00006FF" w:usb1="4000205B" w:usb2="00000010" w:usb3="00000000" w:csb0="000001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MT CE Black">
    <w:altName w:val="Arial Black"/>
    <w:charset w:val="00"/>
    <w:family w:val="swiss"/>
    <w:pitch w:val="variable"/>
    <w:sig w:usb0="00000007" w:usb1="00000000" w:usb2="00000000" w:usb3="00000000" w:csb0="00000013"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EC5DC5" w14:textId="77777777" w:rsidR="00401818" w:rsidRDefault="00401818" w:rsidP="00124FD9">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14:paraId="2DD635AB" w14:textId="77777777" w:rsidR="00401818" w:rsidRDefault="00401818">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2CE80F" w14:textId="1BCF8CF9" w:rsidR="000A6EDE" w:rsidRDefault="002348D6" w:rsidP="000A6EDE">
    <w:pPr>
      <w:autoSpaceDE w:val="0"/>
      <w:autoSpaceDN w:val="0"/>
      <w:adjustRightInd w:val="0"/>
      <w:jc w:val="center"/>
      <w:rPr>
        <w:rFonts w:ascii="Arial" w:hAnsi="Arial" w:cs="Arial"/>
        <w:color w:val="000000"/>
        <w:sz w:val="18"/>
        <w:szCs w:val="18"/>
      </w:rPr>
    </w:pPr>
    <w:r>
      <w:rPr>
        <w:rFonts w:ascii="Arial" w:hAnsi="Arial" w:cs="Arial"/>
        <w:b/>
        <w:bCs/>
        <w:noProof/>
        <w:color w:val="000000"/>
        <w:sz w:val="25"/>
        <w:szCs w:val="25"/>
      </w:rPr>
      <w:drawing>
        <wp:anchor distT="0" distB="0" distL="114300" distR="114300" simplePos="0" relativeHeight="251661312" behindDoc="1" locked="0" layoutInCell="1" allowOverlap="1" wp14:anchorId="3CE96C2E" wp14:editId="61E7E771">
          <wp:simplePos x="0" y="0"/>
          <wp:positionH relativeFrom="column">
            <wp:posOffset>0</wp:posOffset>
          </wp:positionH>
          <wp:positionV relativeFrom="paragraph">
            <wp:posOffset>0</wp:posOffset>
          </wp:positionV>
          <wp:extent cx="6306206" cy="1079500"/>
          <wp:effectExtent l="0" t="0" r="0" b="6350"/>
          <wp:wrapNone/>
          <wp:docPr id="1327609744" name="Obrázek 1327609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10870" cy="10802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7762">
      <w:rPr>
        <w:noProof/>
      </w:rPr>
      <w:drawing>
        <wp:anchor distT="0" distB="0" distL="114300" distR="114300" simplePos="0" relativeHeight="251659264" behindDoc="1" locked="0" layoutInCell="1" allowOverlap="1" wp14:anchorId="08C607DA" wp14:editId="45F80494">
          <wp:simplePos x="0" y="0"/>
          <wp:positionH relativeFrom="column">
            <wp:posOffset>687070</wp:posOffset>
          </wp:positionH>
          <wp:positionV relativeFrom="paragraph">
            <wp:posOffset>8986520</wp:posOffset>
          </wp:positionV>
          <wp:extent cx="6306185" cy="1079500"/>
          <wp:effectExtent l="0" t="0" r="0" b="0"/>
          <wp:wrapNone/>
          <wp:docPr id="12" name="Obrázek 1327609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2760974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06185" cy="1079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A6EDE" w:rsidRPr="000A6EDE">
      <w:rPr>
        <w:rFonts w:ascii="Arial" w:hAnsi="Arial" w:cs="Arial"/>
        <w:color w:val="000000"/>
        <w:sz w:val="18"/>
        <w:szCs w:val="18"/>
      </w:rPr>
      <w:t>ZPŘ</w:t>
    </w:r>
    <w:r w:rsidR="000A6EDE" w:rsidRPr="000A6EDE">
      <w:rPr>
        <w:rFonts w:ascii="Arial" w:hAnsi="Arial" w:cs="Arial"/>
        <w:color w:val="000000"/>
        <w:sz w:val="18"/>
        <w:szCs w:val="18"/>
        <w:lang w:val="en-US"/>
      </w:rPr>
      <w:t>Í</w:t>
    </w:r>
    <w:r w:rsidR="000A6EDE" w:rsidRPr="000A6EDE">
      <w:rPr>
        <w:rFonts w:ascii="Arial" w:hAnsi="Arial" w:cs="Arial"/>
        <w:color w:val="000000"/>
        <w:sz w:val="18"/>
        <w:szCs w:val="18"/>
      </w:rPr>
      <w:t>STUPNĚN</w:t>
    </w:r>
    <w:r w:rsidR="000A6EDE" w:rsidRPr="000A6EDE">
      <w:rPr>
        <w:rFonts w:ascii="Arial" w:hAnsi="Arial" w:cs="Arial"/>
        <w:color w:val="000000"/>
        <w:sz w:val="18"/>
        <w:szCs w:val="18"/>
        <w:lang w:val="en-US"/>
      </w:rPr>
      <w:t>Í</w:t>
    </w:r>
    <w:r w:rsidR="000A6EDE" w:rsidRPr="000A6EDE">
      <w:rPr>
        <w:rFonts w:ascii="Arial" w:hAnsi="Arial" w:cs="Arial"/>
        <w:color w:val="000000"/>
        <w:sz w:val="18"/>
        <w:szCs w:val="18"/>
      </w:rPr>
      <w:t xml:space="preserve"> OBJEKTU A DOBUDOV</w:t>
    </w:r>
    <w:r w:rsidR="000A6EDE" w:rsidRPr="000A6EDE">
      <w:rPr>
        <w:rFonts w:ascii="Arial" w:hAnsi="Arial" w:cs="Arial"/>
        <w:color w:val="000000"/>
        <w:sz w:val="18"/>
        <w:szCs w:val="18"/>
        <w:lang w:val="en-US"/>
      </w:rPr>
      <w:t>Á</w:t>
    </w:r>
    <w:r w:rsidR="000A6EDE" w:rsidRPr="000A6EDE">
      <w:rPr>
        <w:rFonts w:ascii="Arial" w:hAnsi="Arial" w:cs="Arial"/>
        <w:color w:val="000000"/>
        <w:sz w:val="18"/>
        <w:szCs w:val="18"/>
      </w:rPr>
      <w:t>N</w:t>
    </w:r>
    <w:r w:rsidR="000A6EDE" w:rsidRPr="000A6EDE">
      <w:rPr>
        <w:rFonts w:ascii="Arial" w:hAnsi="Arial" w:cs="Arial"/>
        <w:color w:val="000000"/>
        <w:sz w:val="18"/>
        <w:szCs w:val="18"/>
        <w:lang w:val="en-US"/>
      </w:rPr>
      <w:t>Í</w:t>
    </w:r>
    <w:r w:rsidR="000A6EDE" w:rsidRPr="000A6EDE">
      <w:rPr>
        <w:rFonts w:ascii="Arial" w:hAnsi="Arial" w:cs="Arial"/>
        <w:color w:val="000000"/>
        <w:sz w:val="18"/>
        <w:szCs w:val="18"/>
      </w:rPr>
      <w:t xml:space="preserve"> BEZBARI</w:t>
    </w:r>
    <w:r w:rsidR="000A6EDE" w:rsidRPr="000A6EDE">
      <w:rPr>
        <w:rFonts w:ascii="Arial" w:hAnsi="Arial" w:cs="Arial"/>
        <w:color w:val="000000"/>
        <w:sz w:val="18"/>
        <w:szCs w:val="18"/>
        <w:lang w:val="en-US"/>
      </w:rPr>
      <w:t>É</w:t>
    </w:r>
    <w:r w:rsidR="000A6EDE" w:rsidRPr="000A6EDE">
      <w:rPr>
        <w:rFonts w:ascii="Arial" w:hAnsi="Arial" w:cs="Arial"/>
        <w:color w:val="000000"/>
        <w:sz w:val="18"/>
        <w:szCs w:val="18"/>
      </w:rPr>
      <w:t>ROV</w:t>
    </w:r>
    <w:r w:rsidR="000A6EDE" w:rsidRPr="000A6EDE">
      <w:rPr>
        <w:rFonts w:ascii="Arial" w:hAnsi="Arial" w:cs="Arial"/>
        <w:color w:val="000000"/>
        <w:sz w:val="18"/>
        <w:szCs w:val="18"/>
        <w:lang w:val="en-US"/>
      </w:rPr>
      <w:t>É</w:t>
    </w:r>
    <w:r w:rsidR="000A6EDE" w:rsidRPr="000A6EDE">
      <w:rPr>
        <w:rFonts w:ascii="Arial" w:hAnsi="Arial" w:cs="Arial"/>
        <w:color w:val="000000"/>
        <w:sz w:val="18"/>
        <w:szCs w:val="18"/>
      </w:rPr>
      <w:t>HO UBYTOV</w:t>
    </w:r>
    <w:r w:rsidR="000A6EDE" w:rsidRPr="000A6EDE">
      <w:rPr>
        <w:rFonts w:ascii="Arial" w:hAnsi="Arial" w:cs="Arial"/>
        <w:color w:val="000000"/>
        <w:sz w:val="18"/>
        <w:szCs w:val="18"/>
        <w:lang w:val="en-US"/>
      </w:rPr>
      <w:t>Á</w:t>
    </w:r>
    <w:r w:rsidR="000A6EDE" w:rsidRPr="000A6EDE">
      <w:rPr>
        <w:rFonts w:ascii="Arial" w:hAnsi="Arial" w:cs="Arial"/>
        <w:color w:val="000000"/>
        <w:sz w:val="18"/>
        <w:szCs w:val="18"/>
      </w:rPr>
      <w:t>N</w:t>
    </w:r>
    <w:r w:rsidR="000A6EDE" w:rsidRPr="000A6EDE">
      <w:rPr>
        <w:rFonts w:ascii="Arial" w:hAnsi="Arial" w:cs="Arial"/>
        <w:color w:val="000000"/>
        <w:sz w:val="18"/>
        <w:szCs w:val="18"/>
        <w:lang w:val="en-US"/>
      </w:rPr>
      <w:t>Í</w:t>
    </w:r>
  </w:p>
  <w:p w14:paraId="6CAFDBBE" w14:textId="3E8B3995" w:rsidR="000A6EDE" w:rsidRPr="000A6EDE" w:rsidRDefault="000A6EDE" w:rsidP="000A6EDE">
    <w:pPr>
      <w:autoSpaceDE w:val="0"/>
      <w:autoSpaceDN w:val="0"/>
      <w:adjustRightInd w:val="0"/>
      <w:jc w:val="center"/>
      <w:rPr>
        <w:rFonts w:ascii="Arial" w:hAnsi="Arial" w:cs="Arial"/>
        <w:color w:val="000000"/>
        <w:sz w:val="18"/>
        <w:szCs w:val="18"/>
      </w:rPr>
    </w:pPr>
    <w:r w:rsidRPr="000A6EDE">
      <w:rPr>
        <w:rFonts w:ascii="Arial" w:hAnsi="Arial" w:cs="Arial"/>
        <w:color w:val="000000"/>
        <w:sz w:val="18"/>
        <w:szCs w:val="18"/>
      </w:rPr>
      <w:t>NA KOLEJ</w:t>
    </w:r>
    <w:r w:rsidRPr="000A6EDE">
      <w:rPr>
        <w:rFonts w:ascii="Arial" w:hAnsi="Arial" w:cs="Arial"/>
        <w:color w:val="000000"/>
        <w:sz w:val="18"/>
        <w:szCs w:val="18"/>
        <w:lang w:val="en-US"/>
      </w:rPr>
      <w:t>Í</w:t>
    </w:r>
    <w:r w:rsidRPr="000A6EDE">
      <w:rPr>
        <w:rFonts w:ascii="Arial" w:hAnsi="Arial" w:cs="Arial"/>
        <w:color w:val="000000"/>
        <w:sz w:val="18"/>
        <w:szCs w:val="18"/>
      </w:rPr>
      <w:t>CH MU KOUNICOVA</w:t>
    </w:r>
  </w:p>
  <w:p w14:paraId="5B16452D" w14:textId="318E01EF" w:rsidR="00967694" w:rsidRPr="00DB07BD" w:rsidRDefault="00967694" w:rsidP="00967694">
    <w:pPr>
      <w:autoSpaceDE w:val="0"/>
      <w:autoSpaceDN w:val="0"/>
      <w:adjustRightInd w:val="0"/>
      <w:jc w:val="center"/>
      <w:rPr>
        <w:rFonts w:ascii="Arial" w:hAnsi="Arial" w:cs="Arial"/>
        <w:noProof/>
        <w:sz w:val="18"/>
        <w:szCs w:val="18"/>
      </w:rPr>
    </w:pPr>
  </w:p>
  <w:p w14:paraId="0068B986" w14:textId="77777777" w:rsidR="00401818" w:rsidRPr="00705C4A" w:rsidRDefault="00401818" w:rsidP="00E166D6">
    <w:pPr>
      <w:pStyle w:val="Zpat"/>
      <w:framePr w:wrap="around" w:vAnchor="text" w:hAnchor="page" w:x="4861" w:y="82"/>
      <w:rPr>
        <w:rStyle w:val="slostrnky"/>
        <w:rFonts w:ascii="Arial" w:hAnsi="Arial" w:cs="Arial"/>
        <w:sz w:val="20"/>
        <w:szCs w:val="20"/>
      </w:rPr>
    </w:pPr>
    <w:r w:rsidRPr="00705C4A">
      <w:rPr>
        <w:rStyle w:val="slostrnky"/>
        <w:rFonts w:ascii="Arial" w:hAnsi="Arial" w:cs="Arial"/>
        <w:sz w:val="20"/>
        <w:szCs w:val="20"/>
      </w:rPr>
      <w:t xml:space="preserve">Stránka </w:t>
    </w:r>
    <w:r w:rsidRPr="00705C4A">
      <w:rPr>
        <w:rStyle w:val="slostrnky"/>
        <w:rFonts w:ascii="Arial" w:hAnsi="Arial" w:cs="Arial"/>
        <w:sz w:val="20"/>
        <w:szCs w:val="20"/>
      </w:rPr>
      <w:fldChar w:fldCharType="begin"/>
    </w:r>
    <w:r w:rsidRPr="00705C4A">
      <w:rPr>
        <w:rStyle w:val="slostrnky"/>
        <w:rFonts w:ascii="Arial" w:hAnsi="Arial" w:cs="Arial"/>
        <w:sz w:val="20"/>
        <w:szCs w:val="20"/>
      </w:rPr>
      <w:instrText xml:space="preserve">PAGE  </w:instrText>
    </w:r>
    <w:r w:rsidRPr="00705C4A">
      <w:rPr>
        <w:rStyle w:val="slostrnky"/>
        <w:rFonts w:ascii="Arial" w:hAnsi="Arial" w:cs="Arial"/>
        <w:sz w:val="20"/>
        <w:szCs w:val="20"/>
      </w:rPr>
      <w:fldChar w:fldCharType="separate"/>
    </w:r>
    <w:r w:rsidR="0017535D">
      <w:rPr>
        <w:rStyle w:val="slostrnky"/>
        <w:rFonts w:ascii="Arial" w:hAnsi="Arial" w:cs="Arial"/>
        <w:noProof/>
        <w:sz w:val="20"/>
        <w:szCs w:val="20"/>
      </w:rPr>
      <w:t>29</w:t>
    </w:r>
    <w:r w:rsidRPr="00705C4A">
      <w:rPr>
        <w:rStyle w:val="slostrnky"/>
        <w:rFonts w:ascii="Arial" w:hAnsi="Arial" w:cs="Arial"/>
        <w:sz w:val="20"/>
        <w:szCs w:val="20"/>
      </w:rPr>
      <w:fldChar w:fldCharType="end"/>
    </w:r>
    <w:r w:rsidRPr="00705C4A">
      <w:rPr>
        <w:rStyle w:val="slostrnky"/>
        <w:rFonts w:ascii="Arial" w:hAnsi="Arial" w:cs="Arial"/>
        <w:sz w:val="20"/>
        <w:szCs w:val="20"/>
      </w:rPr>
      <w:t xml:space="preserve"> (</w:t>
    </w:r>
    <w:r w:rsidRPr="00705C4A">
      <w:rPr>
        <w:rStyle w:val="slostrnky"/>
        <w:rFonts w:ascii="Arial" w:hAnsi="Arial" w:cs="Arial"/>
        <w:sz w:val="20"/>
        <w:szCs w:val="20"/>
      </w:rPr>
      <w:fldChar w:fldCharType="begin"/>
    </w:r>
    <w:r w:rsidRPr="00705C4A">
      <w:rPr>
        <w:rStyle w:val="slostrnky"/>
        <w:rFonts w:ascii="Arial" w:hAnsi="Arial" w:cs="Arial"/>
        <w:sz w:val="20"/>
        <w:szCs w:val="20"/>
      </w:rPr>
      <w:instrText xml:space="preserve"> NUMPAGES </w:instrText>
    </w:r>
    <w:r w:rsidRPr="00705C4A">
      <w:rPr>
        <w:rStyle w:val="slostrnky"/>
        <w:rFonts w:ascii="Arial" w:hAnsi="Arial" w:cs="Arial"/>
        <w:sz w:val="20"/>
        <w:szCs w:val="20"/>
      </w:rPr>
      <w:fldChar w:fldCharType="separate"/>
    </w:r>
    <w:r w:rsidR="0017535D">
      <w:rPr>
        <w:rStyle w:val="slostrnky"/>
        <w:rFonts w:ascii="Arial" w:hAnsi="Arial" w:cs="Arial"/>
        <w:noProof/>
        <w:sz w:val="20"/>
        <w:szCs w:val="20"/>
      </w:rPr>
      <w:t>29</w:t>
    </w:r>
    <w:r w:rsidRPr="00705C4A">
      <w:rPr>
        <w:rStyle w:val="slostrnky"/>
        <w:rFonts w:ascii="Arial" w:hAnsi="Arial" w:cs="Arial"/>
        <w:sz w:val="20"/>
        <w:szCs w:val="20"/>
      </w:rPr>
      <w:fldChar w:fldCharType="end"/>
    </w:r>
    <w:r w:rsidRPr="00705C4A">
      <w:rPr>
        <w:rStyle w:val="slostrnky"/>
        <w:rFonts w:ascii="Arial" w:hAnsi="Arial" w:cs="Arial"/>
        <w:sz w:val="20"/>
        <w:szCs w:val="20"/>
      </w:rPr>
      <w:t>)</w:t>
    </w:r>
  </w:p>
  <w:p w14:paraId="4CA20BEA" w14:textId="77777777" w:rsidR="00401818" w:rsidRPr="006D458E" w:rsidRDefault="00401818" w:rsidP="0098682C">
    <w:pPr>
      <w:autoSpaceDE w:val="0"/>
      <w:autoSpaceDN w:val="0"/>
      <w:adjustRightInd w:val="0"/>
      <w:jc w:val="center"/>
      <w:rPr>
        <w:rFonts w:ascii="Arial" w:hAnsi="Arial" w:cs="Arial"/>
        <w:b/>
        <w:noProof/>
        <w:sz w:val="18"/>
        <w:szCs w:val="18"/>
      </w:rPr>
    </w:pPr>
  </w:p>
  <w:p w14:paraId="7FAFFFB9" w14:textId="77777777" w:rsidR="00401818" w:rsidRPr="00F3702B" w:rsidRDefault="00401818" w:rsidP="00F3702B">
    <w:pPr>
      <w:autoSpaceDE w:val="0"/>
      <w:autoSpaceDN w:val="0"/>
      <w:adjustRightInd w:val="0"/>
      <w:jc w:val="center"/>
      <w:rPr>
        <w:rFonts w:ascii="Arial" w:hAnsi="Arial" w:cs="Arial"/>
        <w:sz w:val="18"/>
        <w:szCs w:val="18"/>
      </w:rPr>
    </w:pPr>
  </w:p>
  <w:p w14:paraId="1DF26421" w14:textId="77777777" w:rsidR="00401818" w:rsidRPr="0084693C" w:rsidRDefault="00401818" w:rsidP="007C0815">
    <w:pPr>
      <w:pStyle w:val="Zpat"/>
      <w:jc w:val="center"/>
      <w:rPr>
        <w:rFonts w:ascii="Arial" w:hAnsi="Arial" w:cs="Arial"/>
        <w:smallCaps/>
        <w:noProof/>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989F06C" w14:textId="77777777" w:rsidR="00464EA3" w:rsidRDefault="00464EA3">
      <w:r>
        <w:separator/>
      </w:r>
    </w:p>
  </w:footnote>
  <w:footnote w:type="continuationSeparator" w:id="0">
    <w:p w14:paraId="24532366" w14:textId="77777777" w:rsidR="00464EA3" w:rsidRDefault="00464E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324D93" w14:textId="44CA663F" w:rsidR="00401818" w:rsidRPr="00006368" w:rsidRDefault="0036508B" w:rsidP="00006368">
    <w:pPr>
      <w:pStyle w:val="Zhlav"/>
      <w:jc w:val="center"/>
      <w:rPr>
        <w:rFonts w:ascii="Arial" w:hAnsi="Arial" w:cs="Arial"/>
        <w:bCs/>
        <w:sz w:val="20"/>
        <w:szCs w:val="20"/>
      </w:rPr>
    </w:pPr>
    <w:r>
      <w:rPr>
        <w:noProof/>
      </w:rPr>
      <w:drawing>
        <wp:inline distT="0" distB="0" distL="0" distR="0" wp14:anchorId="23C15BA6" wp14:editId="7C47E3DB">
          <wp:extent cx="6306185" cy="549910"/>
          <wp:effectExtent l="0" t="0" r="0" b="2540"/>
          <wp:docPr id="101017145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0171450" name=""/>
                  <pic:cNvPicPr/>
                </pic:nvPicPr>
                <pic:blipFill>
                  <a:blip r:embed="rId1"/>
                  <a:stretch>
                    <a:fillRect/>
                  </a:stretch>
                </pic:blipFill>
                <pic:spPr>
                  <a:xfrm>
                    <a:off x="0" y="0"/>
                    <a:ext cx="6309499" cy="550199"/>
                  </a:xfrm>
                  <a:prstGeom prst="rect">
                    <a:avLst/>
                  </a:prstGeom>
                </pic:spPr>
              </pic:pic>
            </a:graphicData>
          </a:graphic>
        </wp:inline>
      </w:drawing>
    </w:r>
    <w:r w:rsidR="00401818" w:rsidRPr="00006368">
      <w:rPr>
        <w:rFonts w:ascii="Arial" w:hAnsi="Arial" w:cs="Arial"/>
        <w:noProof/>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multilevel"/>
    <w:tmpl w:val="00000002"/>
    <w:name w:val="WW8Num13"/>
    <w:lvl w:ilvl="0">
      <w:start w:val="3"/>
      <w:numFmt w:val="decimal"/>
      <w:lvlText w:val="%1"/>
      <w:lvlJc w:val="left"/>
      <w:pPr>
        <w:tabs>
          <w:tab w:val="num" w:pos="360"/>
        </w:tabs>
        <w:ind w:left="360" w:hanging="360"/>
      </w:pPr>
    </w:lvl>
    <w:lvl w:ilvl="1">
      <w:start w:val="8"/>
      <w:numFmt w:val="decimal"/>
      <w:lvlText w:val="%1.%2"/>
      <w:lvlJc w:val="left"/>
      <w:pPr>
        <w:tabs>
          <w:tab w:val="num" w:pos="720"/>
        </w:tabs>
        <w:ind w:left="720" w:hanging="360"/>
      </w:pPr>
    </w:lvl>
    <w:lvl w:ilvl="2">
      <w:start w:val="1"/>
      <w:numFmt w:val="decimal"/>
      <w:lvlText w:val="%1.%2.%3"/>
      <w:lvlJc w:val="left"/>
      <w:pPr>
        <w:tabs>
          <w:tab w:val="num" w:pos="1440"/>
        </w:tabs>
        <w:ind w:left="1440" w:hanging="720"/>
      </w:pPr>
    </w:lvl>
    <w:lvl w:ilvl="3">
      <w:start w:val="1"/>
      <w:numFmt w:val="decimal"/>
      <w:lvlText w:val="%1.%2.%3.%4"/>
      <w:lvlJc w:val="left"/>
      <w:pPr>
        <w:tabs>
          <w:tab w:val="num" w:pos="2160"/>
        </w:tabs>
        <w:ind w:left="2160" w:hanging="1080"/>
      </w:pPr>
    </w:lvl>
    <w:lvl w:ilvl="4">
      <w:start w:val="1"/>
      <w:numFmt w:val="decimal"/>
      <w:lvlText w:val="%1.%2.%3.%4.%5"/>
      <w:lvlJc w:val="left"/>
      <w:pPr>
        <w:tabs>
          <w:tab w:val="num" w:pos="2520"/>
        </w:tabs>
        <w:ind w:left="2520" w:hanging="1080"/>
      </w:pPr>
    </w:lvl>
    <w:lvl w:ilvl="5">
      <w:start w:val="1"/>
      <w:numFmt w:val="decimal"/>
      <w:lvlText w:val="%1.%2.%3.%4.%5.%6"/>
      <w:lvlJc w:val="left"/>
      <w:pPr>
        <w:tabs>
          <w:tab w:val="num" w:pos="3240"/>
        </w:tabs>
        <w:ind w:left="3240" w:hanging="144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4320"/>
        </w:tabs>
        <w:ind w:left="4320" w:hanging="1800"/>
      </w:pPr>
    </w:lvl>
    <w:lvl w:ilvl="8">
      <w:start w:val="1"/>
      <w:numFmt w:val="decimal"/>
      <w:lvlText w:val="%1.%2.%3.%4.%5.%6.%7.%8.%9"/>
      <w:lvlJc w:val="left"/>
      <w:pPr>
        <w:tabs>
          <w:tab w:val="num" w:pos="4680"/>
        </w:tabs>
        <w:ind w:left="4680" w:hanging="1800"/>
      </w:pPr>
    </w:lvl>
  </w:abstractNum>
  <w:abstractNum w:abstractNumId="1" w15:restartNumberingAfterBreak="0">
    <w:nsid w:val="00000004"/>
    <w:multiLevelType w:val="singleLevel"/>
    <w:tmpl w:val="00000004"/>
    <w:name w:val="WW8Num20"/>
    <w:lvl w:ilvl="0">
      <w:start w:val="1"/>
      <w:numFmt w:val="decimal"/>
      <w:lvlText w:val="%1."/>
      <w:lvlJc w:val="left"/>
      <w:pPr>
        <w:tabs>
          <w:tab w:val="num" w:pos="720"/>
        </w:tabs>
        <w:ind w:left="720" w:hanging="360"/>
      </w:pPr>
    </w:lvl>
  </w:abstractNum>
  <w:abstractNum w:abstractNumId="2" w15:restartNumberingAfterBreak="0">
    <w:nsid w:val="00000005"/>
    <w:multiLevelType w:val="singleLevel"/>
    <w:tmpl w:val="00000005"/>
    <w:name w:val="WW8Num25"/>
    <w:lvl w:ilvl="0">
      <w:numFmt w:val="bullet"/>
      <w:lvlText w:val="-"/>
      <w:lvlJc w:val="left"/>
      <w:pPr>
        <w:tabs>
          <w:tab w:val="num" w:pos="1080"/>
        </w:tabs>
        <w:ind w:left="1080" w:hanging="360"/>
      </w:pPr>
      <w:rPr>
        <w:rFonts w:ascii="Arial" w:hAnsi="Arial" w:cs="Arial"/>
      </w:rPr>
    </w:lvl>
  </w:abstractNum>
  <w:abstractNum w:abstractNumId="3" w15:restartNumberingAfterBreak="0">
    <w:nsid w:val="00000006"/>
    <w:multiLevelType w:val="multilevel"/>
    <w:tmpl w:val="00000006"/>
    <w:name w:val="WW8Num40"/>
    <w:lvl w:ilvl="0">
      <w:start w:val="1"/>
      <w:numFmt w:val="decimal"/>
      <w:lvlText w:val="%1."/>
      <w:lvlJc w:val="left"/>
      <w:pPr>
        <w:tabs>
          <w:tab w:val="num" w:pos="720"/>
        </w:tabs>
        <w:ind w:left="720" w:hanging="360"/>
      </w:pPr>
      <w:rPr>
        <w:sz w:val="28"/>
      </w:rPr>
    </w:lvl>
    <w:lvl w:ilvl="1">
      <w:start w:val="1"/>
      <w:numFmt w:val="decimal"/>
      <w:lvlText w:val="%1.%2"/>
      <w:lvlJc w:val="left"/>
      <w:pPr>
        <w:tabs>
          <w:tab w:val="num" w:pos="750"/>
        </w:tabs>
        <w:ind w:left="750" w:hanging="390"/>
      </w:pPr>
    </w:lvl>
    <w:lvl w:ilvl="2">
      <w:start w:val="1"/>
      <w:numFmt w:val="decimal"/>
      <w:lvlText w:val="%1.%2.%3"/>
      <w:lvlJc w:val="left"/>
      <w:pPr>
        <w:tabs>
          <w:tab w:val="num" w:pos="1080"/>
        </w:tabs>
        <w:ind w:left="1080" w:hanging="720"/>
      </w:pPr>
    </w:lvl>
    <w:lvl w:ilvl="3">
      <w:start w:val="1"/>
      <w:numFmt w:val="decimal"/>
      <w:lvlText w:val="%1.%2.%3.%4"/>
      <w:lvlJc w:val="left"/>
      <w:pPr>
        <w:tabs>
          <w:tab w:val="num" w:pos="1440"/>
        </w:tabs>
        <w:ind w:left="1440" w:hanging="1080"/>
      </w:pPr>
    </w:lvl>
    <w:lvl w:ilvl="4">
      <w:start w:val="1"/>
      <w:numFmt w:val="decimal"/>
      <w:lvlText w:val="%1.%2.%3.%4.%5"/>
      <w:lvlJc w:val="left"/>
      <w:pPr>
        <w:tabs>
          <w:tab w:val="num" w:pos="1440"/>
        </w:tabs>
        <w:ind w:left="1440" w:hanging="1080"/>
      </w:pPr>
    </w:lvl>
    <w:lvl w:ilvl="5">
      <w:start w:val="1"/>
      <w:numFmt w:val="decimal"/>
      <w:lvlText w:val="%1.%2.%3.%4.%5.%6"/>
      <w:lvlJc w:val="left"/>
      <w:pPr>
        <w:tabs>
          <w:tab w:val="num" w:pos="1800"/>
        </w:tabs>
        <w:ind w:left="1800" w:hanging="144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2160"/>
        </w:tabs>
        <w:ind w:left="2160" w:hanging="1800"/>
      </w:pPr>
    </w:lvl>
    <w:lvl w:ilvl="8">
      <w:start w:val="1"/>
      <w:numFmt w:val="decimal"/>
      <w:lvlText w:val="%1.%2.%3.%4.%5.%6.%7.%8.%9"/>
      <w:lvlJc w:val="left"/>
      <w:pPr>
        <w:tabs>
          <w:tab w:val="num" w:pos="2160"/>
        </w:tabs>
        <w:ind w:left="2160" w:hanging="1800"/>
      </w:pPr>
    </w:lvl>
  </w:abstractNum>
  <w:abstractNum w:abstractNumId="4" w15:restartNumberingAfterBreak="0">
    <w:nsid w:val="02D55A9D"/>
    <w:multiLevelType w:val="hybridMultilevel"/>
    <w:tmpl w:val="A7A63EE0"/>
    <w:lvl w:ilvl="0" w:tplc="0FBE6E3E">
      <w:start w:val="2"/>
      <w:numFmt w:val="lowerLetter"/>
      <w:lvlText w:val="%1)"/>
      <w:lvlJc w:val="left"/>
      <w:pPr>
        <w:tabs>
          <w:tab w:val="num" w:pos="720"/>
        </w:tabs>
        <w:ind w:left="720" w:hanging="360"/>
      </w:pPr>
      <w:rPr>
        <w:rFonts w:hint="default"/>
      </w:rPr>
    </w:lvl>
    <w:lvl w:ilvl="1" w:tplc="B25641B6" w:tentative="1">
      <w:start w:val="1"/>
      <w:numFmt w:val="lowerLetter"/>
      <w:lvlText w:val="%2."/>
      <w:lvlJc w:val="left"/>
      <w:pPr>
        <w:tabs>
          <w:tab w:val="num" w:pos="1440"/>
        </w:tabs>
        <w:ind w:left="1440" w:hanging="360"/>
      </w:pPr>
    </w:lvl>
    <w:lvl w:ilvl="2" w:tplc="35100436" w:tentative="1">
      <w:start w:val="1"/>
      <w:numFmt w:val="lowerRoman"/>
      <w:lvlText w:val="%3."/>
      <w:lvlJc w:val="right"/>
      <w:pPr>
        <w:tabs>
          <w:tab w:val="num" w:pos="2160"/>
        </w:tabs>
        <w:ind w:left="2160" w:hanging="180"/>
      </w:pPr>
    </w:lvl>
    <w:lvl w:ilvl="3" w:tplc="E0E67970" w:tentative="1">
      <w:start w:val="1"/>
      <w:numFmt w:val="decimal"/>
      <w:lvlText w:val="%4."/>
      <w:lvlJc w:val="left"/>
      <w:pPr>
        <w:tabs>
          <w:tab w:val="num" w:pos="2880"/>
        </w:tabs>
        <w:ind w:left="2880" w:hanging="360"/>
      </w:pPr>
    </w:lvl>
    <w:lvl w:ilvl="4" w:tplc="230AAABE" w:tentative="1">
      <w:start w:val="1"/>
      <w:numFmt w:val="lowerLetter"/>
      <w:lvlText w:val="%5."/>
      <w:lvlJc w:val="left"/>
      <w:pPr>
        <w:tabs>
          <w:tab w:val="num" w:pos="3600"/>
        </w:tabs>
        <w:ind w:left="3600" w:hanging="360"/>
      </w:pPr>
    </w:lvl>
    <w:lvl w:ilvl="5" w:tplc="EF900A40" w:tentative="1">
      <w:start w:val="1"/>
      <w:numFmt w:val="lowerRoman"/>
      <w:lvlText w:val="%6."/>
      <w:lvlJc w:val="right"/>
      <w:pPr>
        <w:tabs>
          <w:tab w:val="num" w:pos="4320"/>
        </w:tabs>
        <w:ind w:left="4320" w:hanging="180"/>
      </w:pPr>
    </w:lvl>
    <w:lvl w:ilvl="6" w:tplc="A1B2C0D0" w:tentative="1">
      <w:start w:val="1"/>
      <w:numFmt w:val="decimal"/>
      <w:lvlText w:val="%7."/>
      <w:lvlJc w:val="left"/>
      <w:pPr>
        <w:tabs>
          <w:tab w:val="num" w:pos="5040"/>
        </w:tabs>
        <w:ind w:left="5040" w:hanging="360"/>
      </w:pPr>
    </w:lvl>
    <w:lvl w:ilvl="7" w:tplc="9DA069F8" w:tentative="1">
      <w:start w:val="1"/>
      <w:numFmt w:val="lowerLetter"/>
      <w:lvlText w:val="%8."/>
      <w:lvlJc w:val="left"/>
      <w:pPr>
        <w:tabs>
          <w:tab w:val="num" w:pos="5760"/>
        </w:tabs>
        <w:ind w:left="5760" w:hanging="360"/>
      </w:pPr>
    </w:lvl>
    <w:lvl w:ilvl="8" w:tplc="F07C7516" w:tentative="1">
      <w:start w:val="1"/>
      <w:numFmt w:val="lowerRoman"/>
      <w:lvlText w:val="%9."/>
      <w:lvlJc w:val="right"/>
      <w:pPr>
        <w:tabs>
          <w:tab w:val="num" w:pos="6480"/>
        </w:tabs>
        <w:ind w:left="6480" w:hanging="180"/>
      </w:pPr>
    </w:lvl>
  </w:abstractNum>
  <w:abstractNum w:abstractNumId="5" w15:restartNumberingAfterBreak="0">
    <w:nsid w:val="0E186C02"/>
    <w:multiLevelType w:val="hybridMultilevel"/>
    <w:tmpl w:val="47CA6DC0"/>
    <w:lvl w:ilvl="0" w:tplc="C500412A">
      <w:start w:val="602"/>
      <w:numFmt w:val="bullet"/>
      <w:lvlText w:val="-"/>
      <w:lvlJc w:val="left"/>
      <w:pPr>
        <w:tabs>
          <w:tab w:val="num" w:pos="720"/>
        </w:tabs>
        <w:ind w:left="720" w:hanging="360"/>
      </w:pPr>
      <w:rPr>
        <w:rFonts w:ascii="Times New Roman" w:eastAsia="Times New Roman" w:hAnsi="Times New Roman" w:cs="Times New Roman" w:hint="default"/>
      </w:rPr>
    </w:lvl>
    <w:lvl w:ilvl="1" w:tplc="63CE737C" w:tentative="1">
      <w:start w:val="1"/>
      <w:numFmt w:val="bullet"/>
      <w:lvlText w:val="o"/>
      <w:lvlJc w:val="left"/>
      <w:pPr>
        <w:tabs>
          <w:tab w:val="num" w:pos="1440"/>
        </w:tabs>
        <w:ind w:left="1440" w:hanging="360"/>
      </w:pPr>
      <w:rPr>
        <w:rFonts w:ascii="Courier New" w:hAnsi="Courier New" w:cs="Courier New" w:hint="default"/>
      </w:rPr>
    </w:lvl>
    <w:lvl w:ilvl="2" w:tplc="CE74B460" w:tentative="1">
      <w:start w:val="1"/>
      <w:numFmt w:val="bullet"/>
      <w:lvlText w:val=""/>
      <w:lvlJc w:val="left"/>
      <w:pPr>
        <w:tabs>
          <w:tab w:val="num" w:pos="2160"/>
        </w:tabs>
        <w:ind w:left="2160" w:hanging="360"/>
      </w:pPr>
      <w:rPr>
        <w:rFonts w:ascii="Wingdings" w:hAnsi="Wingdings" w:hint="default"/>
      </w:rPr>
    </w:lvl>
    <w:lvl w:ilvl="3" w:tplc="7F9046CE" w:tentative="1">
      <w:start w:val="1"/>
      <w:numFmt w:val="bullet"/>
      <w:lvlText w:val=""/>
      <w:lvlJc w:val="left"/>
      <w:pPr>
        <w:tabs>
          <w:tab w:val="num" w:pos="2880"/>
        </w:tabs>
        <w:ind w:left="2880" w:hanging="360"/>
      </w:pPr>
      <w:rPr>
        <w:rFonts w:ascii="Symbol" w:hAnsi="Symbol" w:hint="default"/>
      </w:rPr>
    </w:lvl>
    <w:lvl w:ilvl="4" w:tplc="CCFA4458" w:tentative="1">
      <w:start w:val="1"/>
      <w:numFmt w:val="bullet"/>
      <w:lvlText w:val="o"/>
      <w:lvlJc w:val="left"/>
      <w:pPr>
        <w:tabs>
          <w:tab w:val="num" w:pos="3600"/>
        </w:tabs>
        <w:ind w:left="3600" w:hanging="360"/>
      </w:pPr>
      <w:rPr>
        <w:rFonts w:ascii="Courier New" w:hAnsi="Courier New" w:cs="Courier New" w:hint="default"/>
      </w:rPr>
    </w:lvl>
    <w:lvl w:ilvl="5" w:tplc="5010C89E" w:tentative="1">
      <w:start w:val="1"/>
      <w:numFmt w:val="bullet"/>
      <w:lvlText w:val=""/>
      <w:lvlJc w:val="left"/>
      <w:pPr>
        <w:tabs>
          <w:tab w:val="num" w:pos="4320"/>
        </w:tabs>
        <w:ind w:left="4320" w:hanging="360"/>
      </w:pPr>
      <w:rPr>
        <w:rFonts w:ascii="Wingdings" w:hAnsi="Wingdings" w:hint="default"/>
      </w:rPr>
    </w:lvl>
    <w:lvl w:ilvl="6" w:tplc="FDAEB79A" w:tentative="1">
      <w:start w:val="1"/>
      <w:numFmt w:val="bullet"/>
      <w:lvlText w:val=""/>
      <w:lvlJc w:val="left"/>
      <w:pPr>
        <w:tabs>
          <w:tab w:val="num" w:pos="5040"/>
        </w:tabs>
        <w:ind w:left="5040" w:hanging="360"/>
      </w:pPr>
      <w:rPr>
        <w:rFonts w:ascii="Symbol" w:hAnsi="Symbol" w:hint="default"/>
      </w:rPr>
    </w:lvl>
    <w:lvl w:ilvl="7" w:tplc="03CACBAE" w:tentative="1">
      <w:start w:val="1"/>
      <w:numFmt w:val="bullet"/>
      <w:lvlText w:val="o"/>
      <w:lvlJc w:val="left"/>
      <w:pPr>
        <w:tabs>
          <w:tab w:val="num" w:pos="5760"/>
        </w:tabs>
        <w:ind w:left="5760" w:hanging="360"/>
      </w:pPr>
      <w:rPr>
        <w:rFonts w:ascii="Courier New" w:hAnsi="Courier New" w:cs="Courier New" w:hint="default"/>
      </w:rPr>
    </w:lvl>
    <w:lvl w:ilvl="8" w:tplc="5D4C8E00"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32C2F26"/>
    <w:multiLevelType w:val="hybridMultilevel"/>
    <w:tmpl w:val="A0043166"/>
    <w:lvl w:ilvl="0" w:tplc="04050001">
      <w:start w:val="1"/>
      <w:numFmt w:val="bullet"/>
      <w:lvlText w:val=""/>
      <w:lvlJc w:val="left"/>
      <w:pPr>
        <w:tabs>
          <w:tab w:val="num" w:pos="1068"/>
        </w:tabs>
        <w:ind w:left="1068" w:hanging="360"/>
      </w:pPr>
      <w:rPr>
        <w:rFonts w:ascii="Symbol" w:hAnsi="Symbol" w:hint="default"/>
      </w:rPr>
    </w:lvl>
    <w:lvl w:ilvl="1" w:tplc="04050003">
      <w:start w:val="1"/>
      <w:numFmt w:val="bullet"/>
      <w:lvlText w:val="o"/>
      <w:lvlJc w:val="left"/>
      <w:pPr>
        <w:tabs>
          <w:tab w:val="num" w:pos="1788"/>
        </w:tabs>
        <w:ind w:left="1788" w:hanging="360"/>
      </w:pPr>
      <w:rPr>
        <w:rFonts w:ascii="Courier New" w:hAnsi="Courier New" w:cs="Courier New" w:hint="default"/>
      </w:rPr>
    </w:lvl>
    <w:lvl w:ilvl="2" w:tplc="04050005" w:tentative="1">
      <w:start w:val="1"/>
      <w:numFmt w:val="bullet"/>
      <w:lvlText w:val=""/>
      <w:lvlJc w:val="left"/>
      <w:pPr>
        <w:tabs>
          <w:tab w:val="num" w:pos="2508"/>
        </w:tabs>
        <w:ind w:left="2508" w:hanging="360"/>
      </w:pPr>
      <w:rPr>
        <w:rFonts w:ascii="Wingdings" w:hAnsi="Wingdings" w:hint="default"/>
      </w:rPr>
    </w:lvl>
    <w:lvl w:ilvl="3" w:tplc="04050001" w:tentative="1">
      <w:start w:val="1"/>
      <w:numFmt w:val="bullet"/>
      <w:lvlText w:val=""/>
      <w:lvlJc w:val="left"/>
      <w:pPr>
        <w:tabs>
          <w:tab w:val="num" w:pos="3228"/>
        </w:tabs>
        <w:ind w:left="3228" w:hanging="360"/>
      </w:pPr>
      <w:rPr>
        <w:rFonts w:ascii="Symbol" w:hAnsi="Symbol" w:hint="default"/>
      </w:rPr>
    </w:lvl>
    <w:lvl w:ilvl="4" w:tplc="04050003" w:tentative="1">
      <w:start w:val="1"/>
      <w:numFmt w:val="bullet"/>
      <w:lvlText w:val="o"/>
      <w:lvlJc w:val="left"/>
      <w:pPr>
        <w:tabs>
          <w:tab w:val="num" w:pos="3948"/>
        </w:tabs>
        <w:ind w:left="3948" w:hanging="360"/>
      </w:pPr>
      <w:rPr>
        <w:rFonts w:ascii="Courier New" w:hAnsi="Courier New" w:cs="Courier New" w:hint="default"/>
      </w:rPr>
    </w:lvl>
    <w:lvl w:ilvl="5" w:tplc="04050005" w:tentative="1">
      <w:start w:val="1"/>
      <w:numFmt w:val="bullet"/>
      <w:lvlText w:val=""/>
      <w:lvlJc w:val="left"/>
      <w:pPr>
        <w:tabs>
          <w:tab w:val="num" w:pos="4668"/>
        </w:tabs>
        <w:ind w:left="4668" w:hanging="360"/>
      </w:pPr>
      <w:rPr>
        <w:rFonts w:ascii="Wingdings" w:hAnsi="Wingdings" w:hint="default"/>
      </w:rPr>
    </w:lvl>
    <w:lvl w:ilvl="6" w:tplc="04050001" w:tentative="1">
      <w:start w:val="1"/>
      <w:numFmt w:val="bullet"/>
      <w:lvlText w:val=""/>
      <w:lvlJc w:val="left"/>
      <w:pPr>
        <w:tabs>
          <w:tab w:val="num" w:pos="5388"/>
        </w:tabs>
        <w:ind w:left="5388" w:hanging="360"/>
      </w:pPr>
      <w:rPr>
        <w:rFonts w:ascii="Symbol" w:hAnsi="Symbol" w:hint="default"/>
      </w:rPr>
    </w:lvl>
    <w:lvl w:ilvl="7" w:tplc="04050003" w:tentative="1">
      <w:start w:val="1"/>
      <w:numFmt w:val="bullet"/>
      <w:lvlText w:val="o"/>
      <w:lvlJc w:val="left"/>
      <w:pPr>
        <w:tabs>
          <w:tab w:val="num" w:pos="6108"/>
        </w:tabs>
        <w:ind w:left="6108" w:hanging="360"/>
      </w:pPr>
      <w:rPr>
        <w:rFonts w:ascii="Courier New" w:hAnsi="Courier New" w:cs="Courier New" w:hint="default"/>
      </w:rPr>
    </w:lvl>
    <w:lvl w:ilvl="8" w:tplc="04050005" w:tentative="1">
      <w:start w:val="1"/>
      <w:numFmt w:val="bullet"/>
      <w:lvlText w:val=""/>
      <w:lvlJc w:val="left"/>
      <w:pPr>
        <w:tabs>
          <w:tab w:val="num" w:pos="6828"/>
        </w:tabs>
        <w:ind w:left="6828" w:hanging="360"/>
      </w:pPr>
      <w:rPr>
        <w:rFonts w:ascii="Wingdings" w:hAnsi="Wingdings" w:hint="default"/>
      </w:rPr>
    </w:lvl>
  </w:abstractNum>
  <w:abstractNum w:abstractNumId="7" w15:restartNumberingAfterBreak="0">
    <w:nsid w:val="169213F2"/>
    <w:multiLevelType w:val="hybridMultilevel"/>
    <w:tmpl w:val="88047FA2"/>
    <w:lvl w:ilvl="0" w:tplc="2AD23F44">
      <w:start w:val="2"/>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78E5210"/>
    <w:multiLevelType w:val="hybridMultilevel"/>
    <w:tmpl w:val="4AA4D182"/>
    <w:lvl w:ilvl="0" w:tplc="19A67D70">
      <w:start w:val="1"/>
      <w:numFmt w:val="upperLetter"/>
      <w:lvlText w:val="%1."/>
      <w:lvlJc w:val="left"/>
      <w:pPr>
        <w:ind w:left="720" w:hanging="360"/>
      </w:pPr>
      <w:rPr>
        <w:rFonts w:hint="default"/>
        <w:u w:val="singl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9186421"/>
    <w:multiLevelType w:val="hybridMultilevel"/>
    <w:tmpl w:val="28D85186"/>
    <w:lvl w:ilvl="0" w:tplc="9454F4C8">
      <w:numFmt w:val="bullet"/>
      <w:lvlText w:val="-"/>
      <w:lvlJc w:val="left"/>
      <w:pPr>
        <w:ind w:left="1440" w:hanging="360"/>
      </w:pPr>
      <w:rPr>
        <w:rFonts w:ascii="Arial" w:eastAsia="Times New Roman" w:hAnsi="Arial" w:cs="Aria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0" w15:restartNumberingAfterBreak="0">
    <w:nsid w:val="1A515165"/>
    <w:multiLevelType w:val="multilevel"/>
    <w:tmpl w:val="2850DF02"/>
    <w:lvl w:ilvl="0">
      <w:start w:val="1"/>
      <w:numFmt w:val="decimal"/>
      <w:lvlText w:val="%1."/>
      <w:lvlJc w:val="left"/>
      <w:pPr>
        <w:tabs>
          <w:tab w:val="num" w:pos="720"/>
        </w:tabs>
        <w:ind w:left="720" w:hanging="360"/>
      </w:pPr>
      <w:rPr>
        <w:rFonts w:hint="default"/>
        <w:b/>
        <w:sz w:val="28"/>
      </w:rPr>
    </w:lvl>
    <w:lvl w:ilvl="1">
      <w:start w:val="1"/>
      <w:numFmt w:val="decimal"/>
      <w:isLgl/>
      <w:lvlText w:val="%1.%2"/>
      <w:lvlJc w:val="left"/>
      <w:pPr>
        <w:tabs>
          <w:tab w:val="num" w:pos="750"/>
        </w:tabs>
        <w:ind w:left="750" w:hanging="39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11" w15:restartNumberingAfterBreak="0">
    <w:nsid w:val="1A54310E"/>
    <w:multiLevelType w:val="hybridMultilevel"/>
    <w:tmpl w:val="33827346"/>
    <w:lvl w:ilvl="0" w:tplc="0405000F">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15:restartNumberingAfterBreak="0">
    <w:nsid w:val="1E236EE4"/>
    <w:multiLevelType w:val="hybridMultilevel"/>
    <w:tmpl w:val="CF1AC6BE"/>
    <w:lvl w:ilvl="0" w:tplc="0C22EA52">
      <w:start w:val="5"/>
      <w:numFmt w:val="bullet"/>
      <w:lvlText w:val="-"/>
      <w:lvlJc w:val="left"/>
      <w:pPr>
        <w:ind w:left="720" w:hanging="360"/>
      </w:pPr>
      <w:rPr>
        <w:rFonts w:ascii="CMSY8" w:eastAsia="CMSY8" w:hAnsi="CMSY8" w:cs="CMSY8" w:hint="default"/>
        <w:i/>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225559CA"/>
    <w:multiLevelType w:val="hybridMultilevel"/>
    <w:tmpl w:val="66902720"/>
    <w:lvl w:ilvl="0" w:tplc="04050017">
      <w:start w:val="5"/>
      <w:numFmt w:val="bullet"/>
      <w:lvlText w:val="-"/>
      <w:lvlJc w:val="left"/>
      <w:pPr>
        <w:tabs>
          <w:tab w:val="num" w:pos="720"/>
        </w:tabs>
        <w:ind w:left="720" w:hanging="360"/>
      </w:pPr>
      <w:rPr>
        <w:rFonts w:ascii="CMSY8" w:eastAsia="CMSY8" w:hAnsi="CMSY8" w:cs="CMSY8" w:hint="default"/>
      </w:rPr>
    </w:lvl>
    <w:lvl w:ilvl="1" w:tplc="04050019">
      <w:start w:val="1"/>
      <w:numFmt w:val="decimal"/>
      <w:lvlText w:val="%2."/>
      <w:lvlJc w:val="left"/>
      <w:pPr>
        <w:tabs>
          <w:tab w:val="num" w:pos="1440"/>
        </w:tabs>
        <w:ind w:left="1440" w:hanging="360"/>
      </w:pPr>
      <w:rPr>
        <w:rFonts w:hint="default"/>
      </w:rPr>
    </w:lvl>
    <w:lvl w:ilvl="2" w:tplc="0405001B">
      <w:start w:val="1"/>
      <w:numFmt w:val="lowerLetter"/>
      <w:lvlText w:val="%3)"/>
      <w:lvlJc w:val="left"/>
      <w:pPr>
        <w:tabs>
          <w:tab w:val="num" w:pos="2160"/>
        </w:tabs>
        <w:ind w:left="2160" w:hanging="360"/>
      </w:pPr>
      <w:rPr>
        <w:rFont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cs="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cs="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C7C5F26"/>
    <w:multiLevelType w:val="hybridMultilevel"/>
    <w:tmpl w:val="0FE62E92"/>
    <w:lvl w:ilvl="0" w:tplc="04050017">
      <w:start w:val="1"/>
      <w:numFmt w:val="lowerLetter"/>
      <w:lvlText w:val="%1)"/>
      <w:lvlJc w:val="left"/>
      <w:pPr>
        <w:ind w:left="2700" w:hanging="360"/>
      </w:pPr>
    </w:lvl>
    <w:lvl w:ilvl="1" w:tplc="04050019" w:tentative="1">
      <w:start w:val="1"/>
      <w:numFmt w:val="lowerLetter"/>
      <w:lvlText w:val="%2."/>
      <w:lvlJc w:val="left"/>
      <w:pPr>
        <w:ind w:left="3420" w:hanging="360"/>
      </w:pPr>
    </w:lvl>
    <w:lvl w:ilvl="2" w:tplc="0405001B" w:tentative="1">
      <w:start w:val="1"/>
      <w:numFmt w:val="lowerRoman"/>
      <w:lvlText w:val="%3."/>
      <w:lvlJc w:val="right"/>
      <w:pPr>
        <w:ind w:left="4140" w:hanging="180"/>
      </w:pPr>
    </w:lvl>
    <w:lvl w:ilvl="3" w:tplc="0405000F" w:tentative="1">
      <w:start w:val="1"/>
      <w:numFmt w:val="decimal"/>
      <w:lvlText w:val="%4."/>
      <w:lvlJc w:val="left"/>
      <w:pPr>
        <w:ind w:left="4860" w:hanging="360"/>
      </w:pPr>
    </w:lvl>
    <w:lvl w:ilvl="4" w:tplc="04050019" w:tentative="1">
      <w:start w:val="1"/>
      <w:numFmt w:val="lowerLetter"/>
      <w:lvlText w:val="%5."/>
      <w:lvlJc w:val="left"/>
      <w:pPr>
        <w:ind w:left="5580" w:hanging="360"/>
      </w:pPr>
    </w:lvl>
    <w:lvl w:ilvl="5" w:tplc="0405001B" w:tentative="1">
      <w:start w:val="1"/>
      <w:numFmt w:val="lowerRoman"/>
      <w:lvlText w:val="%6."/>
      <w:lvlJc w:val="right"/>
      <w:pPr>
        <w:ind w:left="6300" w:hanging="180"/>
      </w:pPr>
    </w:lvl>
    <w:lvl w:ilvl="6" w:tplc="0405000F" w:tentative="1">
      <w:start w:val="1"/>
      <w:numFmt w:val="decimal"/>
      <w:lvlText w:val="%7."/>
      <w:lvlJc w:val="left"/>
      <w:pPr>
        <w:ind w:left="7020" w:hanging="360"/>
      </w:pPr>
    </w:lvl>
    <w:lvl w:ilvl="7" w:tplc="04050019" w:tentative="1">
      <w:start w:val="1"/>
      <w:numFmt w:val="lowerLetter"/>
      <w:lvlText w:val="%8."/>
      <w:lvlJc w:val="left"/>
      <w:pPr>
        <w:ind w:left="7740" w:hanging="360"/>
      </w:pPr>
    </w:lvl>
    <w:lvl w:ilvl="8" w:tplc="0405001B" w:tentative="1">
      <w:start w:val="1"/>
      <w:numFmt w:val="lowerRoman"/>
      <w:lvlText w:val="%9."/>
      <w:lvlJc w:val="right"/>
      <w:pPr>
        <w:ind w:left="8460" w:hanging="180"/>
      </w:pPr>
    </w:lvl>
  </w:abstractNum>
  <w:abstractNum w:abstractNumId="15" w15:restartNumberingAfterBreak="0">
    <w:nsid w:val="34C94455"/>
    <w:multiLevelType w:val="hybridMultilevel"/>
    <w:tmpl w:val="F2ECF140"/>
    <w:lvl w:ilvl="0" w:tplc="E0F0EE20">
      <w:start w:val="2"/>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6801507"/>
    <w:multiLevelType w:val="hybridMultilevel"/>
    <w:tmpl w:val="E7402FC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3CF95EC8"/>
    <w:multiLevelType w:val="hybridMultilevel"/>
    <w:tmpl w:val="FBC42E0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4B5B2138"/>
    <w:multiLevelType w:val="hybridMultilevel"/>
    <w:tmpl w:val="26060E8C"/>
    <w:lvl w:ilvl="0" w:tplc="9880D95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4DBA0C0F"/>
    <w:multiLevelType w:val="hybridMultilevel"/>
    <w:tmpl w:val="F61425A8"/>
    <w:lvl w:ilvl="0" w:tplc="0526E314">
      <w:start w:val="1"/>
      <w:numFmt w:val="bullet"/>
      <w:lvlText w:val="-"/>
      <w:lvlJc w:val="left"/>
      <w:rPr>
        <w:rFonts w:ascii="Arial" w:eastAsia="Calibri"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0" w15:restartNumberingAfterBreak="0">
    <w:nsid w:val="5C3525AF"/>
    <w:multiLevelType w:val="hybridMultilevel"/>
    <w:tmpl w:val="78F017FE"/>
    <w:lvl w:ilvl="0" w:tplc="04050001">
      <w:start w:val="1"/>
      <w:numFmt w:val="bullet"/>
      <w:lvlText w:val=""/>
      <w:lvlJc w:val="left"/>
      <w:pPr>
        <w:tabs>
          <w:tab w:val="num" w:pos="1068"/>
        </w:tabs>
        <w:ind w:left="1068" w:hanging="360"/>
      </w:pPr>
      <w:rPr>
        <w:rFonts w:ascii="Symbol" w:hAnsi="Symbol" w:hint="default"/>
      </w:rPr>
    </w:lvl>
    <w:lvl w:ilvl="1" w:tplc="04050003" w:tentative="1">
      <w:start w:val="1"/>
      <w:numFmt w:val="bullet"/>
      <w:lvlText w:val="o"/>
      <w:lvlJc w:val="left"/>
      <w:pPr>
        <w:tabs>
          <w:tab w:val="num" w:pos="1788"/>
        </w:tabs>
        <w:ind w:left="1788" w:hanging="360"/>
      </w:pPr>
      <w:rPr>
        <w:rFonts w:ascii="Courier New" w:hAnsi="Courier New" w:cs="Courier New" w:hint="default"/>
      </w:rPr>
    </w:lvl>
    <w:lvl w:ilvl="2" w:tplc="04050005" w:tentative="1">
      <w:start w:val="1"/>
      <w:numFmt w:val="bullet"/>
      <w:lvlText w:val=""/>
      <w:lvlJc w:val="left"/>
      <w:pPr>
        <w:tabs>
          <w:tab w:val="num" w:pos="2508"/>
        </w:tabs>
        <w:ind w:left="2508" w:hanging="360"/>
      </w:pPr>
      <w:rPr>
        <w:rFonts w:ascii="Wingdings" w:hAnsi="Wingdings" w:hint="default"/>
      </w:rPr>
    </w:lvl>
    <w:lvl w:ilvl="3" w:tplc="04050001" w:tentative="1">
      <w:start w:val="1"/>
      <w:numFmt w:val="bullet"/>
      <w:lvlText w:val=""/>
      <w:lvlJc w:val="left"/>
      <w:pPr>
        <w:tabs>
          <w:tab w:val="num" w:pos="3228"/>
        </w:tabs>
        <w:ind w:left="3228" w:hanging="360"/>
      </w:pPr>
      <w:rPr>
        <w:rFonts w:ascii="Symbol" w:hAnsi="Symbol" w:hint="default"/>
      </w:rPr>
    </w:lvl>
    <w:lvl w:ilvl="4" w:tplc="04050003" w:tentative="1">
      <w:start w:val="1"/>
      <w:numFmt w:val="bullet"/>
      <w:lvlText w:val="o"/>
      <w:lvlJc w:val="left"/>
      <w:pPr>
        <w:tabs>
          <w:tab w:val="num" w:pos="3948"/>
        </w:tabs>
        <w:ind w:left="3948" w:hanging="360"/>
      </w:pPr>
      <w:rPr>
        <w:rFonts w:ascii="Courier New" w:hAnsi="Courier New" w:cs="Courier New" w:hint="default"/>
      </w:rPr>
    </w:lvl>
    <w:lvl w:ilvl="5" w:tplc="04050005" w:tentative="1">
      <w:start w:val="1"/>
      <w:numFmt w:val="bullet"/>
      <w:lvlText w:val=""/>
      <w:lvlJc w:val="left"/>
      <w:pPr>
        <w:tabs>
          <w:tab w:val="num" w:pos="4668"/>
        </w:tabs>
        <w:ind w:left="4668" w:hanging="360"/>
      </w:pPr>
      <w:rPr>
        <w:rFonts w:ascii="Wingdings" w:hAnsi="Wingdings" w:hint="default"/>
      </w:rPr>
    </w:lvl>
    <w:lvl w:ilvl="6" w:tplc="04050001" w:tentative="1">
      <w:start w:val="1"/>
      <w:numFmt w:val="bullet"/>
      <w:lvlText w:val=""/>
      <w:lvlJc w:val="left"/>
      <w:pPr>
        <w:tabs>
          <w:tab w:val="num" w:pos="5388"/>
        </w:tabs>
        <w:ind w:left="5388" w:hanging="360"/>
      </w:pPr>
      <w:rPr>
        <w:rFonts w:ascii="Symbol" w:hAnsi="Symbol" w:hint="default"/>
      </w:rPr>
    </w:lvl>
    <w:lvl w:ilvl="7" w:tplc="04050003" w:tentative="1">
      <w:start w:val="1"/>
      <w:numFmt w:val="bullet"/>
      <w:lvlText w:val="o"/>
      <w:lvlJc w:val="left"/>
      <w:pPr>
        <w:tabs>
          <w:tab w:val="num" w:pos="6108"/>
        </w:tabs>
        <w:ind w:left="6108" w:hanging="360"/>
      </w:pPr>
      <w:rPr>
        <w:rFonts w:ascii="Courier New" w:hAnsi="Courier New" w:cs="Courier New" w:hint="default"/>
      </w:rPr>
    </w:lvl>
    <w:lvl w:ilvl="8" w:tplc="04050005" w:tentative="1">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62727BD6"/>
    <w:multiLevelType w:val="hybridMultilevel"/>
    <w:tmpl w:val="3C8C24A0"/>
    <w:lvl w:ilvl="0" w:tplc="0C22EA52">
      <w:start w:val="5"/>
      <w:numFmt w:val="bullet"/>
      <w:lvlText w:val="-"/>
      <w:lvlJc w:val="left"/>
      <w:pPr>
        <w:ind w:left="720" w:hanging="360"/>
      </w:pPr>
      <w:rPr>
        <w:rFonts w:ascii="CMSY8" w:eastAsia="CMSY8" w:hAnsi="CMSY8" w:cs="CMSY8" w:hint="default"/>
        <w:i/>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627B5AA8"/>
    <w:multiLevelType w:val="hybridMultilevel"/>
    <w:tmpl w:val="0BBEBAF2"/>
    <w:lvl w:ilvl="0" w:tplc="4656B5C6">
      <w:numFmt w:val="bullet"/>
      <w:lvlText w:val="-"/>
      <w:lvlJc w:val="left"/>
      <w:pPr>
        <w:tabs>
          <w:tab w:val="num" w:pos="405"/>
        </w:tabs>
        <w:ind w:left="405" w:hanging="360"/>
      </w:pPr>
      <w:rPr>
        <w:rFonts w:ascii="Arial" w:eastAsia="Times New Roman" w:hAnsi="Arial" w:cs="Aria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3" w15:restartNumberingAfterBreak="0">
    <w:nsid w:val="68972DD9"/>
    <w:multiLevelType w:val="hybridMultilevel"/>
    <w:tmpl w:val="EE0E1FFC"/>
    <w:lvl w:ilvl="0" w:tplc="04050019">
      <w:start w:val="3"/>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73137F67"/>
    <w:multiLevelType w:val="hybridMultilevel"/>
    <w:tmpl w:val="0EF4F314"/>
    <w:lvl w:ilvl="0" w:tplc="04050001">
      <w:start w:val="1"/>
      <w:numFmt w:val="bullet"/>
      <w:lvlText w:val=""/>
      <w:lvlJc w:val="left"/>
      <w:pPr>
        <w:tabs>
          <w:tab w:val="num" w:pos="1080"/>
        </w:tabs>
        <w:ind w:left="1080" w:hanging="360"/>
      </w:pPr>
      <w:rPr>
        <w:rFonts w:ascii="Symbol" w:hAnsi="Symbol" w:hint="default"/>
      </w:rPr>
    </w:lvl>
    <w:lvl w:ilvl="1" w:tplc="04050003" w:tentative="1">
      <w:start w:val="1"/>
      <w:numFmt w:val="bullet"/>
      <w:lvlText w:val="o"/>
      <w:lvlJc w:val="left"/>
      <w:pPr>
        <w:tabs>
          <w:tab w:val="num" w:pos="1800"/>
        </w:tabs>
        <w:ind w:left="1800" w:hanging="360"/>
      </w:pPr>
      <w:rPr>
        <w:rFonts w:ascii="Courier New" w:hAnsi="Courier New" w:cs="Courier New" w:hint="default"/>
      </w:rPr>
    </w:lvl>
    <w:lvl w:ilvl="2" w:tplc="04050005" w:tentative="1">
      <w:start w:val="1"/>
      <w:numFmt w:val="bullet"/>
      <w:lvlText w:val=""/>
      <w:lvlJc w:val="left"/>
      <w:pPr>
        <w:tabs>
          <w:tab w:val="num" w:pos="2520"/>
        </w:tabs>
        <w:ind w:left="2520" w:hanging="360"/>
      </w:pPr>
      <w:rPr>
        <w:rFonts w:ascii="Wingdings" w:hAnsi="Wingdings" w:hint="default"/>
      </w:rPr>
    </w:lvl>
    <w:lvl w:ilvl="3" w:tplc="04050001" w:tentative="1">
      <w:start w:val="1"/>
      <w:numFmt w:val="bullet"/>
      <w:lvlText w:val=""/>
      <w:lvlJc w:val="left"/>
      <w:pPr>
        <w:tabs>
          <w:tab w:val="num" w:pos="3240"/>
        </w:tabs>
        <w:ind w:left="3240" w:hanging="360"/>
      </w:pPr>
      <w:rPr>
        <w:rFonts w:ascii="Symbol" w:hAnsi="Symbol" w:hint="default"/>
      </w:rPr>
    </w:lvl>
    <w:lvl w:ilvl="4" w:tplc="04050003" w:tentative="1">
      <w:start w:val="1"/>
      <w:numFmt w:val="bullet"/>
      <w:lvlText w:val="o"/>
      <w:lvlJc w:val="left"/>
      <w:pPr>
        <w:tabs>
          <w:tab w:val="num" w:pos="3960"/>
        </w:tabs>
        <w:ind w:left="3960" w:hanging="360"/>
      </w:pPr>
      <w:rPr>
        <w:rFonts w:ascii="Courier New" w:hAnsi="Courier New" w:cs="Courier New" w:hint="default"/>
      </w:rPr>
    </w:lvl>
    <w:lvl w:ilvl="5" w:tplc="04050005" w:tentative="1">
      <w:start w:val="1"/>
      <w:numFmt w:val="bullet"/>
      <w:lvlText w:val=""/>
      <w:lvlJc w:val="left"/>
      <w:pPr>
        <w:tabs>
          <w:tab w:val="num" w:pos="4680"/>
        </w:tabs>
        <w:ind w:left="4680" w:hanging="360"/>
      </w:pPr>
      <w:rPr>
        <w:rFonts w:ascii="Wingdings" w:hAnsi="Wingdings" w:hint="default"/>
      </w:rPr>
    </w:lvl>
    <w:lvl w:ilvl="6" w:tplc="04050001" w:tentative="1">
      <w:start w:val="1"/>
      <w:numFmt w:val="bullet"/>
      <w:lvlText w:val=""/>
      <w:lvlJc w:val="left"/>
      <w:pPr>
        <w:tabs>
          <w:tab w:val="num" w:pos="5400"/>
        </w:tabs>
        <w:ind w:left="5400" w:hanging="360"/>
      </w:pPr>
      <w:rPr>
        <w:rFonts w:ascii="Symbol" w:hAnsi="Symbol" w:hint="default"/>
      </w:rPr>
    </w:lvl>
    <w:lvl w:ilvl="7" w:tplc="04050003" w:tentative="1">
      <w:start w:val="1"/>
      <w:numFmt w:val="bullet"/>
      <w:lvlText w:val="o"/>
      <w:lvlJc w:val="left"/>
      <w:pPr>
        <w:tabs>
          <w:tab w:val="num" w:pos="6120"/>
        </w:tabs>
        <w:ind w:left="6120" w:hanging="360"/>
      </w:pPr>
      <w:rPr>
        <w:rFonts w:ascii="Courier New" w:hAnsi="Courier New" w:cs="Courier New" w:hint="default"/>
      </w:rPr>
    </w:lvl>
    <w:lvl w:ilvl="8" w:tplc="04050005" w:tentative="1">
      <w:start w:val="1"/>
      <w:numFmt w:val="bullet"/>
      <w:lvlText w:val=""/>
      <w:lvlJc w:val="left"/>
      <w:pPr>
        <w:tabs>
          <w:tab w:val="num" w:pos="6840"/>
        </w:tabs>
        <w:ind w:left="6840" w:hanging="360"/>
      </w:pPr>
      <w:rPr>
        <w:rFonts w:ascii="Wingdings" w:hAnsi="Wingdings" w:hint="default"/>
      </w:rPr>
    </w:lvl>
  </w:abstractNum>
  <w:num w:numId="1" w16cid:durableId="3543825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947859212">
    <w:abstractNumId w:val="8"/>
  </w:num>
  <w:num w:numId="3" w16cid:durableId="764569641">
    <w:abstractNumId w:val="5"/>
  </w:num>
  <w:num w:numId="4" w16cid:durableId="1110931144">
    <w:abstractNumId w:val="4"/>
  </w:num>
  <w:num w:numId="5" w16cid:durableId="537091315">
    <w:abstractNumId w:val="13"/>
  </w:num>
  <w:num w:numId="6" w16cid:durableId="515771396">
    <w:abstractNumId w:val="12"/>
  </w:num>
  <w:num w:numId="7" w16cid:durableId="604533930">
    <w:abstractNumId w:val="14"/>
  </w:num>
  <w:num w:numId="8" w16cid:durableId="1851140734">
    <w:abstractNumId w:val="21"/>
  </w:num>
  <w:num w:numId="9" w16cid:durableId="1366830445">
    <w:abstractNumId w:val="15"/>
  </w:num>
  <w:num w:numId="10" w16cid:durableId="1594315290">
    <w:abstractNumId w:val="23"/>
  </w:num>
  <w:num w:numId="11" w16cid:durableId="2030402829">
    <w:abstractNumId w:val="10"/>
  </w:num>
  <w:num w:numId="12" w16cid:durableId="794906227">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506869695">
    <w:abstractNumId w:val="2"/>
  </w:num>
  <w:num w:numId="14" w16cid:durableId="766926856">
    <w:abstractNumId w:val="16"/>
  </w:num>
  <w:num w:numId="15" w16cid:durableId="1516849080">
    <w:abstractNumId w:val="6"/>
  </w:num>
  <w:num w:numId="16" w16cid:durableId="667907402">
    <w:abstractNumId w:val="20"/>
  </w:num>
  <w:num w:numId="17" w16cid:durableId="1831171939">
    <w:abstractNumId w:val="24"/>
  </w:num>
  <w:num w:numId="18" w16cid:durableId="1424565940">
    <w:abstractNumId w:val="9"/>
  </w:num>
  <w:num w:numId="19" w16cid:durableId="2046057644">
    <w:abstractNumId w:val="19"/>
  </w:num>
  <w:num w:numId="20" w16cid:durableId="1959408138">
    <w:abstractNumId w:val="18"/>
  </w:num>
  <w:num w:numId="21" w16cid:durableId="771557302">
    <w:abstractNumId w:val="17"/>
  </w:num>
  <w:num w:numId="22" w16cid:durableId="474762939">
    <w:abstractNumId w:val="7"/>
  </w:num>
  <w:num w:numId="23" w16cid:durableId="898174389">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4"/>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2517D"/>
    <w:rsid w:val="00000876"/>
    <w:rsid w:val="00000970"/>
    <w:rsid w:val="0000169B"/>
    <w:rsid w:val="00001954"/>
    <w:rsid w:val="00001985"/>
    <w:rsid w:val="00001DD1"/>
    <w:rsid w:val="00002C85"/>
    <w:rsid w:val="0000300A"/>
    <w:rsid w:val="00003CE3"/>
    <w:rsid w:val="000041DB"/>
    <w:rsid w:val="000041E5"/>
    <w:rsid w:val="00004605"/>
    <w:rsid w:val="00005693"/>
    <w:rsid w:val="00005A51"/>
    <w:rsid w:val="0000624E"/>
    <w:rsid w:val="00006368"/>
    <w:rsid w:val="00006DD2"/>
    <w:rsid w:val="00006F7E"/>
    <w:rsid w:val="000076E0"/>
    <w:rsid w:val="000079DE"/>
    <w:rsid w:val="00007B88"/>
    <w:rsid w:val="00007D14"/>
    <w:rsid w:val="00010193"/>
    <w:rsid w:val="000102F8"/>
    <w:rsid w:val="00010BB8"/>
    <w:rsid w:val="00011D54"/>
    <w:rsid w:val="00011D76"/>
    <w:rsid w:val="0001256D"/>
    <w:rsid w:val="000128CC"/>
    <w:rsid w:val="000129FF"/>
    <w:rsid w:val="00013937"/>
    <w:rsid w:val="000148D7"/>
    <w:rsid w:val="00015065"/>
    <w:rsid w:val="00016E0A"/>
    <w:rsid w:val="00016E3E"/>
    <w:rsid w:val="00017420"/>
    <w:rsid w:val="00017757"/>
    <w:rsid w:val="00017B1A"/>
    <w:rsid w:val="00020540"/>
    <w:rsid w:val="00020755"/>
    <w:rsid w:val="00020806"/>
    <w:rsid w:val="00020D5E"/>
    <w:rsid w:val="0002121E"/>
    <w:rsid w:val="00021CAA"/>
    <w:rsid w:val="00022067"/>
    <w:rsid w:val="00024042"/>
    <w:rsid w:val="00024389"/>
    <w:rsid w:val="000248B0"/>
    <w:rsid w:val="00026A94"/>
    <w:rsid w:val="00030EE8"/>
    <w:rsid w:val="00031A73"/>
    <w:rsid w:val="000320DA"/>
    <w:rsid w:val="00032E44"/>
    <w:rsid w:val="0003488B"/>
    <w:rsid w:val="00035DE0"/>
    <w:rsid w:val="0003790D"/>
    <w:rsid w:val="00037E0B"/>
    <w:rsid w:val="000400A2"/>
    <w:rsid w:val="000407F4"/>
    <w:rsid w:val="0004114C"/>
    <w:rsid w:val="00041919"/>
    <w:rsid w:val="00042A76"/>
    <w:rsid w:val="0004308F"/>
    <w:rsid w:val="00044148"/>
    <w:rsid w:val="00044F70"/>
    <w:rsid w:val="000453A1"/>
    <w:rsid w:val="00045C2D"/>
    <w:rsid w:val="00046229"/>
    <w:rsid w:val="000463C1"/>
    <w:rsid w:val="000469A4"/>
    <w:rsid w:val="00046F59"/>
    <w:rsid w:val="00046FAE"/>
    <w:rsid w:val="00047B97"/>
    <w:rsid w:val="000517EA"/>
    <w:rsid w:val="00051FFA"/>
    <w:rsid w:val="0005209A"/>
    <w:rsid w:val="00052F47"/>
    <w:rsid w:val="0005327F"/>
    <w:rsid w:val="000534A5"/>
    <w:rsid w:val="000536B3"/>
    <w:rsid w:val="00054D75"/>
    <w:rsid w:val="00055909"/>
    <w:rsid w:val="00055BEE"/>
    <w:rsid w:val="00055DB4"/>
    <w:rsid w:val="00055EBA"/>
    <w:rsid w:val="000566C5"/>
    <w:rsid w:val="00060C53"/>
    <w:rsid w:val="000622C7"/>
    <w:rsid w:val="0006280B"/>
    <w:rsid w:val="0006411E"/>
    <w:rsid w:val="000642C3"/>
    <w:rsid w:val="000654DC"/>
    <w:rsid w:val="0006555F"/>
    <w:rsid w:val="000657B2"/>
    <w:rsid w:val="0006603A"/>
    <w:rsid w:val="00066BF7"/>
    <w:rsid w:val="00067C74"/>
    <w:rsid w:val="00070F4F"/>
    <w:rsid w:val="0007193F"/>
    <w:rsid w:val="000733D7"/>
    <w:rsid w:val="00073922"/>
    <w:rsid w:val="00073C70"/>
    <w:rsid w:val="0007408C"/>
    <w:rsid w:val="00074363"/>
    <w:rsid w:val="00074D92"/>
    <w:rsid w:val="00074E75"/>
    <w:rsid w:val="0007624D"/>
    <w:rsid w:val="000769DB"/>
    <w:rsid w:val="00076FD3"/>
    <w:rsid w:val="000774EB"/>
    <w:rsid w:val="000774FA"/>
    <w:rsid w:val="0007754A"/>
    <w:rsid w:val="000775DC"/>
    <w:rsid w:val="000777D5"/>
    <w:rsid w:val="000778D8"/>
    <w:rsid w:val="00077E52"/>
    <w:rsid w:val="00080DA3"/>
    <w:rsid w:val="00083351"/>
    <w:rsid w:val="000833C3"/>
    <w:rsid w:val="00083DFE"/>
    <w:rsid w:val="000853A5"/>
    <w:rsid w:val="00086520"/>
    <w:rsid w:val="00086740"/>
    <w:rsid w:val="00086E96"/>
    <w:rsid w:val="00087FF4"/>
    <w:rsid w:val="000902AC"/>
    <w:rsid w:val="00090F64"/>
    <w:rsid w:val="0009104D"/>
    <w:rsid w:val="000910F9"/>
    <w:rsid w:val="00091183"/>
    <w:rsid w:val="000947C3"/>
    <w:rsid w:val="00094D71"/>
    <w:rsid w:val="00094DE2"/>
    <w:rsid w:val="00095082"/>
    <w:rsid w:val="000951BC"/>
    <w:rsid w:val="00095499"/>
    <w:rsid w:val="00095BDD"/>
    <w:rsid w:val="00096B7C"/>
    <w:rsid w:val="00097340"/>
    <w:rsid w:val="00097AC5"/>
    <w:rsid w:val="00097B73"/>
    <w:rsid w:val="000A00F4"/>
    <w:rsid w:val="000A030C"/>
    <w:rsid w:val="000A1187"/>
    <w:rsid w:val="000A17DC"/>
    <w:rsid w:val="000A213C"/>
    <w:rsid w:val="000A23E4"/>
    <w:rsid w:val="000A2BB1"/>
    <w:rsid w:val="000A340B"/>
    <w:rsid w:val="000A3B2A"/>
    <w:rsid w:val="000A4976"/>
    <w:rsid w:val="000A626B"/>
    <w:rsid w:val="000A6EDE"/>
    <w:rsid w:val="000A7217"/>
    <w:rsid w:val="000A74A6"/>
    <w:rsid w:val="000A7637"/>
    <w:rsid w:val="000A7ED4"/>
    <w:rsid w:val="000B00CC"/>
    <w:rsid w:val="000B00EA"/>
    <w:rsid w:val="000B0523"/>
    <w:rsid w:val="000B0B58"/>
    <w:rsid w:val="000B0E18"/>
    <w:rsid w:val="000B1670"/>
    <w:rsid w:val="000B1839"/>
    <w:rsid w:val="000B1B0B"/>
    <w:rsid w:val="000B1FE7"/>
    <w:rsid w:val="000B2640"/>
    <w:rsid w:val="000B2DE2"/>
    <w:rsid w:val="000B341A"/>
    <w:rsid w:val="000B3B47"/>
    <w:rsid w:val="000B3C9F"/>
    <w:rsid w:val="000B3D66"/>
    <w:rsid w:val="000B523D"/>
    <w:rsid w:val="000B5A43"/>
    <w:rsid w:val="000B5AF9"/>
    <w:rsid w:val="000B6592"/>
    <w:rsid w:val="000B65D0"/>
    <w:rsid w:val="000B6852"/>
    <w:rsid w:val="000B6CDE"/>
    <w:rsid w:val="000B6D6B"/>
    <w:rsid w:val="000B7AFB"/>
    <w:rsid w:val="000C00DA"/>
    <w:rsid w:val="000C09A5"/>
    <w:rsid w:val="000C0BFF"/>
    <w:rsid w:val="000C1ADD"/>
    <w:rsid w:val="000C1D50"/>
    <w:rsid w:val="000C2382"/>
    <w:rsid w:val="000C33D5"/>
    <w:rsid w:val="000C46C7"/>
    <w:rsid w:val="000C4C31"/>
    <w:rsid w:val="000C501B"/>
    <w:rsid w:val="000C5595"/>
    <w:rsid w:val="000C5B17"/>
    <w:rsid w:val="000C5E50"/>
    <w:rsid w:val="000C6E79"/>
    <w:rsid w:val="000C782E"/>
    <w:rsid w:val="000C7892"/>
    <w:rsid w:val="000C791C"/>
    <w:rsid w:val="000D0579"/>
    <w:rsid w:val="000D0DF2"/>
    <w:rsid w:val="000D26ED"/>
    <w:rsid w:val="000D2E70"/>
    <w:rsid w:val="000D35FF"/>
    <w:rsid w:val="000D3D35"/>
    <w:rsid w:val="000D48DD"/>
    <w:rsid w:val="000D4A2B"/>
    <w:rsid w:val="000D4A99"/>
    <w:rsid w:val="000D4E72"/>
    <w:rsid w:val="000D51BA"/>
    <w:rsid w:val="000D5C83"/>
    <w:rsid w:val="000D7D22"/>
    <w:rsid w:val="000E0F05"/>
    <w:rsid w:val="000E13C8"/>
    <w:rsid w:val="000E17D3"/>
    <w:rsid w:val="000E1AF0"/>
    <w:rsid w:val="000E20CF"/>
    <w:rsid w:val="000E2F90"/>
    <w:rsid w:val="000E3004"/>
    <w:rsid w:val="000E30EE"/>
    <w:rsid w:val="000E329B"/>
    <w:rsid w:val="000E342B"/>
    <w:rsid w:val="000E504E"/>
    <w:rsid w:val="000E53F6"/>
    <w:rsid w:val="000E56E8"/>
    <w:rsid w:val="000E5E0C"/>
    <w:rsid w:val="000E636A"/>
    <w:rsid w:val="000E70B4"/>
    <w:rsid w:val="000E7178"/>
    <w:rsid w:val="000E7A99"/>
    <w:rsid w:val="000E7ADD"/>
    <w:rsid w:val="000F0388"/>
    <w:rsid w:val="000F07C5"/>
    <w:rsid w:val="000F0C53"/>
    <w:rsid w:val="000F1A24"/>
    <w:rsid w:val="000F1C88"/>
    <w:rsid w:val="000F3533"/>
    <w:rsid w:val="000F3C6A"/>
    <w:rsid w:val="000F3D6B"/>
    <w:rsid w:val="000F4741"/>
    <w:rsid w:val="000F4A0C"/>
    <w:rsid w:val="000F4F31"/>
    <w:rsid w:val="000F4FF4"/>
    <w:rsid w:val="000F5051"/>
    <w:rsid w:val="000F541E"/>
    <w:rsid w:val="000F5423"/>
    <w:rsid w:val="000F556A"/>
    <w:rsid w:val="000F56AD"/>
    <w:rsid w:val="000F5A49"/>
    <w:rsid w:val="000F5B7B"/>
    <w:rsid w:val="000F5B87"/>
    <w:rsid w:val="000F5DF3"/>
    <w:rsid w:val="000F5E4C"/>
    <w:rsid w:val="000F6307"/>
    <w:rsid w:val="000F67D0"/>
    <w:rsid w:val="000F6C47"/>
    <w:rsid w:val="000F6C85"/>
    <w:rsid w:val="000F7647"/>
    <w:rsid w:val="000F7BD6"/>
    <w:rsid w:val="00100C7A"/>
    <w:rsid w:val="00101890"/>
    <w:rsid w:val="00104F69"/>
    <w:rsid w:val="00104FDF"/>
    <w:rsid w:val="00105019"/>
    <w:rsid w:val="00105A03"/>
    <w:rsid w:val="00106884"/>
    <w:rsid w:val="00106B3C"/>
    <w:rsid w:val="001073BB"/>
    <w:rsid w:val="00107A24"/>
    <w:rsid w:val="001108F8"/>
    <w:rsid w:val="00110AB1"/>
    <w:rsid w:val="00110AED"/>
    <w:rsid w:val="00111481"/>
    <w:rsid w:val="00111485"/>
    <w:rsid w:val="001119F4"/>
    <w:rsid w:val="00111CB1"/>
    <w:rsid w:val="00112A3D"/>
    <w:rsid w:val="00112EEC"/>
    <w:rsid w:val="00113061"/>
    <w:rsid w:val="001147EB"/>
    <w:rsid w:val="001150CC"/>
    <w:rsid w:val="001164E4"/>
    <w:rsid w:val="00116D3F"/>
    <w:rsid w:val="001203F3"/>
    <w:rsid w:val="00120D88"/>
    <w:rsid w:val="00121635"/>
    <w:rsid w:val="001223B9"/>
    <w:rsid w:val="0012343C"/>
    <w:rsid w:val="00123C82"/>
    <w:rsid w:val="00124141"/>
    <w:rsid w:val="00124579"/>
    <w:rsid w:val="001247D1"/>
    <w:rsid w:val="00124FD9"/>
    <w:rsid w:val="00125307"/>
    <w:rsid w:val="00125704"/>
    <w:rsid w:val="00125844"/>
    <w:rsid w:val="0012598E"/>
    <w:rsid w:val="00125D8A"/>
    <w:rsid w:val="00126529"/>
    <w:rsid w:val="00126A00"/>
    <w:rsid w:val="00127DBA"/>
    <w:rsid w:val="00130723"/>
    <w:rsid w:val="00130D6E"/>
    <w:rsid w:val="0013149F"/>
    <w:rsid w:val="00131625"/>
    <w:rsid w:val="00131F15"/>
    <w:rsid w:val="00132003"/>
    <w:rsid w:val="00132C18"/>
    <w:rsid w:val="0013357A"/>
    <w:rsid w:val="00133B71"/>
    <w:rsid w:val="00133C0E"/>
    <w:rsid w:val="00134068"/>
    <w:rsid w:val="00135382"/>
    <w:rsid w:val="00135B10"/>
    <w:rsid w:val="00135D4A"/>
    <w:rsid w:val="00136628"/>
    <w:rsid w:val="00136C82"/>
    <w:rsid w:val="00137BF6"/>
    <w:rsid w:val="00140370"/>
    <w:rsid w:val="00141517"/>
    <w:rsid w:val="00141788"/>
    <w:rsid w:val="00141948"/>
    <w:rsid w:val="00143E17"/>
    <w:rsid w:val="001443F6"/>
    <w:rsid w:val="001447AE"/>
    <w:rsid w:val="001449E7"/>
    <w:rsid w:val="00144D70"/>
    <w:rsid w:val="00145021"/>
    <w:rsid w:val="00145269"/>
    <w:rsid w:val="001455FF"/>
    <w:rsid w:val="0014655F"/>
    <w:rsid w:val="0014794E"/>
    <w:rsid w:val="00147E9C"/>
    <w:rsid w:val="0015027B"/>
    <w:rsid w:val="001504D1"/>
    <w:rsid w:val="001507F6"/>
    <w:rsid w:val="0015222D"/>
    <w:rsid w:val="00152261"/>
    <w:rsid w:val="00154105"/>
    <w:rsid w:val="0015411C"/>
    <w:rsid w:val="00154256"/>
    <w:rsid w:val="00154305"/>
    <w:rsid w:val="00154A7D"/>
    <w:rsid w:val="001556E7"/>
    <w:rsid w:val="00155A32"/>
    <w:rsid w:val="00155A90"/>
    <w:rsid w:val="0015629C"/>
    <w:rsid w:val="001563FA"/>
    <w:rsid w:val="0015699B"/>
    <w:rsid w:val="00157053"/>
    <w:rsid w:val="001575F9"/>
    <w:rsid w:val="00160D7D"/>
    <w:rsid w:val="00160DDA"/>
    <w:rsid w:val="001611F8"/>
    <w:rsid w:val="001618DB"/>
    <w:rsid w:val="00161AF8"/>
    <w:rsid w:val="00161F16"/>
    <w:rsid w:val="00162AC9"/>
    <w:rsid w:val="00162D6E"/>
    <w:rsid w:val="00163E31"/>
    <w:rsid w:val="001641B2"/>
    <w:rsid w:val="00164F61"/>
    <w:rsid w:val="00165975"/>
    <w:rsid w:val="00167CD2"/>
    <w:rsid w:val="00167EE0"/>
    <w:rsid w:val="001718FC"/>
    <w:rsid w:val="00171EBC"/>
    <w:rsid w:val="00172761"/>
    <w:rsid w:val="0017385A"/>
    <w:rsid w:val="0017535D"/>
    <w:rsid w:val="0017560D"/>
    <w:rsid w:val="00175F37"/>
    <w:rsid w:val="00177410"/>
    <w:rsid w:val="001777D8"/>
    <w:rsid w:val="0018016F"/>
    <w:rsid w:val="0018033B"/>
    <w:rsid w:val="00180FD1"/>
    <w:rsid w:val="00181DFF"/>
    <w:rsid w:val="00182A8B"/>
    <w:rsid w:val="001839AB"/>
    <w:rsid w:val="00183E44"/>
    <w:rsid w:val="00184135"/>
    <w:rsid w:val="00184C11"/>
    <w:rsid w:val="001858DB"/>
    <w:rsid w:val="00186020"/>
    <w:rsid w:val="00187876"/>
    <w:rsid w:val="0019034E"/>
    <w:rsid w:val="0019107A"/>
    <w:rsid w:val="00191280"/>
    <w:rsid w:val="001912F9"/>
    <w:rsid w:val="001913DA"/>
    <w:rsid w:val="001918F7"/>
    <w:rsid w:val="00192546"/>
    <w:rsid w:val="00192BAD"/>
    <w:rsid w:val="00192FAB"/>
    <w:rsid w:val="001930D2"/>
    <w:rsid w:val="00193D25"/>
    <w:rsid w:val="0019415A"/>
    <w:rsid w:val="001941F4"/>
    <w:rsid w:val="00194412"/>
    <w:rsid w:val="001955A0"/>
    <w:rsid w:val="00196401"/>
    <w:rsid w:val="00196CC6"/>
    <w:rsid w:val="001970D3"/>
    <w:rsid w:val="00197784"/>
    <w:rsid w:val="00197A7B"/>
    <w:rsid w:val="001A1C41"/>
    <w:rsid w:val="001A347C"/>
    <w:rsid w:val="001A375E"/>
    <w:rsid w:val="001A3CD0"/>
    <w:rsid w:val="001A4080"/>
    <w:rsid w:val="001A43E8"/>
    <w:rsid w:val="001A4C93"/>
    <w:rsid w:val="001A5113"/>
    <w:rsid w:val="001A55CC"/>
    <w:rsid w:val="001A5FFD"/>
    <w:rsid w:val="001A732C"/>
    <w:rsid w:val="001A7406"/>
    <w:rsid w:val="001A7E6D"/>
    <w:rsid w:val="001B1646"/>
    <w:rsid w:val="001B19D6"/>
    <w:rsid w:val="001B1C0B"/>
    <w:rsid w:val="001B2530"/>
    <w:rsid w:val="001B2E0A"/>
    <w:rsid w:val="001B2E90"/>
    <w:rsid w:val="001B3F93"/>
    <w:rsid w:val="001B461E"/>
    <w:rsid w:val="001B5AB2"/>
    <w:rsid w:val="001B66D7"/>
    <w:rsid w:val="001B678E"/>
    <w:rsid w:val="001B79C5"/>
    <w:rsid w:val="001C01B9"/>
    <w:rsid w:val="001C090E"/>
    <w:rsid w:val="001C0E35"/>
    <w:rsid w:val="001C153E"/>
    <w:rsid w:val="001C1546"/>
    <w:rsid w:val="001C1B63"/>
    <w:rsid w:val="001C3126"/>
    <w:rsid w:val="001C3E78"/>
    <w:rsid w:val="001C4600"/>
    <w:rsid w:val="001C4C8C"/>
    <w:rsid w:val="001C5360"/>
    <w:rsid w:val="001C59EC"/>
    <w:rsid w:val="001C5A2C"/>
    <w:rsid w:val="001C5B31"/>
    <w:rsid w:val="001C635B"/>
    <w:rsid w:val="001C69CD"/>
    <w:rsid w:val="001C75D1"/>
    <w:rsid w:val="001C7A6B"/>
    <w:rsid w:val="001D030D"/>
    <w:rsid w:val="001D12A3"/>
    <w:rsid w:val="001D255C"/>
    <w:rsid w:val="001D28FA"/>
    <w:rsid w:val="001D3027"/>
    <w:rsid w:val="001D34FC"/>
    <w:rsid w:val="001D3544"/>
    <w:rsid w:val="001D3CB2"/>
    <w:rsid w:val="001D3E59"/>
    <w:rsid w:val="001D5075"/>
    <w:rsid w:val="001D5F4A"/>
    <w:rsid w:val="001D60DF"/>
    <w:rsid w:val="001D630D"/>
    <w:rsid w:val="001D6759"/>
    <w:rsid w:val="001D6977"/>
    <w:rsid w:val="001D7FCE"/>
    <w:rsid w:val="001E02F3"/>
    <w:rsid w:val="001E03E6"/>
    <w:rsid w:val="001E06CC"/>
    <w:rsid w:val="001E0C67"/>
    <w:rsid w:val="001E1D37"/>
    <w:rsid w:val="001E1D3C"/>
    <w:rsid w:val="001E2FFE"/>
    <w:rsid w:val="001E34DA"/>
    <w:rsid w:val="001E3DD1"/>
    <w:rsid w:val="001E5221"/>
    <w:rsid w:val="001E5B16"/>
    <w:rsid w:val="001E5B69"/>
    <w:rsid w:val="001E60F0"/>
    <w:rsid w:val="001E66EA"/>
    <w:rsid w:val="001E66EF"/>
    <w:rsid w:val="001E7BDD"/>
    <w:rsid w:val="001F04F2"/>
    <w:rsid w:val="001F0519"/>
    <w:rsid w:val="001F1214"/>
    <w:rsid w:val="001F221E"/>
    <w:rsid w:val="001F25DF"/>
    <w:rsid w:val="001F2A60"/>
    <w:rsid w:val="001F35C1"/>
    <w:rsid w:val="001F3606"/>
    <w:rsid w:val="001F3CF7"/>
    <w:rsid w:val="001F485F"/>
    <w:rsid w:val="001F509F"/>
    <w:rsid w:val="001F5213"/>
    <w:rsid w:val="001F535F"/>
    <w:rsid w:val="001F54E1"/>
    <w:rsid w:val="001F5A31"/>
    <w:rsid w:val="001F5D76"/>
    <w:rsid w:val="001F5EFA"/>
    <w:rsid w:val="001F67B2"/>
    <w:rsid w:val="001F723A"/>
    <w:rsid w:val="002007D5"/>
    <w:rsid w:val="00200832"/>
    <w:rsid w:val="002009BD"/>
    <w:rsid w:val="00200A2B"/>
    <w:rsid w:val="00201858"/>
    <w:rsid w:val="002021A2"/>
    <w:rsid w:val="00204261"/>
    <w:rsid w:val="00204AF4"/>
    <w:rsid w:val="00204D92"/>
    <w:rsid w:val="002053BE"/>
    <w:rsid w:val="002053D7"/>
    <w:rsid w:val="002059F5"/>
    <w:rsid w:val="00205E57"/>
    <w:rsid w:val="0020730A"/>
    <w:rsid w:val="0020747B"/>
    <w:rsid w:val="002076E9"/>
    <w:rsid w:val="00210145"/>
    <w:rsid w:val="002101F6"/>
    <w:rsid w:val="0021038D"/>
    <w:rsid w:val="00210392"/>
    <w:rsid w:val="00210591"/>
    <w:rsid w:val="00210890"/>
    <w:rsid w:val="00210D6B"/>
    <w:rsid w:val="0021107D"/>
    <w:rsid w:val="00211F00"/>
    <w:rsid w:val="00212771"/>
    <w:rsid w:val="00212CCC"/>
    <w:rsid w:val="00212DE2"/>
    <w:rsid w:val="00212E56"/>
    <w:rsid w:val="002142BF"/>
    <w:rsid w:val="002142CF"/>
    <w:rsid w:val="0021517F"/>
    <w:rsid w:val="00215331"/>
    <w:rsid w:val="002153BB"/>
    <w:rsid w:val="00215F48"/>
    <w:rsid w:val="002160F4"/>
    <w:rsid w:val="00216D57"/>
    <w:rsid w:val="00217720"/>
    <w:rsid w:val="0022003F"/>
    <w:rsid w:val="00220ACC"/>
    <w:rsid w:val="00220CB3"/>
    <w:rsid w:val="002212C2"/>
    <w:rsid w:val="00221683"/>
    <w:rsid w:val="00223A40"/>
    <w:rsid w:val="00223A44"/>
    <w:rsid w:val="00223DB8"/>
    <w:rsid w:val="00224C12"/>
    <w:rsid w:val="00224C17"/>
    <w:rsid w:val="0022517D"/>
    <w:rsid w:val="002259F3"/>
    <w:rsid w:val="002271DB"/>
    <w:rsid w:val="0022773B"/>
    <w:rsid w:val="00230446"/>
    <w:rsid w:val="00230E07"/>
    <w:rsid w:val="00232380"/>
    <w:rsid w:val="00233C98"/>
    <w:rsid w:val="002348D6"/>
    <w:rsid w:val="00234F15"/>
    <w:rsid w:val="00234FE3"/>
    <w:rsid w:val="0023571E"/>
    <w:rsid w:val="00236515"/>
    <w:rsid w:val="0023681F"/>
    <w:rsid w:val="00237B68"/>
    <w:rsid w:val="00240B4A"/>
    <w:rsid w:val="00240F84"/>
    <w:rsid w:val="0024235C"/>
    <w:rsid w:val="002426AA"/>
    <w:rsid w:val="0024460A"/>
    <w:rsid w:val="00244B61"/>
    <w:rsid w:val="00244FB6"/>
    <w:rsid w:val="00245750"/>
    <w:rsid w:val="00246064"/>
    <w:rsid w:val="00246374"/>
    <w:rsid w:val="00246C03"/>
    <w:rsid w:val="00247A9A"/>
    <w:rsid w:val="00247C91"/>
    <w:rsid w:val="00250159"/>
    <w:rsid w:val="0025023A"/>
    <w:rsid w:val="002519A1"/>
    <w:rsid w:val="0025220C"/>
    <w:rsid w:val="002530B2"/>
    <w:rsid w:val="00253E98"/>
    <w:rsid w:val="00253EA7"/>
    <w:rsid w:val="002542FA"/>
    <w:rsid w:val="002548E1"/>
    <w:rsid w:val="00254C68"/>
    <w:rsid w:val="00254D0B"/>
    <w:rsid w:val="00254F35"/>
    <w:rsid w:val="002561A0"/>
    <w:rsid w:val="00257641"/>
    <w:rsid w:val="00257AB3"/>
    <w:rsid w:val="00262356"/>
    <w:rsid w:val="00262A50"/>
    <w:rsid w:val="00262B1B"/>
    <w:rsid w:val="00262D72"/>
    <w:rsid w:val="002638A0"/>
    <w:rsid w:val="00263971"/>
    <w:rsid w:val="00263BC2"/>
    <w:rsid w:val="00264C6F"/>
    <w:rsid w:val="0026597D"/>
    <w:rsid w:val="00266005"/>
    <w:rsid w:val="00266007"/>
    <w:rsid w:val="0026610B"/>
    <w:rsid w:val="00267042"/>
    <w:rsid w:val="00267194"/>
    <w:rsid w:val="002675F6"/>
    <w:rsid w:val="00270377"/>
    <w:rsid w:val="0027122B"/>
    <w:rsid w:val="002715F9"/>
    <w:rsid w:val="00271774"/>
    <w:rsid w:val="002720F8"/>
    <w:rsid w:val="0027262F"/>
    <w:rsid w:val="00272698"/>
    <w:rsid w:val="00272CAE"/>
    <w:rsid w:val="00274D1D"/>
    <w:rsid w:val="00275EF7"/>
    <w:rsid w:val="00276064"/>
    <w:rsid w:val="00276A51"/>
    <w:rsid w:val="00276FDF"/>
    <w:rsid w:val="0027796D"/>
    <w:rsid w:val="00280283"/>
    <w:rsid w:val="002805EF"/>
    <w:rsid w:val="002809D3"/>
    <w:rsid w:val="00281C9D"/>
    <w:rsid w:val="0028211F"/>
    <w:rsid w:val="00282292"/>
    <w:rsid w:val="00282D6F"/>
    <w:rsid w:val="00283007"/>
    <w:rsid w:val="0028438C"/>
    <w:rsid w:val="002844A4"/>
    <w:rsid w:val="002846ED"/>
    <w:rsid w:val="00284AFE"/>
    <w:rsid w:val="00284BF1"/>
    <w:rsid w:val="00284E31"/>
    <w:rsid w:val="0028565D"/>
    <w:rsid w:val="00285668"/>
    <w:rsid w:val="00286B34"/>
    <w:rsid w:val="00287D10"/>
    <w:rsid w:val="0029081F"/>
    <w:rsid w:val="00290FC1"/>
    <w:rsid w:val="002919E1"/>
    <w:rsid w:val="00291CED"/>
    <w:rsid w:val="002924A0"/>
    <w:rsid w:val="00292830"/>
    <w:rsid w:val="0029360B"/>
    <w:rsid w:val="0029438C"/>
    <w:rsid w:val="00294536"/>
    <w:rsid w:val="00294D10"/>
    <w:rsid w:val="0029519C"/>
    <w:rsid w:val="00295C52"/>
    <w:rsid w:val="00296043"/>
    <w:rsid w:val="002964D6"/>
    <w:rsid w:val="0029726F"/>
    <w:rsid w:val="00297A13"/>
    <w:rsid w:val="00297CD2"/>
    <w:rsid w:val="002A02C9"/>
    <w:rsid w:val="002A053B"/>
    <w:rsid w:val="002A05EC"/>
    <w:rsid w:val="002A1A33"/>
    <w:rsid w:val="002A1E8E"/>
    <w:rsid w:val="002A252D"/>
    <w:rsid w:val="002A27C9"/>
    <w:rsid w:val="002A3E0D"/>
    <w:rsid w:val="002A44DE"/>
    <w:rsid w:val="002A45D5"/>
    <w:rsid w:val="002A4C5A"/>
    <w:rsid w:val="002A4CAF"/>
    <w:rsid w:val="002A4D70"/>
    <w:rsid w:val="002A526E"/>
    <w:rsid w:val="002A5771"/>
    <w:rsid w:val="002A5AE6"/>
    <w:rsid w:val="002A613A"/>
    <w:rsid w:val="002B0316"/>
    <w:rsid w:val="002B0AEE"/>
    <w:rsid w:val="002B0B6D"/>
    <w:rsid w:val="002B1ADD"/>
    <w:rsid w:val="002B23EA"/>
    <w:rsid w:val="002B244F"/>
    <w:rsid w:val="002B2DF5"/>
    <w:rsid w:val="002B4CC9"/>
    <w:rsid w:val="002B5267"/>
    <w:rsid w:val="002B5A5E"/>
    <w:rsid w:val="002B6B18"/>
    <w:rsid w:val="002B71CF"/>
    <w:rsid w:val="002B7631"/>
    <w:rsid w:val="002B7727"/>
    <w:rsid w:val="002C1260"/>
    <w:rsid w:val="002C1423"/>
    <w:rsid w:val="002C1C8C"/>
    <w:rsid w:val="002C28D1"/>
    <w:rsid w:val="002C29C5"/>
    <w:rsid w:val="002C338A"/>
    <w:rsid w:val="002C33AB"/>
    <w:rsid w:val="002C3708"/>
    <w:rsid w:val="002C4039"/>
    <w:rsid w:val="002C410C"/>
    <w:rsid w:val="002C4592"/>
    <w:rsid w:val="002C4675"/>
    <w:rsid w:val="002C52F0"/>
    <w:rsid w:val="002C5D1A"/>
    <w:rsid w:val="002C638D"/>
    <w:rsid w:val="002C6940"/>
    <w:rsid w:val="002C739F"/>
    <w:rsid w:val="002C746A"/>
    <w:rsid w:val="002C7907"/>
    <w:rsid w:val="002C7E96"/>
    <w:rsid w:val="002D06DB"/>
    <w:rsid w:val="002D1452"/>
    <w:rsid w:val="002D170F"/>
    <w:rsid w:val="002D2E54"/>
    <w:rsid w:val="002D3348"/>
    <w:rsid w:val="002D35F8"/>
    <w:rsid w:val="002D37B6"/>
    <w:rsid w:val="002D3B80"/>
    <w:rsid w:val="002D3E72"/>
    <w:rsid w:val="002D4032"/>
    <w:rsid w:val="002D4BCA"/>
    <w:rsid w:val="002D4BCD"/>
    <w:rsid w:val="002D4CC5"/>
    <w:rsid w:val="002D5A61"/>
    <w:rsid w:val="002D5E07"/>
    <w:rsid w:val="002D600F"/>
    <w:rsid w:val="002D62E9"/>
    <w:rsid w:val="002D6BA4"/>
    <w:rsid w:val="002D79B4"/>
    <w:rsid w:val="002D7C39"/>
    <w:rsid w:val="002E010D"/>
    <w:rsid w:val="002E02F9"/>
    <w:rsid w:val="002E0465"/>
    <w:rsid w:val="002E0825"/>
    <w:rsid w:val="002E0F13"/>
    <w:rsid w:val="002E2205"/>
    <w:rsid w:val="002E316D"/>
    <w:rsid w:val="002E437E"/>
    <w:rsid w:val="002E44BB"/>
    <w:rsid w:val="002E53B3"/>
    <w:rsid w:val="002E5568"/>
    <w:rsid w:val="002E7ECE"/>
    <w:rsid w:val="002F0420"/>
    <w:rsid w:val="002F14A7"/>
    <w:rsid w:val="002F16FA"/>
    <w:rsid w:val="002F1EDF"/>
    <w:rsid w:val="002F3AB5"/>
    <w:rsid w:val="002F3CD7"/>
    <w:rsid w:val="002F427D"/>
    <w:rsid w:val="002F5195"/>
    <w:rsid w:val="002F52EE"/>
    <w:rsid w:val="002F57CC"/>
    <w:rsid w:val="002F57E3"/>
    <w:rsid w:val="002F5CA6"/>
    <w:rsid w:val="002F5DFC"/>
    <w:rsid w:val="00300A7F"/>
    <w:rsid w:val="00300CC2"/>
    <w:rsid w:val="00300F30"/>
    <w:rsid w:val="003012A3"/>
    <w:rsid w:val="00301402"/>
    <w:rsid w:val="0030167B"/>
    <w:rsid w:val="00301953"/>
    <w:rsid w:val="00301AAE"/>
    <w:rsid w:val="00302895"/>
    <w:rsid w:val="00302F19"/>
    <w:rsid w:val="00303123"/>
    <w:rsid w:val="00303B25"/>
    <w:rsid w:val="00305473"/>
    <w:rsid w:val="00306EED"/>
    <w:rsid w:val="003070AA"/>
    <w:rsid w:val="003071DB"/>
    <w:rsid w:val="00307A97"/>
    <w:rsid w:val="00307FE6"/>
    <w:rsid w:val="003100C9"/>
    <w:rsid w:val="00310E01"/>
    <w:rsid w:val="003112E0"/>
    <w:rsid w:val="0031171C"/>
    <w:rsid w:val="0031220E"/>
    <w:rsid w:val="003132B5"/>
    <w:rsid w:val="003137B5"/>
    <w:rsid w:val="00315208"/>
    <w:rsid w:val="00315A07"/>
    <w:rsid w:val="00316FA0"/>
    <w:rsid w:val="003178E3"/>
    <w:rsid w:val="00317FAC"/>
    <w:rsid w:val="0032070F"/>
    <w:rsid w:val="00320D56"/>
    <w:rsid w:val="0032156E"/>
    <w:rsid w:val="0032210A"/>
    <w:rsid w:val="00324D2F"/>
    <w:rsid w:val="00325158"/>
    <w:rsid w:val="003251DA"/>
    <w:rsid w:val="00325B95"/>
    <w:rsid w:val="0032639B"/>
    <w:rsid w:val="00326679"/>
    <w:rsid w:val="00326CF3"/>
    <w:rsid w:val="003273DC"/>
    <w:rsid w:val="00327979"/>
    <w:rsid w:val="003301AC"/>
    <w:rsid w:val="003301AD"/>
    <w:rsid w:val="003305B7"/>
    <w:rsid w:val="00330B2E"/>
    <w:rsid w:val="00331094"/>
    <w:rsid w:val="003311C8"/>
    <w:rsid w:val="00331C6A"/>
    <w:rsid w:val="003329AF"/>
    <w:rsid w:val="00332F23"/>
    <w:rsid w:val="00332F9F"/>
    <w:rsid w:val="00333B47"/>
    <w:rsid w:val="00334A75"/>
    <w:rsid w:val="0033553B"/>
    <w:rsid w:val="003357BF"/>
    <w:rsid w:val="003368D8"/>
    <w:rsid w:val="003369F0"/>
    <w:rsid w:val="00336C34"/>
    <w:rsid w:val="00336E0D"/>
    <w:rsid w:val="00337608"/>
    <w:rsid w:val="003402D9"/>
    <w:rsid w:val="0034157C"/>
    <w:rsid w:val="0034168B"/>
    <w:rsid w:val="00342504"/>
    <w:rsid w:val="00342994"/>
    <w:rsid w:val="00342C5F"/>
    <w:rsid w:val="00342D63"/>
    <w:rsid w:val="0034435B"/>
    <w:rsid w:val="00344705"/>
    <w:rsid w:val="00344D88"/>
    <w:rsid w:val="0034510A"/>
    <w:rsid w:val="00345B0A"/>
    <w:rsid w:val="00345F05"/>
    <w:rsid w:val="0034657D"/>
    <w:rsid w:val="003470E5"/>
    <w:rsid w:val="00347586"/>
    <w:rsid w:val="00350689"/>
    <w:rsid w:val="00350B74"/>
    <w:rsid w:val="00351C77"/>
    <w:rsid w:val="00352393"/>
    <w:rsid w:val="00352BDA"/>
    <w:rsid w:val="00352D21"/>
    <w:rsid w:val="00352E2C"/>
    <w:rsid w:val="00352FEE"/>
    <w:rsid w:val="00353151"/>
    <w:rsid w:val="003531A3"/>
    <w:rsid w:val="00353375"/>
    <w:rsid w:val="00354A23"/>
    <w:rsid w:val="00356459"/>
    <w:rsid w:val="00356B66"/>
    <w:rsid w:val="00356C9F"/>
    <w:rsid w:val="00357143"/>
    <w:rsid w:val="00357961"/>
    <w:rsid w:val="00357C2C"/>
    <w:rsid w:val="00357DDE"/>
    <w:rsid w:val="003603F5"/>
    <w:rsid w:val="003611F3"/>
    <w:rsid w:val="00362192"/>
    <w:rsid w:val="00362332"/>
    <w:rsid w:val="00362F12"/>
    <w:rsid w:val="00362F9F"/>
    <w:rsid w:val="0036329A"/>
    <w:rsid w:val="00363519"/>
    <w:rsid w:val="003639CB"/>
    <w:rsid w:val="00364742"/>
    <w:rsid w:val="00364B26"/>
    <w:rsid w:val="00364F75"/>
    <w:rsid w:val="00365056"/>
    <w:rsid w:val="0036508B"/>
    <w:rsid w:val="00365B1A"/>
    <w:rsid w:val="0036612D"/>
    <w:rsid w:val="003665D5"/>
    <w:rsid w:val="0036690E"/>
    <w:rsid w:val="00366A56"/>
    <w:rsid w:val="003671C0"/>
    <w:rsid w:val="00367753"/>
    <w:rsid w:val="003702E7"/>
    <w:rsid w:val="0037047E"/>
    <w:rsid w:val="00370CD6"/>
    <w:rsid w:val="00371649"/>
    <w:rsid w:val="00371FEB"/>
    <w:rsid w:val="00372944"/>
    <w:rsid w:val="003730C3"/>
    <w:rsid w:val="003732A0"/>
    <w:rsid w:val="00373646"/>
    <w:rsid w:val="00373FC3"/>
    <w:rsid w:val="00374B9E"/>
    <w:rsid w:val="00375A41"/>
    <w:rsid w:val="00376008"/>
    <w:rsid w:val="00377788"/>
    <w:rsid w:val="0038010C"/>
    <w:rsid w:val="00380312"/>
    <w:rsid w:val="003806EC"/>
    <w:rsid w:val="00380FDF"/>
    <w:rsid w:val="00381CAD"/>
    <w:rsid w:val="00381D45"/>
    <w:rsid w:val="00382145"/>
    <w:rsid w:val="0038328A"/>
    <w:rsid w:val="003834C9"/>
    <w:rsid w:val="00383D87"/>
    <w:rsid w:val="00383DCC"/>
    <w:rsid w:val="00384532"/>
    <w:rsid w:val="00384BE0"/>
    <w:rsid w:val="0038549A"/>
    <w:rsid w:val="00387409"/>
    <w:rsid w:val="00387501"/>
    <w:rsid w:val="00387994"/>
    <w:rsid w:val="0039048E"/>
    <w:rsid w:val="003913AB"/>
    <w:rsid w:val="00391F27"/>
    <w:rsid w:val="0039246C"/>
    <w:rsid w:val="0039249C"/>
    <w:rsid w:val="00392822"/>
    <w:rsid w:val="00392965"/>
    <w:rsid w:val="00392ECD"/>
    <w:rsid w:val="00392EF2"/>
    <w:rsid w:val="00394485"/>
    <w:rsid w:val="00394BE4"/>
    <w:rsid w:val="00395235"/>
    <w:rsid w:val="00395915"/>
    <w:rsid w:val="00395B35"/>
    <w:rsid w:val="00395C7E"/>
    <w:rsid w:val="00396238"/>
    <w:rsid w:val="003974A9"/>
    <w:rsid w:val="003A0A67"/>
    <w:rsid w:val="003A1E95"/>
    <w:rsid w:val="003A1F92"/>
    <w:rsid w:val="003A21B5"/>
    <w:rsid w:val="003A23FF"/>
    <w:rsid w:val="003A2AB5"/>
    <w:rsid w:val="003A2C94"/>
    <w:rsid w:val="003A33EE"/>
    <w:rsid w:val="003A3C5A"/>
    <w:rsid w:val="003A4320"/>
    <w:rsid w:val="003A4872"/>
    <w:rsid w:val="003A4A65"/>
    <w:rsid w:val="003A635C"/>
    <w:rsid w:val="003A66FF"/>
    <w:rsid w:val="003A6FCE"/>
    <w:rsid w:val="003A7CAE"/>
    <w:rsid w:val="003A7F3F"/>
    <w:rsid w:val="003A7FED"/>
    <w:rsid w:val="003A7FF0"/>
    <w:rsid w:val="003B1A80"/>
    <w:rsid w:val="003B2611"/>
    <w:rsid w:val="003B2B33"/>
    <w:rsid w:val="003B3221"/>
    <w:rsid w:val="003B340D"/>
    <w:rsid w:val="003B34BF"/>
    <w:rsid w:val="003B5731"/>
    <w:rsid w:val="003B63C9"/>
    <w:rsid w:val="003B6511"/>
    <w:rsid w:val="003B67B6"/>
    <w:rsid w:val="003B717C"/>
    <w:rsid w:val="003B7547"/>
    <w:rsid w:val="003B7EB4"/>
    <w:rsid w:val="003C035C"/>
    <w:rsid w:val="003C0B46"/>
    <w:rsid w:val="003C0F36"/>
    <w:rsid w:val="003C1118"/>
    <w:rsid w:val="003C1416"/>
    <w:rsid w:val="003C174E"/>
    <w:rsid w:val="003C2FCC"/>
    <w:rsid w:val="003C3F5F"/>
    <w:rsid w:val="003C41D5"/>
    <w:rsid w:val="003C44DE"/>
    <w:rsid w:val="003C49BF"/>
    <w:rsid w:val="003C5F44"/>
    <w:rsid w:val="003C794F"/>
    <w:rsid w:val="003C7B43"/>
    <w:rsid w:val="003D048A"/>
    <w:rsid w:val="003D04C8"/>
    <w:rsid w:val="003D0AFE"/>
    <w:rsid w:val="003D184D"/>
    <w:rsid w:val="003D2AE6"/>
    <w:rsid w:val="003D39F5"/>
    <w:rsid w:val="003D4BA8"/>
    <w:rsid w:val="003D4CC2"/>
    <w:rsid w:val="003D5555"/>
    <w:rsid w:val="003D629B"/>
    <w:rsid w:val="003D64D3"/>
    <w:rsid w:val="003D6638"/>
    <w:rsid w:val="003D7063"/>
    <w:rsid w:val="003E0409"/>
    <w:rsid w:val="003E06B1"/>
    <w:rsid w:val="003E0A25"/>
    <w:rsid w:val="003E1EA4"/>
    <w:rsid w:val="003E36FC"/>
    <w:rsid w:val="003E3AF7"/>
    <w:rsid w:val="003E3DA2"/>
    <w:rsid w:val="003E4901"/>
    <w:rsid w:val="003E5006"/>
    <w:rsid w:val="003E5EFD"/>
    <w:rsid w:val="003E5F34"/>
    <w:rsid w:val="003E66F6"/>
    <w:rsid w:val="003E708F"/>
    <w:rsid w:val="003E719C"/>
    <w:rsid w:val="003F0566"/>
    <w:rsid w:val="003F18C8"/>
    <w:rsid w:val="003F1CEB"/>
    <w:rsid w:val="003F2B0F"/>
    <w:rsid w:val="003F2E61"/>
    <w:rsid w:val="003F3076"/>
    <w:rsid w:val="003F3594"/>
    <w:rsid w:val="003F4482"/>
    <w:rsid w:val="003F5554"/>
    <w:rsid w:val="003F5ACA"/>
    <w:rsid w:val="003F5E02"/>
    <w:rsid w:val="003F5EC9"/>
    <w:rsid w:val="003F5F16"/>
    <w:rsid w:val="003F607A"/>
    <w:rsid w:val="003F626B"/>
    <w:rsid w:val="003F704C"/>
    <w:rsid w:val="0040048A"/>
    <w:rsid w:val="004010B2"/>
    <w:rsid w:val="00401818"/>
    <w:rsid w:val="0040192C"/>
    <w:rsid w:val="0040196A"/>
    <w:rsid w:val="004027EF"/>
    <w:rsid w:val="00402F9A"/>
    <w:rsid w:val="004030FA"/>
    <w:rsid w:val="00403308"/>
    <w:rsid w:val="00403786"/>
    <w:rsid w:val="00405054"/>
    <w:rsid w:val="0040608C"/>
    <w:rsid w:val="00406941"/>
    <w:rsid w:val="00406F47"/>
    <w:rsid w:val="00407893"/>
    <w:rsid w:val="004100C9"/>
    <w:rsid w:val="00410AC4"/>
    <w:rsid w:val="00410C15"/>
    <w:rsid w:val="00411B79"/>
    <w:rsid w:val="00411EA1"/>
    <w:rsid w:val="004123EC"/>
    <w:rsid w:val="004132AA"/>
    <w:rsid w:val="004134BF"/>
    <w:rsid w:val="00413931"/>
    <w:rsid w:val="0041461C"/>
    <w:rsid w:val="004148B9"/>
    <w:rsid w:val="00415040"/>
    <w:rsid w:val="0041624A"/>
    <w:rsid w:val="00416E7F"/>
    <w:rsid w:val="00420565"/>
    <w:rsid w:val="00420B92"/>
    <w:rsid w:val="00420DB6"/>
    <w:rsid w:val="0042288F"/>
    <w:rsid w:val="00422BDB"/>
    <w:rsid w:val="00422E3F"/>
    <w:rsid w:val="00423019"/>
    <w:rsid w:val="00423F1C"/>
    <w:rsid w:val="004241B4"/>
    <w:rsid w:val="00424716"/>
    <w:rsid w:val="00425237"/>
    <w:rsid w:val="004253DD"/>
    <w:rsid w:val="004257A7"/>
    <w:rsid w:val="0042668E"/>
    <w:rsid w:val="00426A24"/>
    <w:rsid w:val="00427473"/>
    <w:rsid w:val="004275DC"/>
    <w:rsid w:val="0042797E"/>
    <w:rsid w:val="00430729"/>
    <w:rsid w:val="00430BFE"/>
    <w:rsid w:val="00431D02"/>
    <w:rsid w:val="00432044"/>
    <w:rsid w:val="00432205"/>
    <w:rsid w:val="004328D3"/>
    <w:rsid w:val="00432BBE"/>
    <w:rsid w:val="00432F31"/>
    <w:rsid w:val="00433BB0"/>
    <w:rsid w:val="004341CF"/>
    <w:rsid w:val="004348A2"/>
    <w:rsid w:val="00435185"/>
    <w:rsid w:val="0043598B"/>
    <w:rsid w:val="00435FF1"/>
    <w:rsid w:val="0043644A"/>
    <w:rsid w:val="004365F5"/>
    <w:rsid w:val="0043714B"/>
    <w:rsid w:val="0043756D"/>
    <w:rsid w:val="004401BF"/>
    <w:rsid w:val="0044032E"/>
    <w:rsid w:val="004405FE"/>
    <w:rsid w:val="0044074C"/>
    <w:rsid w:val="0044100F"/>
    <w:rsid w:val="0044224D"/>
    <w:rsid w:val="00442A66"/>
    <w:rsid w:val="00442F72"/>
    <w:rsid w:val="004436F3"/>
    <w:rsid w:val="00443C80"/>
    <w:rsid w:val="00444374"/>
    <w:rsid w:val="00444615"/>
    <w:rsid w:val="004454A1"/>
    <w:rsid w:val="0044556E"/>
    <w:rsid w:val="00446350"/>
    <w:rsid w:val="00446AFE"/>
    <w:rsid w:val="004472D1"/>
    <w:rsid w:val="004479A8"/>
    <w:rsid w:val="00447D23"/>
    <w:rsid w:val="00447DA5"/>
    <w:rsid w:val="004502B3"/>
    <w:rsid w:val="00450AAC"/>
    <w:rsid w:val="00450AD7"/>
    <w:rsid w:val="00450B8C"/>
    <w:rsid w:val="0045139B"/>
    <w:rsid w:val="004516A4"/>
    <w:rsid w:val="00451C2B"/>
    <w:rsid w:val="00451E6B"/>
    <w:rsid w:val="004522BC"/>
    <w:rsid w:val="0045231E"/>
    <w:rsid w:val="0045318D"/>
    <w:rsid w:val="0045352A"/>
    <w:rsid w:val="004537D2"/>
    <w:rsid w:val="0045472E"/>
    <w:rsid w:val="0045555E"/>
    <w:rsid w:val="00455C91"/>
    <w:rsid w:val="00456D08"/>
    <w:rsid w:val="00462BD1"/>
    <w:rsid w:val="00463105"/>
    <w:rsid w:val="00463E03"/>
    <w:rsid w:val="00463E96"/>
    <w:rsid w:val="00464115"/>
    <w:rsid w:val="004642BF"/>
    <w:rsid w:val="00464641"/>
    <w:rsid w:val="00464EA3"/>
    <w:rsid w:val="004650D3"/>
    <w:rsid w:val="00465445"/>
    <w:rsid w:val="00465C0B"/>
    <w:rsid w:val="004669A2"/>
    <w:rsid w:val="00466E04"/>
    <w:rsid w:val="00467664"/>
    <w:rsid w:val="004676E4"/>
    <w:rsid w:val="00467B4D"/>
    <w:rsid w:val="00467E74"/>
    <w:rsid w:val="00470F9C"/>
    <w:rsid w:val="00472179"/>
    <w:rsid w:val="0047295F"/>
    <w:rsid w:val="00472E72"/>
    <w:rsid w:val="00473CCE"/>
    <w:rsid w:val="0047408B"/>
    <w:rsid w:val="00474F36"/>
    <w:rsid w:val="00475968"/>
    <w:rsid w:val="00475A59"/>
    <w:rsid w:val="0047614A"/>
    <w:rsid w:val="004762CF"/>
    <w:rsid w:val="004762F5"/>
    <w:rsid w:val="00476A57"/>
    <w:rsid w:val="00476FD0"/>
    <w:rsid w:val="00477112"/>
    <w:rsid w:val="00477739"/>
    <w:rsid w:val="00477AE6"/>
    <w:rsid w:val="0048084E"/>
    <w:rsid w:val="00481959"/>
    <w:rsid w:val="004838AD"/>
    <w:rsid w:val="00483AC0"/>
    <w:rsid w:val="00483B00"/>
    <w:rsid w:val="00483B13"/>
    <w:rsid w:val="00484565"/>
    <w:rsid w:val="004845EB"/>
    <w:rsid w:val="004846D3"/>
    <w:rsid w:val="00485504"/>
    <w:rsid w:val="004857E3"/>
    <w:rsid w:val="004859DE"/>
    <w:rsid w:val="004874D3"/>
    <w:rsid w:val="00487EEF"/>
    <w:rsid w:val="00490DF4"/>
    <w:rsid w:val="00491166"/>
    <w:rsid w:val="0049119E"/>
    <w:rsid w:val="00491584"/>
    <w:rsid w:val="00491BA5"/>
    <w:rsid w:val="00491BBB"/>
    <w:rsid w:val="00491DB6"/>
    <w:rsid w:val="0049210E"/>
    <w:rsid w:val="00492240"/>
    <w:rsid w:val="004923E1"/>
    <w:rsid w:val="004934CA"/>
    <w:rsid w:val="004940BC"/>
    <w:rsid w:val="004946D0"/>
    <w:rsid w:val="00494AEE"/>
    <w:rsid w:val="00495133"/>
    <w:rsid w:val="0049530E"/>
    <w:rsid w:val="00495964"/>
    <w:rsid w:val="00495CB3"/>
    <w:rsid w:val="00495D9C"/>
    <w:rsid w:val="00496373"/>
    <w:rsid w:val="00496C43"/>
    <w:rsid w:val="00496D34"/>
    <w:rsid w:val="00496E9E"/>
    <w:rsid w:val="0049729F"/>
    <w:rsid w:val="00497477"/>
    <w:rsid w:val="004977E6"/>
    <w:rsid w:val="00497810"/>
    <w:rsid w:val="004979B4"/>
    <w:rsid w:val="004A0CB2"/>
    <w:rsid w:val="004A0DC5"/>
    <w:rsid w:val="004A1E8A"/>
    <w:rsid w:val="004A25E1"/>
    <w:rsid w:val="004A3501"/>
    <w:rsid w:val="004A4CAB"/>
    <w:rsid w:val="004A6520"/>
    <w:rsid w:val="004A675C"/>
    <w:rsid w:val="004A6BFA"/>
    <w:rsid w:val="004B08F3"/>
    <w:rsid w:val="004B092D"/>
    <w:rsid w:val="004B0AED"/>
    <w:rsid w:val="004B0D1D"/>
    <w:rsid w:val="004B2390"/>
    <w:rsid w:val="004B3549"/>
    <w:rsid w:val="004B6221"/>
    <w:rsid w:val="004B65CF"/>
    <w:rsid w:val="004B6DB4"/>
    <w:rsid w:val="004C0C9F"/>
    <w:rsid w:val="004C2C3B"/>
    <w:rsid w:val="004C39C0"/>
    <w:rsid w:val="004C5816"/>
    <w:rsid w:val="004C5F99"/>
    <w:rsid w:val="004C6662"/>
    <w:rsid w:val="004C7874"/>
    <w:rsid w:val="004C7BD6"/>
    <w:rsid w:val="004D0C32"/>
    <w:rsid w:val="004D156F"/>
    <w:rsid w:val="004D1858"/>
    <w:rsid w:val="004D1A6C"/>
    <w:rsid w:val="004D22AE"/>
    <w:rsid w:val="004D2D9A"/>
    <w:rsid w:val="004D30F9"/>
    <w:rsid w:val="004D379B"/>
    <w:rsid w:val="004D37B3"/>
    <w:rsid w:val="004D393E"/>
    <w:rsid w:val="004D43CF"/>
    <w:rsid w:val="004D496E"/>
    <w:rsid w:val="004D61B9"/>
    <w:rsid w:val="004D68DD"/>
    <w:rsid w:val="004D6DEF"/>
    <w:rsid w:val="004E031A"/>
    <w:rsid w:val="004E073E"/>
    <w:rsid w:val="004E0F44"/>
    <w:rsid w:val="004E18C4"/>
    <w:rsid w:val="004E35E2"/>
    <w:rsid w:val="004E4248"/>
    <w:rsid w:val="004E44AD"/>
    <w:rsid w:val="004E4C79"/>
    <w:rsid w:val="004E6E00"/>
    <w:rsid w:val="004E750C"/>
    <w:rsid w:val="004E7717"/>
    <w:rsid w:val="004E7ECC"/>
    <w:rsid w:val="004E7F97"/>
    <w:rsid w:val="004F01D3"/>
    <w:rsid w:val="004F075A"/>
    <w:rsid w:val="004F2156"/>
    <w:rsid w:val="004F334C"/>
    <w:rsid w:val="004F363B"/>
    <w:rsid w:val="004F454C"/>
    <w:rsid w:val="004F5157"/>
    <w:rsid w:val="004F5176"/>
    <w:rsid w:val="004F5816"/>
    <w:rsid w:val="004F5DF2"/>
    <w:rsid w:val="004F5FC5"/>
    <w:rsid w:val="004F685D"/>
    <w:rsid w:val="004F74CB"/>
    <w:rsid w:val="005008DA"/>
    <w:rsid w:val="0050108F"/>
    <w:rsid w:val="0050184A"/>
    <w:rsid w:val="00501A1B"/>
    <w:rsid w:val="00501E1F"/>
    <w:rsid w:val="00502155"/>
    <w:rsid w:val="0050271F"/>
    <w:rsid w:val="00502B3C"/>
    <w:rsid w:val="00503329"/>
    <w:rsid w:val="00504219"/>
    <w:rsid w:val="00504CDB"/>
    <w:rsid w:val="00504F79"/>
    <w:rsid w:val="00505713"/>
    <w:rsid w:val="00505769"/>
    <w:rsid w:val="00506691"/>
    <w:rsid w:val="0050747E"/>
    <w:rsid w:val="005077DE"/>
    <w:rsid w:val="00507E3E"/>
    <w:rsid w:val="00510346"/>
    <w:rsid w:val="00510A09"/>
    <w:rsid w:val="00510F01"/>
    <w:rsid w:val="00511A49"/>
    <w:rsid w:val="00511E07"/>
    <w:rsid w:val="0051260E"/>
    <w:rsid w:val="00513CEC"/>
    <w:rsid w:val="00517708"/>
    <w:rsid w:val="00517B77"/>
    <w:rsid w:val="005203FF"/>
    <w:rsid w:val="005210BD"/>
    <w:rsid w:val="00521632"/>
    <w:rsid w:val="00521F1B"/>
    <w:rsid w:val="00521F50"/>
    <w:rsid w:val="005221FC"/>
    <w:rsid w:val="005235F3"/>
    <w:rsid w:val="00523779"/>
    <w:rsid w:val="005237DF"/>
    <w:rsid w:val="00523899"/>
    <w:rsid w:val="00523F37"/>
    <w:rsid w:val="00524CFD"/>
    <w:rsid w:val="00525B17"/>
    <w:rsid w:val="00526CB5"/>
    <w:rsid w:val="005274FB"/>
    <w:rsid w:val="00527B83"/>
    <w:rsid w:val="00527ED0"/>
    <w:rsid w:val="00530809"/>
    <w:rsid w:val="005315A1"/>
    <w:rsid w:val="0053196A"/>
    <w:rsid w:val="00531AA7"/>
    <w:rsid w:val="00533069"/>
    <w:rsid w:val="005335AE"/>
    <w:rsid w:val="0053421C"/>
    <w:rsid w:val="0053648F"/>
    <w:rsid w:val="005368DD"/>
    <w:rsid w:val="0053720F"/>
    <w:rsid w:val="00537BC4"/>
    <w:rsid w:val="00537E68"/>
    <w:rsid w:val="00537E8B"/>
    <w:rsid w:val="00537FA4"/>
    <w:rsid w:val="00540644"/>
    <w:rsid w:val="00541AE0"/>
    <w:rsid w:val="00541DE4"/>
    <w:rsid w:val="005424EF"/>
    <w:rsid w:val="00543098"/>
    <w:rsid w:val="00543EC3"/>
    <w:rsid w:val="00544154"/>
    <w:rsid w:val="00544B52"/>
    <w:rsid w:val="005453EE"/>
    <w:rsid w:val="0054599C"/>
    <w:rsid w:val="00545A8C"/>
    <w:rsid w:val="00545B47"/>
    <w:rsid w:val="00545C59"/>
    <w:rsid w:val="00546073"/>
    <w:rsid w:val="00547280"/>
    <w:rsid w:val="00550FCF"/>
    <w:rsid w:val="00551A05"/>
    <w:rsid w:val="005532D0"/>
    <w:rsid w:val="00553501"/>
    <w:rsid w:val="00553B57"/>
    <w:rsid w:val="00554B01"/>
    <w:rsid w:val="00554B6C"/>
    <w:rsid w:val="00555814"/>
    <w:rsid w:val="00555991"/>
    <w:rsid w:val="005560D5"/>
    <w:rsid w:val="0055660C"/>
    <w:rsid w:val="00556B95"/>
    <w:rsid w:val="00557869"/>
    <w:rsid w:val="00560C07"/>
    <w:rsid w:val="00561972"/>
    <w:rsid w:val="005625AC"/>
    <w:rsid w:val="00562A25"/>
    <w:rsid w:val="00562EE9"/>
    <w:rsid w:val="00565827"/>
    <w:rsid w:val="005677DD"/>
    <w:rsid w:val="00570464"/>
    <w:rsid w:val="00570830"/>
    <w:rsid w:val="00571428"/>
    <w:rsid w:val="005717A9"/>
    <w:rsid w:val="00571F1A"/>
    <w:rsid w:val="005726FC"/>
    <w:rsid w:val="0057297E"/>
    <w:rsid w:val="005731E4"/>
    <w:rsid w:val="0057336B"/>
    <w:rsid w:val="00573382"/>
    <w:rsid w:val="00573455"/>
    <w:rsid w:val="00573830"/>
    <w:rsid w:val="0057513D"/>
    <w:rsid w:val="0057573E"/>
    <w:rsid w:val="00575B56"/>
    <w:rsid w:val="005779D0"/>
    <w:rsid w:val="00577F25"/>
    <w:rsid w:val="00580B62"/>
    <w:rsid w:val="00581074"/>
    <w:rsid w:val="0058123F"/>
    <w:rsid w:val="005821AD"/>
    <w:rsid w:val="00582D6D"/>
    <w:rsid w:val="005831E0"/>
    <w:rsid w:val="00583AC0"/>
    <w:rsid w:val="00584252"/>
    <w:rsid w:val="0058576E"/>
    <w:rsid w:val="00586E80"/>
    <w:rsid w:val="00587405"/>
    <w:rsid w:val="00587C2E"/>
    <w:rsid w:val="0059103F"/>
    <w:rsid w:val="00591B6C"/>
    <w:rsid w:val="005920D7"/>
    <w:rsid w:val="0059241F"/>
    <w:rsid w:val="005925FD"/>
    <w:rsid w:val="00592641"/>
    <w:rsid w:val="00592ABD"/>
    <w:rsid w:val="00592CD5"/>
    <w:rsid w:val="00592F03"/>
    <w:rsid w:val="00593109"/>
    <w:rsid w:val="00594767"/>
    <w:rsid w:val="0059477E"/>
    <w:rsid w:val="005954C0"/>
    <w:rsid w:val="00595DF5"/>
    <w:rsid w:val="005963B2"/>
    <w:rsid w:val="00596AA0"/>
    <w:rsid w:val="005971B4"/>
    <w:rsid w:val="005977A1"/>
    <w:rsid w:val="005A001C"/>
    <w:rsid w:val="005A056F"/>
    <w:rsid w:val="005A2152"/>
    <w:rsid w:val="005A2FAB"/>
    <w:rsid w:val="005A33B4"/>
    <w:rsid w:val="005A38EE"/>
    <w:rsid w:val="005A4707"/>
    <w:rsid w:val="005A60E1"/>
    <w:rsid w:val="005A647E"/>
    <w:rsid w:val="005A6AE0"/>
    <w:rsid w:val="005A74FD"/>
    <w:rsid w:val="005A7693"/>
    <w:rsid w:val="005A7FF1"/>
    <w:rsid w:val="005B053D"/>
    <w:rsid w:val="005B05D0"/>
    <w:rsid w:val="005B1B06"/>
    <w:rsid w:val="005B2395"/>
    <w:rsid w:val="005B396C"/>
    <w:rsid w:val="005B3BA6"/>
    <w:rsid w:val="005B4EB4"/>
    <w:rsid w:val="005B5602"/>
    <w:rsid w:val="005B5935"/>
    <w:rsid w:val="005B6C15"/>
    <w:rsid w:val="005B6C76"/>
    <w:rsid w:val="005B7046"/>
    <w:rsid w:val="005B74FB"/>
    <w:rsid w:val="005B7CFD"/>
    <w:rsid w:val="005B7E68"/>
    <w:rsid w:val="005C014A"/>
    <w:rsid w:val="005C0324"/>
    <w:rsid w:val="005C0768"/>
    <w:rsid w:val="005C1395"/>
    <w:rsid w:val="005C17D3"/>
    <w:rsid w:val="005C2952"/>
    <w:rsid w:val="005C2BA0"/>
    <w:rsid w:val="005C4303"/>
    <w:rsid w:val="005C4FFD"/>
    <w:rsid w:val="005C5548"/>
    <w:rsid w:val="005C55D4"/>
    <w:rsid w:val="005C5918"/>
    <w:rsid w:val="005C6145"/>
    <w:rsid w:val="005C61D2"/>
    <w:rsid w:val="005C6457"/>
    <w:rsid w:val="005C65EB"/>
    <w:rsid w:val="005C667D"/>
    <w:rsid w:val="005C7213"/>
    <w:rsid w:val="005C726E"/>
    <w:rsid w:val="005C784D"/>
    <w:rsid w:val="005D07D9"/>
    <w:rsid w:val="005D12E7"/>
    <w:rsid w:val="005D1371"/>
    <w:rsid w:val="005D192A"/>
    <w:rsid w:val="005D1D1E"/>
    <w:rsid w:val="005D297F"/>
    <w:rsid w:val="005D2BC3"/>
    <w:rsid w:val="005D2CBA"/>
    <w:rsid w:val="005D30DA"/>
    <w:rsid w:val="005D3489"/>
    <w:rsid w:val="005D3918"/>
    <w:rsid w:val="005D396F"/>
    <w:rsid w:val="005D4384"/>
    <w:rsid w:val="005D6582"/>
    <w:rsid w:val="005D6AC5"/>
    <w:rsid w:val="005D6E06"/>
    <w:rsid w:val="005E0897"/>
    <w:rsid w:val="005E0AAD"/>
    <w:rsid w:val="005E1394"/>
    <w:rsid w:val="005E17E9"/>
    <w:rsid w:val="005E2389"/>
    <w:rsid w:val="005E2C1C"/>
    <w:rsid w:val="005E482C"/>
    <w:rsid w:val="005E55D9"/>
    <w:rsid w:val="005E5836"/>
    <w:rsid w:val="005E6237"/>
    <w:rsid w:val="005E7F51"/>
    <w:rsid w:val="005F051B"/>
    <w:rsid w:val="005F05A1"/>
    <w:rsid w:val="005F1139"/>
    <w:rsid w:val="005F144B"/>
    <w:rsid w:val="005F2093"/>
    <w:rsid w:val="005F3C00"/>
    <w:rsid w:val="005F5469"/>
    <w:rsid w:val="005F5DCE"/>
    <w:rsid w:val="005F5E6F"/>
    <w:rsid w:val="005F61BA"/>
    <w:rsid w:val="005F7268"/>
    <w:rsid w:val="005F7823"/>
    <w:rsid w:val="005F7E18"/>
    <w:rsid w:val="00600D67"/>
    <w:rsid w:val="006025EA"/>
    <w:rsid w:val="00603DCD"/>
    <w:rsid w:val="0060403A"/>
    <w:rsid w:val="006040B2"/>
    <w:rsid w:val="00604478"/>
    <w:rsid w:val="00604F89"/>
    <w:rsid w:val="006057B4"/>
    <w:rsid w:val="00607E43"/>
    <w:rsid w:val="00610267"/>
    <w:rsid w:val="00610F53"/>
    <w:rsid w:val="00612515"/>
    <w:rsid w:val="006128CB"/>
    <w:rsid w:val="00612FA3"/>
    <w:rsid w:val="00614264"/>
    <w:rsid w:val="00614B5B"/>
    <w:rsid w:val="00614D39"/>
    <w:rsid w:val="006161AE"/>
    <w:rsid w:val="0061631B"/>
    <w:rsid w:val="00620791"/>
    <w:rsid w:val="00620D23"/>
    <w:rsid w:val="006212CA"/>
    <w:rsid w:val="0062156A"/>
    <w:rsid w:val="0062160E"/>
    <w:rsid w:val="00621904"/>
    <w:rsid w:val="006221AA"/>
    <w:rsid w:val="0062222F"/>
    <w:rsid w:val="006222BB"/>
    <w:rsid w:val="00622611"/>
    <w:rsid w:val="00622F44"/>
    <w:rsid w:val="0062363D"/>
    <w:rsid w:val="00623BCF"/>
    <w:rsid w:val="00623E6B"/>
    <w:rsid w:val="006252AA"/>
    <w:rsid w:val="006254FD"/>
    <w:rsid w:val="0062561C"/>
    <w:rsid w:val="0062590E"/>
    <w:rsid w:val="00625C0A"/>
    <w:rsid w:val="00625E70"/>
    <w:rsid w:val="00626BBA"/>
    <w:rsid w:val="00627167"/>
    <w:rsid w:val="00627315"/>
    <w:rsid w:val="00630759"/>
    <w:rsid w:val="00630A0A"/>
    <w:rsid w:val="0063118D"/>
    <w:rsid w:val="00631EA7"/>
    <w:rsid w:val="00635457"/>
    <w:rsid w:val="006358BA"/>
    <w:rsid w:val="00635ADE"/>
    <w:rsid w:val="00636B57"/>
    <w:rsid w:val="006372BB"/>
    <w:rsid w:val="006373F5"/>
    <w:rsid w:val="0063759A"/>
    <w:rsid w:val="00640099"/>
    <w:rsid w:val="00640CC7"/>
    <w:rsid w:val="00640E8E"/>
    <w:rsid w:val="0064262B"/>
    <w:rsid w:val="00642664"/>
    <w:rsid w:val="006427F7"/>
    <w:rsid w:val="00642860"/>
    <w:rsid w:val="00643185"/>
    <w:rsid w:val="00643434"/>
    <w:rsid w:val="006434E8"/>
    <w:rsid w:val="006436B6"/>
    <w:rsid w:val="006436DE"/>
    <w:rsid w:val="0064556F"/>
    <w:rsid w:val="006455DD"/>
    <w:rsid w:val="006462C6"/>
    <w:rsid w:val="0064663C"/>
    <w:rsid w:val="006479E6"/>
    <w:rsid w:val="00650DD4"/>
    <w:rsid w:val="006514D8"/>
    <w:rsid w:val="00651A07"/>
    <w:rsid w:val="00651A70"/>
    <w:rsid w:val="0065251A"/>
    <w:rsid w:val="00652621"/>
    <w:rsid w:val="00653F4D"/>
    <w:rsid w:val="006566DB"/>
    <w:rsid w:val="00656D10"/>
    <w:rsid w:val="006572E3"/>
    <w:rsid w:val="00657840"/>
    <w:rsid w:val="00660AE4"/>
    <w:rsid w:val="00660BF7"/>
    <w:rsid w:val="00660EDD"/>
    <w:rsid w:val="00660FA2"/>
    <w:rsid w:val="00661043"/>
    <w:rsid w:val="00661A4E"/>
    <w:rsid w:val="0066216C"/>
    <w:rsid w:val="006639A5"/>
    <w:rsid w:val="00664CA7"/>
    <w:rsid w:val="00664EA4"/>
    <w:rsid w:val="00665425"/>
    <w:rsid w:val="0066546E"/>
    <w:rsid w:val="0066598B"/>
    <w:rsid w:val="00665D22"/>
    <w:rsid w:val="00666551"/>
    <w:rsid w:val="0066677B"/>
    <w:rsid w:val="00666D7B"/>
    <w:rsid w:val="00666EF1"/>
    <w:rsid w:val="00667095"/>
    <w:rsid w:val="0066728A"/>
    <w:rsid w:val="006672A7"/>
    <w:rsid w:val="00667B7A"/>
    <w:rsid w:val="00667D7E"/>
    <w:rsid w:val="00667FC2"/>
    <w:rsid w:val="0067037A"/>
    <w:rsid w:val="006708D6"/>
    <w:rsid w:val="00670A97"/>
    <w:rsid w:val="006714FE"/>
    <w:rsid w:val="006716E6"/>
    <w:rsid w:val="006729BD"/>
    <w:rsid w:val="00672C7D"/>
    <w:rsid w:val="0067362A"/>
    <w:rsid w:val="00674102"/>
    <w:rsid w:val="006741E7"/>
    <w:rsid w:val="006742FF"/>
    <w:rsid w:val="00674844"/>
    <w:rsid w:val="00674A0E"/>
    <w:rsid w:val="00674BCC"/>
    <w:rsid w:val="00674E3C"/>
    <w:rsid w:val="00674E55"/>
    <w:rsid w:val="00675310"/>
    <w:rsid w:val="0067623C"/>
    <w:rsid w:val="00676C01"/>
    <w:rsid w:val="00677B08"/>
    <w:rsid w:val="006802D7"/>
    <w:rsid w:val="00680CC9"/>
    <w:rsid w:val="00681036"/>
    <w:rsid w:val="006812BB"/>
    <w:rsid w:val="00681B7F"/>
    <w:rsid w:val="00682633"/>
    <w:rsid w:val="0068315E"/>
    <w:rsid w:val="0068477F"/>
    <w:rsid w:val="00684A04"/>
    <w:rsid w:val="006852FA"/>
    <w:rsid w:val="0068555A"/>
    <w:rsid w:val="00686CF2"/>
    <w:rsid w:val="00686FB5"/>
    <w:rsid w:val="00687E8D"/>
    <w:rsid w:val="0069053C"/>
    <w:rsid w:val="00690570"/>
    <w:rsid w:val="0069108E"/>
    <w:rsid w:val="0069171E"/>
    <w:rsid w:val="00691BCB"/>
    <w:rsid w:val="00692E4D"/>
    <w:rsid w:val="00692F96"/>
    <w:rsid w:val="00693D6D"/>
    <w:rsid w:val="0069471C"/>
    <w:rsid w:val="00695483"/>
    <w:rsid w:val="0069608B"/>
    <w:rsid w:val="00696447"/>
    <w:rsid w:val="0069723D"/>
    <w:rsid w:val="00697630"/>
    <w:rsid w:val="00697BF3"/>
    <w:rsid w:val="006A094D"/>
    <w:rsid w:val="006A2B7E"/>
    <w:rsid w:val="006A3FAE"/>
    <w:rsid w:val="006A4A12"/>
    <w:rsid w:val="006A5B41"/>
    <w:rsid w:val="006A5BA5"/>
    <w:rsid w:val="006A6006"/>
    <w:rsid w:val="006A62B4"/>
    <w:rsid w:val="006B0525"/>
    <w:rsid w:val="006B0643"/>
    <w:rsid w:val="006B0FCC"/>
    <w:rsid w:val="006B11F8"/>
    <w:rsid w:val="006B1353"/>
    <w:rsid w:val="006B16E2"/>
    <w:rsid w:val="006B1A01"/>
    <w:rsid w:val="006B3892"/>
    <w:rsid w:val="006B4342"/>
    <w:rsid w:val="006B4408"/>
    <w:rsid w:val="006B48C9"/>
    <w:rsid w:val="006B4BA9"/>
    <w:rsid w:val="006B54AA"/>
    <w:rsid w:val="006B60CC"/>
    <w:rsid w:val="006B620C"/>
    <w:rsid w:val="006B6BF5"/>
    <w:rsid w:val="006B776F"/>
    <w:rsid w:val="006B7811"/>
    <w:rsid w:val="006C0CBF"/>
    <w:rsid w:val="006C0ED4"/>
    <w:rsid w:val="006C139A"/>
    <w:rsid w:val="006C18CF"/>
    <w:rsid w:val="006C1C92"/>
    <w:rsid w:val="006C2101"/>
    <w:rsid w:val="006C29EF"/>
    <w:rsid w:val="006C2E8A"/>
    <w:rsid w:val="006C2FF2"/>
    <w:rsid w:val="006C3367"/>
    <w:rsid w:val="006C3A19"/>
    <w:rsid w:val="006D0B2D"/>
    <w:rsid w:val="006D0CB1"/>
    <w:rsid w:val="006D1709"/>
    <w:rsid w:val="006D1DD5"/>
    <w:rsid w:val="006D200D"/>
    <w:rsid w:val="006D310E"/>
    <w:rsid w:val="006D3900"/>
    <w:rsid w:val="006D3AF0"/>
    <w:rsid w:val="006D3E35"/>
    <w:rsid w:val="006D458E"/>
    <w:rsid w:val="006D4688"/>
    <w:rsid w:val="006D51D4"/>
    <w:rsid w:val="006D66F1"/>
    <w:rsid w:val="006D70DB"/>
    <w:rsid w:val="006D7DC4"/>
    <w:rsid w:val="006E03BB"/>
    <w:rsid w:val="006E0435"/>
    <w:rsid w:val="006E0E59"/>
    <w:rsid w:val="006E1C84"/>
    <w:rsid w:val="006E1F55"/>
    <w:rsid w:val="006E2EC7"/>
    <w:rsid w:val="006E473C"/>
    <w:rsid w:val="006E483A"/>
    <w:rsid w:val="006E5C3D"/>
    <w:rsid w:val="006E6A47"/>
    <w:rsid w:val="006E6B02"/>
    <w:rsid w:val="006E7369"/>
    <w:rsid w:val="006E74C4"/>
    <w:rsid w:val="006E7630"/>
    <w:rsid w:val="006E7697"/>
    <w:rsid w:val="006E7929"/>
    <w:rsid w:val="006E7BAE"/>
    <w:rsid w:val="006E7C25"/>
    <w:rsid w:val="006F0503"/>
    <w:rsid w:val="006F06DF"/>
    <w:rsid w:val="006F15EF"/>
    <w:rsid w:val="006F24A2"/>
    <w:rsid w:val="006F2567"/>
    <w:rsid w:val="006F28BF"/>
    <w:rsid w:val="006F2AAF"/>
    <w:rsid w:val="006F2C73"/>
    <w:rsid w:val="006F3F48"/>
    <w:rsid w:val="006F4077"/>
    <w:rsid w:val="006F4316"/>
    <w:rsid w:val="006F437B"/>
    <w:rsid w:val="006F582C"/>
    <w:rsid w:val="006F584D"/>
    <w:rsid w:val="006F5F5B"/>
    <w:rsid w:val="006F6A18"/>
    <w:rsid w:val="006F6F76"/>
    <w:rsid w:val="006F7938"/>
    <w:rsid w:val="006F7C71"/>
    <w:rsid w:val="0070009C"/>
    <w:rsid w:val="00700C92"/>
    <w:rsid w:val="0070104E"/>
    <w:rsid w:val="0070180F"/>
    <w:rsid w:val="00701B6A"/>
    <w:rsid w:val="007034E0"/>
    <w:rsid w:val="00704266"/>
    <w:rsid w:val="0070426B"/>
    <w:rsid w:val="007048F5"/>
    <w:rsid w:val="00704ECC"/>
    <w:rsid w:val="00705229"/>
    <w:rsid w:val="007052A5"/>
    <w:rsid w:val="00705C4A"/>
    <w:rsid w:val="00706F46"/>
    <w:rsid w:val="00707018"/>
    <w:rsid w:val="00707DCF"/>
    <w:rsid w:val="007102ED"/>
    <w:rsid w:val="007107B5"/>
    <w:rsid w:val="00711F50"/>
    <w:rsid w:val="00712686"/>
    <w:rsid w:val="00712B01"/>
    <w:rsid w:val="00713228"/>
    <w:rsid w:val="0071383E"/>
    <w:rsid w:val="00714A2C"/>
    <w:rsid w:val="00714FD2"/>
    <w:rsid w:val="00715E68"/>
    <w:rsid w:val="00716288"/>
    <w:rsid w:val="00716471"/>
    <w:rsid w:val="007201E3"/>
    <w:rsid w:val="00721D06"/>
    <w:rsid w:val="007222ED"/>
    <w:rsid w:val="00723355"/>
    <w:rsid w:val="007234E5"/>
    <w:rsid w:val="007236FC"/>
    <w:rsid w:val="00723AC0"/>
    <w:rsid w:val="00724E59"/>
    <w:rsid w:val="007258D8"/>
    <w:rsid w:val="0072626A"/>
    <w:rsid w:val="007263F6"/>
    <w:rsid w:val="0072686A"/>
    <w:rsid w:val="00726AD1"/>
    <w:rsid w:val="0072792C"/>
    <w:rsid w:val="00727B8F"/>
    <w:rsid w:val="00727DD2"/>
    <w:rsid w:val="00727E97"/>
    <w:rsid w:val="00730123"/>
    <w:rsid w:val="007304E1"/>
    <w:rsid w:val="0073064A"/>
    <w:rsid w:val="007307F4"/>
    <w:rsid w:val="0073145E"/>
    <w:rsid w:val="00732E89"/>
    <w:rsid w:val="00733B88"/>
    <w:rsid w:val="00734F84"/>
    <w:rsid w:val="0073633B"/>
    <w:rsid w:val="00736F33"/>
    <w:rsid w:val="00737C14"/>
    <w:rsid w:val="007406BB"/>
    <w:rsid w:val="00741972"/>
    <w:rsid w:val="007425DF"/>
    <w:rsid w:val="00742B96"/>
    <w:rsid w:val="00743F64"/>
    <w:rsid w:val="00744273"/>
    <w:rsid w:val="00744DDB"/>
    <w:rsid w:val="0074512A"/>
    <w:rsid w:val="00745746"/>
    <w:rsid w:val="00745D22"/>
    <w:rsid w:val="00745DFB"/>
    <w:rsid w:val="00746040"/>
    <w:rsid w:val="0074697E"/>
    <w:rsid w:val="00746B4F"/>
    <w:rsid w:val="00746BFA"/>
    <w:rsid w:val="00746D26"/>
    <w:rsid w:val="0074708D"/>
    <w:rsid w:val="007475C7"/>
    <w:rsid w:val="007479B4"/>
    <w:rsid w:val="007507D9"/>
    <w:rsid w:val="00754290"/>
    <w:rsid w:val="007544AB"/>
    <w:rsid w:val="00754E23"/>
    <w:rsid w:val="007558F9"/>
    <w:rsid w:val="00756196"/>
    <w:rsid w:val="007561E6"/>
    <w:rsid w:val="007569AE"/>
    <w:rsid w:val="00757256"/>
    <w:rsid w:val="00757C9A"/>
    <w:rsid w:val="0076002F"/>
    <w:rsid w:val="00760D3E"/>
    <w:rsid w:val="007610A1"/>
    <w:rsid w:val="00761E48"/>
    <w:rsid w:val="007623EC"/>
    <w:rsid w:val="00764516"/>
    <w:rsid w:val="00764D38"/>
    <w:rsid w:val="0076590D"/>
    <w:rsid w:val="00766BA8"/>
    <w:rsid w:val="0076713C"/>
    <w:rsid w:val="00767423"/>
    <w:rsid w:val="00767A2F"/>
    <w:rsid w:val="00770936"/>
    <w:rsid w:val="00772390"/>
    <w:rsid w:val="00773C7F"/>
    <w:rsid w:val="00774B81"/>
    <w:rsid w:val="00774D57"/>
    <w:rsid w:val="007751A9"/>
    <w:rsid w:val="007756EE"/>
    <w:rsid w:val="0077582A"/>
    <w:rsid w:val="0077601B"/>
    <w:rsid w:val="00776247"/>
    <w:rsid w:val="00776B19"/>
    <w:rsid w:val="00776DD4"/>
    <w:rsid w:val="00776F06"/>
    <w:rsid w:val="00780235"/>
    <w:rsid w:val="00781EF6"/>
    <w:rsid w:val="00783AC3"/>
    <w:rsid w:val="00784585"/>
    <w:rsid w:val="00784A58"/>
    <w:rsid w:val="00785BAE"/>
    <w:rsid w:val="00785EF1"/>
    <w:rsid w:val="0078613F"/>
    <w:rsid w:val="00786789"/>
    <w:rsid w:val="00786832"/>
    <w:rsid w:val="00787483"/>
    <w:rsid w:val="00787D54"/>
    <w:rsid w:val="00792A4B"/>
    <w:rsid w:val="00793364"/>
    <w:rsid w:val="007943A3"/>
    <w:rsid w:val="00794886"/>
    <w:rsid w:val="00794AB8"/>
    <w:rsid w:val="00794BB3"/>
    <w:rsid w:val="00794FA5"/>
    <w:rsid w:val="00795AE6"/>
    <w:rsid w:val="007966B5"/>
    <w:rsid w:val="00796B9E"/>
    <w:rsid w:val="0079711A"/>
    <w:rsid w:val="00797145"/>
    <w:rsid w:val="007A0490"/>
    <w:rsid w:val="007A09C3"/>
    <w:rsid w:val="007A1064"/>
    <w:rsid w:val="007A1959"/>
    <w:rsid w:val="007A29F4"/>
    <w:rsid w:val="007A33BD"/>
    <w:rsid w:val="007A40C3"/>
    <w:rsid w:val="007A491B"/>
    <w:rsid w:val="007A5223"/>
    <w:rsid w:val="007A5BA7"/>
    <w:rsid w:val="007A5E0B"/>
    <w:rsid w:val="007A6040"/>
    <w:rsid w:val="007A721F"/>
    <w:rsid w:val="007A76A9"/>
    <w:rsid w:val="007A7797"/>
    <w:rsid w:val="007A796A"/>
    <w:rsid w:val="007B0951"/>
    <w:rsid w:val="007B0B81"/>
    <w:rsid w:val="007B147A"/>
    <w:rsid w:val="007B1BBF"/>
    <w:rsid w:val="007B22FA"/>
    <w:rsid w:val="007B271E"/>
    <w:rsid w:val="007B2F31"/>
    <w:rsid w:val="007B3963"/>
    <w:rsid w:val="007B4240"/>
    <w:rsid w:val="007B426C"/>
    <w:rsid w:val="007B4739"/>
    <w:rsid w:val="007B480F"/>
    <w:rsid w:val="007B48E7"/>
    <w:rsid w:val="007B4AFB"/>
    <w:rsid w:val="007B5389"/>
    <w:rsid w:val="007B60D0"/>
    <w:rsid w:val="007B696D"/>
    <w:rsid w:val="007B78A3"/>
    <w:rsid w:val="007C0074"/>
    <w:rsid w:val="007C0815"/>
    <w:rsid w:val="007C0FFF"/>
    <w:rsid w:val="007C1594"/>
    <w:rsid w:val="007C181D"/>
    <w:rsid w:val="007C1A72"/>
    <w:rsid w:val="007C2DF5"/>
    <w:rsid w:val="007C5A19"/>
    <w:rsid w:val="007C5C8C"/>
    <w:rsid w:val="007C5FA5"/>
    <w:rsid w:val="007C7364"/>
    <w:rsid w:val="007C7983"/>
    <w:rsid w:val="007D13EE"/>
    <w:rsid w:val="007D15F1"/>
    <w:rsid w:val="007D1697"/>
    <w:rsid w:val="007D290B"/>
    <w:rsid w:val="007D38CA"/>
    <w:rsid w:val="007D3CAB"/>
    <w:rsid w:val="007D4915"/>
    <w:rsid w:val="007D5036"/>
    <w:rsid w:val="007D5C4E"/>
    <w:rsid w:val="007D6351"/>
    <w:rsid w:val="007D7793"/>
    <w:rsid w:val="007E0CEB"/>
    <w:rsid w:val="007E0EB4"/>
    <w:rsid w:val="007E160C"/>
    <w:rsid w:val="007E16DE"/>
    <w:rsid w:val="007E1BEB"/>
    <w:rsid w:val="007E3039"/>
    <w:rsid w:val="007E3493"/>
    <w:rsid w:val="007E34D8"/>
    <w:rsid w:val="007E3756"/>
    <w:rsid w:val="007E45F2"/>
    <w:rsid w:val="007E4C9B"/>
    <w:rsid w:val="007E5956"/>
    <w:rsid w:val="007E62EA"/>
    <w:rsid w:val="007E660A"/>
    <w:rsid w:val="007E6D54"/>
    <w:rsid w:val="007E70FA"/>
    <w:rsid w:val="007E747B"/>
    <w:rsid w:val="007E7840"/>
    <w:rsid w:val="007E79CF"/>
    <w:rsid w:val="007F05FB"/>
    <w:rsid w:val="007F185E"/>
    <w:rsid w:val="007F1A13"/>
    <w:rsid w:val="007F1EDB"/>
    <w:rsid w:val="007F1EF7"/>
    <w:rsid w:val="007F21F0"/>
    <w:rsid w:val="007F34AC"/>
    <w:rsid w:val="007F3FE0"/>
    <w:rsid w:val="007F4048"/>
    <w:rsid w:val="007F40D1"/>
    <w:rsid w:val="007F41EC"/>
    <w:rsid w:val="007F4402"/>
    <w:rsid w:val="007F46D8"/>
    <w:rsid w:val="007F485D"/>
    <w:rsid w:val="007F4E53"/>
    <w:rsid w:val="007F4F44"/>
    <w:rsid w:val="007F6543"/>
    <w:rsid w:val="007F65ED"/>
    <w:rsid w:val="007F678F"/>
    <w:rsid w:val="007F681D"/>
    <w:rsid w:val="007F779C"/>
    <w:rsid w:val="007F7EFF"/>
    <w:rsid w:val="0080062A"/>
    <w:rsid w:val="008013CA"/>
    <w:rsid w:val="0080165D"/>
    <w:rsid w:val="008023DD"/>
    <w:rsid w:val="00803AA1"/>
    <w:rsid w:val="00803D0B"/>
    <w:rsid w:val="008047AC"/>
    <w:rsid w:val="00804818"/>
    <w:rsid w:val="00807263"/>
    <w:rsid w:val="00810424"/>
    <w:rsid w:val="0081086E"/>
    <w:rsid w:val="00811264"/>
    <w:rsid w:val="008114A2"/>
    <w:rsid w:val="008117F4"/>
    <w:rsid w:val="008121D2"/>
    <w:rsid w:val="0081249C"/>
    <w:rsid w:val="00813A88"/>
    <w:rsid w:val="00814CD7"/>
    <w:rsid w:val="0081535A"/>
    <w:rsid w:val="00815828"/>
    <w:rsid w:val="00815DF0"/>
    <w:rsid w:val="008162F0"/>
    <w:rsid w:val="008171F7"/>
    <w:rsid w:val="008175F1"/>
    <w:rsid w:val="00817673"/>
    <w:rsid w:val="00817760"/>
    <w:rsid w:val="00820011"/>
    <w:rsid w:val="008201FF"/>
    <w:rsid w:val="008203D7"/>
    <w:rsid w:val="00820681"/>
    <w:rsid w:val="00820DA3"/>
    <w:rsid w:val="00822613"/>
    <w:rsid w:val="00822D08"/>
    <w:rsid w:val="00822E39"/>
    <w:rsid w:val="008231CE"/>
    <w:rsid w:val="00823B89"/>
    <w:rsid w:val="008241F5"/>
    <w:rsid w:val="0082428C"/>
    <w:rsid w:val="00824370"/>
    <w:rsid w:val="00824D9F"/>
    <w:rsid w:val="00825297"/>
    <w:rsid w:val="008264ED"/>
    <w:rsid w:val="00830C4E"/>
    <w:rsid w:val="00831832"/>
    <w:rsid w:val="00831EF4"/>
    <w:rsid w:val="008324A2"/>
    <w:rsid w:val="00832B25"/>
    <w:rsid w:val="00833484"/>
    <w:rsid w:val="00834718"/>
    <w:rsid w:val="008347B8"/>
    <w:rsid w:val="00834934"/>
    <w:rsid w:val="00834A85"/>
    <w:rsid w:val="00834F67"/>
    <w:rsid w:val="008379FC"/>
    <w:rsid w:val="00837EDA"/>
    <w:rsid w:val="00840184"/>
    <w:rsid w:val="00840B39"/>
    <w:rsid w:val="00840C83"/>
    <w:rsid w:val="00840DA6"/>
    <w:rsid w:val="008412CC"/>
    <w:rsid w:val="008416EE"/>
    <w:rsid w:val="00841C4B"/>
    <w:rsid w:val="008422DE"/>
    <w:rsid w:val="008422E5"/>
    <w:rsid w:val="008455C3"/>
    <w:rsid w:val="00845DF2"/>
    <w:rsid w:val="00846153"/>
    <w:rsid w:val="0084638E"/>
    <w:rsid w:val="0084672F"/>
    <w:rsid w:val="0084693C"/>
    <w:rsid w:val="008472C0"/>
    <w:rsid w:val="00847491"/>
    <w:rsid w:val="00850632"/>
    <w:rsid w:val="00850700"/>
    <w:rsid w:val="00851025"/>
    <w:rsid w:val="008510C4"/>
    <w:rsid w:val="00853305"/>
    <w:rsid w:val="00853936"/>
    <w:rsid w:val="00853F55"/>
    <w:rsid w:val="008540AF"/>
    <w:rsid w:val="0085614A"/>
    <w:rsid w:val="008561AA"/>
    <w:rsid w:val="0085671D"/>
    <w:rsid w:val="00856BB0"/>
    <w:rsid w:val="0085790E"/>
    <w:rsid w:val="00860760"/>
    <w:rsid w:val="00860E80"/>
    <w:rsid w:val="00861D15"/>
    <w:rsid w:val="00861EDA"/>
    <w:rsid w:val="00862F4F"/>
    <w:rsid w:val="00862FC5"/>
    <w:rsid w:val="00865DB7"/>
    <w:rsid w:val="0086625A"/>
    <w:rsid w:val="00867490"/>
    <w:rsid w:val="00867C6D"/>
    <w:rsid w:val="008704C3"/>
    <w:rsid w:val="008709AB"/>
    <w:rsid w:val="00871D8A"/>
    <w:rsid w:val="008720B6"/>
    <w:rsid w:val="0087216A"/>
    <w:rsid w:val="00872EDB"/>
    <w:rsid w:val="00875644"/>
    <w:rsid w:val="008757B6"/>
    <w:rsid w:val="00875D57"/>
    <w:rsid w:val="00875DB0"/>
    <w:rsid w:val="00875F83"/>
    <w:rsid w:val="00876D1E"/>
    <w:rsid w:val="00876EA8"/>
    <w:rsid w:val="008770E1"/>
    <w:rsid w:val="00877A2A"/>
    <w:rsid w:val="00880795"/>
    <w:rsid w:val="00881034"/>
    <w:rsid w:val="00881A4F"/>
    <w:rsid w:val="00881BD7"/>
    <w:rsid w:val="00882840"/>
    <w:rsid w:val="0088402B"/>
    <w:rsid w:val="008846F7"/>
    <w:rsid w:val="008847B3"/>
    <w:rsid w:val="0088560C"/>
    <w:rsid w:val="008856EE"/>
    <w:rsid w:val="008867CB"/>
    <w:rsid w:val="00887413"/>
    <w:rsid w:val="00887552"/>
    <w:rsid w:val="008876EF"/>
    <w:rsid w:val="00887DCE"/>
    <w:rsid w:val="008913EA"/>
    <w:rsid w:val="00891432"/>
    <w:rsid w:val="00891765"/>
    <w:rsid w:val="008922F7"/>
    <w:rsid w:val="0089293A"/>
    <w:rsid w:val="00892D95"/>
    <w:rsid w:val="00893593"/>
    <w:rsid w:val="0089432D"/>
    <w:rsid w:val="00896092"/>
    <w:rsid w:val="00896770"/>
    <w:rsid w:val="008967C8"/>
    <w:rsid w:val="00896BA7"/>
    <w:rsid w:val="008A05A0"/>
    <w:rsid w:val="008A0A9F"/>
    <w:rsid w:val="008A14AD"/>
    <w:rsid w:val="008A1584"/>
    <w:rsid w:val="008A1742"/>
    <w:rsid w:val="008A178D"/>
    <w:rsid w:val="008A1AC8"/>
    <w:rsid w:val="008A24F1"/>
    <w:rsid w:val="008A33C0"/>
    <w:rsid w:val="008A389E"/>
    <w:rsid w:val="008A3EC3"/>
    <w:rsid w:val="008A4228"/>
    <w:rsid w:val="008A4362"/>
    <w:rsid w:val="008A44DC"/>
    <w:rsid w:val="008A47EF"/>
    <w:rsid w:val="008A4B59"/>
    <w:rsid w:val="008A5ABC"/>
    <w:rsid w:val="008A5C76"/>
    <w:rsid w:val="008A5CEC"/>
    <w:rsid w:val="008A68C2"/>
    <w:rsid w:val="008A7463"/>
    <w:rsid w:val="008A7BE2"/>
    <w:rsid w:val="008B0205"/>
    <w:rsid w:val="008B1308"/>
    <w:rsid w:val="008B1756"/>
    <w:rsid w:val="008B1A92"/>
    <w:rsid w:val="008B223F"/>
    <w:rsid w:val="008B2853"/>
    <w:rsid w:val="008B28F5"/>
    <w:rsid w:val="008B33CC"/>
    <w:rsid w:val="008B3D8E"/>
    <w:rsid w:val="008B3FB0"/>
    <w:rsid w:val="008B4340"/>
    <w:rsid w:val="008B4750"/>
    <w:rsid w:val="008B4D48"/>
    <w:rsid w:val="008B58C7"/>
    <w:rsid w:val="008B5FA5"/>
    <w:rsid w:val="008B688D"/>
    <w:rsid w:val="008B6DF6"/>
    <w:rsid w:val="008B6F81"/>
    <w:rsid w:val="008B72B8"/>
    <w:rsid w:val="008B77FF"/>
    <w:rsid w:val="008C0382"/>
    <w:rsid w:val="008C1602"/>
    <w:rsid w:val="008C1A7E"/>
    <w:rsid w:val="008C1B40"/>
    <w:rsid w:val="008C1C5F"/>
    <w:rsid w:val="008C23DB"/>
    <w:rsid w:val="008C24A9"/>
    <w:rsid w:val="008C26F3"/>
    <w:rsid w:val="008C295C"/>
    <w:rsid w:val="008C2EBA"/>
    <w:rsid w:val="008C2EDD"/>
    <w:rsid w:val="008C4A1C"/>
    <w:rsid w:val="008C67C9"/>
    <w:rsid w:val="008C7256"/>
    <w:rsid w:val="008C7F70"/>
    <w:rsid w:val="008D02AD"/>
    <w:rsid w:val="008D062B"/>
    <w:rsid w:val="008D06F4"/>
    <w:rsid w:val="008D226F"/>
    <w:rsid w:val="008D290D"/>
    <w:rsid w:val="008D3382"/>
    <w:rsid w:val="008D3B75"/>
    <w:rsid w:val="008D4E40"/>
    <w:rsid w:val="008D5A61"/>
    <w:rsid w:val="008D6436"/>
    <w:rsid w:val="008D65A3"/>
    <w:rsid w:val="008D75D8"/>
    <w:rsid w:val="008D761B"/>
    <w:rsid w:val="008E02D5"/>
    <w:rsid w:val="008E03B7"/>
    <w:rsid w:val="008E0545"/>
    <w:rsid w:val="008E0AF8"/>
    <w:rsid w:val="008E193F"/>
    <w:rsid w:val="008E1BD0"/>
    <w:rsid w:val="008E1D5A"/>
    <w:rsid w:val="008E2112"/>
    <w:rsid w:val="008E2EBF"/>
    <w:rsid w:val="008E3184"/>
    <w:rsid w:val="008E364D"/>
    <w:rsid w:val="008E3EE2"/>
    <w:rsid w:val="008E49B3"/>
    <w:rsid w:val="008E6A1E"/>
    <w:rsid w:val="008E6A64"/>
    <w:rsid w:val="008E6D98"/>
    <w:rsid w:val="008F0AD6"/>
    <w:rsid w:val="008F0F5F"/>
    <w:rsid w:val="008F1000"/>
    <w:rsid w:val="008F1196"/>
    <w:rsid w:val="008F142D"/>
    <w:rsid w:val="008F173B"/>
    <w:rsid w:val="008F1C92"/>
    <w:rsid w:val="008F1FD3"/>
    <w:rsid w:val="008F2507"/>
    <w:rsid w:val="008F3676"/>
    <w:rsid w:val="008F3FE4"/>
    <w:rsid w:val="008F4E51"/>
    <w:rsid w:val="008F569F"/>
    <w:rsid w:val="008F5781"/>
    <w:rsid w:val="008F64AE"/>
    <w:rsid w:val="008F654C"/>
    <w:rsid w:val="008F6ADF"/>
    <w:rsid w:val="008F78E3"/>
    <w:rsid w:val="00901C9F"/>
    <w:rsid w:val="009032EF"/>
    <w:rsid w:val="009034AA"/>
    <w:rsid w:val="00904621"/>
    <w:rsid w:val="00904652"/>
    <w:rsid w:val="00904A47"/>
    <w:rsid w:val="009057D5"/>
    <w:rsid w:val="00905E4F"/>
    <w:rsid w:val="0090600D"/>
    <w:rsid w:val="0090670B"/>
    <w:rsid w:val="00906F4F"/>
    <w:rsid w:val="009071AE"/>
    <w:rsid w:val="00907AB8"/>
    <w:rsid w:val="00907CC3"/>
    <w:rsid w:val="0091078A"/>
    <w:rsid w:val="00911B98"/>
    <w:rsid w:val="009120BE"/>
    <w:rsid w:val="009141DA"/>
    <w:rsid w:val="009148F2"/>
    <w:rsid w:val="0091651C"/>
    <w:rsid w:val="00916A97"/>
    <w:rsid w:val="00916EFB"/>
    <w:rsid w:val="0092046A"/>
    <w:rsid w:val="00920BA7"/>
    <w:rsid w:val="009213E1"/>
    <w:rsid w:val="009219FD"/>
    <w:rsid w:val="00921BD2"/>
    <w:rsid w:val="00922CB4"/>
    <w:rsid w:val="00923766"/>
    <w:rsid w:val="00923D52"/>
    <w:rsid w:val="00923E9D"/>
    <w:rsid w:val="00924259"/>
    <w:rsid w:val="00924E57"/>
    <w:rsid w:val="0092507F"/>
    <w:rsid w:val="009253CC"/>
    <w:rsid w:val="00925B16"/>
    <w:rsid w:val="009260BF"/>
    <w:rsid w:val="00926538"/>
    <w:rsid w:val="009266E1"/>
    <w:rsid w:val="009304A2"/>
    <w:rsid w:val="00931981"/>
    <w:rsid w:val="00933138"/>
    <w:rsid w:val="009339AC"/>
    <w:rsid w:val="0093461F"/>
    <w:rsid w:val="009356CA"/>
    <w:rsid w:val="00935BE6"/>
    <w:rsid w:val="0093638F"/>
    <w:rsid w:val="009374E7"/>
    <w:rsid w:val="00937B70"/>
    <w:rsid w:val="00940111"/>
    <w:rsid w:val="0094037E"/>
    <w:rsid w:val="00941925"/>
    <w:rsid w:val="00941B58"/>
    <w:rsid w:val="0094277C"/>
    <w:rsid w:val="00942AC7"/>
    <w:rsid w:val="00942C3E"/>
    <w:rsid w:val="00943292"/>
    <w:rsid w:val="0094375C"/>
    <w:rsid w:val="00943DBB"/>
    <w:rsid w:val="00944AA7"/>
    <w:rsid w:val="0094504F"/>
    <w:rsid w:val="0094680D"/>
    <w:rsid w:val="009477E5"/>
    <w:rsid w:val="0095010A"/>
    <w:rsid w:val="00950317"/>
    <w:rsid w:val="00950526"/>
    <w:rsid w:val="00951700"/>
    <w:rsid w:val="009519AE"/>
    <w:rsid w:val="00951C26"/>
    <w:rsid w:val="00951E37"/>
    <w:rsid w:val="0095205C"/>
    <w:rsid w:val="00952446"/>
    <w:rsid w:val="00952BCA"/>
    <w:rsid w:val="009536F1"/>
    <w:rsid w:val="00953BF6"/>
    <w:rsid w:val="00954097"/>
    <w:rsid w:val="00955168"/>
    <w:rsid w:val="0095558F"/>
    <w:rsid w:val="00955E9A"/>
    <w:rsid w:val="00957296"/>
    <w:rsid w:val="00957CE1"/>
    <w:rsid w:val="00960795"/>
    <w:rsid w:val="00961183"/>
    <w:rsid w:val="00961F17"/>
    <w:rsid w:val="009623BB"/>
    <w:rsid w:val="009635D6"/>
    <w:rsid w:val="00963705"/>
    <w:rsid w:val="00964CFD"/>
    <w:rsid w:val="00965B75"/>
    <w:rsid w:val="00966814"/>
    <w:rsid w:val="00966941"/>
    <w:rsid w:val="00967694"/>
    <w:rsid w:val="009701DD"/>
    <w:rsid w:val="009702E9"/>
    <w:rsid w:val="00970415"/>
    <w:rsid w:val="00970785"/>
    <w:rsid w:val="00971237"/>
    <w:rsid w:val="009712A5"/>
    <w:rsid w:val="00972AB4"/>
    <w:rsid w:val="00972DAD"/>
    <w:rsid w:val="009734A8"/>
    <w:rsid w:val="00974EB3"/>
    <w:rsid w:val="009768B6"/>
    <w:rsid w:val="00976ECE"/>
    <w:rsid w:val="0097705B"/>
    <w:rsid w:val="00977496"/>
    <w:rsid w:val="00977861"/>
    <w:rsid w:val="00977D5F"/>
    <w:rsid w:val="00977EA4"/>
    <w:rsid w:val="00980252"/>
    <w:rsid w:val="009804CB"/>
    <w:rsid w:val="00980811"/>
    <w:rsid w:val="00980AA5"/>
    <w:rsid w:val="00980C75"/>
    <w:rsid w:val="009817DE"/>
    <w:rsid w:val="0098202C"/>
    <w:rsid w:val="0098380D"/>
    <w:rsid w:val="00983A6D"/>
    <w:rsid w:val="00983CE0"/>
    <w:rsid w:val="00984A84"/>
    <w:rsid w:val="00985945"/>
    <w:rsid w:val="00985B3E"/>
    <w:rsid w:val="0098682C"/>
    <w:rsid w:val="00986B73"/>
    <w:rsid w:val="0098770B"/>
    <w:rsid w:val="00987A2E"/>
    <w:rsid w:val="00987B86"/>
    <w:rsid w:val="009919EB"/>
    <w:rsid w:val="009926C0"/>
    <w:rsid w:val="00992705"/>
    <w:rsid w:val="00992CC8"/>
    <w:rsid w:val="00995284"/>
    <w:rsid w:val="00995B82"/>
    <w:rsid w:val="00996753"/>
    <w:rsid w:val="00996948"/>
    <w:rsid w:val="00996CCF"/>
    <w:rsid w:val="009974FD"/>
    <w:rsid w:val="00997811"/>
    <w:rsid w:val="0099782B"/>
    <w:rsid w:val="00997D93"/>
    <w:rsid w:val="009A0FCB"/>
    <w:rsid w:val="009A1EF3"/>
    <w:rsid w:val="009A1F9F"/>
    <w:rsid w:val="009A289D"/>
    <w:rsid w:val="009A3C4B"/>
    <w:rsid w:val="009A46E0"/>
    <w:rsid w:val="009A575B"/>
    <w:rsid w:val="009A5B09"/>
    <w:rsid w:val="009A6AC7"/>
    <w:rsid w:val="009A73AA"/>
    <w:rsid w:val="009B0ABD"/>
    <w:rsid w:val="009B1ACF"/>
    <w:rsid w:val="009B2983"/>
    <w:rsid w:val="009B43B2"/>
    <w:rsid w:val="009B46C7"/>
    <w:rsid w:val="009B5889"/>
    <w:rsid w:val="009B6EEB"/>
    <w:rsid w:val="009C0344"/>
    <w:rsid w:val="009C036F"/>
    <w:rsid w:val="009C15FD"/>
    <w:rsid w:val="009C1C21"/>
    <w:rsid w:val="009C2243"/>
    <w:rsid w:val="009C2520"/>
    <w:rsid w:val="009C2961"/>
    <w:rsid w:val="009C3A96"/>
    <w:rsid w:val="009C4E92"/>
    <w:rsid w:val="009C6393"/>
    <w:rsid w:val="009C6CF1"/>
    <w:rsid w:val="009C7FEA"/>
    <w:rsid w:val="009D03F9"/>
    <w:rsid w:val="009D0D35"/>
    <w:rsid w:val="009D0FED"/>
    <w:rsid w:val="009D1387"/>
    <w:rsid w:val="009D1800"/>
    <w:rsid w:val="009D1B2A"/>
    <w:rsid w:val="009D39E5"/>
    <w:rsid w:val="009D45D2"/>
    <w:rsid w:val="009D5AF6"/>
    <w:rsid w:val="009D6032"/>
    <w:rsid w:val="009D7BB6"/>
    <w:rsid w:val="009D7E5C"/>
    <w:rsid w:val="009E0B31"/>
    <w:rsid w:val="009E0D60"/>
    <w:rsid w:val="009E0FAE"/>
    <w:rsid w:val="009E152D"/>
    <w:rsid w:val="009E1C2E"/>
    <w:rsid w:val="009E2084"/>
    <w:rsid w:val="009E3E62"/>
    <w:rsid w:val="009E4034"/>
    <w:rsid w:val="009E4DEF"/>
    <w:rsid w:val="009E4E1B"/>
    <w:rsid w:val="009E5DE7"/>
    <w:rsid w:val="009E6FB2"/>
    <w:rsid w:val="009E798D"/>
    <w:rsid w:val="009F00B3"/>
    <w:rsid w:val="009F0901"/>
    <w:rsid w:val="009F23AB"/>
    <w:rsid w:val="009F2643"/>
    <w:rsid w:val="009F2FBD"/>
    <w:rsid w:val="009F37A4"/>
    <w:rsid w:val="009F4200"/>
    <w:rsid w:val="009F4985"/>
    <w:rsid w:val="009F5C53"/>
    <w:rsid w:val="009F60D8"/>
    <w:rsid w:val="009F63CB"/>
    <w:rsid w:val="009F6DD7"/>
    <w:rsid w:val="009F79B6"/>
    <w:rsid w:val="00A00092"/>
    <w:rsid w:val="00A001A7"/>
    <w:rsid w:val="00A01BBA"/>
    <w:rsid w:val="00A01C8E"/>
    <w:rsid w:val="00A01CBF"/>
    <w:rsid w:val="00A01E53"/>
    <w:rsid w:val="00A02268"/>
    <w:rsid w:val="00A029B5"/>
    <w:rsid w:val="00A03602"/>
    <w:rsid w:val="00A03B81"/>
    <w:rsid w:val="00A0405C"/>
    <w:rsid w:val="00A04099"/>
    <w:rsid w:val="00A04DB7"/>
    <w:rsid w:val="00A05118"/>
    <w:rsid w:val="00A05542"/>
    <w:rsid w:val="00A0571D"/>
    <w:rsid w:val="00A064AC"/>
    <w:rsid w:val="00A070B7"/>
    <w:rsid w:val="00A07191"/>
    <w:rsid w:val="00A07A5F"/>
    <w:rsid w:val="00A10029"/>
    <w:rsid w:val="00A10210"/>
    <w:rsid w:val="00A1088D"/>
    <w:rsid w:val="00A1170F"/>
    <w:rsid w:val="00A1253D"/>
    <w:rsid w:val="00A12567"/>
    <w:rsid w:val="00A13D93"/>
    <w:rsid w:val="00A146AC"/>
    <w:rsid w:val="00A14E7F"/>
    <w:rsid w:val="00A15815"/>
    <w:rsid w:val="00A15C54"/>
    <w:rsid w:val="00A16959"/>
    <w:rsid w:val="00A17F80"/>
    <w:rsid w:val="00A20DA3"/>
    <w:rsid w:val="00A218E2"/>
    <w:rsid w:val="00A21927"/>
    <w:rsid w:val="00A21B8A"/>
    <w:rsid w:val="00A23CD0"/>
    <w:rsid w:val="00A23D45"/>
    <w:rsid w:val="00A264EB"/>
    <w:rsid w:val="00A26CC8"/>
    <w:rsid w:val="00A279A8"/>
    <w:rsid w:val="00A30282"/>
    <w:rsid w:val="00A3035B"/>
    <w:rsid w:val="00A304E4"/>
    <w:rsid w:val="00A30A57"/>
    <w:rsid w:val="00A30D68"/>
    <w:rsid w:val="00A30FDB"/>
    <w:rsid w:val="00A31FA2"/>
    <w:rsid w:val="00A335C4"/>
    <w:rsid w:val="00A33601"/>
    <w:rsid w:val="00A336EE"/>
    <w:rsid w:val="00A34315"/>
    <w:rsid w:val="00A3439A"/>
    <w:rsid w:val="00A3486A"/>
    <w:rsid w:val="00A3515A"/>
    <w:rsid w:val="00A35556"/>
    <w:rsid w:val="00A3580C"/>
    <w:rsid w:val="00A359A7"/>
    <w:rsid w:val="00A36B36"/>
    <w:rsid w:val="00A377BA"/>
    <w:rsid w:val="00A37BAF"/>
    <w:rsid w:val="00A40351"/>
    <w:rsid w:val="00A4063F"/>
    <w:rsid w:val="00A41C41"/>
    <w:rsid w:val="00A424ED"/>
    <w:rsid w:val="00A432B1"/>
    <w:rsid w:val="00A439AE"/>
    <w:rsid w:val="00A44320"/>
    <w:rsid w:val="00A44897"/>
    <w:rsid w:val="00A44AAE"/>
    <w:rsid w:val="00A459AF"/>
    <w:rsid w:val="00A45C33"/>
    <w:rsid w:val="00A461AC"/>
    <w:rsid w:val="00A4646B"/>
    <w:rsid w:val="00A46F7C"/>
    <w:rsid w:val="00A50219"/>
    <w:rsid w:val="00A50E0F"/>
    <w:rsid w:val="00A51462"/>
    <w:rsid w:val="00A519C0"/>
    <w:rsid w:val="00A51DC8"/>
    <w:rsid w:val="00A52A39"/>
    <w:rsid w:val="00A53C54"/>
    <w:rsid w:val="00A54117"/>
    <w:rsid w:val="00A54AF1"/>
    <w:rsid w:val="00A550A7"/>
    <w:rsid w:val="00A55385"/>
    <w:rsid w:val="00A5552B"/>
    <w:rsid w:val="00A56412"/>
    <w:rsid w:val="00A602C1"/>
    <w:rsid w:val="00A602D0"/>
    <w:rsid w:val="00A60FCC"/>
    <w:rsid w:val="00A61DCF"/>
    <w:rsid w:val="00A622A3"/>
    <w:rsid w:val="00A62517"/>
    <w:rsid w:val="00A6311C"/>
    <w:rsid w:val="00A633A0"/>
    <w:rsid w:val="00A638C3"/>
    <w:rsid w:val="00A63ECB"/>
    <w:rsid w:val="00A640FE"/>
    <w:rsid w:val="00A64541"/>
    <w:rsid w:val="00A646A1"/>
    <w:rsid w:val="00A64C69"/>
    <w:rsid w:val="00A65050"/>
    <w:rsid w:val="00A66ED3"/>
    <w:rsid w:val="00A67E14"/>
    <w:rsid w:val="00A71B65"/>
    <w:rsid w:val="00A7226E"/>
    <w:rsid w:val="00A72F5C"/>
    <w:rsid w:val="00A738E0"/>
    <w:rsid w:val="00A75431"/>
    <w:rsid w:val="00A75B54"/>
    <w:rsid w:val="00A75FB7"/>
    <w:rsid w:val="00A7744A"/>
    <w:rsid w:val="00A80A0B"/>
    <w:rsid w:val="00A80FBF"/>
    <w:rsid w:val="00A8167D"/>
    <w:rsid w:val="00A81ADA"/>
    <w:rsid w:val="00A81DD5"/>
    <w:rsid w:val="00A81E4A"/>
    <w:rsid w:val="00A820D3"/>
    <w:rsid w:val="00A83179"/>
    <w:rsid w:val="00A83C97"/>
    <w:rsid w:val="00A840F8"/>
    <w:rsid w:val="00A846C0"/>
    <w:rsid w:val="00A848E5"/>
    <w:rsid w:val="00A86227"/>
    <w:rsid w:val="00A875D6"/>
    <w:rsid w:val="00A87B69"/>
    <w:rsid w:val="00A900FB"/>
    <w:rsid w:val="00A90386"/>
    <w:rsid w:val="00A90D6B"/>
    <w:rsid w:val="00A90FF3"/>
    <w:rsid w:val="00A91F83"/>
    <w:rsid w:val="00A91F90"/>
    <w:rsid w:val="00A926C6"/>
    <w:rsid w:val="00A942CD"/>
    <w:rsid w:val="00A943F8"/>
    <w:rsid w:val="00A948F8"/>
    <w:rsid w:val="00A94EB4"/>
    <w:rsid w:val="00A95202"/>
    <w:rsid w:val="00A956D1"/>
    <w:rsid w:val="00A96090"/>
    <w:rsid w:val="00A96B07"/>
    <w:rsid w:val="00AA0594"/>
    <w:rsid w:val="00AA48D1"/>
    <w:rsid w:val="00AA4F2C"/>
    <w:rsid w:val="00AA575A"/>
    <w:rsid w:val="00AA58C3"/>
    <w:rsid w:val="00AA5D5E"/>
    <w:rsid w:val="00AA6202"/>
    <w:rsid w:val="00AA6982"/>
    <w:rsid w:val="00AA6B98"/>
    <w:rsid w:val="00AA7119"/>
    <w:rsid w:val="00AA732A"/>
    <w:rsid w:val="00AA7F18"/>
    <w:rsid w:val="00AB0355"/>
    <w:rsid w:val="00AB5371"/>
    <w:rsid w:val="00AB669D"/>
    <w:rsid w:val="00AB681E"/>
    <w:rsid w:val="00AB6BAD"/>
    <w:rsid w:val="00AB6F72"/>
    <w:rsid w:val="00AB7B55"/>
    <w:rsid w:val="00AC04B5"/>
    <w:rsid w:val="00AC0D44"/>
    <w:rsid w:val="00AC1241"/>
    <w:rsid w:val="00AC1956"/>
    <w:rsid w:val="00AC195B"/>
    <w:rsid w:val="00AC1A39"/>
    <w:rsid w:val="00AC1CF8"/>
    <w:rsid w:val="00AC20AD"/>
    <w:rsid w:val="00AC2A04"/>
    <w:rsid w:val="00AC2FF9"/>
    <w:rsid w:val="00AC3401"/>
    <w:rsid w:val="00AC4B7A"/>
    <w:rsid w:val="00AC5D92"/>
    <w:rsid w:val="00AC5F0A"/>
    <w:rsid w:val="00AC6970"/>
    <w:rsid w:val="00AC7401"/>
    <w:rsid w:val="00AC7799"/>
    <w:rsid w:val="00AC77E1"/>
    <w:rsid w:val="00AC7AFA"/>
    <w:rsid w:val="00AD0001"/>
    <w:rsid w:val="00AD0B17"/>
    <w:rsid w:val="00AD0BEC"/>
    <w:rsid w:val="00AD11FD"/>
    <w:rsid w:val="00AD162C"/>
    <w:rsid w:val="00AD20CB"/>
    <w:rsid w:val="00AD21D5"/>
    <w:rsid w:val="00AD2351"/>
    <w:rsid w:val="00AD23CA"/>
    <w:rsid w:val="00AD2DDA"/>
    <w:rsid w:val="00AD307F"/>
    <w:rsid w:val="00AD33CA"/>
    <w:rsid w:val="00AD353C"/>
    <w:rsid w:val="00AD3B89"/>
    <w:rsid w:val="00AD3D7E"/>
    <w:rsid w:val="00AD44A3"/>
    <w:rsid w:val="00AD44F5"/>
    <w:rsid w:val="00AD54DE"/>
    <w:rsid w:val="00AD5597"/>
    <w:rsid w:val="00AD5FA3"/>
    <w:rsid w:val="00AD638F"/>
    <w:rsid w:val="00AD63F3"/>
    <w:rsid w:val="00AD6FFC"/>
    <w:rsid w:val="00AD7B25"/>
    <w:rsid w:val="00AD7BB9"/>
    <w:rsid w:val="00AD7C1B"/>
    <w:rsid w:val="00AE0ADD"/>
    <w:rsid w:val="00AE1774"/>
    <w:rsid w:val="00AE25D4"/>
    <w:rsid w:val="00AE2B71"/>
    <w:rsid w:val="00AE3F33"/>
    <w:rsid w:val="00AE40CA"/>
    <w:rsid w:val="00AE4610"/>
    <w:rsid w:val="00AE4749"/>
    <w:rsid w:val="00AE5683"/>
    <w:rsid w:val="00AE61B2"/>
    <w:rsid w:val="00AF013F"/>
    <w:rsid w:val="00AF1583"/>
    <w:rsid w:val="00AF1956"/>
    <w:rsid w:val="00AF2451"/>
    <w:rsid w:val="00AF26DD"/>
    <w:rsid w:val="00AF2C84"/>
    <w:rsid w:val="00AF2CB3"/>
    <w:rsid w:val="00AF2F20"/>
    <w:rsid w:val="00AF3986"/>
    <w:rsid w:val="00AF3C2D"/>
    <w:rsid w:val="00AF4D2C"/>
    <w:rsid w:val="00AF5534"/>
    <w:rsid w:val="00AF5645"/>
    <w:rsid w:val="00AF5F58"/>
    <w:rsid w:val="00AF675C"/>
    <w:rsid w:val="00AF6A06"/>
    <w:rsid w:val="00AF75FD"/>
    <w:rsid w:val="00AF79D1"/>
    <w:rsid w:val="00B00E28"/>
    <w:rsid w:val="00B014CE"/>
    <w:rsid w:val="00B01518"/>
    <w:rsid w:val="00B01E25"/>
    <w:rsid w:val="00B034E7"/>
    <w:rsid w:val="00B03DC5"/>
    <w:rsid w:val="00B043D1"/>
    <w:rsid w:val="00B04555"/>
    <w:rsid w:val="00B049B6"/>
    <w:rsid w:val="00B04A5A"/>
    <w:rsid w:val="00B04CCB"/>
    <w:rsid w:val="00B05A39"/>
    <w:rsid w:val="00B06080"/>
    <w:rsid w:val="00B07502"/>
    <w:rsid w:val="00B07641"/>
    <w:rsid w:val="00B07D99"/>
    <w:rsid w:val="00B07DC2"/>
    <w:rsid w:val="00B07F2F"/>
    <w:rsid w:val="00B1013F"/>
    <w:rsid w:val="00B10D50"/>
    <w:rsid w:val="00B10D93"/>
    <w:rsid w:val="00B11DE1"/>
    <w:rsid w:val="00B1309B"/>
    <w:rsid w:val="00B13BBF"/>
    <w:rsid w:val="00B144F8"/>
    <w:rsid w:val="00B151D4"/>
    <w:rsid w:val="00B15FE2"/>
    <w:rsid w:val="00B16AC2"/>
    <w:rsid w:val="00B171F3"/>
    <w:rsid w:val="00B175F1"/>
    <w:rsid w:val="00B17B26"/>
    <w:rsid w:val="00B17B6C"/>
    <w:rsid w:val="00B20191"/>
    <w:rsid w:val="00B20285"/>
    <w:rsid w:val="00B20B1A"/>
    <w:rsid w:val="00B20B81"/>
    <w:rsid w:val="00B20BE2"/>
    <w:rsid w:val="00B21724"/>
    <w:rsid w:val="00B21A87"/>
    <w:rsid w:val="00B21EA0"/>
    <w:rsid w:val="00B22196"/>
    <w:rsid w:val="00B2244B"/>
    <w:rsid w:val="00B2281C"/>
    <w:rsid w:val="00B22CC6"/>
    <w:rsid w:val="00B2308B"/>
    <w:rsid w:val="00B23A6F"/>
    <w:rsid w:val="00B24458"/>
    <w:rsid w:val="00B245B5"/>
    <w:rsid w:val="00B256B7"/>
    <w:rsid w:val="00B26892"/>
    <w:rsid w:val="00B26996"/>
    <w:rsid w:val="00B26C50"/>
    <w:rsid w:val="00B273AA"/>
    <w:rsid w:val="00B27A7F"/>
    <w:rsid w:val="00B3000F"/>
    <w:rsid w:val="00B30E5E"/>
    <w:rsid w:val="00B312A2"/>
    <w:rsid w:val="00B31D1B"/>
    <w:rsid w:val="00B31D78"/>
    <w:rsid w:val="00B31F46"/>
    <w:rsid w:val="00B32714"/>
    <w:rsid w:val="00B33015"/>
    <w:rsid w:val="00B3334C"/>
    <w:rsid w:val="00B342BA"/>
    <w:rsid w:val="00B3447C"/>
    <w:rsid w:val="00B35575"/>
    <w:rsid w:val="00B356BC"/>
    <w:rsid w:val="00B35D48"/>
    <w:rsid w:val="00B36392"/>
    <w:rsid w:val="00B36510"/>
    <w:rsid w:val="00B3714E"/>
    <w:rsid w:val="00B377CB"/>
    <w:rsid w:val="00B3789A"/>
    <w:rsid w:val="00B379DA"/>
    <w:rsid w:val="00B37A7C"/>
    <w:rsid w:val="00B40182"/>
    <w:rsid w:val="00B40AA8"/>
    <w:rsid w:val="00B412DC"/>
    <w:rsid w:val="00B41AE8"/>
    <w:rsid w:val="00B41F73"/>
    <w:rsid w:val="00B423DE"/>
    <w:rsid w:val="00B42DA2"/>
    <w:rsid w:val="00B42DEA"/>
    <w:rsid w:val="00B43ABB"/>
    <w:rsid w:val="00B4417B"/>
    <w:rsid w:val="00B44FF4"/>
    <w:rsid w:val="00B4530A"/>
    <w:rsid w:val="00B45D74"/>
    <w:rsid w:val="00B46304"/>
    <w:rsid w:val="00B466A3"/>
    <w:rsid w:val="00B46AF3"/>
    <w:rsid w:val="00B50464"/>
    <w:rsid w:val="00B50FC4"/>
    <w:rsid w:val="00B52671"/>
    <w:rsid w:val="00B52944"/>
    <w:rsid w:val="00B52BC7"/>
    <w:rsid w:val="00B53019"/>
    <w:rsid w:val="00B53321"/>
    <w:rsid w:val="00B5447A"/>
    <w:rsid w:val="00B5535B"/>
    <w:rsid w:val="00B55386"/>
    <w:rsid w:val="00B55DC4"/>
    <w:rsid w:val="00B56291"/>
    <w:rsid w:val="00B56D57"/>
    <w:rsid w:val="00B60C8B"/>
    <w:rsid w:val="00B60D6E"/>
    <w:rsid w:val="00B611E0"/>
    <w:rsid w:val="00B623E5"/>
    <w:rsid w:val="00B626C6"/>
    <w:rsid w:val="00B62717"/>
    <w:rsid w:val="00B62830"/>
    <w:rsid w:val="00B63B71"/>
    <w:rsid w:val="00B63F9F"/>
    <w:rsid w:val="00B645EB"/>
    <w:rsid w:val="00B646B2"/>
    <w:rsid w:val="00B64A5D"/>
    <w:rsid w:val="00B65A02"/>
    <w:rsid w:val="00B6619A"/>
    <w:rsid w:val="00B67030"/>
    <w:rsid w:val="00B670C2"/>
    <w:rsid w:val="00B67809"/>
    <w:rsid w:val="00B67D5B"/>
    <w:rsid w:val="00B7144F"/>
    <w:rsid w:val="00B71F4C"/>
    <w:rsid w:val="00B727A1"/>
    <w:rsid w:val="00B72DEB"/>
    <w:rsid w:val="00B73B4D"/>
    <w:rsid w:val="00B73D7F"/>
    <w:rsid w:val="00B74137"/>
    <w:rsid w:val="00B74A5C"/>
    <w:rsid w:val="00B74E77"/>
    <w:rsid w:val="00B750AA"/>
    <w:rsid w:val="00B75662"/>
    <w:rsid w:val="00B76E28"/>
    <w:rsid w:val="00B805A2"/>
    <w:rsid w:val="00B806F1"/>
    <w:rsid w:val="00B80B91"/>
    <w:rsid w:val="00B8295D"/>
    <w:rsid w:val="00B82BFC"/>
    <w:rsid w:val="00B83CAF"/>
    <w:rsid w:val="00B84C2E"/>
    <w:rsid w:val="00B84F78"/>
    <w:rsid w:val="00B85A20"/>
    <w:rsid w:val="00B86EC2"/>
    <w:rsid w:val="00B8712D"/>
    <w:rsid w:val="00B90CA4"/>
    <w:rsid w:val="00B91220"/>
    <w:rsid w:val="00B9124A"/>
    <w:rsid w:val="00B919D6"/>
    <w:rsid w:val="00B92935"/>
    <w:rsid w:val="00B93D19"/>
    <w:rsid w:val="00B9414A"/>
    <w:rsid w:val="00B942F6"/>
    <w:rsid w:val="00B95459"/>
    <w:rsid w:val="00B954C3"/>
    <w:rsid w:val="00B954FD"/>
    <w:rsid w:val="00B95B34"/>
    <w:rsid w:val="00B95DCA"/>
    <w:rsid w:val="00B96361"/>
    <w:rsid w:val="00B96496"/>
    <w:rsid w:val="00B96703"/>
    <w:rsid w:val="00B968CD"/>
    <w:rsid w:val="00B969F6"/>
    <w:rsid w:val="00B9746E"/>
    <w:rsid w:val="00B975B6"/>
    <w:rsid w:val="00B97D94"/>
    <w:rsid w:val="00BA04AE"/>
    <w:rsid w:val="00BA19D4"/>
    <w:rsid w:val="00BA25C3"/>
    <w:rsid w:val="00BA293D"/>
    <w:rsid w:val="00BA2D43"/>
    <w:rsid w:val="00BA36AD"/>
    <w:rsid w:val="00BA59BB"/>
    <w:rsid w:val="00BA5C38"/>
    <w:rsid w:val="00BA60D2"/>
    <w:rsid w:val="00BA62E5"/>
    <w:rsid w:val="00BA6AE9"/>
    <w:rsid w:val="00BA6F53"/>
    <w:rsid w:val="00BA783F"/>
    <w:rsid w:val="00BB0B88"/>
    <w:rsid w:val="00BB0F62"/>
    <w:rsid w:val="00BB0F9B"/>
    <w:rsid w:val="00BB13B7"/>
    <w:rsid w:val="00BB183E"/>
    <w:rsid w:val="00BB2510"/>
    <w:rsid w:val="00BB2549"/>
    <w:rsid w:val="00BB31B4"/>
    <w:rsid w:val="00BB49B0"/>
    <w:rsid w:val="00BB4A40"/>
    <w:rsid w:val="00BB4ACD"/>
    <w:rsid w:val="00BB522D"/>
    <w:rsid w:val="00BB560B"/>
    <w:rsid w:val="00BB5F45"/>
    <w:rsid w:val="00BB732C"/>
    <w:rsid w:val="00BC0A4B"/>
    <w:rsid w:val="00BC1396"/>
    <w:rsid w:val="00BC22E7"/>
    <w:rsid w:val="00BC3631"/>
    <w:rsid w:val="00BC3860"/>
    <w:rsid w:val="00BC3ADA"/>
    <w:rsid w:val="00BC3FB1"/>
    <w:rsid w:val="00BC5ADF"/>
    <w:rsid w:val="00BC6003"/>
    <w:rsid w:val="00BC66D0"/>
    <w:rsid w:val="00BC6EC0"/>
    <w:rsid w:val="00BC6EE2"/>
    <w:rsid w:val="00BC7156"/>
    <w:rsid w:val="00BC7362"/>
    <w:rsid w:val="00BC7449"/>
    <w:rsid w:val="00BD05AA"/>
    <w:rsid w:val="00BD0866"/>
    <w:rsid w:val="00BD08B0"/>
    <w:rsid w:val="00BD119C"/>
    <w:rsid w:val="00BD1831"/>
    <w:rsid w:val="00BD2430"/>
    <w:rsid w:val="00BD39D6"/>
    <w:rsid w:val="00BD3D51"/>
    <w:rsid w:val="00BD4480"/>
    <w:rsid w:val="00BD4CE4"/>
    <w:rsid w:val="00BD5682"/>
    <w:rsid w:val="00BD60F6"/>
    <w:rsid w:val="00BD61D6"/>
    <w:rsid w:val="00BD630F"/>
    <w:rsid w:val="00BD67C3"/>
    <w:rsid w:val="00BD7FE4"/>
    <w:rsid w:val="00BE0964"/>
    <w:rsid w:val="00BE0FD7"/>
    <w:rsid w:val="00BE1E5F"/>
    <w:rsid w:val="00BE3466"/>
    <w:rsid w:val="00BE4328"/>
    <w:rsid w:val="00BE4420"/>
    <w:rsid w:val="00BE519E"/>
    <w:rsid w:val="00BE5476"/>
    <w:rsid w:val="00BE5F4A"/>
    <w:rsid w:val="00BE67AD"/>
    <w:rsid w:val="00BE7247"/>
    <w:rsid w:val="00BF010D"/>
    <w:rsid w:val="00BF0A6E"/>
    <w:rsid w:val="00BF0C16"/>
    <w:rsid w:val="00BF1496"/>
    <w:rsid w:val="00BF1B08"/>
    <w:rsid w:val="00BF1D07"/>
    <w:rsid w:val="00BF3456"/>
    <w:rsid w:val="00BF3B96"/>
    <w:rsid w:val="00BF3F2B"/>
    <w:rsid w:val="00BF429D"/>
    <w:rsid w:val="00BF48D2"/>
    <w:rsid w:val="00BF5628"/>
    <w:rsid w:val="00BF5686"/>
    <w:rsid w:val="00BF652B"/>
    <w:rsid w:val="00BF65A9"/>
    <w:rsid w:val="00BF7A2C"/>
    <w:rsid w:val="00BF7A41"/>
    <w:rsid w:val="00BF7BE8"/>
    <w:rsid w:val="00C00079"/>
    <w:rsid w:val="00C0037C"/>
    <w:rsid w:val="00C00886"/>
    <w:rsid w:val="00C008F7"/>
    <w:rsid w:val="00C01114"/>
    <w:rsid w:val="00C016C4"/>
    <w:rsid w:val="00C0297D"/>
    <w:rsid w:val="00C03C6E"/>
    <w:rsid w:val="00C03F58"/>
    <w:rsid w:val="00C040AF"/>
    <w:rsid w:val="00C06A07"/>
    <w:rsid w:val="00C06B16"/>
    <w:rsid w:val="00C0748E"/>
    <w:rsid w:val="00C07602"/>
    <w:rsid w:val="00C1031C"/>
    <w:rsid w:val="00C1180D"/>
    <w:rsid w:val="00C11BA7"/>
    <w:rsid w:val="00C123EA"/>
    <w:rsid w:val="00C125B0"/>
    <w:rsid w:val="00C12883"/>
    <w:rsid w:val="00C143E5"/>
    <w:rsid w:val="00C147C8"/>
    <w:rsid w:val="00C1537E"/>
    <w:rsid w:val="00C15E1C"/>
    <w:rsid w:val="00C1751D"/>
    <w:rsid w:val="00C17932"/>
    <w:rsid w:val="00C20EEA"/>
    <w:rsid w:val="00C20F7D"/>
    <w:rsid w:val="00C222EB"/>
    <w:rsid w:val="00C22699"/>
    <w:rsid w:val="00C22989"/>
    <w:rsid w:val="00C238EB"/>
    <w:rsid w:val="00C23F7C"/>
    <w:rsid w:val="00C24246"/>
    <w:rsid w:val="00C249E2"/>
    <w:rsid w:val="00C25248"/>
    <w:rsid w:val="00C25634"/>
    <w:rsid w:val="00C2565A"/>
    <w:rsid w:val="00C25A0B"/>
    <w:rsid w:val="00C25CD7"/>
    <w:rsid w:val="00C25EBE"/>
    <w:rsid w:val="00C260A5"/>
    <w:rsid w:val="00C268BA"/>
    <w:rsid w:val="00C26C99"/>
    <w:rsid w:val="00C27793"/>
    <w:rsid w:val="00C27C01"/>
    <w:rsid w:val="00C27DA9"/>
    <w:rsid w:val="00C30058"/>
    <w:rsid w:val="00C302E6"/>
    <w:rsid w:val="00C30577"/>
    <w:rsid w:val="00C3095F"/>
    <w:rsid w:val="00C32FF9"/>
    <w:rsid w:val="00C33185"/>
    <w:rsid w:val="00C33502"/>
    <w:rsid w:val="00C338D9"/>
    <w:rsid w:val="00C3489E"/>
    <w:rsid w:val="00C34F84"/>
    <w:rsid w:val="00C3637A"/>
    <w:rsid w:val="00C36E36"/>
    <w:rsid w:val="00C3762B"/>
    <w:rsid w:val="00C40513"/>
    <w:rsid w:val="00C41E2A"/>
    <w:rsid w:val="00C42109"/>
    <w:rsid w:val="00C42674"/>
    <w:rsid w:val="00C42C88"/>
    <w:rsid w:val="00C43059"/>
    <w:rsid w:val="00C4372F"/>
    <w:rsid w:val="00C44192"/>
    <w:rsid w:val="00C4425A"/>
    <w:rsid w:val="00C44A11"/>
    <w:rsid w:val="00C4584E"/>
    <w:rsid w:val="00C460E6"/>
    <w:rsid w:val="00C46838"/>
    <w:rsid w:val="00C477A3"/>
    <w:rsid w:val="00C50FCB"/>
    <w:rsid w:val="00C51A11"/>
    <w:rsid w:val="00C51F16"/>
    <w:rsid w:val="00C52135"/>
    <w:rsid w:val="00C52447"/>
    <w:rsid w:val="00C52E0F"/>
    <w:rsid w:val="00C53279"/>
    <w:rsid w:val="00C5429F"/>
    <w:rsid w:val="00C547E1"/>
    <w:rsid w:val="00C54CC9"/>
    <w:rsid w:val="00C55341"/>
    <w:rsid w:val="00C563A1"/>
    <w:rsid w:val="00C5673B"/>
    <w:rsid w:val="00C57588"/>
    <w:rsid w:val="00C576B0"/>
    <w:rsid w:val="00C60E54"/>
    <w:rsid w:val="00C620F1"/>
    <w:rsid w:val="00C6230F"/>
    <w:rsid w:val="00C62F4A"/>
    <w:rsid w:val="00C64516"/>
    <w:rsid w:val="00C64B37"/>
    <w:rsid w:val="00C64E58"/>
    <w:rsid w:val="00C65267"/>
    <w:rsid w:val="00C65B1F"/>
    <w:rsid w:val="00C66089"/>
    <w:rsid w:val="00C67DD0"/>
    <w:rsid w:val="00C709C9"/>
    <w:rsid w:val="00C7147B"/>
    <w:rsid w:val="00C72C80"/>
    <w:rsid w:val="00C72ED5"/>
    <w:rsid w:val="00C72F44"/>
    <w:rsid w:val="00C739DE"/>
    <w:rsid w:val="00C73E9C"/>
    <w:rsid w:val="00C74586"/>
    <w:rsid w:val="00C74E5D"/>
    <w:rsid w:val="00C74E6D"/>
    <w:rsid w:val="00C74EEB"/>
    <w:rsid w:val="00C75FD2"/>
    <w:rsid w:val="00C775FF"/>
    <w:rsid w:val="00C77EC5"/>
    <w:rsid w:val="00C81731"/>
    <w:rsid w:val="00C81A16"/>
    <w:rsid w:val="00C81C46"/>
    <w:rsid w:val="00C81F39"/>
    <w:rsid w:val="00C8273E"/>
    <w:rsid w:val="00C829CF"/>
    <w:rsid w:val="00C82CE2"/>
    <w:rsid w:val="00C83E90"/>
    <w:rsid w:val="00C841EA"/>
    <w:rsid w:val="00C847AC"/>
    <w:rsid w:val="00C84822"/>
    <w:rsid w:val="00C8498E"/>
    <w:rsid w:val="00C84B23"/>
    <w:rsid w:val="00C84BFF"/>
    <w:rsid w:val="00C850C8"/>
    <w:rsid w:val="00C851B0"/>
    <w:rsid w:val="00C859CE"/>
    <w:rsid w:val="00C8711A"/>
    <w:rsid w:val="00C87783"/>
    <w:rsid w:val="00C87964"/>
    <w:rsid w:val="00C90046"/>
    <w:rsid w:val="00C90A55"/>
    <w:rsid w:val="00C90B12"/>
    <w:rsid w:val="00C90B95"/>
    <w:rsid w:val="00C9108E"/>
    <w:rsid w:val="00C91D9C"/>
    <w:rsid w:val="00C92CD9"/>
    <w:rsid w:val="00C936AB"/>
    <w:rsid w:val="00C93AE1"/>
    <w:rsid w:val="00C945C3"/>
    <w:rsid w:val="00C955FF"/>
    <w:rsid w:val="00C95DDC"/>
    <w:rsid w:val="00C96AFB"/>
    <w:rsid w:val="00C96D45"/>
    <w:rsid w:val="00C971AA"/>
    <w:rsid w:val="00C9770B"/>
    <w:rsid w:val="00C97955"/>
    <w:rsid w:val="00C97AD9"/>
    <w:rsid w:val="00C97BA7"/>
    <w:rsid w:val="00CA05DC"/>
    <w:rsid w:val="00CA0712"/>
    <w:rsid w:val="00CA07AE"/>
    <w:rsid w:val="00CA1BF1"/>
    <w:rsid w:val="00CA26E5"/>
    <w:rsid w:val="00CA2A23"/>
    <w:rsid w:val="00CA2F9C"/>
    <w:rsid w:val="00CA3430"/>
    <w:rsid w:val="00CA3E15"/>
    <w:rsid w:val="00CA3F43"/>
    <w:rsid w:val="00CA40F0"/>
    <w:rsid w:val="00CA4D5A"/>
    <w:rsid w:val="00CA5585"/>
    <w:rsid w:val="00CA5606"/>
    <w:rsid w:val="00CA561F"/>
    <w:rsid w:val="00CA596B"/>
    <w:rsid w:val="00CA5ECC"/>
    <w:rsid w:val="00CA6022"/>
    <w:rsid w:val="00CA67A7"/>
    <w:rsid w:val="00CA78FD"/>
    <w:rsid w:val="00CA7F6C"/>
    <w:rsid w:val="00CB27E3"/>
    <w:rsid w:val="00CB3E37"/>
    <w:rsid w:val="00CB41A7"/>
    <w:rsid w:val="00CB4C1B"/>
    <w:rsid w:val="00CB4FB1"/>
    <w:rsid w:val="00CB589E"/>
    <w:rsid w:val="00CB6786"/>
    <w:rsid w:val="00CB697D"/>
    <w:rsid w:val="00CB6BF5"/>
    <w:rsid w:val="00CB7E88"/>
    <w:rsid w:val="00CC0F61"/>
    <w:rsid w:val="00CC10B4"/>
    <w:rsid w:val="00CC14E5"/>
    <w:rsid w:val="00CC23B2"/>
    <w:rsid w:val="00CC36B1"/>
    <w:rsid w:val="00CC4B6B"/>
    <w:rsid w:val="00CC4C7F"/>
    <w:rsid w:val="00CC4F7F"/>
    <w:rsid w:val="00CC5808"/>
    <w:rsid w:val="00CC58AC"/>
    <w:rsid w:val="00CC5FF8"/>
    <w:rsid w:val="00CC6145"/>
    <w:rsid w:val="00CC648B"/>
    <w:rsid w:val="00CC77A5"/>
    <w:rsid w:val="00CC7C77"/>
    <w:rsid w:val="00CD0258"/>
    <w:rsid w:val="00CD1D8A"/>
    <w:rsid w:val="00CD2864"/>
    <w:rsid w:val="00CD31C9"/>
    <w:rsid w:val="00CD3414"/>
    <w:rsid w:val="00CD3737"/>
    <w:rsid w:val="00CD3E2F"/>
    <w:rsid w:val="00CD488C"/>
    <w:rsid w:val="00CD4C9D"/>
    <w:rsid w:val="00CD52BB"/>
    <w:rsid w:val="00CD5BC2"/>
    <w:rsid w:val="00CD5E72"/>
    <w:rsid w:val="00CD61E1"/>
    <w:rsid w:val="00CD7B47"/>
    <w:rsid w:val="00CD7EA2"/>
    <w:rsid w:val="00CE033F"/>
    <w:rsid w:val="00CE1285"/>
    <w:rsid w:val="00CE133B"/>
    <w:rsid w:val="00CE18BA"/>
    <w:rsid w:val="00CE2026"/>
    <w:rsid w:val="00CE5649"/>
    <w:rsid w:val="00CE6256"/>
    <w:rsid w:val="00CE7534"/>
    <w:rsid w:val="00CE7FDD"/>
    <w:rsid w:val="00CF0089"/>
    <w:rsid w:val="00CF022C"/>
    <w:rsid w:val="00CF0824"/>
    <w:rsid w:val="00CF0AF1"/>
    <w:rsid w:val="00CF0E20"/>
    <w:rsid w:val="00CF0FB5"/>
    <w:rsid w:val="00CF2018"/>
    <w:rsid w:val="00CF224E"/>
    <w:rsid w:val="00CF259C"/>
    <w:rsid w:val="00CF2BC6"/>
    <w:rsid w:val="00CF2CCD"/>
    <w:rsid w:val="00CF2D54"/>
    <w:rsid w:val="00CF33BE"/>
    <w:rsid w:val="00CF36DA"/>
    <w:rsid w:val="00CF3D7C"/>
    <w:rsid w:val="00CF4010"/>
    <w:rsid w:val="00CF4848"/>
    <w:rsid w:val="00CF49B9"/>
    <w:rsid w:val="00CF4A66"/>
    <w:rsid w:val="00CF4B10"/>
    <w:rsid w:val="00CF4CD8"/>
    <w:rsid w:val="00CF5962"/>
    <w:rsid w:val="00CF5CCE"/>
    <w:rsid w:val="00CF5D00"/>
    <w:rsid w:val="00CF6077"/>
    <w:rsid w:val="00CF6652"/>
    <w:rsid w:val="00CF6816"/>
    <w:rsid w:val="00CF6EB6"/>
    <w:rsid w:val="00CF7500"/>
    <w:rsid w:val="00CF7DE1"/>
    <w:rsid w:val="00D00135"/>
    <w:rsid w:val="00D00189"/>
    <w:rsid w:val="00D00245"/>
    <w:rsid w:val="00D006DE"/>
    <w:rsid w:val="00D0189C"/>
    <w:rsid w:val="00D030C7"/>
    <w:rsid w:val="00D03F0B"/>
    <w:rsid w:val="00D04145"/>
    <w:rsid w:val="00D04B58"/>
    <w:rsid w:val="00D04F3C"/>
    <w:rsid w:val="00D05DF4"/>
    <w:rsid w:val="00D065BD"/>
    <w:rsid w:val="00D0685F"/>
    <w:rsid w:val="00D0691C"/>
    <w:rsid w:val="00D06D00"/>
    <w:rsid w:val="00D075E4"/>
    <w:rsid w:val="00D1041B"/>
    <w:rsid w:val="00D109A3"/>
    <w:rsid w:val="00D10C7C"/>
    <w:rsid w:val="00D116A1"/>
    <w:rsid w:val="00D118F2"/>
    <w:rsid w:val="00D11945"/>
    <w:rsid w:val="00D131DD"/>
    <w:rsid w:val="00D1324A"/>
    <w:rsid w:val="00D1348E"/>
    <w:rsid w:val="00D13864"/>
    <w:rsid w:val="00D13F23"/>
    <w:rsid w:val="00D14344"/>
    <w:rsid w:val="00D14A39"/>
    <w:rsid w:val="00D14FCC"/>
    <w:rsid w:val="00D15A00"/>
    <w:rsid w:val="00D164A1"/>
    <w:rsid w:val="00D167AC"/>
    <w:rsid w:val="00D16851"/>
    <w:rsid w:val="00D17203"/>
    <w:rsid w:val="00D1796D"/>
    <w:rsid w:val="00D17E7E"/>
    <w:rsid w:val="00D21B3B"/>
    <w:rsid w:val="00D21E2A"/>
    <w:rsid w:val="00D228BC"/>
    <w:rsid w:val="00D22E85"/>
    <w:rsid w:val="00D23D73"/>
    <w:rsid w:val="00D24200"/>
    <w:rsid w:val="00D25C56"/>
    <w:rsid w:val="00D271E5"/>
    <w:rsid w:val="00D27DD3"/>
    <w:rsid w:val="00D304CA"/>
    <w:rsid w:val="00D32048"/>
    <w:rsid w:val="00D3304A"/>
    <w:rsid w:val="00D33B1D"/>
    <w:rsid w:val="00D34A8F"/>
    <w:rsid w:val="00D34CEB"/>
    <w:rsid w:val="00D35237"/>
    <w:rsid w:val="00D3536D"/>
    <w:rsid w:val="00D35E1E"/>
    <w:rsid w:val="00D36992"/>
    <w:rsid w:val="00D36CC8"/>
    <w:rsid w:val="00D371E6"/>
    <w:rsid w:val="00D37289"/>
    <w:rsid w:val="00D376B2"/>
    <w:rsid w:val="00D37F74"/>
    <w:rsid w:val="00D40467"/>
    <w:rsid w:val="00D4097D"/>
    <w:rsid w:val="00D43D6F"/>
    <w:rsid w:val="00D44505"/>
    <w:rsid w:val="00D44AF4"/>
    <w:rsid w:val="00D44C42"/>
    <w:rsid w:val="00D44CA9"/>
    <w:rsid w:val="00D457BA"/>
    <w:rsid w:val="00D47189"/>
    <w:rsid w:val="00D479D8"/>
    <w:rsid w:val="00D51393"/>
    <w:rsid w:val="00D516A8"/>
    <w:rsid w:val="00D5170C"/>
    <w:rsid w:val="00D52663"/>
    <w:rsid w:val="00D52F11"/>
    <w:rsid w:val="00D53E6B"/>
    <w:rsid w:val="00D540A7"/>
    <w:rsid w:val="00D54A03"/>
    <w:rsid w:val="00D5568C"/>
    <w:rsid w:val="00D55CC0"/>
    <w:rsid w:val="00D55E76"/>
    <w:rsid w:val="00D564C3"/>
    <w:rsid w:val="00D5657F"/>
    <w:rsid w:val="00D56A73"/>
    <w:rsid w:val="00D573EA"/>
    <w:rsid w:val="00D57CE4"/>
    <w:rsid w:val="00D6036B"/>
    <w:rsid w:val="00D604D8"/>
    <w:rsid w:val="00D60B99"/>
    <w:rsid w:val="00D6112D"/>
    <w:rsid w:val="00D62E4C"/>
    <w:rsid w:val="00D65E42"/>
    <w:rsid w:val="00D664AF"/>
    <w:rsid w:val="00D666D0"/>
    <w:rsid w:val="00D66C9C"/>
    <w:rsid w:val="00D707CC"/>
    <w:rsid w:val="00D712DD"/>
    <w:rsid w:val="00D71374"/>
    <w:rsid w:val="00D7374C"/>
    <w:rsid w:val="00D73A15"/>
    <w:rsid w:val="00D73F0A"/>
    <w:rsid w:val="00D73F95"/>
    <w:rsid w:val="00D74045"/>
    <w:rsid w:val="00D74607"/>
    <w:rsid w:val="00D74E7E"/>
    <w:rsid w:val="00D75C67"/>
    <w:rsid w:val="00D75FE8"/>
    <w:rsid w:val="00D76F1F"/>
    <w:rsid w:val="00D80538"/>
    <w:rsid w:val="00D8108E"/>
    <w:rsid w:val="00D816CF"/>
    <w:rsid w:val="00D81B3D"/>
    <w:rsid w:val="00D81E75"/>
    <w:rsid w:val="00D82073"/>
    <w:rsid w:val="00D8217B"/>
    <w:rsid w:val="00D834B1"/>
    <w:rsid w:val="00D8416B"/>
    <w:rsid w:val="00D841BF"/>
    <w:rsid w:val="00D85AC5"/>
    <w:rsid w:val="00D860EF"/>
    <w:rsid w:val="00D8663B"/>
    <w:rsid w:val="00D8709D"/>
    <w:rsid w:val="00D87D0B"/>
    <w:rsid w:val="00D91755"/>
    <w:rsid w:val="00D92594"/>
    <w:rsid w:val="00D92DF7"/>
    <w:rsid w:val="00D9300C"/>
    <w:rsid w:val="00D93554"/>
    <w:rsid w:val="00D93C2B"/>
    <w:rsid w:val="00D93EE1"/>
    <w:rsid w:val="00D944F2"/>
    <w:rsid w:val="00D946A8"/>
    <w:rsid w:val="00D9565A"/>
    <w:rsid w:val="00D9598C"/>
    <w:rsid w:val="00D95AFA"/>
    <w:rsid w:val="00D963C1"/>
    <w:rsid w:val="00D965B9"/>
    <w:rsid w:val="00D970B1"/>
    <w:rsid w:val="00D971F1"/>
    <w:rsid w:val="00DA0BB7"/>
    <w:rsid w:val="00DA0E90"/>
    <w:rsid w:val="00DA1932"/>
    <w:rsid w:val="00DA2C45"/>
    <w:rsid w:val="00DA3660"/>
    <w:rsid w:val="00DA3E6D"/>
    <w:rsid w:val="00DA40CC"/>
    <w:rsid w:val="00DA464A"/>
    <w:rsid w:val="00DA4830"/>
    <w:rsid w:val="00DA5E76"/>
    <w:rsid w:val="00DA7D1D"/>
    <w:rsid w:val="00DB02F8"/>
    <w:rsid w:val="00DB07BD"/>
    <w:rsid w:val="00DB07E2"/>
    <w:rsid w:val="00DB090D"/>
    <w:rsid w:val="00DB1036"/>
    <w:rsid w:val="00DB2515"/>
    <w:rsid w:val="00DB28E5"/>
    <w:rsid w:val="00DB375F"/>
    <w:rsid w:val="00DB4488"/>
    <w:rsid w:val="00DB507F"/>
    <w:rsid w:val="00DB5596"/>
    <w:rsid w:val="00DB58AA"/>
    <w:rsid w:val="00DB590E"/>
    <w:rsid w:val="00DB64ED"/>
    <w:rsid w:val="00DB688D"/>
    <w:rsid w:val="00DB7577"/>
    <w:rsid w:val="00DB7BA4"/>
    <w:rsid w:val="00DC0210"/>
    <w:rsid w:val="00DC05A3"/>
    <w:rsid w:val="00DC171C"/>
    <w:rsid w:val="00DC1983"/>
    <w:rsid w:val="00DC1CAE"/>
    <w:rsid w:val="00DC1FC3"/>
    <w:rsid w:val="00DC2C6E"/>
    <w:rsid w:val="00DC3083"/>
    <w:rsid w:val="00DC33CE"/>
    <w:rsid w:val="00DC4753"/>
    <w:rsid w:val="00DC4A65"/>
    <w:rsid w:val="00DC6978"/>
    <w:rsid w:val="00DC6EB8"/>
    <w:rsid w:val="00DC75B6"/>
    <w:rsid w:val="00DC7FDF"/>
    <w:rsid w:val="00DD00C9"/>
    <w:rsid w:val="00DD0AB2"/>
    <w:rsid w:val="00DD171E"/>
    <w:rsid w:val="00DD23B4"/>
    <w:rsid w:val="00DD25B8"/>
    <w:rsid w:val="00DD2879"/>
    <w:rsid w:val="00DD2C27"/>
    <w:rsid w:val="00DD2CCD"/>
    <w:rsid w:val="00DD37E8"/>
    <w:rsid w:val="00DD38D1"/>
    <w:rsid w:val="00DD3D0A"/>
    <w:rsid w:val="00DD3DFC"/>
    <w:rsid w:val="00DD41DD"/>
    <w:rsid w:val="00DD41E7"/>
    <w:rsid w:val="00DD4A83"/>
    <w:rsid w:val="00DD5326"/>
    <w:rsid w:val="00DD5792"/>
    <w:rsid w:val="00DD59ED"/>
    <w:rsid w:val="00DD63C3"/>
    <w:rsid w:val="00DD7571"/>
    <w:rsid w:val="00DE0A95"/>
    <w:rsid w:val="00DE0F85"/>
    <w:rsid w:val="00DE38CC"/>
    <w:rsid w:val="00DE47C2"/>
    <w:rsid w:val="00DE54FE"/>
    <w:rsid w:val="00DE56AE"/>
    <w:rsid w:val="00DE62A5"/>
    <w:rsid w:val="00DE689A"/>
    <w:rsid w:val="00DE6E44"/>
    <w:rsid w:val="00DE77EF"/>
    <w:rsid w:val="00DE7FC6"/>
    <w:rsid w:val="00DF0ECF"/>
    <w:rsid w:val="00DF1F6A"/>
    <w:rsid w:val="00DF25EC"/>
    <w:rsid w:val="00DF266C"/>
    <w:rsid w:val="00DF288D"/>
    <w:rsid w:val="00DF3B6A"/>
    <w:rsid w:val="00DF458A"/>
    <w:rsid w:val="00DF4AD2"/>
    <w:rsid w:val="00DF4BBA"/>
    <w:rsid w:val="00DF5682"/>
    <w:rsid w:val="00DF5725"/>
    <w:rsid w:val="00DF6AF5"/>
    <w:rsid w:val="00DF6F9D"/>
    <w:rsid w:val="00DF7D42"/>
    <w:rsid w:val="00DF7F6E"/>
    <w:rsid w:val="00E00197"/>
    <w:rsid w:val="00E002AD"/>
    <w:rsid w:val="00E00396"/>
    <w:rsid w:val="00E01856"/>
    <w:rsid w:val="00E01EAD"/>
    <w:rsid w:val="00E0271B"/>
    <w:rsid w:val="00E02AE3"/>
    <w:rsid w:val="00E0392A"/>
    <w:rsid w:val="00E03AD6"/>
    <w:rsid w:val="00E03E5B"/>
    <w:rsid w:val="00E04BB0"/>
    <w:rsid w:val="00E04C7D"/>
    <w:rsid w:val="00E05C44"/>
    <w:rsid w:val="00E05F86"/>
    <w:rsid w:val="00E0647F"/>
    <w:rsid w:val="00E06645"/>
    <w:rsid w:val="00E0768E"/>
    <w:rsid w:val="00E07726"/>
    <w:rsid w:val="00E07C46"/>
    <w:rsid w:val="00E100AF"/>
    <w:rsid w:val="00E10EF0"/>
    <w:rsid w:val="00E119F1"/>
    <w:rsid w:val="00E12663"/>
    <w:rsid w:val="00E13559"/>
    <w:rsid w:val="00E13A09"/>
    <w:rsid w:val="00E13B42"/>
    <w:rsid w:val="00E13E78"/>
    <w:rsid w:val="00E14B27"/>
    <w:rsid w:val="00E15074"/>
    <w:rsid w:val="00E15D75"/>
    <w:rsid w:val="00E15E77"/>
    <w:rsid w:val="00E161B2"/>
    <w:rsid w:val="00E1654D"/>
    <w:rsid w:val="00E166D6"/>
    <w:rsid w:val="00E16B8E"/>
    <w:rsid w:val="00E16E97"/>
    <w:rsid w:val="00E179E5"/>
    <w:rsid w:val="00E2016F"/>
    <w:rsid w:val="00E20315"/>
    <w:rsid w:val="00E20E0B"/>
    <w:rsid w:val="00E21128"/>
    <w:rsid w:val="00E21728"/>
    <w:rsid w:val="00E22B53"/>
    <w:rsid w:val="00E22E39"/>
    <w:rsid w:val="00E2342B"/>
    <w:rsid w:val="00E2342F"/>
    <w:rsid w:val="00E23BB0"/>
    <w:rsid w:val="00E25368"/>
    <w:rsid w:val="00E25551"/>
    <w:rsid w:val="00E258BA"/>
    <w:rsid w:val="00E26B12"/>
    <w:rsid w:val="00E26CCA"/>
    <w:rsid w:val="00E270D9"/>
    <w:rsid w:val="00E30121"/>
    <w:rsid w:val="00E30225"/>
    <w:rsid w:val="00E30FD4"/>
    <w:rsid w:val="00E310AD"/>
    <w:rsid w:val="00E313DC"/>
    <w:rsid w:val="00E3241E"/>
    <w:rsid w:val="00E32BB9"/>
    <w:rsid w:val="00E340B1"/>
    <w:rsid w:val="00E34C9D"/>
    <w:rsid w:val="00E34DC0"/>
    <w:rsid w:val="00E34FB7"/>
    <w:rsid w:val="00E35735"/>
    <w:rsid w:val="00E358C5"/>
    <w:rsid w:val="00E35BBA"/>
    <w:rsid w:val="00E35DCA"/>
    <w:rsid w:val="00E35E23"/>
    <w:rsid w:val="00E362DC"/>
    <w:rsid w:val="00E37D68"/>
    <w:rsid w:val="00E37EA8"/>
    <w:rsid w:val="00E40BCD"/>
    <w:rsid w:val="00E40DA5"/>
    <w:rsid w:val="00E41E31"/>
    <w:rsid w:val="00E42E30"/>
    <w:rsid w:val="00E43A25"/>
    <w:rsid w:val="00E44E9B"/>
    <w:rsid w:val="00E451FB"/>
    <w:rsid w:val="00E4561E"/>
    <w:rsid w:val="00E45E3D"/>
    <w:rsid w:val="00E461CE"/>
    <w:rsid w:val="00E465F4"/>
    <w:rsid w:val="00E4729E"/>
    <w:rsid w:val="00E47DDF"/>
    <w:rsid w:val="00E50B62"/>
    <w:rsid w:val="00E51624"/>
    <w:rsid w:val="00E5171F"/>
    <w:rsid w:val="00E52438"/>
    <w:rsid w:val="00E525FB"/>
    <w:rsid w:val="00E52BB5"/>
    <w:rsid w:val="00E52F94"/>
    <w:rsid w:val="00E536F2"/>
    <w:rsid w:val="00E53A81"/>
    <w:rsid w:val="00E54E92"/>
    <w:rsid w:val="00E556EC"/>
    <w:rsid w:val="00E55C71"/>
    <w:rsid w:val="00E55F69"/>
    <w:rsid w:val="00E563C5"/>
    <w:rsid w:val="00E563EB"/>
    <w:rsid w:val="00E56D67"/>
    <w:rsid w:val="00E56F1B"/>
    <w:rsid w:val="00E576DD"/>
    <w:rsid w:val="00E57941"/>
    <w:rsid w:val="00E57A3E"/>
    <w:rsid w:val="00E57ACA"/>
    <w:rsid w:val="00E57E24"/>
    <w:rsid w:val="00E57FCE"/>
    <w:rsid w:val="00E602C7"/>
    <w:rsid w:val="00E604A1"/>
    <w:rsid w:val="00E604D7"/>
    <w:rsid w:val="00E6089C"/>
    <w:rsid w:val="00E609D8"/>
    <w:rsid w:val="00E61744"/>
    <w:rsid w:val="00E62549"/>
    <w:rsid w:val="00E634F8"/>
    <w:rsid w:val="00E63A6C"/>
    <w:rsid w:val="00E641CE"/>
    <w:rsid w:val="00E64AE7"/>
    <w:rsid w:val="00E64F13"/>
    <w:rsid w:val="00E659DB"/>
    <w:rsid w:val="00E65DC0"/>
    <w:rsid w:val="00E65DCD"/>
    <w:rsid w:val="00E66C15"/>
    <w:rsid w:val="00E66FEE"/>
    <w:rsid w:val="00E67858"/>
    <w:rsid w:val="00E678DD"/>
    <w:rsid w:val="00E6799F"/>
    <w:rsid w:val="00E709CB"/>
    <w:rsid w:val="00E70C34"/>
    <w:rsid w:val="00E70F18"/>
    <w:rsid w:val="00E719ED"/>
    <w:rsid w:val="00E71D2C"/>
    <w:rsid w:val="00E71F8E"/>
    <w:rsid w:val="00E737B7"/>
    <w:rsid w:val="00E73989"/>
    <w:rsid w:val="00E73B09"/>
    <w:rsid w:val="00E74B0C"/>
    <w:rsid w:val="00E753A3"/>
    <w:rsid w:val="00E753AC"/>
    <w:rsid w:val="00E75654"/>
    <w:rsid w:val="00E756B9"/>
    <w:rsid w:val="00E75DAD"/>
    <w:rsid w:val="00E760A3"/>
    <w:rsid w:val="00E771DE"/>
    <w:rsid w:val="00E778FF"/>
    <w:rsid w:val="00E81F63"/>
    <w:rsid w:val="00E8300E"/>
    <w:rsid w:val="00E832EC"/>
    <w:rsid w:val="00E8338D"/>
    <w:rsid w:val="00E860A7"/>
    <w:rsid w:val="00E86990"/>
    <w:rsid w:val="00E8703F"/>
    <w:rsid w:val="00E87BA1"/>
    <w:rsid w:val="00E901D1"/>
    <w:rsid w:val="00E9047C"/>
    <w:rsid w:val="00E90E9A"/>
    <w:rsid w:val="00E914D7"/>
    <w:rsid w:val="00E91675"/>
    <w:rsid w:val="00E92099"/>
    <w:rsid w:val="00E92532"/>
    <w:rsid w:val="00E9323D"/>
    <w:rsid w:val="00E93785"/>
    <w:rsid w:val="00E938DA"/>
    <w:rsid w:val="00E956B3"/>
    <w:rsid w:val="00E959F3"/>
    <w:rsid w:val="00E95DB2"/>
    <w:rsid w:val="00E96F6A"/>
    <w:rsid w:val="00E973DF"/>
    <w:rsid w:val="00E97828"/>
    <w:rsid w:val="00E979B2"/>
    <w:rsid w:val="00E97A62"/>
    <w:rsid w:val="00E97E18"/>
    <w:rsid w:val="00EA0539"/>
    <w:rsid w:val="00EA06B5"/>
    <w:rsid w:val="00EA08FE"/>
    <w:rsid w:val="00EA3876"/>
    <w:rsid w:val="00EA3A3E"/>
    <w:rsid w:val="00EA3DD2"/>
    <w:rsid w:val="00EA49A5"/>
    <w:rsid w:val="00EA49B2"/>
    <w:rsid w:val="00EA5085"/>
    <w:rsid w:val="00EA5B19"/>
    <w:rsid w:val="00EA5F4F"/>
    <w:rsid w:val="00EA60D7"/>
    <w:rsid w:val="00EA61FC"/>
    <w:rsid w:val="00EA6CCE"/>
    <w:rsid w:val="00EA6EFB"/>
    <w:rsid w:val="00EB01E6"/>
    <w:rsid w:val="00EB07C0"/>
    <w:rsid w:val="00EB0D30"/>
    <w:rsid w:val="00EB1D4B"/>
    <w:rsid w:val="00EB2BCB"/>
    <w:rsid w:val="00EB3387"/>
    <w:rsid w:val="00EB40A7"/>
    <w:rsid w:val="00EB484A"/>
    <w:rsid w:val="00EB49B9"/>
    <w:rsid w:val="00EB4E41"/>
    <w:rsid w:val="00EB5E10"/>
    <w:rsid w:val="00EC0011"/>
    <w:rsid w:val="00EC22EC"/>
    <w:rsid w:val="00EC30EB"/>
    <w:rsid w:val="00EC41EE"/>
    <w:rsid w:val="00EC4240"/>
    <w:rsid w:val="00EC44C6"/>
    <w:rsid w:val="00EC4601"/>
    <w:rsid w:val="00EC47B0"/>
    <w:rsid w:val="00EC4F44"/>
    <w:rsid w:val="00EC534E"/>
    <w:rsid w:val="00EC557C"/>
    <w:rsid w:val="00EC59F4"/>
    <w:rsid w:val="00EC6374"/>
    <w:rsid w:val="00EC6B23"/>
    <w:rsid w:val="00EC7806"/>
    <w:rsid w:val="00EC7D81"/>
    <w:rsid w:val="00EC7FA4"/>
    <w:rsid w:val="00ED0614"/>
    <w:rsid w:val="00ED0A1F"/>
    <w:rsid w:val="00ED0A66"/>
    <w:rsid w:val="00ED0B97"/>
    <w:rsid w:val="00ED1952"/>
    <w:rsid w:val="00ED1E12"/>
    <w:rsid w:val="00ED22DD"/>
    <w:rsid w:val="00ED2F82"/>
    <w:rsid w:val="00ED397D"/>
    <w:rsid w:val="00ED39B7"/>
    <w:rsid w:val="00ED488E"/>
    <w:rsid w:val="00ED5181"/>
    <w:rsid w:val="00ED56D2"/>
    <w:rsid w:val="00ED58A2"/>
    <w:rsid w:val="00ED66A6"/>
    <w:rsid w:val="00ED67AB"/>
    <w:rsid w:val="00EE000A"/>
    <w:rsid w:val="00EE0A3C"/>
    <w:rsid w:val="00EE21E3"/>
    <w:rsid w:val="00EE24F3"/>
    <w:rsid w:val="00EE322E"/>
    <w:rsid w:val="00EE3A6E"/>
    <w:rsid w:val="00EE3DB3"/>
    <w:rsid w:val="00EE46E8"/>
    <w:rsid w:val="00EE4871"/>
    <w:rsid w:val="00EE48DB"/>
    <w:rsid w:val="00EE4AF9"/>
    <w:rsid w:val="00EE4F0E"/>
    <w:rsid w:val="00EE5776"/>
    <w:rsid w:val="00EE5874"/>
    <w:rsid w:val="00EE6231"/>
    <w:rsid w:val="00EE6592"/>
    <w:rsid w:val="00EE69A6"/>
    <w:rsid w:val="00EE74E4"/>
    <w:rsid w:val="00EE7724"/>
    <w:rsid w:val="00EE7762"/>
    <w:rsid w:val="00EE7988"/>
    <w:rsid w:val="00EE7A22"/>
    <w:rsid w:val="00EE7D4B"/>
    <w:rsid w:val="00EF0205"/>
    <w:rsid w:val="00EF073A"/>
    <w:rsid w:val="00EF0AFD"/>
    <w:rsid w:val="00EF1145"/>
    <w:rsid w:val="00EF1C6C"/>
    <w:rsid w:val="00EF1C70"/>
    <w:rsid w:val="00EF2232"/>
    <w:rsid w:val="00EF2A3D"/>
    <w:rsid w:val="00EF2DD6"/>
    <w:rsid w:val="00EF32A1"/>
    <w:rsid w:val="00EF3418"/>
    <w:rsid w:val="00EF3623"/>
    <w:rsid w:val="00EF4326"/>
    <w:rsid w:val="00EF46BA"/>
    <w:rsid w:val="00EF495B"/>
    <w:rsid w:val="00EF5493"/>
    <w:rsid w:val="00EF5B50"/>
    <w:rsid w:val="00EF6036"/>
    <w:rsid w:val="00EF662A"/>
    <w:rsid w:val="00EF6A36"/>
    <w:rsid w:val="00F005B8"/>
    <w:rsid w:val="00F00954"/>
    <w:rsid w:val="00F02556"/>
    <w:rsid w:val="00F02D29"/>
    <w:rsid w:val="00F0303E"/>
    <w:rsid w:val="00F03328"/>
    <w:rsid w:val="00F03FFD"/>
    <w:rsid w:val="00F0468A"/>
    <w:rsid w:val="00F04A6D"/>
    <w:rsid w:val="00F05515"/>
    <w:rsid w:val="00F05A45"/>
    <w:rsid w:val="00F07B7B"/>
    <w:rsid w:val="00F07BF5"/>
    <w:rsid w:val="00F10409"/>
    <w:rsid w:val="00F1138A"/>
    <w:rsid w:val="00F1241E"/>
    <w:rsid w:val="00F1282A"/>
    <w:rsid w:val="00F1296E"/>
    <w:rsid w:val="00F137B8"/>
    <w:rsid w:val="00F1389F"/>
    <w:rsid w:val="00F145D3"/>
    <w:rsid w:val="00F14794"/>
    <w:rsid w:val="00F15E83"/>
    <w:rsid w:val="00F164C0"/>
    <w:rsid w:val="00F1736D"/>
    <w:rsid w:val="00F177D8"/>
    <w:rsid w:val="00F17F2C"/>
    <w:rsid w:val="00F20EB1"/>
    <w:rsid w:val="00F21508"/>
    <w:rsid w:val="00F217D0"/>
    <w:rsid w:val="00F21F80"/>
    <w:rsid w:val="00F224A3"/>
    <w:rsid w:val="00F22701"/>
    <w:rsid w:val="00F22731"/>
    <w:rsid w:val="00F22F11"/>
    <w:rsid w:val="00F23048"/>
    <w:rsid w:val="00F23187"/>
    <w:rsid w:val="00F245E5"/>
    <w:rsid w:val="00F25490"/>
    <w:rsid w:val="00F26994"/>
    <w:rsid w:val="00F269F0"/>
    <w:rsid w:val="00F26B2A"/>
    <w:rsid w:val="00F30363"/>
    <w:rsid w:val="00F308C6"/>
    <w:rsid w:val="00F308DF"/>
    <w:rsid w:val="00F312A8"/>
    <w:rsid w:val="00F312DD"/>
    <w:rsid w:val="00F315F5"/>
    <w:rsid w:val="00F31B0A"/>
    <w:rsid w:val="00F31C3C"/>
    <w:rsid w:val="00F31D61"/>
    <w:rsid w:val="00F31D82"/>
    <w:rsid w:val="00F32902"/>
    <w:rsid w:val="00F33DB0"/>
    <w:rsid w:val="00F33EED"/>
    <w:rsid w:val="00F3433D"/>
    <w:rsid w:val="00F344C9"/>
    <w:rsid w:val="00F34881"/>
    <w:rsid w:val="00F34A79"/>
    <w:rsid w:val="00F35154"/>
    <w:rsid w:val="00F35207"/>
    <w:rsid w:val="00F356D5"/>
    <w:rsid w:val="00F35887"/>
    <w:rsid w:val="00F358D4"/>
    <w:rsid w:val="00F35D8E"/>
    <w:rsid w:val="00F36097"/>
    <w:rsid w:val="00F36A57"/>
    <w:rsid w:val="00F3702B"/>
    <w:rsid w:val="00F37883"/>
    <w:rsid w:val="00F37AA8"/>
    <w:rsid w:val="00F37D61"/>
    <w:rsid w:val="00F4019D"/>
    <w:rsid w:val="00F40A44"/>
    <w:rsid w:val="00F416AF"/>
    <w:rsid w:val="00F42FB5"/>
    <w:rsid w:val="00F44695"/>
    <w:rsid w:val="00F44777"/>
    <w:rsid w:val="00F44B93"/>
    <w:rsid w:val="00F4557C"/>
    <w:rsid w:val="00F457C7"/>
    <w:rsid w:val="00F46814"/>
    <w:rsid w:val="00F46902"/>
    <w:rsid w:val="00F46968"/>
    <w:rsid w:val="00F53164"/>
    <w:rsid w:val="00F532A0"/>
    <w:rsid w:val="00F534D1"/>
    <w:rsid w:val="00F53CBB"/>
    <w:rsid w:val="00F54633"/>
    <w:rsid w:val="00F54818"/>
    <w:rsid w:val="00F54BB0"/>
    <w:rsid w:val="00F55DD8"/>
    <w:rsid w:val="00F5616E"/>
    <w:rsid w:val="00F565C7"/>
    <w:rsid w:val="00F5706D"/>
    <w:rsid w:val="00F57661"/>
    <w:rsid w:val="00F57E45"/>
    <w:rsid w:val="00F61376"/>
    <w:rsid w:val="00F6207F"/>
    <w:rsid w:val="00F629D9"/>
    <w:rsid w:val="00F62D6F"/>
    <w:rsid w:val="00F631DA"/>
    <w:rsid w:val="00F63700"/>
    <w:rsid w:val="00F63FA4"/>
    <w:rsid w:val="00F63FA7"/>
    <w:rsid w:val="00F6453A"/>
    <w:rsid w:val="00F64A26"/>
    <w:rsid w:val="00F652F1"/>
    <w:rsid w:val="00F659D5"/>
    <w:rsid w:val="00F65DF0"/>
    <w:rsid w:val="00F668A2"/>
    <w:rsid w:val="00F67562"/>
    <w:rsid w:val="00F67E1C"/>
    <w:rsid w:val="00F70067"/>
    <w:rsid w:val="00F701CA"/>
    <w:rsid w:val="00F7039C"/>
    <w:rsid w:val="00F715B2"/>
    <w:rsid w:val="00F719EF"/>
    <w:rsid w:val="00F7220F"/>
    <w:rsid w:val="00F72263"/>
    <w:rsid w:val="00F72456"/>
    <w:rsid w:val="00F72947"/>
    <w:rsid w:val="00F72B70"/>
    <w:rsid w:val="00F741EF"/>
    <w:rsid w:val="00F74650"/>
    <w:rsid w:val="00F74B85"/>
    <w:rsid w:val="00F74CAF"/>
    <w:rsid w:val="00F75AFD"/>
    <w:rsid w:val="00F762B8"/>
    <w:rsid w:val="00F76581"/>
    <w:rsid w:val="00F767EE"/>
    <w:rsid w:val="00F77C94"/>
    <w:rsid w:val="00F77E53"/>
    <w:rsid w:val="00F80352"/>
    <w:rsid w:val="00F809F4"/>
    <w:rsid w:val="00F8144F"/>
    <w:rsid w:val="00F81B7D"/>
    <w:rsid w:val="00F81BB2"/>
    <w:rsid w:val="00F81BD0"/>
    <w:rsid w:val="00F81C2C"/>
    <w:rsid w:val="00F8221F"/>
    <w:rsid w:val="00F8366E"/>
    <w:rsid w:val="00F837FA"/>
    <w:rsid w:val="00F844D9"/>
    <w:rsid w:val="00F84942"/>
    <w:rsid w:val="00F86156"/>
    <w:rsid w:val="00F867A6"/>
    <w:rsid w:val="00F86F6A"/>
    <w:rsid w:val="00F8775F"/>
    <w:rsid w:val="00F87B1C"/>
    <w:rsid w:val="00F87D63"/>
    <w:rsid w:val="00F902F2"/>
    <w:rsid w:val="00F90473"/>
    <w:rsid w:val="00F9087F"/>
    <w:rsid w:val="00F90EAF"/>
    <w:rsid w:val="00F9103C"/>
    <w:rsid w:val="00F91741"/>
    <w:rsid w:val="00F92B88"/>
    <w:rsid w:val="00F941AC"/>
    <w:rsid w:val="00F941ED"/>
    <w:rsid w:val="00F954DA"/>
    <w:rsid w:val="00F96BCA"/>
    <w:rsid w:val="00F96CF7"/>
    <w:rsid w:val="00F977DB"/>
    <w:rsid w:val="00FA08CC"/>
    <w:rsid w:val="00FA146F"/>
    <w:rsid w:val="00FA2673"/>
    <w:rsid w:val="00FA29B1"/>
    <w:rsid w:val="00FA36C0"/>
    <w:rsid w:val="00FA42BB"/>
    <w:rsid w:val="00FA44BF"/>
    <w:rsid w:val="00FA6925"/>
    <w:rsid w:val="00FA739A"/>
    <w:rsid w:val="00FA75D9"/>
    <w:rsid w:val="00FA77A2"/>
    <w:rsid w:val="00FA7FE3"/>
    <w:rsid w:val="00FB023C"/>
    <w:rsid w:val="00FB23AE"/>
    <w:rsid w:val="00FB2A5F"/>
    <w:rsid w:val="00FB2F94"/>
    <w:rsid w:val="00FB341E"/>
    <w:rsid w:val="00FB37C3"/>
    <w:rsid w:val="00FB4919"/>
    <w:rsid w:val="00FB5079"/>
    <w:rsid w:val="00FB5ECF"/>
    <w:rsid w:val="00FB6349"/>
    <w:rsid w:val="00FB653A"/>
    <w:rsid w:val="00FB74FF"/>
    <w:rsid w:val="00FC02D4"/>
    <w:rsid w:val="00FC0694"/>
    <w:rsid w:val="00FC0865"/>
    <w:rsid w:val="00FC1229"/>
    <w:rsid w:val="00FC1717"/>
    <w:rsid w:val="00FC1829"/>
    <w:rsid w:val="00FC205C"/>
    <w:rsid w:val="00FC2169"/>
    <w:rsid w:val="00FC21DC"/>
    <w:rsid w:val="00FC287A"/>
    <w:rsid w:val="00FC3E29"/>
    <w:rsid w:val="00FC4539"/>
    <w:rsid w:val="00FC4894"/>
    <w:rsid w:val="00FC5108"/>
    <w:rsid w:val="00FC5142"/>
    <w:rsid w:val="00FC5190"/>
    <w:rsid w:val="00FC6698"/>
    <w:rsid w:val="00FC678A"/>
    <w:rsid w:val="00FC6C2F"/>
    <w:rsid w:val="00FC7D7A"/>
    <w:rsid w:val="00FD0314"/>
    <w:rsid w:val="00FD4523"/>
    <w:rsid w:val="00FD464A"/>
    <w:rsid w:val="00FD5310"/>
    <w:rsid w:val="00FD64B3"/>
    <w:rsid w:val="00FD65C9"/>
    <w:rsid w:val="00FD71B5"/>
    <w:rsid w:val="00FD7509"/>
    <w:rsid w:val="00FE0FE2"/>
    <w:rsid w:val="00FE133B"/>
    <w:rsid w:val="00FE1D54"/>
    <w:rsid w:val="00FE228F"/>
    <w:rsid w:val="00FE2500"/>
    <w:rsid w:val="00FE2DFB"/>
    <w:rsid w:val="00FE3CAE"/>
    <w:rsid w:val="00FE40B3"/>
    <w:rsid w:val="00FE4F82"/>
    <w:rsid w:val="00FE5174"/>
    <w:rsid w:val="00FE5685"/>
    <w:rsid w:val="00FE5CB9"/>
    <w:rsid w:val="00FE64C2"/>
    <w:rsid w:val="00FE694B"/>
    <w:rsid w:val="00FE6DFA"/>
    <w:rsid w:val="00FE6F81"/>
    <w:rsid w:val="00FE7516"/>
    <w:rsid w:val="00FE780F"/>
    <w:rsid w:val="00FE7ED7"/>
    <w:rsid w:val="00FF2AF7"/>
    <w:rsid w:val="00FF2C92"/>
    <w:rsid w:val="00FF41D2"/>
    <w:rsid w:val="00FF4649"/>
    <w:rsid w:val="00FF6659"/>
    <w:rsid w:val="00FF7D1B"/>
    <w:rsid w:val="00FF7D8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EA0C19"/>
  <w15:docId w15:val="{29DEF8E2-D699-4EC9-8E5A-078734534C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FollowedHyperlink" w:uiPriority="99"/>
    <w:lsdException w:name="Strong" w:uiPriority="22"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2D5E07"/>
    <w:rPr>
      <w:sz w:val="24"/>
      <w:szCs w:val="24"/>
    </w:rPr>
  </w:style>
  <w:style w:type="paragraph" w:styleId="Nadpis1">
    <w:name w:val="heading 1"/>
    <w:basedOn w:val="Normln"/>
    <w:next w:val="Normln"/>
    <w:link w:val="Nadpis1Char"/>
    <w:qFormat/>
    <w:rsid w:val="008A4228"/>
    <w:pPr>
      <w:keepNext/>
      <w:spacing w:before="240" w:after="60"/>
      <w:jc w:val="center"/>
      <w:outlineLvl w:val="0"/>
    </w:pPr>
    <w:rPr>
      <w:rFonts w:ascii="Arial" w:hAnsi="Arial" w:cs="Arial"/>
      <w:b/>
      <w:bCs/>
      <w:kern w:val="32"/>
      <w:sz w:val="32"/>
      <w:szCs w:val="32"/>
      <w:u w:val="single"/>
    </w:rPr>
  </w:style>
  <w:style w:type="paragraph" w:styleId="Nadpis2">
    <w:name w:val="heading 2"/>
    <w:basedOn w:val="Normln"/>
    <w:next w:val="Normln"/>
    <w:qFormat/>
    <w:rsid w:val="0085671D"/>
    <w:pPr>
      <w:keepNext/>
      <w:spacing w:before="240" w:after="60"/>
      <w:outlineLvl w:val="1"/>
    </w:pPr>
    <w:rPr>
      <w:rFonts w:ascii="Arial" w:hAnsi="Arial" w:cs="Arial"/>
      <w:b/>
      <w:bCs/>
      <w:iCs/>
      <w:sz w:val="28"/>
      <w:szCs w:val="28"/>
      <w:u w:val="single"/>
    </w:rPr>
  </w:style>
  <w:style w:type="paragraph" w:styleId="Nadpis3">
    <w:name w:val="heading 3"/>
    <w:basedOn w:val="Normln"/>
    <w:next w:val="Normln"/>
    <w:qFormat/>
    <w:rsid w:val="00230446"/>
    <w:pPr>
      <w:keepNext/>
      <w:spacing w:before="240" w:after="60"/>
      <w:outlineLvl w:val="2"/>
    </w:pPr>
    <w:rPr>
      <w:rFonts w:ascii="Arial" w:hAnsi="Arial" w:cs="Arial"/>
      <w:b/>
      <w:sz w:val="26"/>
      <w:szCs w:val="26"/>
    </w:rPr>
  </w:style>
  <w:style w:type="paragraph" w:styleId="Nadpis4">
    <w:name w:val="heading 4"/>
    <w:basedOn w:val="Normln"/>
    <w:next w:val="Normln"/>
    <w:link w:val="Nadpis4Char"/>
    <w:qFormat/>
    <w:rsid w:val="00A550A7"/>
    <w:pPr>
      <w:keepNext/>
      <w:spacing w:before="240" w:after="60"/>
      <w:jc w:val="both"/>
      <w:outlineLvl w:val="3"/>
    </w:pPr>
    <w:rPr>
      <w:b/>
      <w:bCs/>
      <w:sz w:val="28"/>
      <w:szCs w:val="28"/>
    </w:rPr>
  </w:style>
  <w:style w:type="paragraph" w:styleId="Nadpis5">
    <w:name w:val="heading 5"/>
    <w:basedOn w:val="Normln"/>
    <w:next w:val="Normln"/>
    <w:link w:val="Nadpis5Char"/>
    <w:semiHidden/>
    <w:unhideWhenUsed/>
    <w:qFormat/>
    <w:rsid w:val="00CF4B10"/>
    <w:pPr>
      <w:spacing w:before="240" w:after="60"/>
      <w:outlineLvl w:val="4"/>
    </w:pPr>
    <w:rPr>
      <w:rFonts w:ascii="Calibri" w:hAnsi="Calibri"/>
      <w:b/>
      <w:bCs/>
      <w:i/>
      <w:iCs/>
      <w:sz w:val="26"/>
      <w:szCs w:val="26"/>
    </w:rPr>
  </w:style>
  <w:style w:type="paragraph" w:styleId="Nadpis8">
    <w:name w:val="heading 8"/>
    <w:basedOn w:val="Normln"/>
    <w:next w:val="Normln"/>
    <w:qFormat/>
    <w:rsid w:val="008E0545"/>
    <w:pPr>
      <w:spacing w:before="240" w:after="60"/>
      <w:outlineLvl w:val="7"/>
    </w:pPr>
    <w:rPr>
      <w:i/>
      <w:iCs/>
    </w:rPr>
  </w:style>
  <w:style w:type="paragraph" w:styleId="Nadpis9">
    <w:name w:val="heading 9"/>
    <w:basedOn w:val="Normln"/>
    <w:next w:val="Normln"/>
    <w:qFormat/>
    <w:rsid w:val="000B65D0"/>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rsid w:val="00D32048"/>
    <w:pPr>
      <w:tabs>
        <w:tab w:val="center" w:pos="4536"/>
        <w:tab w:val="right" w:pos="9072"/>
      </w:tabs>
    </w:pPr>
  </w:style>
  <w:style w:type="paragraph" w:styleId="Zpat">
    <w:name w:val="footer"/>
    <w:basedOn w:val="Normln"/>
    <w:rsid w:val="00D32048"/>
    <w:pPr>
      <w:tabs>
        <w:tab w:val="center" w:pos="4536"/>
        <w:tab w:val="right" w:pos="9072"/>
      </w:tabs>
    </w:pPr>
  </w:style>
  <w:style w:type="character" w:styleId="slostrnky">
    <w:name w:val="page number"/>
    <w:basedOn w:val="Standardnpsmoodstavce"/>
    <w:rsid w:val="00D32048"/>
  </w:style>
  <w:style w:type="paragraph" w:styleId="Zkladntext">
    <w:name w:val="Body Text"/>
    <w:basedOn w:val="Normln"/>
    <w:rsid w:val="00E34DC0"/>
    <w:pPr>
      <w:widowControl w:val="0"/>
      <w:spacing w:line="288" w:lineRule="auto"/>
    </w:pPr>
    <w:rPr>
      <w:noProof/>
      <w:szCs w:val="20"/>
    </w:rPr>
  </w:style>
  <w:style w:type="paragraph" w:styleId="Seznam">
    <w:name w:val="List"/>
    <w:basedOn w:val="Normln"/>
    <w:rsid w:val="00E34DC0"/>
    <w:pPr>
      <w:ind w:left="283" w:hanging="283"/>
    </w:pPr>
    <w:rPr>
      <w:sz w:val="20"/>
      <w:szCs w:val="20"/>
    </w:rPr>
  </w:style>
  <w:style w:type="paragraph" w:styleId="Zkladntext2">
    <w:name w:val="Body Text 2"/>
    <w:basedOn w:val="Normln"/>
    <w:rsid w:val="00A550A7"/>
    <w:pPr>
      <w:spacing w:after="120" w:line="480" w:lineRule="auto"/>
    </w:pPr>
  </w:style>
  <w:style w:type="character" w:styleId="Hypertextovodkaz">
    <w:name w:val="Hyperlink"/>
    <w:uiPriority w:val="99"/>
    <w:rsid w:val="00A550A7"/>
    <w:rPr>
      <w:color w:val="0000FF"/>
      <w:u w:val="single"/>
    </w:rPr>
  </w:style>
  <w:style w:type="character" w:styleId="Siln">
    <w:name w:val="Strong"/>
    <w:uiPriority w:val="22"/>
    <w:qFormat/>
    <w:rsid w:val="00A550A7"/>
    <w:rPr>
      <w:b/>
      <w:bCs/>
    </w:rPr>
  </w:style>
  <w:style w:type="paragraph" w:customStyle="1" w:styleId="Mjnadpis11">
    <w:name w:val="Můj nadpis 1.1"/>
    <w:basedOn w:val="Nadpis3"/>
    <w:rsid w:val="00A550A7"/>
    <w:pPr>
      <w:spacing w:before="0" w:after="120"/>
      <w:ind w:left="567"/>
      <w:jc w:val="both"/>
    </w:pPr>
    <w:rPr>
      <w:rFonts w:cs="Times New Roman"/>
      <w:sz w:val="28"/>
      <w:szCs w:val="28"/>
    </w:rPr>
  </w:style>
  <w:style w:type="paragraph" w:styleId="Zkladntext3">
    <w:name w:val="Body Text 3"/>
    <w:basedOn w:val="Normln"/>
    <w:link w:val="Zkladntext3Char"/>
    <w:rsid w:val="00A550A7"/>
    <w:pPr>
      <w:spacing w:after="120"/>
      <w:jc w:val="both"/>
    </w:pPr>
    <w:rPr>
      <w:sz w:val="16"/>
      <w:szCs w:val="16"/>
    </w:rPr>
  </w:style>
  <w:style w:type="paragraph" w:customStyle="1" w:styleId="Normln1">
    <w:name w:val="Normální1"/>
    <w:basedOn w:val="Normln"/>
    <w:rsid w:val="00A550A7"/>
    <w:pPr>
      <w:widowControl w:val="0"/>
      <w:tabs>
        <w:tab w:val="left" w:pos="0"/>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 w:val="left" w:pos="9926"/>
        <w:tab w:val="left" w:pos="10635"/>
        <w:tab w:val="left" w:pos="11344"/>
        <w:tab w:val="left" w:pos="12053"/>
        <w:tab w:val="left" w:pos="12762"/>
        <w:tab w:val="left" w:pos="13471"/>
        <w:tab w:val="left" w:pos="14180"/>
        <w:tab w:val="left" w:pos="14889"/>
        <w:tab w:val="left" w:pos="15598"/>
        <w:tab w:val="left" w:pos="16307"/>
        <w:tab w:val="left" w:pos="17016"/>
        <w:tab w:val="left" w:pos="17725"/>
        <w:tab w:val="left" w:pos="18434"/>
        <w:tab w:val="left" w:pos="19143"/>
        <w:tab w:val="left" w:pos="19852"/>
        <w:tab w:val="left" w:pos="20561"/>
        <w:tab w:val="left" w:pos="21270"/>
        <w:tab w:val="left" w:pos="21979"/>
      </w:tabs>
    </w:pPr>
    <w:rPr>
      <w:noProof/>
      <w:sz w:val="20"/>
      <w:szCs w:val="20"/>
    </w:rPr>
  </w:style>
  <w:style w:type="paragraph" w:styleId="Normlnweb">
    <w:name w:val="Normal (Web)"/>
    <w:basedOn w:val="Normln"/>
    <w:rsid w:val="003A21B5"/>
    <w:pPr>
      <w:spacing w:before="100" w:beforeAutospacing="1" w:after="100" w:afterAutospacing="1"/>
    </w:pPr>
  </w:style>
  <w:style w:type="character" w:customStyle="1" w:styleId="ProsttextChar1">
    <w:name w:val="Prostý text Char1"/>
    <w:link w:val="Prosttext"/>
    <w:semiHidden/>
    <w:locked/>
    <w:rsid w:val="003E5006"/>
    <w:rPr>
      <w:rFonts w:ascii="Consolas" w:hAnsi="Consolas"/>
      <w:sz w:val="21"/>
      <w:szCs w:val="21"/>
      <w:lang w:bidi="ar-SA"/>
    </w:rPr>
  </w:style>
  <w:style w:type="paragraph" w:styleId="Prosttext">
    <w:name w:val="Plain Text"/>
    <w:basedOn w:val="Normln"/>
    <w:link w:val="ProsttextChar1"/>
    <w:semiHidden/>
    <w:rsid w:val="003E5006"/>
    <w:rPr>
      <w:rFonts w:ascii="Consolas" w:hAnsi="Consolas"/>
      <w:sz w:val="21"/>
      <w:szCs w:val="21"/>
    </w:rPr>
  </w:style>
  <w:style w:type="paragraph" w:customStyle="1" w:styleId="CharCharCharChar">
    <w:name w:val="Char Char Char Char"/>
    <w:basedOn w:val="Normln"/>
    <w:rsid w:val="006B4408"/>
    <w:pPr>
      <w:spacing w:after="160" w:line="240" w:lineRule="exact"/>
    </w:pPr>
    <w:rPr>
      <w:rFonts w:ascii="Verdana" w:hAnsi="Verdana" w:cs="Verdana"/>
      <w:sz w:val="20"/>
      <w:szCs w:val="20"/>
      <w:lang w:val="en-US" w:eastAsia="en-US"/>
    </w:rPr>
  </w:style>
  <w:style w:type="paragraph" w:customStyle="1" w:styleId="WW-BodyText2">
    <w:name w:val="WW-Body Text 2"/>
    <w:basedOn w:val="Normln"/>
    <w:rsid w:val="00D21E2A"/>
    <w:pPr>
      <w:widowControl w:val="0"/>
      <w:suppressAutoHyphens/>
      <w:spacing w:line="480" w:lineRule="auto"/>
    </w:pPr>
    <w:rPr>
      <w:rFonts w:eastAsia="Lucida Sans Unicode"/>
      <w:kern w:val="1"/>
    </w:rPr>
  </w:style>
  <w:style w:type="paragraph" w:styleId="Zkladntextodsazen">
    <w:name w:val="Body Text Indent"/>
    <w:basedOn w:val="Normln"/>
    <w:rsid w:val="00E30121"/>
    <w:pPr>
      <w:spacing w:after="120"/>
      <w:ind w:left="283"/>
    </w:pPr>
  </w:style>
  <w:style w:type="character" w:customStyle="1" w:styleId="FormtovanvHTMLChar">
    <w:name w:val="Formátovaný v HTML Char"/>
    <w:link w:val="FormtovanvHTML"/>
    <w:semiHidden/>
    <w:locked/>
    <w:rsid w:val="00B63B71"/>
    <w:rPr>
      <w:rFonts w:ascii="Courier New" w:eastAsia="Calibri" w:hAnsi="Courier New"/>
      <w:color w:val="000000"/>
      <w:lang w:bidi="ar-SA"/>
    </w:rPr>
  </w:style>
  <w:style w:type="paragraph" w:styleId="FormtovanvHTML">
    <w:name w:val="HTML Preformatted"/>
    <w:basedOn w:val="Normln"/>
    <w:link w:val="FormtovanvHTMLChar"/>
    <w:semiHidden/>
    <w:rsid w:val="00B63B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color w:val="000000"/>
      <w:sz w:val="20"/>
      <w:szCs w:val="20"/>
    </w:rPr>
  </w:style>
  <w:style w:type="paragraph" w:customStyle="1" w:styleId="Char">
    <w:name w:val="Char"/>
    <w:basedOn w:val="Normln"/>
    <w:rsid w:val="00EA08FE"/>
    <w:pPr>
      <w:spacing w:after="160" w:line="240" w:lineRule="exact"/>
    </w:pPr>
    <w:rPr>
      <w:rFonts w:ascii="Verdana" w:hAnsi="Verdana" w:cs="Verdana"/>
      <w:sz w:val="20"/>
      <w:szCs w:val="20"/>
      <w:lang w:val="en-US" w:eastAsia="en-US"/>
    </w:rPr>
  </w:style>
  <w:style w:type="paragraph" w:styleId="Zkladntextodsazen2">
    <w:name w:val="Body Text Indent 2"/>
    <w:basedOn w:val="Normln"/>
    <w:rsid w:val="00CC36B1"/>
    <w:pPr>
      <w:spacing w:after="120" w:line="480" w:lineRule="auto"/>
      <w:ind w:left="283"/>
    </w:pPr>
  </w:style>
  <w:style w:type="character" w:customStyle="1" w:styleId="ProsttextChar">
    <w:name w:val="Prostý text Char"/>
    <w:locked/>
    <w:rsid w:val="008E02D5"/>
    <w:rPr>
      <w:rFonts w:ascii="Consolas" w:hAnsi="Consolas"/>
      <w:sz w:val="21"/>
      <w:szCs w:val="21"/>
      <w:lang w:bidi="ar-SA"/>
    </w:rPr>
  </w:style>
  <w:style w:type="table" w:styleId="Mkatabulky">
    <w:name w:val="Table Grid"/>
    <w:basedOn w:val="Normlntabulka"/>
    <w:rsid w:val="002C29C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overefekt">
    <w:name w:val="hoverefekt"/>
    <w:basedOn w:val="Standardnpsmoodstavce"/>
    <w:rsid w:val="006E483A"/>
  </w:style>
  <w:style w:type="character" w:customStyle="1" w:styleId="CharChar1">
    <w:name w:val="Char Char1"/>
    <w:semiHidden/>
    <w:locked/>
    <w:rsid w:val="007C7364"/>
    <w:rPr>
      <w:rFonts w:ascii="Consolas" w:hAnsi="Consolas"/>
      <w:sz w:val="21"/>
      <w:szCs w:val="21"/>
      <w:lang w:bidi="ar-SA"/>
    </w:rPr>
  </w:style>
  <w:style w:type="paragraph" w:styleId="Textbubliny">
    <w:name w:val="Balloon Text"/>
    <w:basedOn w:val="Normln"/>
    <w:link w:val="TextbublinyChar"/>
    <w:rsid w:val="00394485"/>
    <w:rPr>
      <w:rFonts w:ascii="Tahoma" w:hAnsi="Tahoma" w:cs="Tahoma"/>
      <w:sz w:val="16"/>
      <w:szCs w:val="16"/>
    </w:rPr>
  </w:style>
  <w:style w:type="character" w:customStyle="1" w:styleId="TextbublinyChar">
    <w:name w:val="Text bubliny Char"/>
    <w:link w:val="Textbubliny"/>
    <w:rsid w:val="00394485"/>
    <w:rPr>
      <w:rFonts w:ascii="Tahoma" w:hAnsi="Tahoma" w:cs="Tahoma"/>
      <w:sz w:val="16"/>
      <w:szCs w:val="16"/>
    </w:rPr>
  </w:style>
  <w:style w:type="paragraph" w:customStyle="1" w:styleId="Default">
    <w:name w:val="Default"/>
    <w:rsid w:val="0081086E"/>
    <w:pPr>
      <w:autoSpaceDE w:val="0"/>
      <w:autoSpaceDN w:val="0"/>
      <w:adjustRightInd w:val="0"/>
    </w:pPr>
    <w:rPr>
      <w:rFonts w:ascii="Arial" w:hAnsi="Arial" w:cs="Arial"/>
      <w:color w:val="000000"/>
      <w:sz w:val="24"/>
      <w:szCs w:val="24"/>
    </w:rPr>
  </w:style>
  <w:style w:type="paragraph" w:styleId="Odstavecseseznamem">
    <w:name w:val="List Paragraph"/>
    <w:basedOn w:val="Normln"/>
    <w:uiPriority w:val="34"/>
    <w:qFormat/>
    <w:rsid w:val="00127DBA"/>
    <w:pPr>
      <w:ind w:left="708"/>
    </w:pPr>
  </w:style>
  <w:style w:type="paragraph" w:customStyle="1" w:styleId="CharCharChar">
    <w:name w:val="Char Char Char"/>
    <w:basedOn w:val="Normln"/>
    <w:rsid w:val="009C036F"/>
    <w:pPr>
      <w:spacing w:after="160" w:line="240" w:lineRule="exact"/>
    </w:pPr>
    <w:rPr>
      <w:rFonts w:ascii="Verdana" w:hAnsi="Verdana" w:cs="Verdana"/>
      <w:sz w:val="20"/>
      <w:szCs w:val="20"/>
      <w:lang w:val="en-US" w:eastAsia="en-US"/>
    </w:rPr>
  </w:style>
  <w:style w:type="character" w:customStyle="1" w:styleId="Nadpis5Char">
    <w:name w:val="Nadpis 5 Char"/>
    <w:link w:val="Nadpis5"/>
    <w:semiHidden/>
    <w:rsid w:val="00CF4B10"/>
    <w:rPr>
      <w:rFonts w:ascii="Calibri" w:eastAsia="Times New Roman" w:hAnsi="Calibri" w:cs="Times New Roman"/>
      <w:b/>
      <w:bCs/>
      <w:i/>
      <w:iCs/>
      <w:sz w:val="26"/>
      <w:szCs w:val="26"/>
    </w:rPr>
  </w:style>
  <w:style w:type="paragraph" w:customStyle="1" w:styleId="CharCharCharChar0">
    <w:name w:val="Char Char Char Char"/>
    <w:basedOn w:val="Normln"/>
    <w:rsid w:val="000E17D3"/>
    <w:pPr>
      <w:spacing w:after="160" w:line="240" w:lineRule="exact"/>
    </w:pPr>
    <w:rPr>
      <w:rFonts w:ascii="Verdana" w:hAnsi="Verdana" w:cs="Verdana"/>
      <w:sz w:val="20"/>
      <w:szCs w:val="20"/>
      <w:lang w:val="en-US" w:eastAsia="en-US"/>
    </w:rPr>
  </w:style>
  <w:style w:type="character" w:customStyle="1" w:styleId="ZhlavChar">
    <w:name w:val="Záhlaví Char"/>
    <w:link w:val="Zhlav"/>
    <w:rsid w:val="00A377BA"/>
    <w:rPr>
      <w:sz w:val="24"/>
      <w:szCs w:val="24"/>
    </w:rPr>
  </w:style>
  <w:style w:type="paragraph" w:customStyle="1" w:styleId="Obsahtabulky">
    <w:name w:val="Obsah tabulky"/>
    <w:basedOn w:val="Normln"/>
    <w:rsid w:val="00FC6C2F"/>
    <w:pPr>
      <w:widowControl w:val="0"/>
      <w:suppressLineNumbers/>
      <w:suppressAutoHyphens/>
    </w:pPr>
    <w:rPr>
      <w:rFonts w:eastAsia="Lucida Sans Unicode"/>
      <w:kern w:val="1"/>
    </w:rPr>
  </w:style>
  <w:style w:type="paragraph" w:styleId="Nadpisobsahu">
    <w:name w:val="TOC Heading"/>
    <w:basedOn w:val="Nadpis1"/>
    <w:next w:val="Normln"/>
    <w:uiPriority w:val="39"/>
    <w:semiHidden/>
    <w:unhideWhenUsed/>
    <w:qFormat/>
    <w:rsid w:val="0073064A"/>
    <w:pPr>
      <w:keepLines/>
      <w:spacing w:before="480" w:after="0" w:line="276" w:lineRule="auto"/>
      <w:outlineLvl w:val="9"/>
    </w:pPr>
    <w:rPr>
      <w:rFonts w:ascii="Cambria" w:hAnsi="Cambria" w:cs="Times New Roman"/>
      <w:color w:val="365F91"/>
      <w:kern w:val="0"/>
      <w:sz w:val="28"/>
      <w:szCs w:val="28"/>
    </w:rPr>
  </w:style>
  <w:style w:type="paragraph" w:customStyle="1" w:styleId="Style35">
    <w:name w:val="Style35"/>
    <w:basedOn w:val="Normln"/>
    <w:rsid w:val="008D6436"/>
    <w:pPr>
      <w:widowControl w:val="0"/>
      <w:autoSpaceDE w:val="0"/>
      <w:autoSpaceDN w:val="0"/>
      <w:adjustRightInd w:val="0"/>
      <w:spacing w:line="278" w:lineRule="exact"/>
      <w:jc w:val="both"/>
    </w:pPr>
    <w:rPr>
      <w:rFonts w:ascii="Arial" w:hAnsi="Arial"/>
    </w:rPr>
  </w:style>
  <w:style w:type="paragraph" w:customStyle="1" w:styleId="4993uroven">
    <w:name w:val="499_3uroven"/>
    <w:basedOn w:val="Normln"/>
    <w:link w:val="4993urovenChar"/>
    <w:rsid w:val="00F31D82"/>
    <w:pPr>
      <w:spacing w:before="120"/>
      <w:ind w:left="709" w:hanging="709"/>
    </w:pPr>
    <w:rPr>
      <w:rFonts w:ascii="Arial" w:hAnsi="Arial" w:cs="Arial"/>
      <w:color w:val="000000"/>
      <w:sz w:val="20"/>
      <w:szCs w:val="20"/>
      <w:lang w:eastAsia="en-US"/>
    </w:rPr>
  </w:style>
  <w:style w:type="character" w:customStyle="1" w:styleId="4993urovenChar">
    <w:name w:val="499_3uroven Char"/>
    <w:link w:val="4993uroven"/>
    <w:locked/>
    <w:rsid w:val="00F31D82"/>
    <w:rPr>
      <w:rFonts w:ascii="Arial" w:hAnsi="Arial" w:cs="Arial"/>
      <w:color w:val="000000"/>
      <w:lang w:eastAsia="en-US"/>
    </w:rPr>
  </w:style>
  <w:style w:type="character" w:customStyle="1" w:styleId="Zkladntext3Char">
    <w:name w:val="Základní text 3 Char"/>
    <w:link w:val="Zkladntext3"/>
    <w:rsid w:val="00336E0D"/>
    <w:rPr>
      <w:sz w:val="16"/>
      <w:szCs w:val="16"/>
    </w:rPr>
  </w:style>
  <w:style w:type="paragraph" w:styleId="Obsah1">
    <w:name w:val="toc 1"/>
    <w:basedOn w:val="Normln"/>
    <w:next w:val="Normln"/>
    <w:autoRedefine/>
    <w:uiPriority w:val="39"/>
    <w:rsid w:val="00267042"/>
  </w:style>
  <w:style w:type="paragraph" w:styleId="Obsah2">
    <w:name w:val="toc 2"/>
    <w:basedOn w:val="Normln"/>
    <w:next w:val="Normln"/>
    <w:autoRedefine/>
    <w:uiPriority w:val="39"/>
    <w:rsid w:val="00267042"/>
    <w:pPr>
      <w:ind w:left="240"/>
    </w:pPr>
  </w:style>
  <w:style w:type="paragraph" w:styleId="Obsah3">
    <w:name w:val="toc 3"/>
    <w:basedOn w:val="Normln"/>
    <w:next w:val="Normln"/>
    <w:autoRedefine/>
    <w:uiPriority w:val="39"/>
    <w:rsid w:val="00267042"/>
    <w:pPr>
      <w:ind w:left="480"/>
    </w:pPr>
  </w:style>
  <w:style w:type="character" w:customStyle="1" w:styleId="Nadpis">
    <w:name w:val="Nadpis"/>
    <w:rsid w:val="00D944F2"/>
    <w:rPr>
      <w:b/>
      <w:bCs/>
    </w:rPr>
  </w:style>
  <w:style w:type="paragraph" w:customStyle="1" w:styleId="Style24">
    <w:name w:val="Style24"/>
    <w:basedOn w:val="Normln"/>
    <w:rsid w:val="00D944F2"/>
    <w:pPr>
      <w:widowControl w:val="0"/>
      <w:autoSpaceDE w:val="0"/>
      <w:autoSpaceDN w:val="0"/>
      <w:adjustRightInd w:val="0"/>
    </w:pPr>
    <w:rPr>
      <w:rFonts w:ascii="Arial Unicode MS" w:eastAsia="Arial Unicode MS"/>
    </w:rPr>
  </w:style>
  <w:style w:type="paragraph" w:customStyle="1" w:styleId="Style33">
    <w:name w:val="Style33"/>
    <w:basedOn w:val="Normln"/>
    <w:rsid w:val="00D944F2"/>
    <w:pPr>
      <w:widowControl w:val="0"/>
      <w:autoSpaceDE w:val="0"/>
      <w:autoSpaceDN w:val="0"/>
      <w:adjustRightInd w:val="0"/>
      <w:spacing w:line="276" w:lineRule="exact"/>
    </w:pPr>
    <w:rPr>
      <w:rFonts w:ascii="Arial Unicode MS" w:eastAsia="Arial Unicode MS"/>
    </w:rPr>
  </w:style>
  <w:style w:type="paragraph" w:customStyle="1" w:styleId="Style41">
    <w:name w:val="Style41"/>
    <w:basedOn w:val="Normln"/>
    <w:rsid w:val="00D944F2"/>
    <w:pPr>
      <w:widowControl w:val="0"/>
      <w:autoSpaceDE w:val="0"/>
      <w:autoSpaceDN w:val="0"/>
      <w:adjustRightInd w:val="0"/>
      <w:spacing w:line="273" w:lineRule="exact"/>
      <w:ind w:hanging="361"/>
    </w:pPr>
    <w:rPr>
      <w:rFonts w:ascii="Arial Unicode MS" w:eastAsia="Arial Unicode MS"/>
    </w:rPr>
  </w:style>
  <w:style w:type="character" w:customStyle="1" w:styleId="FontStyle94">
    <w:name w:val="Font Style94"/>
    <w:rsid w:val="00D944F2"/>
    <w:rPr>
      <w:rFonts w:ascii="Arial Unicode MS" w:eastAsia="Arial Unicode MS" w:cs="Arial Unicode MS"/>
      <w:color w:val="000000"/>
      <w:sz w:val="16"/>
      <w:szCs w:val="16"/>
    </w:rPr>
  </w:style>
  <w:style w:type="character" w:customStyle="1" w:styleId="FontStyle99">
    <w:name w:val="Font Style99"/>
    <w:rsid w:val="00D944F2"/>
    <w:rPr>
      <w:rFonts w:ascii="Arial Unicode MS" w:eastAsia="Arial Unicode MS" w:cs="Arial Unicode MS"/>
      <w:color w:val="000000"/>
      <w:sz w:val="24"/>
      <w:szCs w:val="24"/>
    </w:rPr>
  </w:style>
  <w:style w:type="character" w:customStyle="1" w:styleId="nowrap">
    <w:name w:val="nowrap"/>
    <w:rsid w:val="00D944F2"/>
  </w:style>
  <w:style w:type="character" w:customStyle="1" w:styleId="Nadpis4Char">
    <w:name w:val="Nadpis 4 Char"/>
    <w:link w:val="Nadpis4"/>
    <w:rsid w:val="00D944F2"/>
    <w:rPr>
      <w:b/>
      <w:bCs/>
      <w:sz w:val="28"/>
      <w:szCs w:val="28"/>
    </w:rPr>
  </w:style>
  <w:style w:type="character" w:customStyle="1" w:styleId="Nadpis1Char">
    <w:name w:val="Nadpis 1 Char"/>
    <w:link w:val="Nadpis1"/>
    <w:rsid w:val="00D944F2"/>
    <w:rPr>
      <w:rFonts w:ascii="Arial" w:hAnsi="Arial" w:cs="Arial"/>
      <w:b/>
      <w:bCs/>
      <w:kern w:val="32"/>
      <w:sz w:val="32"/>
      <w:szCs w:val="32"/>
      <w:u w:val="single"/>
    </w:rPr>
  </w:style>
  <w:style w:type="character" w:styleId="Sledovanodkaz">
    <w:name w:val="FollowedHyperlink"/>
    <w:uiPriority w:val="99"/>
    <w:unhideWhenUsed/>
    <w:rsid w:val="00D944F2"/>
    <w:rPr>
      <w:color w:val="800080"/>
      <w:u w:val="single"/>
    </w:rPr>
  </w:style>
  <w:style w:type="paragraph" w:customStyle="1" w:styleId="font5">
    <w:name w:val="font5"/>
    <w:basedOn w:val="Normln"/>
    <w:rsid w:val="00D944F2"/>
    <w:pPr>
      <w:spacing w:before="100" w:beforeAutospacing="1" w:after="100" w:afterAutospacing="1"/>
    </w:pPr>
    <w:rPr>
      <w:rFonts w:ascii="Symbol" w:hAnsi="Symbol"/>
      <w:i/>
      <w:iCs/>
    </w:rPr>
  </w:style>
  <w:style w:type="paragraph" w:customStyle="1" w:styleId="font6">
    <w:name w:val="font6"/>
    <w:basedOn w:val="Normln"/>
    <w:rsid w:val="00D944F2"/>
    <w:pPr>
      <w:spacing w:before="100" w:beforeAutospacing="1" w:after="100" w:afterAutospacing="1"/>
    </w:pPr>
    <w:rPr>
      <w:rFonts w:ascii="Symbol" w:hAnsi="Symbol"/>
      <w:i/>
      <w:iCs/>
      <w:sz w:val="22"/>
      <w:szCs w:val="22"/>
    </w:rPr>
  </w:style>
  <w:style w:type="paragraph" w:customStyle="1" w:styleId="font7">
    <w:name w:val="font7"/>
    <w:basedOn w:val="Normln"/>
    <w:rsid w:val="00D944F2"/>
    <w:pPr>
      <w:spacing w:before="100" w:beforeAutospacing="1" w:after="100" w:afterAutospacing="1"/>
    </w:pPr>
    <w:rPr>
      <w:sz w:val="22"/>
      <w:szCs w:val="22"/>
    </w:rPr>
  </w:style>
  <w:style w:type="paragraph" w:customStyle="1" w:styleId="font8">
    <w:name w:val="font8"/>
    <w:basedOn w:val="Normln"/>
    <w:rsid w:val="00D944F2"/>
    <w:pPr>
      <w:spacing w:before="100" w:beforeAutospacing="1" w:after="100" w:afterAutospacing="1"/>
    </w:pPr>
    <w:rPr>
      <w:i/>
      <w:iCs/>
      <w:sz w:val="22"/>
      <w:szCs w:val="22"/>
    </w:rPr>
  </w:style>
  <w:style w:type="paragraph" w:customStyle="1" w:styleId="font9">
    <w:name w:val="font9"/>
    <w:basedOn w:val="Normln"/>
    <w:rsid w:val="00D944F2"/>
    <w:pPr>
      <w:spacing w:before="100" w:beforeAutospacing="1" w:after="100" w:afterAutospacing="1"/>
    </w:pPr>
    <w:rPr>
      <w:i/>
      <w:iCs/>
      <w:sz w:val="22"/>
      <w:szCs w:val="22"/>
    </w:rPr>
  </w:style>
  <w:style w:type="paragraph" w:customStyle="1" w:styleId="font10">
    <w:name w:val="font10"/>
    <w:basedOn w:val="Normln"/>
    <w:rsid w:val="00D944F2"/>
    <w:pPr>
      <w:spacing w:before="100" w:beforeAutospacing="1" w:after="100" w:afterAutospacing="1"/>
    </w:pPr>
    <w:rPr>
      <w:sz w:val="22"/>
      <w:szCs w:val="22"/>
    </w:rPr>
  </w:style>
  <w:style w:type="paragraph" w:customStyle="1" w:styleId="font11">
    <w:name w:val="font11"/>
    <w:basedOn w:val="Normln"/>
    <w:rsid w:val="00D944F2"/>
    <w:pPr>
      <w:spacing w:before="100" w:beforeAutospacing="1" w:after="100" w:afterAutospacing="1"/>
    </w:pPr>
    <w:rPr>
      <w:sz w:val="22"/>
      <w:szCs w:val="22"/>
    </w:rPr>
  </w:style>
  <w:style w:type="paragraph" w:customStyle="1" w:styleId="font12">
    <w:name w:val="font12"/>
    <w:basedOn w:val="Normln"/>
    <w:rsid w:val="00D944F2"/>
    <w:pPr>
      <w:spacing w:before="100" w:beforeAutospacing="1" w:after="100" w:afterAutospacing="1"/>
    </w:pPr>
    <w:rPr>
      <w:sz w:val="22"/>
      <w:szCs w:val="22"/>
      <w:u w:val="single"/>
    </w:rPr>
  </w:style>
  <w:style w:type="paragraph" w:customStyle="1" w:styleId="font13">
    <w:name w:val="font13"/>
    <w:basedOn w:val="Normln"/>
    <w:rsid w:val="00D944F2"/>
    <w:pPr>
      <w:spacing w:before="100" w:beforeAutospacing="1" w:after="100" w:afterAutospacing="1"/>
    </w:pPr>
    <w:rPr>
      <w:b/>
      <w:bCs/>
      <w:sz w:val="22"/>
      <w:szCs w:val="22"/>
      <w:u w:val="single"/>
    </w:rPr>
  </w:style>
  <w:style w:type="paragraph" w:customStyle="1" w:styleId="font14">
    <w:name w:val="font14"/>
    <w:basedOn w:val="Normln"/>
    <w:rsid w:val="00D944F2"/>
    <w:pPr>
      <w:spacing w:before="100" w:beforeAutospacing="1" w:after="100" w:afterAutospacing="1"/>
    </w:pPr>
    <w:rPr>
      <w:sz w:val="22"/>
      <w:szCs w:val="22"/>
    </w:rPr>
  </w:style>
  <w:style w:type="paragraph" w:customStyle="1" w:styleId="font15">
    <w:name w:val="font15"/>
    <w:basedOn w:val="Normln"/>
    <w:rsid w:val="00D944F2"/>
    <w:pPr>
      <w:spacing w:before="100" w:beforeAutospacing="1" w:after="100" w:afterAutospacing="1"/>
    </w:pPr>
    <w:rPr>
      <w:sz w:val="22"/>
      <w:szCs w:val="22"/>
    </w:rPr>
  </w:style>
  <w:style w:type="paragraph" w:customStyle="1" w:styleId="xl66">
    <w:name w:val="xl66"/>
    <w:basedOn w:val="Normln"/>
    <w:rsid w:val="00D944F2"/>
    <w:pPr>
      <w:spacing w:before="100" w:beforeAutospacing="1" w:after="100" w:afterAutospacing="1"/>
    </w:pPr>
  </w:style>
  <w:style w:type="paragraph" w:customStyle="1" w:styleId="xl67">
    <w:name w:val="xl67"/>
    <w:basedOn w:val="Normln"/>
    <w:rsid w:val="00D944F2"/>
    <w:pPr>
      <w:spacing w:before="100" w:beforeAutospacing="1" w:after="100" w:afterAutospacing="1"/>
      <w:jc w:val="right"/>
    </w:pPr>
  </w:style>
  <w:style w:type="paragraph" w:customStyle="1" w:styleId="xl68">
    <w:name w:val="xl68"/>
    <w:basedOn w:val="Normln"/>
    <w:rsid w:val="00D944F2"/>
    <w:pPr>
      <w:spacing w:before="100" w:beforeAutospacing="1" w:after="100" w:afterAutospacing="1"/>
      <w:jc w:val="right"/>
    </w:pPr>
    <w:rPr>
      <w:rFonts w:ascii="Symbol" w:hAnsi="Symbol"/>
      <w:i/>
      <w:iCs/>
      <w:sz w:val="22"/>
      <w:szCs w:val="22"/>
    </w:rPr>
  </w:style>
  <w:style w:type="paragraph" w:customStyle="1" w:styleId="xl69">
    <w:name w:val="xl69"/>
    <w:basedOn w:val="Normln"/>
    <w:rsid w:val="00D944F2"/>
    <w:pPr>
      <w:shd w:val="clear" w:color="000000" w:fill="FFFF00"/>
      <w:spacing w:before="100" w:beforeAutospacing="1" w:after="100" w:afterAutospacing="1"/>
      <w:jc w:val="right"/>
    </w:pPr>
    <w:rPr>
      <w:sz w:val="22"/>
      <w:szCs w:val="22"/>
    </w:rPr>
  </w:style>
  <w:style w:type="paragraph" w:customStyle="1" w:styleId="xl70">
    <w:name w:val="xl70"/>
    <w:basedOn w:val="Normln"/>
    <w:rsid w:val="00D944F2"/>
    <w:pPr>
      <w:spacing w:before="100" w:beforeAutospacing="1" w:after="100" w:afterAutospacing="1"/>
      <w:jc w:val="right"/>
    </w:pPr>
    <w:rPr>
      <w:i/>
      <w:iCs/>
      <w:sz w:val="22"/>
      <w:szCs w:val="22"/>
    </w:rPr>
  </w:style>
  <w:style w:type="paragraph" w:customStyle="1" w:styleId="xl71">
    <w:name w:val="xl71"/>
    <w:basedOn w:val="Normln"/>
    <w:rsid w:val="00D944F2"/>
    <w:pPr>
      <w:shd w:val="clear" w:color="000000" w:fill="FFFF00"/>
      <w:spacing w:before="100" w:beforeAutospacing="1" w:after="100" w:afterAutospacing="1"/>
    </w:pPr>
    <w:rPr>
      <w:sz w:val="22"/>
      <w:szCs w:val="22"/>
    </w:rPr>
  </w:style>
  <w:style w:type="paragraph" w:customStyle="1" w:styleId="xl72">
    <w:name w:val="xl72"/>
    <w:basedOn w:val="Normln"/>
    <w:rsid w:val="00D944F2"/>
    <w:pPr>
      <w:spacing w:before="100" w:beforeAutospacing="1" w:after="100" w:afterAutospacing="1"/>
    </w:pPr>
    <w:rPr>
      <w:sz w:val="22"/>
      <w:szCs w:val="22"/>
    </w:rPr>
  </w:style>
  <w:style w:type="paragraph" w:customStyle="1" w:styleId="xl73">
    <w:name w:val="xl73"/>
    <w:basedOn w:val="Normln"/>
    <w:rsid w:val="00D944F2"/>
    <w:pPr>
      <w:spacing w:before="100" w:beforeAutospacing="1" w:after="100" w:afterAutospacing="1"/>
      <w:jc w:val="right"/>
    </w:pPr>
    <w:rPr>
      <w:sz w:val="22"/>
      <w:szCs w:val="22"/>
    </w:rPr>
  </w:style>
  <w:style w:type="paragraph" w:customStyle="1" w:styleId="xl74">
    <w:name w:val="xl74"/>
    <w:basedOn w:val="Normln"/>
    <w:rsid w:val="00D944F2"/>
    <w:pPr>
      <w:spacing w:before="100" w:beforeAutospacing="1" w:after="100" w:afterAutospacing="1"/>
    </w:pPr>
    <w:rPr>
      <w:sz w:val="22"/>
      <w:szCs w:val="22"/>
    </w:rPr>
  </w:style>
  <w:style w:type="paragraph" w:customStyle="1" w:styleId="xl75">
    <w:name w:val="xl75"/>
    <w:basedOn w:val="Normln"/>
    <w:rsid w:val="00D944F2"/>
    <w:pPr>
      <w:spacing w:before="100" w:beforeAutospacing="1" w:after="100" w:afterAutospacing="1"/>
      <w:jc w:val="right"/>
    </w:pPr>
    <w:rPr>
      <w:sz w:val="22"/>
      <w:szCs w:val="22"/>
    </w:rPr>
  </w:style>
  <w:style w:type="paragraph" w:customStyle="1" w:styleId="xl76">
    <w:name w:val="xl76"/>
    <w:basedOn w:val="Normln"/>
    <w:rsid w:val="00D944F2"/>
    <w:pPr>
      <w:shd w:val="clear" w:color="000000" w:fill="FFFF00"/>
      <w:spacing w:before="100" w:beforeAutospacing="1" w:after="100" w:afterAutospacing="1"/>
      <w:jc w:val="right"/>
    </w:pPr>
    <w:rPr>
      <w:sz w:val="22"/>
      <w:szCs w:val="22"/>
    </w:rPr>
  </w:style>
  <w:style w:type="paragraph" w:customStyle="1" w:styleId="xl77">
    <w:name w:val="xl77"/>
    <w:basedOn w:val="Normln"/>
    <w:rsid w:val="00D944F2"/>
    <w:pPr>
      <w:spacing w:before="100" w:beforeAutospacing="1" w:after="100" w:afterAutospacing="1"/>
    </w:pPr>
    <w:rPr>
      <w:b/>
      <w:bCs/>
      <w:sz w:val="22"/>
      <w:szCs w:val="22"/>
    </w:rPr>
  </w:style>
  <w:style w:type="paragraph" w:customStyle="1" w:styleId="xl78">
    <w:name w:val="xl78"/>
    <w:basedOn w:val="Normln"/>
    <w:rsid w:val="00D944F2"/>
    <w:pPr>
      <w:spacing w:before="100" w:beforeAutospacing="1" w:after="100" w:afterAutospacing="1"/>
      <w:jc w:val="right"/>
    </w:pPr>
    <w:rPr>
      <w:i/>
      <w:iCs/>
      <w:sz w:val="22"/>
      <w:szCs w:val="22"/>
    </w:rPr>
  </w:style>
  <w:style w:type="paragraph" w:customStyle="1" w:styleId="xl79">
    <w:name w:val="xl79"/>
    <w:basedOn w:val="Normln"/>
    <w:rsid w:val="00D944F2"/>
    <w:pPr>
      <w:spacing w:before="100" w:beforeAutospacing="1" w:after="100" w:afterAutospacing="1"/>
      <w:jc w:val="center"/>
    </w:pPr>
    <w:rPr>
      <w:sz w:val="22"/>
      <w:szCs w:val="22"/>
    </w:rPr>
  </w:style>
  <w:style w:type="paragraph" w:customStyle="1" w:styleId="xl80">
    <w:name w:val="xl80"/>
    <w:basedOn w:val="Normln"/>
    <w:rsid w:val="00D944F2"/>
    <w:pPr>
      <w:shd w:val="clear" w:color="000000" w:fill="00FF00"/>
      <w:spacing w:before="100" w:beforeAutospacing="1" w:after="100" w:afterAutospacing="1"/>
      <w:jc w:val="right"/>
    </w:pPr>
    <w:rPr>
      <w:sz w:val="22"/>
      <w:szCs w:val="22"/>
    </w:rPr>
  </w:style>
  <w:style w:type="paragraph" w:customStyle="1" w:styleId="xl81">
    <w:name w:val="xl81"/>
    <w:basedOn w:val="Normln"/>
    <w:rsid w:val="00D944F2"/>
    <w:pPr>
      <w:spacing w:before="100" w:beforeAutospacing="1" w:after="100" w:afterAutospacing="1"/>
    </w:pPr>
    <w:rPr>
      <w:i/>
      <w:iCs/>
      <w:sz w:val="22"/>
      <w:szCs w:val="22"/>
    </w:rPr>
  </w:style>
  <w:style w:type="paragraph" w:customStyle="1" w:styleId="xl82">
    <w:name w:val="xl82"/>
    <w:basedOn w:val="Normln"/>
    <w:rsid w:val="00D944F2"/>
    <w:pPr>
      <w:shd w:val="clear" w:color="000000" w:fill="00FF00"/>
      <w:spacing w:before="100" w:beforeAutospacing="1" w:after="100" w:afterAutospacing="1"/>
      <w:jc w:val="right"/>
    </w:pPr>
    <w:rPr>
      <w:sz w:val="22"/>
      <w:szCs w:val="22"/>
    </w:rPr>
  </w:style>
  <w:style w:type="paragraph" w:customStyle="1" w:styleId="xl83">
    <w:name w:val="xl83"/>
    <w:basedOn w:val="Normln"/>
    <w:rsid w:val="00D944F2"/>
    <w:pPr>
      <w:shd w:val="clear" w:color="000000" w:fill="00FF00"/>
      <w:spacing w:before="100" w:beforeAutospacing="1" w:after="100" w:afterAutospacing="1"/>
      <w:jc w:val="right"/>
    </w:pPr>
    <w:rPr>
      <w:sz w:val="22"/>
      <w:szCs w:val="22"/>
    </w:rPr>
  </w:style>
  <w:style w:type="paragraph" w:customStyle="1" w:styleId="xl84">
    <w:name w:val="xl84"/>
    <w:basedOn w:val="Normln"/>
    <w:rsid w:val="00D944F2"/>
    <w:pPr>
      <w:shd w:val="clear" w:color="000000" w:fill="00FF00"/>
      <w:spacing w:before="100" w:beforeAutospacing="1" w:after="100" w:afterAutospacing="1"/>
      <w:jc w:val="right"/>
    </w:pPr>
    <w:rPr>
      <w:sz w:val="22"/>
      <w:szCs w:val="22"/>
    </w:rPr>
  </w:style>
  <w:style w:type="paragraph" w:customStyle="1" w:styleId="xl85">
    <w:name w:val="xl85"/>
    <w:basedOn w:val="Normln"/>
    <w:rsid w:val="00D944F2"/>
    <w:pPr>
      <w:shd w:val="clear" w:color="000000" w:fill="00FF00"/>
      <w:spacing w:before="100" w:beforeAutospacing="1" w:after="100" w:afterAutospacing="1"/>
      <w:jc w:val="center"/>
    </w:pPr>
    <w:rPr>
      <w:sz w:val="22"/>
      <w:szCs w:val="22"/>
    </w:rPr>
  </w:style>
  <w:style w:type="paragraph" w:customStyle="1" w:styleId="xl86">
    <w:name w:val="xl86"/>
    <w:basedOn w:val="Normln"/>
    <w:rsid w:val="00D944F2"/>
    <w:pPr>
      <w:spacing w:before="100" w:beforeAutospacing="1" w:after="100" w:afterAutospacing="1"/>
    </w:pPr>
    <w:rPr>
      <w:sz w:val="22"/>
      <w:szCs w:val="22"/>
      <w:u w:val="single"/>
    </w:rPr>
  </w:style>
  <w:style w:type="paragraph" w:customStyle="1" w:styleId="xl87">
    <w:name w:val="xl87"/>
    <w:basedOn w:val="Normln"/>
    <w:rsid w:val="00D944F2"/>
    <w:pPr>
      <w:shd w:val="clear" w:color="000000" w:fill="FFFF00"/>
      <w:spacing w:before="100" w:beforeAutospacing="1" w:after="100" w:afterAutospacing="1"/>
      <w:jc w:val="right"/>
    </w:pPr>
    <w:rPr>
      <w:sz w:val="22"/>
      <w:szCs w:val="22"/>
    </w:rPr>
  </w:style>
  <w:style w:type="paragraph" w:customStyle="1" w:styleId="xl88">
    <w:name w:val="xl88"/>
    <w:basedOn w:val="Normln"/>
    <w:rsid w:val="00D944F2"/>
    <w:pPr>
      <w:spacing w:before="100" w:beforeAutospacing="1" w:after="100" w:afterAutospacing="1"/>
      <w:jc w:val="center"/>
    </w:pPr>
    <w:rPr>
      <w:sz w:val="22"/>
      <w:szCs w:val="22"/>
    </w:rPr>
  </w:style>
  <w:style w:type="paragraph" w:customStyle="1" w:styleId="xl89">
    <w:name w:val="xl89"/>
    <w:basedOn w:val="Normln"/>
    <w:rsid w:val="00D944F2"/>
    <w:pPr>
      <w:spacing w:before="100" w:beforeAutospacing="1" w:after="100" w:afterAutospacing="1"/>
    </w:pPr>
    <w:rPr>
      <w:sz w:val="22"/>
      <w:szCs w:val="22"/>
    </w:rPr>
  </w:style>
  <w:style w:type="paragraph" w:customStyle="1" w:styleId="xl90">
    <w:name w:val="xl90"/>
    <w:basedOn w:val="Normln"/>
    <w:rsid w:val="00D944F2"/>
    <w:pPr>
      <w:shd w:val="clear" w:color="000000" w:fill="FFFF00"/>
      <w:spacing w:before="100" w:beforeAutospacing="1" w:after="100" w:afterAutospacing="1"/>
      <w:jc w:val="right"/>
    </w:pPr>
    <w:rPr>
      <w:sz w:val="22"/>
      <w:szCs w:val="22"/>
    </w:rPr>
  </w:style>
  <w:style w:type="paragraph" w:customStyle="1" w:styleId="xl91">
    <w:name w:val="xl91"/>
    <w:basedOn w:val="Normln"/>
    <w:rsid w:val="00D944F2"/>
    <w:pPr>
      <w:shd w:val="clear" w:color="000000" w:fill="FFFF00"/>
      <w:spacing w:before="100" w:beforeAutospacing="1" w:after="100" w:afterAutospacing="1"/>
    </w:pPr>
    <w:rPr>
      <w:sz w:val="22"/>
      <w:szCs w:val="22"/>
    </w:rPr>
  </w:style>
  <w:style w:type="paragraph" w:customStyle="1" w:styleId="xl92">
    <w:name w:val="xl92"/>
    <w:basedOn w:val="Normln"/>
    <w:rsid w:val="00D944F2"/>
    <w:pPr>
      <w:spacing w:before="100" w:beforeAutospacing="1" w:after="100" w:afterAutospacing="1"/>
      <w:jc w:val="right"/>
    </w:pPr>
    <w:rPr>
      <w:sz w:val="22"/>
      <w:szCs w:val="22"/>
    </w:rPr>
  </w:style>
  <w:style w:type="paragraph" w:customStyle="1" w:styleId="xl93">
    <w:name w:val="xl93"/>
    <w:basedOn w:val="Normln"/>
    <w:rsid w:val="00D944F2"/>
    <w:pPr>
      <w:shd w:val="clear" w:color="000000" w:fill="FFFF00"/>
      <w:spacing w:before="100" w:beforeAutospacing="1" w:after="100" w:afterAutospacing="1"/>
      <w:jc w:val="right"/>
    </w:pPr>
    <w:rPr>
      <w:sz w:val="22"/>
      <w:szCs w:val="22"/>
    </w:rPr>
  </w:style>
  <w:style w:type="paragraph" w:customStyle="1" w:styleId="xl94">
    <w:name w:val="xl94"/>
    <w:basedOn w:val="Normln"/>
    <w:rsid w:val="00D944F2"/>
    <w:pPr>
      <w:shd w:val="clear" w:color="000000" w:fill="FFFF00"/>
      <w:spacing w:before="100" w:beforeAutospacing="1" w:after="100" w:afterAutospacing="1"/>
    </w:pPr>
    <w:rPr>
      <w:sz w:val="22"/>
      <w:szCs w:val="22"/>
    </w:rPr>
  </w:style>
  <w:style w:type="paragraph" w:customStyle="1" w:styleId="xl95">
    <w:name w:val="xl95"/>
    <w:basedOn w:val="Normln"/>
    <w:rsid w:val="00D944F2"/>
    <w:pPr>
      <w:spacing w:before="100" w:beforeAutospacing="1" w:after="100" w:afterAutospacing="1"/>
      <w:jc w:val="right"/>
    </w:pPr>
    <w:rPr>
      <w:sz w:val="22"/>
      <w:szCs w:val="22"/>
    </w:rPr>
  </w:style>
  <w:style w:type="paragraph" w:customStyle="1" w:styleId="xl96">
    <w:name w:val="xl96"/>
    <w:basedOn w:val="Normln"/>
    <w:rsid w:val="00D944F2"/>
    <w:pPr>
      <w:shd w:val="clear" w:color="000000" w:fill="FFFF00"/>
      <w:spacing w:before="100" w:beforeAutospacing="1" w:after="100" w:afterAutospacing="1"/>
      <w:jc w:val="center"/>
    </w:pPr>
    <w:rPr>
      <w:sz w:val="22"/>
      <w:szCs w:val="22"/>
    </w:rPr>
  </w:style>
  <w:style w:type="paragraph" w:customStyle="1" w:styleId="xl97">
    <w:name w:val="xl97"/>
    <w:basedOn w:val="Normln"/>
    <w:rsid w:val="00D944F2"/>
    <w:pPr>
      <w:shd w:val="clear" w:color="000000" w:fill="FFFFFF"/>
      <w:spacing w:before="100" w:beforeAutospacing="1" w:after="100" w:afterAutospacing="1"/>
    </w:pPr>
    <w:rPr>
      <w:sz w:val="22"/>
      <w:szCs w:val="22"/>
    </w:rPr>
  </w:style>
  <w:style w:type="paragraph" w:customStyle="1" w:styleId="xl98">
    <w:name w:val="xl98"/>
    <w:basedOn w:val="Normln"/>
    <w:rsid w:val="00D944F2"/>
    <w:pPr>
      <w:shd w:val="clear" w:color="000000" w:fill="FFFFFF"/>
      <w:spacing w:before="100" w:beforeAutospacing="1" w:after="100" w:afterAutospacing="1"/>
      <w:jc w:val="right"/>
    </w:pPr>
    <w:rPr>
      <w:i/>
      <w:iCs/>
      <w:sz w:val="22"/>
      <w:szCs w:val="22"/>
    </w:rPr>
  </w:style>
  <w:style w:type="paragraph" w:customStyle="1" w:styleId="xl99">
    <w:name w:val="xl99"/>
    <w:basedOn w:val="Normln"/>
    <w:rsid w:val="00D944F2"/>
    <w:pPr>
      <w:shd w:val="clear" w:color="000000" w:fill="00FF00"/>
      <w:spacing w:before="100" w:beforeAutospacing="1" w:after="100" w:afterAutospacing="1"/>
      <w:jc w:val="right"/>
    </w:pPr>
    <w:rPr>
      <w:sz w:val="22"/>
      <w:szCs w:val="22"/>
    </w:rPr>
  </w:style>
  <w:style w:type="paragraph" w:customStyle="1" w:styleId="xl100">
    <w:name w:val="xl100"/>
    <w:basedOn w:val="Normln"/>
    <w:rsid w:val="00D944F2"/>
    <w:pPr>
      <w:shd w:val="clear" w:color="000000" w:fill="FFFF00"/>
      <w:spacing w:before="100" w:beforeAutospacing="1" w:after="100" w:afterAutospacing="1"/>
      <w:jc w:val="right"/>
    </w:pPr>
    <w:rPr>
      <w:sz w:val="22"/>
      <w:szCs w:val="22"/>
    </w:rPr>
  </w:style>
  <w:style w:type="paragraph" w:customStyle="1" w:styleId="xl101">
    <w:name w:val="xl101"/>
    <w:basedOn w:val="Normln"/>
    <w:rsid w:val="00D944F2"/>
    <w:pPr>
      <w:shd w:val="clear" w:color="000000" w:fill="00FF00"/>
      <w:spacing w:before="100" w:beforeAutospacing="1" w:after="100" w:afterAutospacing="1"/>
    </w:pPr>
    <w:rPr>
      <w:sz w:val="22"/>
      <w:szCs w:val="22"/>
    </w:rPr>
  </w:style>
  <w:style w:type="paragraph" w:customStyle="1" w:styleId="xl102">
    <w:name w:val="xl102"/>
    <w:basedOn w:val="Normln"/>
    <w:rsid w:val="00D944F2"/>
    <w:pPr>
      <w:shd w:val="clear" w:color="000000" w:fill="00FF00"/>
      <w:spacing w:before="100" w:beforeAutospacing="1" w:after="100" w:afterAutospacing="1"/>
      <w:jc w:val="right"/>
    </w:pPr>
    <w:rPr>
      <w:sz w:val="22"/>
      <w:szCs w:val="22"/>
    </w:rPr>
  </w:style>
  <w:style w:type="paragraph" w:customStyle="1" w:styleId="xl103">
    <w:name w:val="xl103"/>
    <w:basedOn w:val="Normln"/>
    <w:rsid w:val="00D944F2"/>
    <w:pPr>
      <w:shd w:val="clear" w:color="000000" w:fill="FFFF00"/>
      <w:spacing w:before="100" w:beforeAutospacing="1" w:after="100" w:afterAutospacing="1"/>
    </w:pPr>
    <w:rPr>
      <w:sz w:val="22"/>
      <w:szCs w:val="22"/>
      <w:u w:val="single"/>
    </w:rPr>
  </w:style>
  <w:style w:type="paragraph" w:customStyle="1" w:styleId="xl104">
    <w:name w:val="xl104"/>
    <w:basedOn w:val="Normln"/>
    <w:rsid w:val="00D944F2"/>
    <w:pPr>
      <w:shd w:val="clear" w:color="000000" w:fill="FFFF00"/>
      <w:spacing w:before="100" w:beforeAutospacing="1" w:after="100" w:afterAutospacing="1"/>
    </w:pPr>
    <w:rPr>
      <w:b/>
      <w:bCs/>
      <w:sz w:val="22"/>
      <w:szCs w:val="22"/>
      <w:u w:val="single"/>
    </w:rPr>
  </w:style>
  <w:style w:type="paragraph" w:customStyle="1" w:styleId="odst">
    <w:name w:val="odst"/>
    <w:basedOn w:val="Normln"/>
    <w:rsid w:val="001455FF"/>
    <w:pPr>
      <w:spacing w:before="100" w:beforeAutospacing="1" w:after="100" w:afterAutospacing="1"/>
    </w:pPr>
  </w:style>
  <w:style w:type="paragraph" w:customStyle="1" w:styleId="pism">
    <w:name w:val="pism"/>
    <w:basedOn w:val="Normln"/>
    <w:rsid w:val="001455FF"/>
    <w:pPr>
      <w:spacing w:before="100" w:beforeAutospacing="1" w:after="100" w:afterAutospacing="1"/>
    </w:pPr>
  </w:style>
  <w:style w:type="paragraph" w:customStyle="1" w:styleId="msonormal0">
    <w:name w:val="msonormal"/>
    <w:basedOn w:val="Normln"/>
    <w:rsid w:val="0064663C"/>
    <w:pPr>
      <w:spacing w:before="100" w:beforeAutospacing="1" w:after="100" w:afterAutospacing="1"/>
    </w:pPr>
  </w:style>
  <w:style w:type="paragraph" w:customStyle="1" w:styleId="CharCharChar0">
    <w:name w:val=" Char Char Char"/>
    <w:basedOn w:val="Normln"/>
    <w:rsid w:val="00FE2DFB"/>
    <w:pPr>
      <w:spacing w:after="160" w:line="240" w:lineRule="exact"/>
    </w:pPr>
    <w:rPr>
      <w:rFonts w:ascii="Verdana" w:hAnsi="Verdana" w:cs="Verdana"/>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52323">
      <w:bodyDiv w:val="1"/>
      <w:marLeft w:val="0"/>
      <w:marRight w:val="0"/>
      <w:marTop w:val="0"/>
      <w:marBottom w:val="0"/>
      <w:divBdr>
        <w:top w:val="none" w:sz="0" w:space="0" w:color="auto"/>
        <w:left w:val="none" w:sz="0" w:space="0" w:color="auto"/>
        <w:bottom w:val="none" w:sz="0" w:space="0" w:color="auto"/>
        <w:right w:val="none" w:sz="0" w:space="0" w:color="auto"/>
      </w:divBdr>
    </w:div>
    <w:div w:id="16466802">
      <w:bodyDiv w:val="1"/>
      <w:marLeft w:val="0"/>
      <w:marRight w:val="0"/>
      <w:marTop w:val="0"/>
      <w:marBottom w:val="0"/>
      <w:divBdr>
        <w:top w:val="none" w:sz="0" w:space="0" w:color="auto"/>
        <w:left w:val="none" w:sz="0" w:space="0" w:color="auto"/>
        <w:bottom w:val="none" w:sz="0" w:space="0" w:color="auto"/>
        <w:right w:val="none" w:sz="0" w:space="0" w:color="auto"/>
      </w:divBdr>
      <w:divsChild>
        <w:div w:id="2032606463">
          <w:marLeft w:val="0"/>
          <w:marRight w:val="90"/>
          <w:marTop w:val="0"/>
          <w:marBottom w:val="0"/>
          <w:divBdr>
            <w:top w:val="none" w:sz="0" w:space="0" w:color="auto"/>
            <w:left w:val="none" w:sz="0" w:space="0" w:color="auto"/>
            <w:bottom w:val="none" w:sz="0" w:space="0" w:color="auto"/>
            <w:right w:val="none" w:sz="0" w:space="0" w:color="auto"/>
          </w:divBdr>
          <w:divsChild>
            <w:div w:id="830146250">
              <w:marLeft w:val="300"/>
              <w:marRight w:val="0"/>
              <w:marTop w:val="0"/>
              <w:marBottom w:val="300"/>
              <w:divBdr>
                <w:top w:val="none" w:sz="0" w:space="0" w:color="auto"/>
                <w:left w:val="none" w:sz="0" w:space="0" w:color="auto"/>
                <w:bottom w:val="none" w:sz="0" w:space="0" w:color="auto"/>
                <w:right w:val="none" w:sz="0" w:space="0" w:color="auto"/>
              </w:divBdr>
              <w:divsChild>
                <w:div w:id="28382738">
                  <w:marLeft w:val="0"/>
                  <w:marRight w:val="0"/>
                  <w:marTop w:val="120"/>
                  <w:marBottom w:val="120"/>
                  <w:divBdr>
                    <w:top w:val="single" w:sz="6" w:space="6" w:color="204E79"/>
                    <w:left w:val="single" w:sz="6" w:space="6" w:color="204E79"/>
                    <w:bottom w:val="single" w:sz="6" w:space="6" w:color="204E79"/>
                    <w:right w:val="single" w:sz="6" w:space="6" w:color="204E79"/>
                  </w:divBdr>
                </w:div>
                <w:div w:id="297079600">
                  <w:marLeft w:val="0"/>
                  <w:marRight w:val="0"/>
                  <w:marTop w:val="120"/>
                  <w:marBottom w:val="120"/>
                  <w:divBdr>
                    <w:top w:val="single" w:sz="6" w:space="6" w:color="204E79"/>
                    <w:left w:val="single" w:sz="6" w:space="6" w:color="204E79"/>
                    <w:bottom w:val="single" w:sz="6" w:space="6" w:color="204E79"/>
                    <w:right w:val="single" w:sz="6" w:space="6" w:color="204E79"/>
                  </w:divBdr>
                </w:div>
                <w:div w:id="698817258">
                  <w:marLeft w:val="0"/>
                  <w:marRight w:val="0"/>
                  <w:marTop w:val="120"/>
                  <w:marBottom w:val="120"/>
                  <w:divBdr>
                    <w:top w:val="single" w:sz="6" w:space="6" w:color="204E79"/>
                    <w:left w:val="single" w:sz="6" w:space="6" w:color="204E79"/>
                    <w:bottom w:val="single" w:sz="6" w:space="6" w:color="204E79"/>
                    <w:right w:val="single" w:sz="6" w:space="6" w:color="204E79"/>
                  </w:divBdr>
                </w:div>
                <w:div w:id="1189371421">
                  <w:marLeft w:val="0"/>
                  <w:marRight w:val="0"/>
                  <w:marTop w:val="0"/>
                  <w:marBottom w:val="0"/>
                  <w:divBdr>
                    <w:top w:val="none" w:sz="0" w:space="0" w:color="auto"/>
                    <w:left w:val="none" w:sz="0" w:space="0" w:color="auto"/>
                    <w:bottom w:val="none" w:sz="0" w:space="0" w:color="auto"/>
                    <w:right w:val="none" w:sz="0" w:space="0" w:color="auto"/>
                  </w:divBdr>
                </w:div>
                <w:div w:id="1251236938">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sChild>
        </w:div>
      </w:divsChild>
    </w:div>
    <w:div w:id="87967487">
      <w:bodyDiv w:val="1"/>
      <w:marLeft w:val="0"/>
      <w:marRight w:val="0"/>
      <w:marTop w:val="0"/>
      <w:marBottom w:val="0"/>
      <w:divBdr>
        <w:top w:val="none" w:sz="0" w:space="0" w:color="auto"/>
        <w:left w:val="none" w:sz="0" w:space="0" w:color="auto"/>
        <w:bottom w:val="none" w:sz="0" w:space="0" w:color="auto"/>
        <w:right w:val="none" w:sz="0" w:space="0" w:color="auto"/>
      </w:divBdr>
      <w:divsChild>
        <w:div w:id="2005088774">
          <w:marLeft w:val="195"/>
          <w:marRight w:val="0"/>
          <w:marTop w:val="0"/>
          <w:marBottom w:val="0"/>
          <w:divBdr>
            <w:top w:val="none" w:sz="0" w:space="0" w:color="auto"/>
            <w:left w:val="none" w:sz="0" w:space="0" w:color="auto"/>
            <w:bottom w:val="none" w:sz="0" w:space="0" w:color="auto"/>
            <w:right w:val="none" w:sz="0" w:space="0" w:color="auto"/>
          </w:divBdr>
          <w:divsChild>
            <w:div w:id="138114170">
              <w:marLeft w:val="0"/>
              <w:marRight w:val="0"/>
              <w:marTop w:val="0"/>
              <w:marBottom w:val="0"/>
              <w:divBdr>
                <w:top w:val="none" w:sz="0" w:space="0" w:color="auto"/>
                <w:left w:val="none" w:sz="0" w:space="0" w:color="auto"/>
                <w:bottom w:val="none" w:sz="0" w:space="0" w:color="auto"/>
                <w:right w:val="none" w:sz="0" w:space="0" w:color="auto"/>
              </w:divBdr>
              <w:divsChild>
                <w:div w:id="1081147439">
                  <w:marLeft w:val="0"/>
                  <w:marRight w:val="0"/>
                  <w:marTop w:val="0"/>
                  <w:marBottom w:val="0"/>
                  <w:divBdr>
                    <w:top w:val="none" w:sz="0" w:space="0" w:color="auto"/>
                    <w:left w:val="none" w:sz="0" w:space="0" w:color="auto"/>
                    <w:bottom w:val="none" w:sz="0" w:space="0" w:color="auto"/>
                    <w:right w:val="none" w:sz="0" w:space="0" w:color="auto"/>
                  </w:divBdr>
                </w:div>
              </w:divsChild>
            </w:div>
            <w:div w:id="143205261">
              <w:marLeft w:val="0"/>
              <w:marRight w:val="0"/>
              <w:marTop w:val="0"/>
              <w:marBottom w:val="0"/>
              <w:divBdr>
                <w:top w:val="none" w:sz="0" w:space="0" w:color="auto"/>
                <w:left w:val="none" w:sz="0" w:space="0" w:color="auto"/>
                <w:bottom w:val="none" w:sz="0" w:space="0" w:color="auto"/>
                <w:right w:val="none" w:sz="0" w:space="0" w:color="auto"/>
              </w:divBdr>
            </w:div>
            <w:div w:id="249581240">
              <w:marLeft w:val="0"/>
              <w:marRight w:val="0"/>
              <w:marTop w:val="0"/>
              <w:marBottom w:val="0"/>
              <w:divBdr>
                <w:top w:val="none" w:sz="0" w:space="0" w:color="auto"/>
                <w:left w:val="none" w:sz="0" w:space="0" w:color="auto"/>
                <w:bottom w:val="none" w:sz="0" w:space="0" w:color="auto"/>
                <w:right w:val="none" w:sz="0" w:space="0" w:color="auto"/>
              </w:divBdr>
            </w:div>
            <w:div w:id="543949783">
              <w:marLeft w:val="0"/>
              <w:marRight w:val="0"/>
              <w:marTop w:val="0"/>
              <w:marBottom w:val="0"/>
              <w:divBdr>
                <w:top w:val="none" w:sz="0" w:space="0" w:color="auto"/>
                <w:left w:val="none" w:sz="0" w:space="0" w:color="auto"/>
                <w:bottom w:val="none" w:sz="0" w:space="0" w:color="auto"/>
                <w:right w:val="none" w:sz="0" w:space="0" w:color="auto"/>
              </w:divBdr>
            </w:div>
            <w:div w:id="597057482">
              <w:marLeft w:val="0"/>
              <w:marRight w:val="0"/>
              <w:marTop w:val="0"/>
              <w:marBottom w:val="0"/>
              <w:divBdr>
                <w:top w:val="none" w:sz="0" w:space="0" w:color="auto"/>
                <w:left w:val="none" w:sz="0" w:space="0" w:color="auto"/>
                <w:bottom w:val="none" w:sz="0" w:space="0" w:color="auto"/>
                <w:right w:val="none" w:sz="0" w:space="0" w:color="auto"/>
              </w:divBdr>
            </w:div>
            <w:div w:id="672341696">
              <w:marLeft w:val="0"/>
              <w:marRight w:val="0"/>
              <w:marTop w:val="0"/>
              <w:marBottom w:val="0"/>
              <w:divBdr>
                <w:top w:val="none" w:sz="0" w:space="0" w:color="auto"/>
                <w:left w:val="none" w:sz="0" w:space="0" w:color="auto"/>
                <w:bottom w:val="none" w:sz="0" w:space="0" w:color="auto"/>
                <w:right w:val="none" w:sz="0" w:space="0" w:color="auto"/>
              </w:divBdr>
            </w:div>
            <w:div w:id="773981374">
              <w:marLeft w:val="0"/>
              <w:marRight w:val="0"/>
              <w:marTop w:val="0"/>
              <w:marBottom w:val="0"/>
              <w:divBdr>
                <w:top w:val="none" w:sz="0" w:space="0" w:color="auto"/>
                <w:left w:val="none" w:sz="0" w:space="0" w:color="auto"/>
                <w:bottom w:val="none" w:sz="0" w:space="0" w:color="auto"/>
                <w:right w:val="none" w:sz="0" w:space="0" w:color="auto"/>
              </w:divBdr>
            </w:div>
            <w:div w:id="1263489555">
              <w:marLeft w:val="0"/>
              <w:marRight w:val="0"/>
              <w:marTop w:val="0"/>
              <w:marBottom w:val="0"/>
              <w:divBdr>
                <w:top w:val="none" w:sz="0" w:space="0" w:color="auto"/>
                <w:left w:val="none" w:sz="0" w:space="0" w:color="auto"/>
                <w:bottom w:val="none" w:sz="0" w:space="0" w:color="auto"/>
                <w:right w:val="none" w:sz="0" w:space="0" w:color="auto"/>
              </w:divBdr>
            </w:div>
            <w:div w:id="1299066183">
              <w:marLeft w:val="0"/>
              <w:marRight w:val="0"/>
              <w:marTop w:val="0"/>
              <w:marBottom w:val="0"/>
              <w:divBdr>
                <w:top w:val="none" w:sz="0" w:space="0" w:color="auto"/>
                <w:left w:val="none" w:sz="0" w:space="0" w:color="auto"/>
                <w:bottom w:val="none" w:sz="0" w:space="0" w:color="auto"/>
                <w:right w:val="none" w:sz="0" w:space="0" w:color="auto"/>
              </w:divBdr>
            </w:div>
            <w:div w:id="1655454618">
              <w:marLeft w:val="0"/>
              <w:marRight w:val="0"/>
              <w:marTop w:val="0"/>
              <w:marBottom w:val="0"/>
              <w:divBdr>
                <w:top w:val="none" w:sz="0" w:space="0" w:color="auto"/>
                <w:left w:val="none" w:sz="0" w:space="0" w:color="auto"/>
                <w:bottom w:val="none" w:sz="0" w:space="0" w:color="auto"/>
                <w:right w:val="none" w:sz="0" w:space="0" w:color="auto"/>
              </w:divBdr>
            </w:div>
            <w:div w:id="1725107080">
              <w:marLeft w:val="0"/>
              <w:marRight w:val="0"/>
              <w:marTop w:val="0"/>
              <w:marBottom w:val="0"/>
              <w:divBdr>
                <w:top w:val="none" w:sz="0" w:space="0" w:color="auto"/>
                <w:left w:val="none" w:sz="0" w:space="0" w:color="auto"/>
                <w:bottom w:val="none" w:sz="0" w:space="0" w:color="auto"/>
                <w:right w:val="none" w:sz="0" w:space="0" w:color="auto"/>
              </w:divBdr>
            </w:div>
            <w:div w:id="1731613623">
              <w:marLeft w:val="0"/>
              <w:marRight w:val="0"/>
              <w:marTop w:val="0"/>
              <w:marBottom w:val="0"/>
              <w:divBdr>
                <w:top w:val="none" w:sz="0" w:space="0" w:color="auto"/>
                <w:left w:val="none" w:sz="0" w:space="0" w:color="auto"/>
                <w:bottom w:val="none" w:sz="0" w:space="0" w:color="auto"/>
                <w:right w:val="none" w:sz="0" w:space="0" w:color="auto"/>
              </w:divBdr>
            </w:div>
            <w:div w:id="1805804694">
              <w:marLeft w:val="0"/>
              <w:marRight w:val="0"/>
              <w:marTop w:val="0"/>
              <w:marBottom w:val="0"/>
              <w:divBdr>
                <w:top w:val="none" w:sz="0" w:space="0" w:color="auto"/>
                <w:left w:val="none" w:sz="0" w:space="0" w:color="auto"/>
                <w:bottom w:val="none" w:sz="0" w:space="0" w:color="auto"/>
                <w:right w:val="none" w:sz="0" w:space="0" w:color="auto"/>
              </w:divBdr>
            </w:div>
            <w:div w:id="1829976939">
              <w:marLeft w:val="0"/>
              <w:marRight w:val="0"/>
              <w:marTop w:val="0"/>
              <w:marBottom w:val="0"/>
              <w:divBdr>
                <w:top w:val="none" w:sz="0" w:space="0" w:color="auto"/>
                <w:left w:val="none" w:sz="0" w:space="0" w:color="auto"/>
                <w:bottom w:val="none" w:sz="0" w:space="0" w:color="auto"/>
                <w:right w:val="none" w:sz="0" w:space="0" w:color="auto"/>
              </w:divBdr>
            </w:div>
            <w:div w:id="1907764604">
              <w:marLeft w:val="0"/>
              <w:marRight w:val="0"/>
              <w:marTop w:val="0"/>
              <w:marBottom w:val="0"/>
              <w:divBdr>
                <w:top w:val="none" w:sz="0" w:space="0" w:color="auto"/>
                <w:left w:val="none" w:sz="0" w:space="0" w:color="auto"/>
                <w:bottom w:val="none" w:sz="0" w:space="0" w:color="auto"/>
                <w:right w:val="none" w:sz="0" w:space="0" w:color="auto"/>
              </w:divBdr>
              <w:divsChild>
                <w:div w:id="153960659">
                  <w:marLeft w:val="0"/>
                  <w:marRight w:val="0"/>
                  <w:marTop w:val="0"/>
                  <w:marBottom w:val="0"/>
                  <w:divBdr>
                    <w:top w:val="none" w:sz="0" w:space="0" w:color="auto"/>
                    <w:left w:val="none" w:sz="0" w:space="0" w:color="auto"/>
                    <w:bottom w:val="none" w:sz="0" w:space="0" w:color="auto"/>
                    <w:right w:val="none" w:sz="0" w:space="0" w:color="auto"/>
                  </w:divBdr>
                </w:div>
              </w:divsChild>
            </w:div>
            <w:div w:id="2092268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565739">
      <w:bodyDiv w:val="1"/>
      <w:marLeft w:val="0"/>
      <w:marRight w:val="0"/>
      <w:marTop w:val="0"/>
      <w:marBottom w:val="0"/>
      <w:divBdr>
        <w:top w:val="none" w:sz="0" w:space="0" w:color="auto"/>
        <w:left w:val="none" w:sz="0" w:space="0" w:color="auto"/>
        <w:bottom w:val="none" w:sz="0" w:space="0" w:color="auto"/>
        <w:right w:val="none" w:sz="0" w:space="0" w:color="auto"/>
      </w:divBdr>
    </w:div>
    <w:div w:id="183517410">
      <w:bodyDiv w:val="1"/>
      <w:marLeft w:val="0"/>
      <w:marRight w:val="0"/>
      <w:marTop w:val="0"/>
      <w:marBottom w:val="0"/>
      <w:divBdr>
        <w:top w:val="none" w:sz="0" w:space="0" w:color="auto"/>
        <w:left w:val="none" w:sz="0" w:space="0" w:color="auto"/>
        <w:bottom w:val="none" w:sz="0" w:space="0" w:color="auto"/>
        <w:right w:val="none" w:sz="0" w:space="0" w:color="auto"/>
      </w:divBdr>
    </w:div>
    <w:div w:id="249900082">
      <w:bodyDiv w:val="1"/>
      <w:marLeft w:val="0"/>
      <w:marRight w:val="0"/>
      <w:marTop w:val="0"/>
      <w:marBottom w:val="0"/>
      <w:divBdr>
        <w:top w:val="none" w:sz="0" w:space="0" w:color="auto"/>
        <w:left w:val="none" w:sz="0" w:space="0" w:color="auto"/>
        <w:bottom w:val="none" w:sz="0" w:space="0" w:color="auto"/>
        <w:right w:val="none" w:sz="0" w:space="0" w:color="auto"/>
      </w:divBdr>
      <w:divsChild>
        <w:div w:id="412316170">
          <w:marLeft w:val="0"/>
          <w:marRight w:val="90"/>
          <w:marTop w:val="0"/>
          <w:marBottom w:val="0"/>
          <w:divBdr>
            <w:top w:val="none" w:sz="0" w:space="0" w:color="auto"/>
            <w:left w:val="none" w:sz="0" w:space="0" w:color="auto"/>
            <w:bottom w:val="none" w:sz="0" w:space="0" w:color="auto"/>
            <w:right w:val="none" w:sz="0" w:space="0" w:color="auto"/>
          </w:divBdr>
          <w:divsChild>
            <w:div w:id="637612135">
              <w:marLeft w:val="120"/>
              <w:marRight w:val="120"/>
              <w:marTop w:val="225"/>
              <w:marBottom w:val="120"/>
              <w:divBdr>
                <w:top w:val="none" w:sz="0" w:space="0" w:color="auto"/>
                <w:left w:val="none" w:sz="0" w:space="0" w:color="auto"/>
                <w:bottom w:val="none" w:sz="0" w:space="0" w:color="auto"/>
                <w:right w:val="none" w:sz="0" w:space="0" w:color="auto"/>
              </w:divBdr>
            </w:div>
            <w:div w:id="694890603">
              <w:marLeft w:val="300"/>
              <w:marRight w:val="0"/>
              <w:marTop w:val="0"/>
              <w:marBottom w:val="300"/>
              <w:divBdr>
                <w:top w:val="none" w:sz="0" w:space="0" w:color="auto"/>
                <w:left w:val="none" w:sz="0" w:space="0" w:color="auto"/>
                <w:bottom w:val="none" w:sz="0" w:space="0" w:color="auto"/>
                <w:right w:val="none" w:sz="0" w:space="0" w:color="auto"/>
              </w:divBdr>
              <w:divsChild>
                <w:div w:id="115104231">
                  <w:marLeft w:val="0"/>
                  <w:marRight w:val="0"/>
                  <w:marTop w:val="0"/>
                  <w:marBottom w:val="0"/>
                  <w:divBdr>
                    <w:top w:val="none" w:sz="0" w:space="0" w:color="auto"/>
                    <w:left w:val="none" w:sz="0" w:space="0" w:color="auto"/>
                    <w:bottom w:val="none" w:sz="0" w:space="0" w:color="auto"/>
                    <w:right w:val="none" w:sz="0" w:space="0" w:color="auto"/>
                  </w:divBdr>
                </w:div>
                <w:div w:id="481509714">
                  <w:marLeft w:val="0"/>
                  <w:marRight w:val="0"/>
                  <w:marTop w:val="120"/>
                  <w:marBottom w:val="120"/>
                  <w:divBdr>
                    <w:top w:val="single" w:sz="6" w:space="6" w:color="204E79"/>
                    <w:left w:val="single" w:sz="6" w:space="6" w:color="204E79"/>
                    <w:bottom w:val="single" w:sz="6" w:space="6" w:color="204E79"/>
                    <w:right w:val="single" w:sz="6" w:space="6" w:color="204E79"/>
                  </w:divBdr>
                </w:div>
                <w:div w:id="1312517312">
                  <w:marLeft w:val="0"/>
                  <w:marRight w:val="0"/>
                  <w:marTop w:val="120"/>
                  <w:marBottom w:val="120"/>
                  <w:divBdr>
                    <w:top w:val="single" w:sz="6" w:space="6" w:color="204E79"/>
                    <w:left w:val="single" w:sz="6" w:space="6" w:color="204E79"/>
                    <w:bottom w:val="single" w:sz="6" w:space="6" w:color="204E79"/>
                    <w:right w:val="single" w:sz="6" w:space="6" w:color="204E79"/>
                  </w:divBdr>
                </w:div>
                <w:div w:id="1923634311">
                  <w:marLeft w:val="0"/>
                  <w:marRight w:val="0"/>
                  <w:marTop w:val="120"/>
                  <w:marBottom w:val="120"/>
                  <w:divBdr>
                    <w:top w:val="single" w:sz="6" w:space="6" w:color="204E79"/>
                    <w:left w:val="single" w:sz="6" w:space="6" w:color="204E79"/>
                    <w:bottom w:val="single" w:sz="6" w:space="6" w:color="204E79"/>
                    <w:right w:val="single" w:sz="6" w:space="6" w:color="204E79"/>
                  </w:divBdr>
                </w:div>
                <w:div w:id="1933120743">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sChild>
        </w:div>
      </w:divsChild>
    </w:div>
    <w:div w:id="328796918">
      <w:bodyDiv w:val="1"/>
      <w:marLeft w:val="0"/>
      <w:marRight w:val="0"/>
      <w:marTop w:val="0"/>
      <w:marBottom w:val="0"/>
      <w:divBdr>
        <w:top w:val="none" w:sz="0" w:space="0" w:color="auto"/>
        <w:left w:val="none" w:sz="0" w:space="0" w:color="auto"/>
        <w:bottom w:val="none" w:sz="0" w:space="0" w:color="auto"/>
        <w:right w:val="none" w:sz="0" w:space="0" w:color="auto"/>
      </w:divBdr>
      <w:divsChild>
        <w:div w:id="290062690">
          <w:marLeft w:val="0"/>
          <w:marRight w:val="90"/>
          <w:marTop w:val="0"/>
          <w:marBottom w:val="0"/>
          <w:divBdr>
            <w:top w:val="none" w:sz="0" w:space="0" w:color="auto"/>
            <w:left w:val="none" w:sz="0" w:space="0" w:color="auto"/>
            <w:bottom w:val="none" w:sz="0" w:space="0" w:color="auto"/>
            <w:right w:val="none" w:sz="0" w:space="0" w:color="auto"/>
          </w:divBdr>
          <w:divsChild>
            <w:div w:id="1119180072">
              <w:marLeft w:val="300"/>
              <w:marRight w:val="0"/>
              <w:marTop w:val="0"/>
              <w:marBottom w:val="300"/>
              <w:divBdr>
                <w:top w:val="none" w:sz="0" w:space="0" w:color="auto"/>
                <w:left w:val="none" w:sz="0" w:space="0" w:color="auto"/>
                <w:bottom w:val="none" w:sz="0" w:space="0" w:color="auto"/>
                <w:right w:val="none" w:sz="0" w:space="0" w:color="auto"/>
              </w:divBdr>
              <w:divsChild>
                <w:div w:id="109474923">
                  <w:marLeft w:val="0"/>
                  <w:marRight w:val="0"/>
                  <w:marTop w:val="0"/>
                  <w:marBottom w:val="0"/>
                  <w:divBdr>
                    <w:top w:val="none" w:sz="0" w:space="0" w:color="auto"/>
                    <w:left w:val="none" w:sz="0" w:space="0" w:color="auto"/>
                    <w:bottom w:val="none" w:sz="0" w:space="0" w:color="auto"/>
                    <w:right w:val="none" w:sz="0" w:space="0" w:color="auto"/>
                  </w:divBdr>
                </w:div>
                <w:div w:id="344332151">
                  <w:marLeft w:val="0"/>
                  <w:marRight w:val="0"/>
                  <w:marTop w:val="120"/>
                  <w:marBottom w:val="120"/>
                  <w:divBdr>
                    <w:top w:val="single" w:sz="6" w:space="6" w:color="204E79"/>
                    <w:left w:val="single" w:sz="6" w:space="6" w:color="204E79"/>
                    <w:bottom w:val="single" w:sz="6" w:space="6" w:color="204E79"/>
                    <w:right w:val="single" w:sz="6" w:space="6" w:color="204E79"/>
                  </w:divBdr>
                </w:div>
                <w:div w:id="1236161285">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sChild>
        </w:div>
      </w:divsChild>
    </w:div>
    <w:div w:id="335114742">
      <w:bodyDiv w:val="1"/>
      <w:marLeft w:val="0"/>
      <w:marRight w:val="0"/>
      <w:marTop w:val="0"/>
      <w:marBottom w:val="0"/>
      <w:divBdr>
        <w:top w:val="none" w:sz="0" w:space="0" w:color="auto"/>
        <w:left w:val="none" w:sz="0" w:space="0" w:color="auto"/>
        <w:bottom w:val="none" w:sz="0" w:space="0" w:color="auto"/>
        <w:right w:val="none" w:sz="0" w:space="0" w:color="auto"/>
      </w:divBdr>
    </w:div>
    <w:div w:id="409273953">
      <w:bodyDiv w:val="1"/>
      <w:marLeft w:val="0"/>
      <w:marRight w:val="0"/>
      <w:marTop w:val="0"/>
      <w:marBottom w:val="0"/>
      <w:divBdr>
        <w:top w:val="none" w:sz="0" w:space="0" w:color="auto"/>
        <w:left w:val="none" w:sz="0" w:space="0" w:color="auto"/>
        <w:bottom w:val="none" w:sz="0" w:space="0" w:color="auto"/>
        <w:right w:val="none" w:sz="0" w:space="0" w:color="auto"/>
      </w:divBdr>
    </w:div>
    <w:div w:id="412317289">
      <w:bodyDiv w:val="1"/>
      <w:marLeft w:val="0"/>
      <w:marRight w:val="0"/>
      <w:marTop w:val="0"/>
      <w:marBottom w:val="0"/>
      <w:divBdr>
        <w:top w:val="none" w:sz="0" w:space="0" w:color="auto"/>
        <w:left w:val="none" w:sz="0" w:space="0" w:color="auto"/>
        <w:bottom w:val="none" w:sz="0" w:space="0" w:color="auto"/>
        <w:right w:val="none" w:sz="0" w:space="0" w:color="auto"/>
      </w:divBdr>
      <w:divsChild>
        <w:div w:id="361786613">
          <w:marLeft w:val="0"/>
          <w:marRight w:val="0"/>
          <w:marTop w:val="150"/>
          <w:marBottom w:val="0"/>
          <w:divBdr>
            <w:top w:val="none" w:sz="0" w:space="0" w:color="auto"/>
            <w:left w:val="none" w:sz="0" w:space="0" w:color="auto"/>
            <w:bottom w:val="none" w:sz="0" w:space="0" w:color="auto"/>
            <w:right w:val="none" w:sz="0" w:space="0" w:color="auto"/>
          </w:divBdr>
          <w:divsChild>
            <w:div w:id="1307009845">
              <w:marLeft w:val="0"/>
              <w:marRight w:val="0"/>
              <w:marTop w:val="0"/>
              <w:marBottom w:val="0"/>
              <w:divBdr>
                <w:top w:val="none" w:sz="0" w:space="0" w:color="auto"/>
                <w:left w:val="none" w:sz="0" w:space="0" w:color="auto"/>
                <w:bottom w:val="none" w:sz="0" w:space="0" w:color="auto"/>
                <w:right w:val="none" w:sz="0" w:space="0" w:color="auto"/>
              </w:divBdr>
              <w:divsChild>
                <w:div w:id="474762734">
                  <w:marLeft w:val="450"/>
                  <w:marRight w:val="0"/>
                  <w:marTop w:val="75"/>
                  <w:marBottom w:val="0"/>
                  <w:divBdr>
                    <w:top w:val="none" w:sz="0" w:space="0" w:color="auto"/>
                    <w:left w:val="none" w:sz="0" w:space="0" w:color="auto"/>
                    <w:bottom w:val="none" w:sz="0" w:space="0" w:color="auto"/>
                    <w:right w:val="none" w:sz="0" w:space="0" w:color="auto"/>
                  </w:divBdr>
                  <w:divsChild>
                    <w:div w:id="690447732">
                      <w:marLeft w:val="0"/>
                      <w:marRight w:val="0"/>
                      <w:marTop w:val="120"/>
                      <w:marBottom w:val="120"/>
                      <w:divBdr>
                        <w:top w:val="single" w:sz="6" w:space="6" w:color="C0C0C0"/>
                        <w:left w:val="single" w:sz="6" w:space="6" w:color="C0C0C0"/>
                        <w:bottom w:val="single" w:sz="6" w:space="6" w:color="C0C0C0"/>
                        <w:right w:val="single" w:sz="6" w:space="6" w:color="C0C0C0"/>
                      </w:divBdr>
                    </w:div>
                    <w:div w:id="1213805028">
                      <w:marLeft w:val="0"/>
                      <w:marRight w:val="0"/>
                      <w:marTop w:val="120"/>
                      <w:marBottom w:val="120"/>
                      <w:divBdr>
                        <w:top w:val="single" w:sz="6" w:space="6" w:color="C0C0C0"/>
                        <w:left w:val="single" w:sz="6" w:space="6" w:color="C0C0C0"/>
                        <w:bottom w:val="single" w:sz="6" w:space="6" w:color="C0C0C0"/>
                        <w:right w:val="single" w:sz="6" w:space="6" w:color="C0C0C0"/>
                      </w:divBdr>
                    </w:div>
                    <w:div w:id="1895120584">
                      <w:marLeft w:val="0"/>
                      <w:marRight w:val="0"/>
                      <w:marTop w:val="120"/>
                      <w:marBottom w:val="120"/>
                      <w:divBdr>
                        <w:top w:val="single" w:sz="6" w:space="6" w:color="C0C0C0"/>
                        <w:left w:val="single" w:sz="6" w:space="6" w:color="C0C0C0"/>
                        <w:bottom w:val="single" w:sz="6" w:space="6" w:color="C0C0C0"/>
                        <w:right w:val="single" w:sz="6" w:space="6" w:color="C0C0C0"/>
                      </w:divBdr>
                    </w:div>
                  </w:divsChild>
                </w:div>
              </w:divsChild>
            </w:div>
          </w:divsChild>
        </w:div>
      </w:divsChild>
    </w:div>
    <w:div w:id="493496627">
      <w:bodyDiv w:val="1"/>
      <w:marLeft w:val="0"/>
      <w:marRight w:val="0"/>
      <w:marTop w:val="0"/>
      <w:marBottom w:val="0"/>
      <w:divBdr>
        <w:top w:val="none" w:sz="0" w:space="0" w:color="auto"/>
        <w:left w:val="none" w:sz="0" w:space="0" w:color="auto"/>
        <w:bottom w:val="none" w:sz="0" w:space="0" w:color="auto"/>
        <w:right w:val="none" w:sz="0" w:space="0" w:color="auto"/>
      </w:divBdr>
      <w:divsChild>
        <w:div w:id="536623472">
          <w:marLeft w:val="0"/>
          <w:marRight w:val="0"/>
          <w:marTop w:val="150"/>
          <w:marBottom w:val="0"/>
          <w:divBdr>
            <w:top w:val="none" w:sz="0" w:space="0" w:color="auto"/>
            <w:left w:val="none" w:sz="0" w:space="0" w:color="auto"/>
            <w:bottom w:val="none" w:sz="0" w:space="0" w:color="auto"/>
            <w:right w:val="none" w:sz="0" w:space="0" w:color="auto"/>
          </w:divBdr>
          <w:divsChild>
            <w:div w:id="1070543339">
              <w:marLeft w:val="0"/>
              <w:marRight w:val="0"/>
              <w:marTop w:val="0"/>
              <w:marBottom w:val="0"/>
              <w:divBdr>
                <w:top w:val="none" w:sz="0" w:space="0" w:color="auto"/>
                <w:left w:val="none" w:sz="0" w:space="0" w:color="auto"/>
                <w:bottom w:val="none" w:sz="0" w:space="0" w:color="auto"/>
                <w:right w:val="none" w:sz="0" w:space="0" w:color="auto"/>
              </w:divBdr>
              <w:divsChild>
                <w:div w:id="572281323">
                  <w:marLeft w:val="450"/>
                  <w:marRight w:val="0"/>
                  <w:marTop w:val="75"/>
                  <w:marBottom w:val="0"/>
                  <w:divBdr>
                    <w:top w:val="none" w:sz="0" w:space="0" w:color="auto"/>
                    <w:left w:val="none" w:sz="0" w:space="0" w:color="auto"/>
                    <w:bottom w:val="none" w:sz="0" w:space="0" w:color="auto"/>
                    <w:right w:val="none" w:sz="0" w:space="0" w:color="auto"/>
                  </w:divBdr>
                  <w:divsChild>
                    <w:div w:id="1700744138">
                      <w:marLeft w:val="0"/>
                      <w:marRight w:val="0"/>
                      <w:marTop w:val="120"/>
                      <w:marBottom w:val="120"/>
                      <w:divBdr>
                        <w:top w:val="single" w:sz="6" w:space="6" w:color="C0C0C0"/>
                        <w:left w:val="single" w:sz="6" w:space="6" w:color="C0C0C0"/>
                        <w:bottom w:val="single" w:sz="6" w:space="6" w:color="C0C0C0"/>
                        <w:right w:val="single" w:sz="6" w:space="6" w:color="C0C0C0"/>
                      </w:divBdr>
                    </w:div>
                  </w:divsChild>
                </w:div>
              </w:divsChild>
            </w:div>
          </w:divsChild>
        </w:div>
      </w:divsChild>
    </w:div>
    <w:div w:id="652637865">
      <w:bodyDiv w:val="1"/>
      <w:marLeft w:val="0"/>
      <w:marRight w:val="0"/>
      <w:marTop w:val="0"/>
      <w:marBottom w:val="0"/>
      <w:divBdr>
        <w:top w:val="none" w:sz="0" w:space="0" w:color="auto"/>
        <w:left w:val="none" w:sz="0" w:space="0" w:color="auto"/>
        <w:bottom w:val="none" w:sz="0" w:space="0" w:color="auto"/>
        <w:right w:val="none" w:sz="0" w:space="0" w:color="auto"/>
      </w:divBdr>
      <w:divsChild>
        <w:div w:id="287246451">
          <w:marLeft w:val="0"/>
          <w:marRight w:val="90"/>
          <w:marTop w:val="0"/>
          <w:marBottom w:val="0"/>
          <w:divBdr>
            <w:top w:val="none" w:sz="0" w:space="0" w:color="auto"/>
            <w:left w:val="none" w:sz="0" w:space="0" w:color="auto"/>
            <w:bottom w:val="none" w:sz="0" w:space="0" w:color="auto"/>
            <w:right w:val="none" w:sz="0" w:space="0" w:color="auto"/>
          </w:divBdr>
          <w:divsChild>
            <w:div w:id="558977143">
              <w:marLeft w:val="300"/>
              <w:marRight w:val="0"/>
              <w:marTop w:val="0"/>
              <w:marBottom w:val="300"/>
              <w:divBdr>
                <w:top w:val="none" w:sz="0" w:space="0" w:color="auto"/>
                <w:left w:val="none" w:sz="0" w:space="0" w:color="auto"/>
                <w:bottom w:val="none" w:sz="0" w:space="0" w:color="auto"/>
                <w:right w:val="none" w:sz="0" w:space="0" w:color="auto"/>
              </w:divBdr>
              <w:divsChild>
                <w:div w:id="676151258">
                  <w:marLeft w:val="0"/>
                  <w:marRight w:val="0"/>
                  <w:marTop w:val="120"/>
                  <w:marBottom w:val="120"/>
                  <w:divBdr>
                    <w:top w:val="single" w:sz="6" w:space="6" w:color="204E79"/>
                    <w:left w:val="single" w:sz="6" w:space="6" w:color="204E79"/>
                    <w:bottom w:val="single" w:sz="6" w:space="6" w:color="204E79"/>
                    <w:right w:val="single" w:sz="6" w:space="6" w:color="204E79"/>
                  </w:divBdr>
                </w:div>
                <w:div w:id="714352016">
                  <w:marLeft w:val="0"/>
                  <w:marRight w:val="0"/>
                  <w:marTop w:val="120"/>
                  <w:marBottom w:val="120"/>
                  <w:divBdr>
                    <w:top w:val="single" w:sz="6" w:space="6" w:color="204E79"/>
                    <w:left w:val="single" w:sz="6" w:space="6" w:color="204E79"/>
                    <w:bottom w:val="single" w:sz="6" w:space="6" w:color="204E79"/>
                    <w:right w:val="single" w:sz="6" w:space="6" w:color="204E79"/>
                  </w:divBdr>
                </w:div>
                <w:div w:id="1164904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810762">
      <w:bodyDiv w:val="1"/>
      <w:marLeft w:val="0"/>
      <w:marRight w:val="0"/>
      <w:marTop w:val="0"/>
      <w:marBottom w:val="0"/>
      <w:divBdr>
        <w:top w:val="none" w:sz="0" w:space="0" w:color="auto"/>
        <w:left w:val="none" w:sz="0" w:space="0" w:color="auto"/>
        <w:bottom w:val="none" w:sz="0" w:space="0" w:color="auto"/>
        <w:right w:val="none" w:sz="0" w:space="0" w:color="auto"/>
      </w:divBdr>
      <w:divsChild>
        <w:div w:id="672952292">
          <w:marLeft w:val="0"/>
          <w:marRight w:val="90"/>
          <w:marTop w:val="0"/>
          <w:marBottom w:val="0"/>
          <w:divBdr>
            <w:top w:val="none" w:sz="0" w:space="0" w:color="auto"/>
            <w:left w:val="none" w:sz="0" w:space="0" w:color="auto"/>
            <w:bottom w:val="none" w:sz="0" w:space="0" w:color="auto"/>
            <w:right w:val="none" w:sz="0" w:space="0" w:color="auto"/>
          </w:divBdr>
          <w:divsChild>
            <w:div w:id="452987182">
              <w:marLeft w:val="300"/>
              <w:marRight w:val="0"/>
              <w:marTop w:val="0"/>
              <w:marBottom w:val="300"/>
              <w:divBdr>
                <w:top w:val="none" w:sz="0" w:space="0" w:color="auto"/>
                <w:left w:val="none" w:sz="0" w:space="0" w:color="auto"/>
                <w:bottom w:val="none" w:sz="0" w:space="0" w:color="auto"/>
                <w:right w:val="none" w:sz="0" w:space="0" w:color="auto"/>
              </w:divBdr>
              <w:divsChild>
                <w:div w:id="1014722400">
                  <w:marLeft w:val="0"/>
                  <w:marRight w:val="0"/>
                  <w:marTop w:val="120"/>
                  <w:marBottom w:val="120"/>
                  <w:divBdr>
                    <w:top w:val="single" w:sz="6" w:space="6" w:color="204E79"/>
                    <w:left w:val="single" w:sz="6" w:space="6" w:color="204E79"/>
                    <w:bottom w:val="single" w:sz="6" w:space="6" w:color="204E79"/>
                    <w:right w:val="single" w:sz="6" w:space="6" w:color="204E79"/>
                  </w:divBdr>
                </w:div>
                <w:div w:id="1500459249">
                  <w:marLeft w:val="0"/>
                  <w:marRight w:val="0"/>
                  <w:marTop w:val="120"/>
                  <w:marBottom w:val="120"/>
                  <w:divBdr>
                    <w:top w:val="single" w:sz="6" w:space="6" w:color="204E79"/>
                    <w:left w:val="single" w:sz="6" w:space="6" w:color="204E79"/>
                    <w:bottom w:val="single" w:sz="6" w:space="6" w:color="204E79"/>
                    <w:right w:val="single" w:sz="6" w:space="6" w:color="204E79"/>
                  </w:divBdr>
                </w:div>
                <w:div w:id="1711369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2198595">
      <w:bodyDiv w:val="1"/>
      <w:marLeft w:val="0"/>
      <w:marRight w:val="0"/>
      <w:marTop w:val="0"/>
      <w:marBottom w:val="0"/>
      <w:divBdr>
        <w:top w:val="none" w:sz="0" w:space="0" w:color="auto"/>
        <w:left w:val="none" w:sz="0" w:space="0" w:color="auto"/>
        <w:bottom w:val="none" w:sz="0" w:space="0" w:color="auto"/>
        <w:right w:val="none" w:sz="0" w:space="0" w:color="auto"/>
      </w:divBdr>
    </w:div>
    <w:div w:id="786512899">
      <w:bodyDiv w:val="1"/>
      <w:marLeft w:val="0"/>
      <w:marRight w:val="0"/>
      <w:marTop w:val="0"/>
      <w:marBottom w:val="0"/>
      <w:divBdr>
        <w:top w:val="none" w:sz="0" w:space="0" w:color="auto"/>
        <w:left w:val="none" w:sz="0" w:space="0" w:color="auto"/>
        <w:bottom w:val="none" w:sz="0" w:space="0" w:color="auto"/>
        <w:right w:val="none" w:sz="0" w:space="0" w:color="auto"/>
      </w:divBdr>
    </w:div>
    <w:div w:id="820734226">
      <w:bodyDiv w:val="1"/>
      <w:marLeft w:val="0"/>
      <w:marRight w:val="0"/>
      <w:marTop w:val="0"/>
      <w:marBottom w:val="0"/>
      <w:divBdr>
        <w:top w:val="none" w:sz="0" w:space="0" w:color="auto"/>
        <w:left w:val="none" w:sz="0" w:space="0" w:color="auto"/>
        <w:bottom w:val="none" w:sz="0" w:space="0" w:color="auto"/>
        <w:right w:val="none" w:sz="0" w:space="0" w:color="auto"/>
      </w:divBdr>
    </w:div>
    <w:div w:id="869563332">
      <w:bodyDiv w:val="1"/>
      <w:marLeft w:val="0"/>
      <w:marRight w:val="0"/>
      <w:marTop w:val="0"/>
      <w:marBottom w:val="0"/>
      <w:divBdr>
        <w:top w:val="none" w:sz="0" w:space="0" w:color="auto"/>
        <w:left w:val="none" w:sz="0" w:space="0" w:color="auto"/>
        <w:bottom w:val="none" w:sz="0" w:space="0" w:color="auto"/>
        <w:right w:val="none" w:sz="0" w:space="0" w:color="auto"/>
      </w:divBdr>
      <w:divsChild>
        <w:div w:id="1805390894">
          <w:marLeft w:val="0"/>
          <w:marRight w:val="0"/>
          <w:marTop w:val="0"/>
          <w:marBottom w:val="0"/>
          <w:divBdr>
            <w:top w:val="none" w:sz="0" w:space="0" w:color="auto"/>
            <w:left w:val="none" w:sz="0" w:space="0" w:color="auto"/>
            <w:bottom w:val="none" w:sz="0" w:space="0" w:color="auto"/>
            <w:right w:val="none" w:sz="0" w:space="0" w:color="auto"/>
          </w:divBdr>
          <w:divsChild>
            <w:div w:id="295181153">
              <w:marLeft w:val="0"/>
              <w:marRight w:val="0"/>
              <w:marTop w:val="0"/>
              <w:marBottom w:val="0"/>
              <w:divBdr>
                <w:top w:val="none" w:sz="0" w:space="0" w:color="auto"/>
                <w:left w:val="none" w:sz="0" w:space="0" w:color="auto"/>
                <w:bottom w:val="none" w:sz="0" w:space="0" w:color="auto"/>
                <w:right w:val="none" w:sz="0" w:space="0" w:color="auto"/>
              </w:divBdr>
              <w:divsChild>
                <w:div w:id="212769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4680214">
      <w:bodyDiv w:val="1"/>
      <w:marLeft w:val="0"/>
      <w:marRight w:val="0"/>
      <w:marTop w:val="0"/>
      <w:marBottom w:val="0"/>
      <w:divBdr>
        <w:top w:val="none" w:sz="0" w:space="0" w:color="auto"/>
        <w:left w:val="none" w:sz="0" w:space="0" w:color="auto"/>
        <w:bottom w:val="none" w:sz="0" w:space="0" w:color="auto"/>
        <w:right w:val="none" w:sz="0" w:space="0" w:color="auto"/>
      </w:divBdr>
      <w:divsChild>
        <w:div w:id="1203324224">
          <w:marLeft w:val="0"/>
          <w:marRight w:val="0"/>
          <w:marTop w:val="150"/>
          <w:marBottom w:val="0"/>
          <w:divBdr>
            <w:top w:val="none" w:sz="0" w:space="0" w:color="auto"/>
            <w:left w:val="none" w:sz="0" w:space="0" w:color="auto"/>
            <w:bottom w:val="none" w:sz="0" w:space="0" w:color="auto"/>
            <w:right w:val="none" w:sz="0" w:space="0" w:color="auto"/>
          </w:divBdr>
          <w:divsChild>
            <w:div w:id="2047562022">
              <w:marLeft w:val="0"/>
              <w:marRight w:val="0"/>
              <w:marTop w:val="0"/>
              <w:marBottom w:val="0"/>
              <w:divBdr>
                <w:top w:val="none" w:sz="0" w:space="0" w:color="auto"/>
                <w:left w:val="none" w:sz="0" w:space="0" w:color="auto"/>
                <w:bottom w:val="none" w:sz="0" w:space="0" w:color="auto"/>
                <w:right w:val="none" w:sz="0" w:space="0" w:color="auto"/>
              </w:divBdr>
              <w:divsChild>
                <w:div w:id="656300245">
                  <w:marLeft w:val="45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969627830">
      <w:bodyDiv w:val="1"/>
      <w:marLeft w:val="0"/>
      <w:marRight w:val="0"/>
      <w:marTop w:val="0"/>
      <w:marBottom w:val="0"/>
      <w:divBdr>
        <w:top w:val="none" w:sz="0" w:space="0" w:color="auto"/>
        <w:left w:val="none" w:sz="0" w:space="0" w:color="auto"/>
        <w:bottom w:val="none" w:sz="0" w:space="0" w:color="auto"/>
        <w:right w:val="none" w:sz="0" w:space="0" w:color="auto"/>
      </w:divBdr>
    </w:div>
    <w:div w:id="1056929468">
      <w:bodyDiv w:val="1"/>
      <w:marLeft w:val="0"/>
      <w:marRight w:val="0"/>
      <w:marTop w:val="0"/>
      <w:marBottom w:val="0"/>
      <w:divBdr>
        <w:top w:val="none" w:sz="0" w:space="0" w:color="auto"/>
        <w:left w:val="none" w:sz="0" w:space="0" w:color="auto"/>
        <w:bottom w:val="none" w:sz="0" w:space="0" w:color="auto"/>
        <w:right w:val="none" w:sz="0" w:space="0" w:color="auto"/>
      </w:divBdr>
    </w:div>
    <w:div w:id="1061094163">
      <w:bodyDiv w:val="1"/>
      <w:marLeft w:val="0"/>
      <w:marRight w:val="0"/>
      <w:marTop w:val="0"/>
      <w:marBottom w:val="0"/>
      <w:divBdr>
        <w:top w:val="none" w:sz="0" w:space="0" w:color="auto"/>
        <w:left w:val="none" w:sz="0" w:space="0" w:color="auto"/>
        <w:bottom w:val="none" w:sz="0" w:space="0" w:color="auto"/>
        <w:right w:val="none" w:sz="0" w:space="0" w:color="auto"/>
      </w:divBdr>
      <w:divsChild>
        <w:div w:id="171264817">
          <w:marLeft w:val="0"/>
          <w:marRight w:val="0"/>
          <w:marTop w:val="150"/>
          <w:marBottom w:val="0"/>
          <w:divBdr>
            <w:top w:val="none" w:sz="0" w:space="0" w:color="auto"/>
            <w:left w:val="none" w:sz="0" w:space="0" w:color="auto"/>
            <w:bottom w:val="none" w:sz="0" w:space="0" w:color="auto"/>
            <w:right w:val="none" w:sz="0" w:space="0" w:color="auto"/>
          </w:divBdr>
          <w:divsChild>
            <w:div w:id="1807776046">
              <w:marLeft w:val="0"/>
              <w:marRight w:val="0"/>
              <w:marTop w:val="0"/>
              <w:marBottom w:val="0"/>
              <w:divBdr>
                <w:top w:val="none" w:sz="0" w:space="0" w:color="auto"/>
                <w:left w:val="none" w:sz="0" w:space="0" w:color="auto"/>
                <w:bottom w:val="none" w:sz="0" w:space="0" w:color="auto"/>
                <w:right w:val="none" w:sz="0" w:space="0" w:color="auto"/>
              </w:divBdr>
              <w:divsChild>
                <w:div w:id="208344889">
                  <w:marLeft w:val="450"/>
                  <w:marRight w:val="0"/>
                  <w:marTop w:val="75"/>
                  <w:marBottom w:val="0"/>
                  <w:divBdr>
                    <w:top w:val="none" w:sz="0" w:space="0" w:color="auto"/>
                    <w:left w:val="none" w:sz="0" w:space="0" w:color="auto"/>
                    <w:bottom w:val="none" w:sz="0" w:space="0" w:color="auto"/>
                    <w:right w:val="none" w:sz="0" w:space="0" w:color="auto"/>
                  </w:divBdr>
                  <w:divsChild>
                    <w:div w:id="251936187">
                      <w:marLeft w:val="0"/>
                      <w:marRight w:val="0"/>
                      <w:marTop w:val="120"/>
                      <w:marBottom w:val="120"/>
                      <w:divBdr>
                        <w:top w:val="single" w:sz="6" w:space="6" w:color="C0C0C0"/>
                        <w:left w:val="single" w:sz="6" w:space="6" w:color="C0C0C0"/>
                        <w:bottom w:val="single" w:sz="6" w:space="6" w:color="C0C0C0"/>
                        <w:right w:val="single" w:sz="6" w:space="6" w:color="C0C0C0"/>
                      </w:divBdr>
                    </w:div>
                    <w:div w:id="743379659">
                      <w:marLeft w:val="0"/>
                      <w:marRight w:val="0"/>
                      <w:marTop w:val="120"/>
                      <w:marBottom w:val="120"/>
                      <w:divBdr>
                        <w:top w:val="single" w:sz="6" w:space="6" w:color="C0C0C0"/>
                        <w:left w:val="single" w:sz="6" w:space="6" w:color="C0C0C0"/>
                        <w:bottom w:val="single" w:sz="6" w:space="6" w:color="C0C0C0"/>
                        <w:right w:val="single" w:sz="6" w:space="6" w:color="C0C0C0"/>
                      </w:divBdr>
                    </w:div>
                    <w:div w:id="1107196553">
                      <w:marLeft w:val="0"/>
                      <w:marRight w:val="0"/>
                      <w:marTop w:val="120"/>
                      <w:marBottom w:val="120"/>
                      <w:divBdr>
                        <w:top w:val="single" w:sz="6" w:space="6" w:color="C0C0C0"/>
                        <w:left w:val="single" w:sz="6" w:space="6" w:color="C0C0C0"/>
                        <w:bottom w:val="single" w:sz="6" w:space="6" w:color="C0C0C0"/>
                        <w:right w:val="single" w:sz="6" w:space="6" w:color="C0C0C0"/>
                      </w:divBdr>
                    </w:div>
                  </w:divsChild>
                </w:div>
              </w:divsChild>
            </w:div>
          </w:divsChild>
        </w:div>
      </w:divsChild>
    </w:div>
    <w:div w:id="1074468097">
      <w:bodyDiv w:val="1"/>
      <w:marLeft w:val="0"/>
      <w:marRight w:val="0"/>
      <w:marTop w:val="0"/>
      <w:marBottom w:val="0"/>
      <w:divBdr>
        <w:top w:val="none" w:sz="0" w:space="0" w:color="auto"/>
        <w:left w:val="none" w:sz="0" w:space="0" w:color="auto"/>
        <w:bottom w:val="none" w:sz="0" w:space="0" w:color="auto"/>
        <w:right w:val="none" w:sz="0" w:space="0" w:color="auto"/>
      </w:divBdr>
      <w:divsChild>
        <w:div w:id="1114405641">
          <w:marLeft w:val="0"/>
          <w:marRight w:val="0"/>
          <w:marTop w:val="150"/>
          <w:marBottom w:val="0"/>
          <w:divBdr>
            <w:top w:val="none" w:sz="0" w:space="0" w:color="auto"/>
            <w:left w:val="none" w:sz="0" w:space="0" w:color="auto"/>
            <w:bottom w:val="none" w:sz="0" w:space="0" w:color="auto"/>
            <w:right w:val="none" w:sz="0" w:space="0" w:color="auto"/>
          </w:divBdr>
          <w:divsChild>
            <w:div w:id="1378434020">
              <w:marLeft w:val="0"/>
              <w:marRight w:val="0"/>
              <w:marTop w:val="0"/>
              <w:marBottom w:val="0"/>
              <w:divBdr>
                <w:top w:val="none" w:sz="0" w:space="0" w:color="auto"/>
                <w:left w:val="none" w:sz="0" w:space="0" w:color="auto"/>
                <w:bottom w:val="none" w:sz="0" w:space="0" w:color="auto"/>
                <w:right w:val="none" w:sz="0" w:space="0" w:color="auto"/>
              </w:divBdr>
              <w:divsChild>
                <w:div w:id="1339194415">
                  <w:marLeft w:val="450"/>
                  <w:marRight w:val="0"/>
                  <w:marTop w:val="75"/>
                  <w:marBottom w:val="0"/>
                  <w:divBdr>
                    <w:top w:val="none" w:sz="0" w:space="0" w:color="auto"/>
                    <w:left w:val="none" w:sz="0" w:space="0" w:color="auto"/>
                    <w:bottom w:val="none" w:sz="0" w:space="0" w:color="auto"/>
                    <w:right w:val="none" w:sz="0" w:space="0" w:color="auto"/>
                  </w:divBdr>
                  <w:divsChild>
                    <w:div w:id="364672921">
                      <w:marLeft w:val="0"/>
                      <w:marRight w:val="0"/>
                      <w:marTop w:val="120"/>
                      <w:marBottom w:val="120"/>
                      <w:divBdr>
                        <w:top w:val="single" w:sz="6" w:space="6" w:color="C0C0C0"/>
                        <w:left w:val="single" w:sz="6" w:space="6" w:color="C0C0C0"/>
                        <w:bottom w:val="single" w:sz="6" w:space="6" w:color="C0C0C0"/>
                        <w:right w:val="single" w:sz="6" w:space="6" w:color="C0C0C0"/>
                      </w:divBdr>
                    </w:div>
                    <w:div w:id="528687922">
                      <w:marLeft w:val="0"/>
                      <w:marRight w:val="0"/>
                      <w:marTop w:val="120"/>
                      <w:marBottom w:val="120"/>
                      <w:divBdr>
                        <w:top w:val="single" w:sz="6" w:space="6" w:color="C0C0C0"/>
                        <w:left w:val="single" w:sz="6" w:space="6" w:color="C0C0C0"/>
                        <w:bottom w:val="single" w:sz="6" w:space="6" w:color="C0C0C0"/>
                        <w:right w:val="single" w:sz="6" w:space="6" w:color="C0C0C0"/>
                      </w:divBdr>
                    </w:div>
                    <w:div w:id="1480076258">
                      <w:marLeft w:val="0"/>
                      <w:marRight w:val="0"/>
                      <w:marTop w:val="120"/>
                      <w:marBottom w:val="120"/>
                      <w:divBdr>
                        <w:top w:val="single" w:sz="6" w:space="6" w:color="C0C0C0"/>
                        <w:left w:val="single" w:sz="6" w:space="6" w:color="C0C0C0"/>
                        <w:bottom w:val="single" w:sz="6" w:space="6" w:color="C0C0C0"/>
                        <w:right w:val="single" w:sz="6" w:space="6" w:color="C0C0C0"/>
                      </w:divBdr>
                    </w:div>
                    <w:div w:id="1828014219">
                      <w:marLeft w:val="0"/>
                      <w:marRight w:val="0"/>
                      <w:marTop w:val="120"/>
                      <w:marBottom w:val="120"/>
                      <w:divBdr>
                        <w:top w:val="single" w:sz="6" w:space="6" w:color="C0C0C0"/>
                        <w:left w:val="single" w:sz="6" w:space="6" w:color="C0C0C0"/>
                        <w:bottom w:val="single" w:sz="6" w:space="6" w:color="C0C0C0"/>
                        <w:right w:val="single" w:sz="6" w:space="6" w:color="C0C0C0"/>
                      </w:divBdr>
                    </w:div>
                  </w:divsChild>
                </w:div>
              </w:divsChild>
            </w:div>
          </w:divsChild>
        </w:div>
      </w:divsChild>
    </w:div>
    <w:div w:id="1085302947">
      <w:bodyDiv w:val="1"/>
      <w:marLeft w:val="0"/>
      <w:marRight w:val="0"/>
      <w:marTop w:val="0"/>
      <w:marBottom w:val="0"/>
      <w:divBdr>
        <w:top w:val="none" w:sz="0" w:space="0" w:color="auto"/>
        <w:left w:val="none" w:sz="0" w:space="0" w:color="auto"/>
        <w:bottom w:val="none" w:sz="0" w:space="0" w:color="auto"/>
        <w:right w:val="none" w:sz="0" w:space="0" w:color="auto"/>
      </w:divBdr>
    </w:div>
    <w:div w:id="1105081616">
      <w:bodyDiv w:val="1"/>
      <w:marLeft w:val="0"/>
      <w:marRight w:val="0"/>
      <w:marTop w:val="0"/>
      <w:marBottom w:val="0"/>
      <w:divBdr>
        <w:top w:val="none" w:sz="0" w:space="0" w:color="auto"/>
        <w:left w:val="none" w:sz="0" w:space="0" w:color="auto"/>
        <w:bottom w:val="none" w:sz="0" w:space="0" w:color="auto"/>
        <w:right w:val="none" w:sz="0" w:space="0" w:color="auto"/>
      </w:divBdr>
      <w:divsChild>
        <w:div w:id="1175343371">
          <w:marLeft w:val="0"/>
          <w:marRight w:val="0"/>
          <w:marTop w:val="150"/>
          <w:marBottom w:val="0"/>
          <w:divBdr>
            <w:top w:val="none" w:sz="0" w:space="0" w:color="auto"/>
            <w:left w:val="none" w:sz="0" w:space="0" w:color="auto"/>
            <w:bottom w:val="none" w:sz="0" w:space="0" w:color="auto"/>
            <w:right w:val="none" w:sz="0" w:space="0" w:color="auto"/>
          </w:divBdr>
          <w:divsChild>
            <w:div w:id="1132557789">
              <w:marLeft w:val="0"/>
              <w:marRight w:val="0"/>
              <w:marTop w:val="0"/>
              <w:marBottom w:val="0"/>
              <w:divBdr>
                <w:top w:val="none" w:sz="0" w:space="0" w:color="auto"/>
                <w:left w:val="none" w:sz="0" w:space="0" w:color="auto"/>
                <w:bottom w:val="none" w:sz="0" w:space="0" w:color="auto"/>
                <w:right w:val="none" w:sz="0" w:space="0" w:color="auto"/>
              </w:divBdr>
              <w:divsChild>
                <w:div w:id="1638341919">
                  <w:marLeft w:val="45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272664465">
      <w:bodyDiv w:val="1"/>
      <w:marLeft w:val="0"/>
      <w:marRight w:val="0"/>
      <w:marTop w:val="0"/>
      <w:marBottom w:val="0"/>
      <w:divBdr>
        <w:top w:val="none" w:sz="0" w:space="0" w:color="auto"/>
        <w:left w:val="none" w:sz="0" w:space="0" w:color="auto"/>
        <w:bottom w:val="none" w:sz="0" w:space="0" w:color="auto"/>
        <w:right w:val="none" w:sz="0" w:space="0" w:color="auto"/>
      </w:divBdr>
      <w:divsChild>
        <w:div w:id="750665187">
          <w:marLeft w:val="0"/>
          <w:marRight w:val="90"/>
          <w:marTop w:val="0"/>
          <w:marBottom w:val="0"/>
          <w:divBdr>
            <w:top w:val="none" w:sz="0" w:space="0" w:color="auto"/>
            <w:left w:val="none" w:sz="0" w:space="0" w:color="auto"/>
            <w:bottom w:val="none" w:sz="0" w:space="0" w:color="auto"/>
            <w:right w:val="none" w:sz="0" w:space="0" w:color="auto"/>
          </w:divBdr>
          <w:divsChild>
            <w:div w:id="1468545236">
              <w:marLeft w:val="300"/>
              <w:marRight w:val="0"/>
              <w:marTop w:val="0"/>
              <w:marBottom w:val="300"/>
              <w:divBdr>
                <w:top w:val="none" w:sz="0" w:space="0" w:color="auto"/>
                <w:left w:val="none" w:sz="0" w:space="0" w:color="auto"/>
                <w:bottom w:val="none" w:sz="0" w:space="0" w:color="auto"/>
                <w:right w:val="none" w:sz="0" w:space="0" w:color="auto"/>
              </w:divBdr>
              <w:divsChild>
                <w:div w:id="321079913">
                  <w:marLeft w:val="0"/>
                  <w:marRight w:val="0"/>
                  <w:marTop w:val="120"/>
                  <w:marBottom w:val="120"/>
                  <w:divBdr>
                    <w:top w:val="single" w:sz="6" w:space="6" w:color="204E79"/>
                    <w:left w:val="single" w:sz="6" w:space="6" w:color="204E79"/>
                    <w:bottom w:val="single" w:sz="6" w:space="6" w:color="204E79"/>
                    <w:right w:val="single" w:sz="6" w:space="6" w:color="204E79"/>
                  </w:divBdr>
                </w:div>
                <w:div w:id="495415482">
                  <w:marLeft w:val="0"/>
                  <w:marRight w:val="0"/>
                  <w:marTop w:val="120"/>
                  <w:marBottom w:val="120"/>
                  <w:divBdr>
                    <w:top w:val="single" w:sz="6" w:space="6" w:color="204E79"/>
                    <w:left w:val="single" w:sz="6" w:space="6" w:color="204E79"/>
                    <w:bottom w:val="single" w:sz="6" w:space="6" w:color="204E79"/>
                    <w:right w:val="single" w:sz="6" w:space="6" w:color="204E79"/>
                  </w:divBdr>
                </w:div>
                <w:div w:id="1011295427">
                  <w:marLeft w:val="0"/>
                  <w:marRight w:val="0"/>
                  <w:marTop w:val="120"/>
                  <w:marBottom w:val="120"/>
                  <w:divBdr>
                    <w:top w:val="single" w:sz="6" w:space="6" w:color="204E79"/>
                    <w:left w:val="single" w:sz="6" w:space="6" w:color="204E79"/>
                    <w:bottom w:val="single" w:sz="6" w:space="6" w:color="204E79"/>
                    <w:right w:val="single" w:sz="6" w:space="6" w:color="204E79"/>
                  </w:divBdr>
                </w:div>
                <w:div w:id="1171334844">
                  <w:marLeft w:val="0"/>
                  <w:marRight w:val="0"/>
                  <w:marTop w:val="120"/>
                  <w:marBottom w:val="120"/>
                  <w:divBdr>
                    <w:top w:val="single" w:sz="6" w:space="6" w:color="204E79"/>
                    <w:left w:val="single" w:sz="6" w:space="6" w:color="204E79"/>
                    <w:bottom w:val="single" w:sz="6" w:space="6" w:color="204E79"/>
                    <w:right w:val="single" w:sz="6" w:space="6" w:color="204E79"/>
                  </w:divBdr>
                </w:div>
                <w:div w:id="2089842326">
                  <w:marLeft w:val="0"/>
                  <w:marRight w:val="0"/>
                  <w:marTop w:val="0"/>
                  <w:marBottom w:val="0"/>
                  <w:divBdr>
                    <w:top w:val="none" w:sz="0" w:space="0" w:color="auto"/>
                    <w:left w:val="none" w:sz="0" w:space="0" w:color="auto"/>
                    <w:bottom w:val="none" w:sz="0" w:space="0" w:color="auto"/>
                    <w:right w:val="none" w:sz="0" w:space="0" w:color="auto"/>
                  </w:divBdr>
                </w:div>
              </w:divsChild>
            </w:div>
            <w:div w:id="1882940820">
              <w:marLeft w:val="120"/>
              <w:marRight w:val="120"/>
              <w:marTop w:val="225"/>
              <w:marBottom w:val="120"/>
              <w:divBdr>
                <w:top w:val="none" w:sz="0" w:space="0" w:color="auto"/>
                <w:left w:val="none" w:sz="0" w:space="0" w:color="auto"/>
                <w:bottom w:val="none" w:sz="0" w:space="0" w:color="auto"/>
                <w:right w:val="none" w:sz="0" w:space="0" w:color="auto"/>
              </w:divBdr>
            </w:div>
          </w:divsChild>
        </w:div>
      </w:divsChild>
    </w:div>
    <w:div w:id="1334214241">
      <w:bodyDiv w:val="1"/>
      <w:marLeft w:val="0"/>
      <w:marRight w:val="0"/>
      <w:marTop w:val="0"/>
      <w:marBottom w:val="0"/>
      <w:divBdr>
        <w:top w:val="none" w:sz="0" w:space="0" w:color="auto"/>
        <w:left w:val="none" w:sz="0" w:space="0" w:color="auto"/>
        <w:bottom w:val="none" w:sz="0" w:space="0" w:color="auto"/>
        <w:right w:val="none" w:sz="0" w:space="0" w:color="auto"/>
      </w:divBdr>
      <w:divsChild>
        <w:div w:id="742723904">
          <w:marLeft w:val="0"/>
          <w:marRight w:val="90"/>
          <w:marTop w:val="0"/>
          <w:marBottom w:val="0"/>
          <w:divBdr>
            <w:top w:val="none" w:sz="0" w:space="0" w:color="auto"/>
            <w:left w:val="none" w:sz="0" w:space="0" w:color="auto"/>
            <w:bottom w:val="none" w:sz="0" w:space="0" w:color="auto"/>
            <w:right w:val="none" w:sz="0" w:space="0" w:color="auto"/>
          </w:divBdr>
          <w:divsChild>
            <w:div w:id="187573025">
              <w:marLeft w:val="300"/>
              <w:marRight w:val="0"/>
              <w:marTop w:val="0"/>
              <w:marBottom w:val="300"/>
              <w:divBdr>
                <w:top w:val="none" w:sz="0" w:space="0" w:color="auto"/>
                <w:left w:val="none" w:sz="0" w:space="0" w:color="auto"/>
                <w:bottom w:val="none" w:sz="0" w:space="0" w:color="auto"/>
                <w:right w:val="none" w:sz="0" w:space="0" w:color="auto"/>
              </w:divBdr>
              <w:divsChild>
                <w:div w:id="452986056">
                  <w:marLeft w:val="0"/>
                  <w:marRight w:val="0"/>
                  <w:marTop w:val="120"/>
                  <w:marBottom w:val="120"/>
                  <w:divBdr>
                    <w:top w:val="single" w:sz="6" w:space="6" w:color="204E79"/>
                    <w:left w:val="single" w:sz="6" w:space="6" w:color="204E79"/>
                    <w:bottom w:val="single" w:sz="6" w:space="6" w:color="204E79"/>
                    <w:right w:val="single" w:sz="6" w:space="6" w:color="204E79"/>
                  </w:divBdr>
                </w:div>
                <w:div w:id="491140367">
                  <w:marLeft w:val="0"/>
                  <w:marRight w:val="0"/>
                  <w:marTop w:val="0"/>
                  <w:marBottom w:val="0"/>
                  <w:divBdr>
                    <w:top w:val="none" w:sz="0" w:space="0" w:color="auto"/>
                    <w:left w:val="none" w:sz="0" w:space="0" w:color="auto"/>
                    <w:bottom w:val="none" w:sz="0" w:space="0" w:color="auto"/>
                    <w:right w:val="none" w:sz="0" w:space="0" w:color="auto"/>
                  </w:divBdr>
                </w:div>
                <w:div w:id="2091808900">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sChild>
        </w:div>
      </w:divsChild>
    </w:div>
    <w:div w:id="1336762135">
      <w:bodyDiv w:val="1"/>
      <w:marLeft w:val="0"/>
      <w:marRight w:val="0"/>
      <w:marTop w:val="0"/>
      <w:marBottom w:val="0"/>
      <w:divBdr>
        <w:top w:val="none" w:sz="0" w:space="0" w:color="auto"/>
        <w:left w:val="none" w:sz="0" w:space="0" w:color="auto"/>
        <w:bottom w:val="none" w:sz="0" w:space="0" w:color="auto"/>
        <w:right w:val="none" w:sz="0" w:space="0" w:color="auto"/>
      </w:divBdr>
      <w:divsChild>
        <w:div w:id="1802840829">
          <w:marLeft w:val="0"/>
          <w:marRight w:val="90"/>
          <w:marTop w:val="0"/>
          <w:marBottom w:val="0"/>
          <w:divBdr>
            <w:top w:val="none" w:sz="0" w:space="0" w:color="auto"/>
            <w:left w:val="none" w:sz="0" w:space="0" w:color="auto"/>
            <w:bottom w:val="none" w:sz="0" w:space="0" w:color="auto"/>
            <w:right w:val="none" w:sz="0" w:space="0" w:color="auto"/>
          </w:divBdr>
          <w:divsChild>
            <w:div w:id="1390571454">
              <w:marLeft w:val="300"/>
              <w:marRight w:val="0"/>
              <w:marTop w:val="0"/>
              <w:marBottom w:val="300"/>
              <w:divBdr>
                <w:top w:val="none" w:sz="0" w:space="0" w:color="auto"/>
                <w:left w:val="none" w:sz="0" w:space="0" w:color="auto"/>
                <w:bottom w:val="none" w:sz="0" w:space="0" w:color="auto"/>
                <w:right w:val="none" w:sz="0" w:space="0" w:color="auto"/>
              </w:divBdr>
              <w:divsChild>
                <w:div w:id="317076886">
                  <w:marLeft w:val="0"/>
                  <w:marRight w:val="0"/>
                  <w:marTop w:val="120"/>
                  <w:marBottom w:val="120"/>
                  <w:divBdr>
                    <w:top w:val="single" w:sz="6" w:space="6" w:color="204E79"/>
                    <w:left w:val="single" w:sz="6" w:space="6" w:color="204E79"/>
                    <w:bottom w:val="single" w:sz="6" w:space="6" w:color="204E79"/>
                    <w:right w:val="single" w:sz="6" w:space="6" w:color="204E79"/>
                  </w:divBdr>
                </w:div>
                <w:div w:id="324404082">
                  <w:marLeft w:val="0"/>
                  <w:marRight w:val="0"/>
                  <w:marTop w:val="0"/>
                  <w:marBottom w:val="0"/>
                  <w:divBdr>
                    <w:top w:val="none" w:sz="0" w:space="0" w:color="auto"/>
                    <w:left w:val="none" w:sz="0" w:space="0" w:color="auto"/>
                    <w:bottom w:val="none" w:sz="0" w:space="0" w:color="auto"/>
                    <w:right w:val="none" w:sz="0" w:space="0" w:color="auto"/>
                  </w:divBdr>
                </w:div>
                <w:div w:id="636692411">
                  <w:marLeft w:val="0"/>
                  <w:marRight w:val="0"/>
                  <w:marTop w:val="120"/>
                  <w:marBottom w:val="120"/>
                  <w:divBdr>
                    <w:top w:val="single" w:sz="6" w:space="6" w:color="204E79"/>
                    <w:left w:val="single" w:sz="6" w:space="6" w:color="204E79"/>
                    <w:bottom w:val="single" w:sz="6" w:space="6" w:color="204E79"/>
                    <w:right w:val="single" w:sz="6" w:space="6" w:color="204E79"/>
                  </w:divBdr>
                </w:div>
                <w:div w:id="1068847780">
                  <w:marLeft w:val="0"/>
                  <w:marRight w:val="0"/>
                  <w:marTop w:val="120"/>
                  <w:marBottom w:val="120"/>
                  <w:divBdr>
                    <w:top w:val="single" w:sz="6" w:space="6" w:color="204E79"/>
                    <w:left w:val="single" w:sz="6" w:space="6" w:color="204E79"/>
                    <w:bottom w:val="single" w:sz="6" w:space="6" w:color="204E79"/>
                    <w:right w:val="single" w:sz="6" w:space="6" w:color="204E79"/>
                  </w:divBdr>
                </w:div>
                <w:div w:id="2048869992">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 w:id="1809132464">
              <w:marLeft w:val="120"/>
              <w:marRight w:val="120"/>
              <w:marTop w:val="225"/>
              <w:marBottom w:val="120"/>
              <w:divBdr>
                <w:top w:val="none" w:sz="0" w:space="0" w:color="auto"/>
                <w:left w:val="none" w:sz="0" w:space="0" w:color="auto"/>
                <w:bottom w:val="none" w:sz="0" w:space="0" w:color="auto"/>
                <w:right w:val="none" w:sz="0" w:space="0" w:color="auto"/>
              </w:divBdr>
            </w:div>
          </w:divsChild>
        </w:div>
      </w:divsChild>
    </w:div>
    <w:div w:id="1339233667">
      <w:bodyDiv w:val="1"/>
      <w:marLeft w:val="0"/>
      <w:marRight w:val="0"/>
      <w:marTop w:val="0"/>
      <w:marBottom w:val="0"/>
      <w:divBdr>
        <w:top w:val="none" w:sz="0" w:space="0" w:color="auto"/>
        <w:left w:val="none" w:sz="0" w:space="0" w:color="auto"/>
        <w:bottom w:val="none" w:sz="0" w:space="0" w:color="auto"/>
        <w:right w:val="none" w:sz="0" w:space="0" w:color="auto"/>
      </w:divBdr>
      <w:divsChild>
        <w:div w:id="158079307">
          <w:marLeft w:val="0"/>
          <w:marRight w:val="90"/>
          <w:marTop w:val="0"/>
          <w:marBottom w:val="0"/>
          <w:divBdr>
            <w:top w:val="none" w:sz="0" w:space="0" w:color="auto"/>
            <w:left w:val="none" w:sz="0" w:space="0" w:color="auto"/>
            <w:bottom w:val="none" w:sz="0" w:space="0" w:color="auto"/>
            <w:right w:val="none" w:sz="0" w:space="0" w:color="auto"/>
          </w:divBdr>
          <w:divsChild>
            <w:div w:id="1257981500">
              <w:marLeft w:val="300"/>
              <w:marRight w:val="0"/>
              <w:marTop w:val="0"/>
              <w:marBottom w:val="300"/>
              <w:divBdr>
                <w:top w:val="none" w:sz="0" w:space="0" w:color="auto"/>
                <w:left w:val="none" w:sz="0" w:space="0" w:color="auto"/>
                <w:bottom w:val="none" w:sz="0" w:space="0" w:color="auto"/>
                <w:right w:val="none" w:sz="0" w:space="0" w:color="auto"/>
              </w:divBdr>
            </w:div>
          </w:divsChild>
        </w:div>
      </w:divsChild>
    </w:div>
    <w:div w:id="1388839661">
      <w:bodyDiv w:val="1"/>
      <w:marLeft w:val="0"/>
      <w:marRight w:val="0"/>
      <w:marTop w:val="0"/>
      <w:marBottom w:val="0"/>
      <w:divBdr>
        <w:top w:val="none" w:sz="0" w:space="0" w:color="auto"/>
        <w:left w:val="none" w:sz="0" w:space="0" w:color="auto"/>
        <w:bottom w:val="none" w:sz="0" w:space="0" w:color="auto"/>
        <w:right w:val="none" w:sz="0" w:space="0" w:color="auto"/>
      </w:divBdr>
    </w:div>
    <w:div w:id="1423797327">
      <w:bodyDiv w:val="1"/>
      <w:marLeft w:val="0"/>
      <w:marRight w:val="0"/>
      <w:marTop w:val="0"/>
      <w:marBottom w:val="0"/>
      <w:divBdr>
        <w:top w:val="none" w:sz="0" w:space="0" w:color="auto"/>
        <w:left w:val="none" w:sz="0" w:space="0" w:color="auto"/>
        <w:bottom w:val="none" w:sz="0" w:space="0" w:color="auto"/>
        <w:right w:val="none" w:sz="0" w:space="0" w:color="auto"/>
      </w:divBdr>
    </w:div>
    <w:div w:id="1467235481">
      <w:bodyDiv w:val="1"/>
      <w:marLeft w:val="0"/>
      <w:marRight w:val="0"/>
      <w:marTop w:val="0"/>
      <w:marBottom w:val="0"/>
      <w:divBdr>
        <w:top w:val="none" w:sz="0" w:space="0" w:color="auto"/>
        <w:left w:val="none" w:sz="0" w:space="0" w:color="auto"/>
        <w:bottom w:val="none" w:sz="0" w:space="0" w:color="auto"/>
        <w:right w:val="none" w:sz="0" w:space="0" w:color="auto"/>
      </w:divBdr>
      <w:divsChild>
        <w:div w:id="217668553">
          <w:marLeft w:val="0"/>
          <w:marRight w:val="90"/>
          <w:marTop w:val="0"/>
          <w:marBottom w:val="0"/>
          <w:divBdr>
            <w:top w:val="none" w:sz="0" w:space="0" w:color="auto"/>
            <w:left w:val="none" w:sz="0" w:space="0" w:color="auto"/>
            <w:bottom w:val="none" w:sz="0" w:space="0" w:color="auto"/>
            <w:right w:val="none" w:sz="0" w:space="0" w:color="auto"/>
          </w:divBdr>
          <w:divsChild>
            <w:div w:id="2066100531">
              <w:marLeft w:val="300"/>
              <w:marRight w:val="0"/>
              <w:marTop w:val="0"/>
              <w:marBottom w:val="300"/>
              <w:divBdr>
                <w:top w:val="none" w:sz="0" w:space="0" w:color="auto"/>
                <w:left w:val="none" w:sz="0" w:space="0" w:color="auto"/>
                <w:bottom w:val="none" w:sz="0" w:space="0" w:color="auto"/>
                <w:right w:val="none" w:sz="0" w:space="0" w:color="auto"/>
              </w:divBdr>
              <w:divsChild>
                <w:div w:id="315453968">
                  <w:marLeft w:val="0"/>
                  <w:marRight w:val="0"/>
                  <w:marTop w:val="120"/>
                  <w:marBottom w:val="120"/>
                  <w:divBdr>
                    <w:top w:val="single" w:sz="6" w:space="6" w:color="204E79"/>
                    <w:left w:val="single" w:sz="6" w:space="6" w:color="204E79"/>
                    <w:bottom w:val="single" w:sz="6" w:space="6" w:color="204E79"/>
                    <w:right w:val="single" w:sz="6" w:space="6" w:color="204E79"/>
                  </w:divBdr>
                </w:div>
                <w:div w:id="1619491112">
                  <w:marLeft w:val="0"/>
                  <w:marRight w:val="0"/>
                  <w:marTop w:val="0"/>
                  <w:marBottom w:val="0"/>
                  <w:divBdr>
                    <w:top w:val="none" w:sz="0" w:space="0" w:color="auto"/>
                    <w:left w:val="none" w:sz="0" w:space="0" w:color="auto"/>
                    <w:bottom w:val="none" w:sz="0" w:space="0" w:color="auto"/>
                    <w:right w:val="none" w:sz="0" w:space="0" w:color="auto"/>
                  </w:divBdr>
                </w:div>
                <w:div w:id="1946884961">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sChild>
        </w:div>
      </w:divsChild>
    </w:div>
    <w:div w:id="1499692909">
      <w:bodyDiv w:val="1"/>
      <w:marLeft w:val="0"/>
      <w:marRight w:val="0"/>
      <w:marTop w:val="0"/>
      <w:marBottom w:val="0"/>
      <w:divBdr>
        <w:top w:val="none" w:sz="0" w:space="0" w:color="auto"/>
        <w:left w:val="none" w:sz="0" w:space="0" w:color="auto"/>
        <w:bottom w:val="none" w:sz="0" w:space="0" w:color="auto"/>
        <w:right w:val="none" w:sz="0" w:space="0" w:color="auto"/>
      </w:divBdr>
    </w:div>
    <w:div w:id="1515001548">
      <w:bodyDiv w:val="1"/>
      <w:marLeft w:val="0"/>
      <w:marRight w:val="0"/>
      <w:marTop w:val="0"/>
      <w:marBottom w:val="0"/>
      <w:divBdr>
        <w:top w:val="none" w:sz="0" w:space="0" w:color="auto"/>
        <w:left w:val="none" w:sz="0" w:space="0" w:color="auto"/>
        <w:bottom w:val="none" w:sz="0" w:space="0" w:color="auto"/>
        <w:right w:val="none" w:sz="0" w:space="0" w:color="auto"/>
      </w:divBdr>
    </w:div>
    <w:div w:id="1550799014">
      <w:bodyDiv w:val="1"/>
      <w:marLeft w:val="0"/>
      <w:marRight w:val="0"/>
      <w:marTop w:val="0"/>
      <w:marBottom w:val="0"/>
      <w:divBdr>
        <w:top w:val="none" w:sz="0" w:space="0" w:color="auto"/>
        <w:left w:val="none" w:sz="0" w:space="0" w:color="auto"/>
        <w:bottom w:val="none" w:sz="0" w:space="0" w:color="auto"/>
        <w:right w:val="none" w:sz="0" w:space="0" w:color="auto"/>
      </w:divBdr>
    </w:div>
    <w:div w:id="1568148282">
      <w:bodyDiv w:val="1"/>
      <w:marLeft w:val="0"/>
      <w:marRight w:val="0"/>
      <w:marTop w:val="0"/>
      <w:marBottom w:val="0"/>
      <w:divBdr>
        <w:top w:val="none" w:sz="0" w:space="0" w:color="auto"/>
        <w:left w:val="none" w:sz="0" w:space="0" w:color="auto"/>
        <w:bottom w:val="none" w:sz="0" w:space="0" w:color="auto"/>
        <w:right w:val="none" w:sz="0" w:space="0" w:color="auto"/>
      </w:divBdr>
      <w:divsChild>
        <w:div w:id="420108387">
          <w:marLeft w:val="0"/>
          <w:marRight w:val="90"/>
          <w:marTop w:val="0"/>
          <w:marBottom w:val="0"/>
          <w:divBdr>
            <w:top w:val="none" w:sz="0" w:space="0" w:color="auto"/>
            <w:left w:val="none" w:sz="0" w:space="0" w:color="auto"/>
            <w:bottom w:val="none" w:sz="0" w:space="0" w:color="auto"/>
            <w:right w:val="none" w:sz="0" w:space="0" w:color="auto"/>
          </w:divBdr>
          <w:divsChild>
            <w:div w:id="688531883">
              <w:marLeft w:val="300"/>
              <w:marRight w:val="0"/>
              <w:marTop w:val="0"/>
              <w:marBottom w:val="300"/>
              <w:divBdr>
                <w:top w:val="none" w:sz="0" w:space="0" w:color="auto"/>
                <w:left w:val="none" w:sz="0" w:space="0" w:color="auto"/>
                <w:bottom w:val="none" w:sz="0" w:space="0" w:color="auto"/>
                <w:right w:val="none" w:sz="0" w:space="0" w:color="auto"/>
              </w:divBdr>
              <w:divsChild>
                <w:div w:id="472404420">
                  <w:marLeft w:val="0"/>
                  <w:marRight w:val="0"/>
                  <w:marTop w:val="120"/>
                  <w:marBottom w:val="120"/>
                  <w:divBdr>
                    <w:top w:val="single" w:sz="6" w:space="6" w:color="204E79"/>
                    <w:left w:val="single" w:sz="6" w:space="6" w:color="204E79"/>
                    <w:bottom w:val="single" w:sz="6" w:space="6" w:color="204E79"/>
                    <w:right w:val="single" w:sz="6" w:space="6" w:color="204E79"/>
                  </w:divBdr>
                </w:div>
                <w:div w:id="793133894">
                  <w:marLeft w:val="0"/>
                  <w:marRight w:val="0"/>
                  <w:marTop w:val="0"/>
                  <w:marBottom w:val="0"/>
                  <w:divBdr>
                    <w:top w:val="none" w:sz="0" w:space="0" w:color="auto"/>
                    <w:left w:val="none" w:sz="0" w:space="0" w:color="auto"/>
                    <w:bottom w:val="none" w:sz="0" w:space="0" w:color="auto"/>
                    <w:right w:val="none" w:sz="0" w:space="0" w:color="auto"/>
                  </w:divBdr>
                </w:div>
                <w:div w:id="1880238750">
                  <w:marLeft w:val="0"/>
                  <w:marRight w:val="0"/>
                  <w:marTop w:val="120"/>
                  <w:marBottom w:val="120"/>
                  <w:divBdr>
                    <w:top w:val="single" w:sz="6" w:space="6" w:color="204E79"/>
                    <w:left w:val="single" w:sz="6" w:space="6" w:color="204E79"/>
                    <w:bottom w:val="single" w:sz="6" w:space="6" w:color="204E79"/>
                    <w:right w:val="single" w:sz="6" w:space="6" w:color="204E79"/>
                  </w:divBdr>
                </w:div>
                <w:div w:id="1933660734">
                  <w:marLeft w:val="0"/>
                  <w:marRight w:val="0"/>
                  <w:marTop w:val="120"/>
                  <w:marBottom w:val="120"/>
                  <w:divBdr>
                    <w:top w:val="single" w:sz="6" w:space="6" w:color="204E79"/>
                    <w:left w:val="single" w:sz="6" w:space="6" w:color="204E79"/>
                    <w:bottom w:val="single" w:sz="6" w:space="6" w:color="204E79"/>
                    <w:right w:val="single" w:sz="6" w:space="6" w:color="204E79"/>
                  </w:divBdr>
                </w:div>
                <w:div w:id="2137218646">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sChild>
        </w:div>
      </w:divsChild>
    </w:div>
    <w:div w:id="1573151421">
      <w:bodyDiv w:val="1"/>
      <w:marLeft w:val="0"/>
      <w:marRight w:val="0"/>
      <w:marTop w:val="0"/>
      <w:marBottom w:val="0"/>
      <w:divBdr>
        <w:top w:val="none" w:sz="0" w:space="0" w:color="auto"/>
        <w:left w:val="none" w:sz="0" w:space="0" w:color="auto"/>
        <w:bottom w:val="none" w:sz="0" w:space="0" w:color="auto"/>
        <w:right w:val="none" w:sz="0" w:space="0" w:color="auto"/>
      </w:divBdr>
      <w:divsChild>
        <w:div w:id="2060471220">
          <w:marLeft w:val="0"/>
          <w:marRight w:val="0"/>
          <w:marTop w:val="150"/>
          <w:marBottom w:val="0"/>
          <w:divBdr>
            <w:top w:val="none" w:sz="0" w:space="0" w:color="auto"/>
            <w:left w:val="none" w:sz="0" w:space="0" w:color="auto"/>
            <w:bottom w:val="none" w:sz="0" w:space="0" w:color="auto"/>
            <w:right w:val="none" w:sz="0" w:space="0" w:color="auto"/>
          </w:divBdr>
          <w:divsChild>
            <w:div w:id="238289386">
              <w:marLeft w:val="0"/>
              <w:marRight w:val="0"/>
              <w:marTop w:val="0"/>
              <w:marBottom w:val="0"/>
              <w:divBdr>
                <w:top w:val="none" w:sz="0" w:space="0" w:color="auto"/>
                <w:left w:val="none" w:sz="0" w:space="0" w:color="auto"/>
                <w:bottom w:val="none" w:sz="0" w:space="0" w:color="auto"/>
                <w:right w:val="none" w:sz="0" w:space="0" w:color="auto"/>
              </w:divBdr>
              <w:divsChild>
                <w:div w:id="1312950663">
                  <w:marLeft w:val="45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735659376">
      <w:bodyDiv w:val="1"/>
      <w:marLeft w:val="0"/>
      <w:marRight w:val="0"/>
      <w:marTop w:val="0"/>
      <w:marBottom w:val="300"/>
      <w:divBdr>
        <w:top w:val="none" w:sz="0" w:space="0" w:color="auto"/>
        <w:left w:val="none" w:sz="0" w:space="0" w:color="auto"/>
        <w:bottom w:val="none" w:sz="0" w:space="0" w:color="auto"/>
        <w:right w:val="none" w:sz="0" w:space="0" w:color="auto"/>
      </w:divBdr>
      <w:divsChild>
        <w:div w:id="1082795707">
          <w:marLeft w:val="0"/>
          <w:marRight w:val="0"/>
          <w:marTop w:val="100"/>
          <w:marBottom w:val="100"/>
          <w:divBdr>
            <w:top w:val="none" w:sz="0" w:space="0" w:color="auto"/>
            <w:left w:val="none" w:sz="0" w:space="0" w:color="auto"/>
            <w:bottom w:val="none" w:sz="0" w:space="0" w:color="auto"/>
            <w:right w:val="none" w:sz="0" w:space="0" w:color="auto"/>
          </w:divBdr>
          <w:divsChild>
            <w:div w:id="1474981097">
              <w:marLeft w:val="0"/>
              <w:marRight w:val="0"/>
              <w:marTop w:val="0"/>
              <w:marBottom w:val="0"/>
              <w:divBdr>
                <w:top w:val="single" w:sz="36" w:space="0" w:color="FFFFFF"/>
                <w:left w:val="none" w:sz="0" w:space="0" w:color="auto"/>
                <w:bottom w:val="none" w:sz="0" w:space="0" w:color="auto"/>
                <w:right w:val="none" w:sz="0" w:space="0" w:color="auto"/>
              </w:divBdr>
              <w:divsChild>
                <w:div w:id="1053386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2722689">
      <w:bodyDiv w:val="1"/>
      <w:marLeft w:val="0"/>
      <w:marRight w:val="0"/>
      <w:marTop w:val="0"/>
      <w:marBottom w:val="0"/>
      <w:divBdr>
        <w:top w:val="none" w:sz="0" w:space="0" w:color="auto"/>
        <w:left w:val="none" w:sz="0" w:space="0" w:color="auto"/>
        <w:bottom w:val="none" w:sz="0" w:space="0" w:color="auto"/>
        <w:right w:val="none" w:sz="0" w:space="0" w:color="auto"/>
      </w:divBdr>
      <w:divsChild>
        <w:div w:id="2059501226">
          <w:marLeft w:val="0"/>
          <w:marRight w:val="0"/>
          <w:marTop w:val="150"/>
          <w:marBottom w:val="0"/>
          <w:divBdr>
            <w:top w:val="none" w:sz="0" w:space="0" w:color="auto"/>
            <w:left w:val="none" w:sz="0" w:space="0" w:color="auto"/>
            <w:bottom w:val="none" w:sz="0" w:space="0" w:color="auto"/>
            <w:right w:val="none" w:sz="0" w:space="0" w:color="auto"/>
          </w:divBdr>
          <w:divsChild>
            <w:div w:id="673187653">
              <w:marLeft w:val="0"/>
              <w:marRight w:val="0"/>
              <w:marTop w:val="0"/>
              <w:marBottom w:val="0"/>
              <w:divBdr>
                <w:top w:val="none" w:sz="0" w:space="0" w:color="auto"/>
                <w:left w:val="none" w:sz="0" w:space="0" w:color="auto"/>
                <w:bottom w:val="none" w:sz="0" w:space="0" w:color="auto"/>
                <w:right w:val="none" w:sz="0" w:space="0" w:color="auto"/>
              </w:divBdr>
              <w:divsChild>
                <w:div w:id="1480414342">
                  <w:marLeft w:val="450"/>
                  <w:marRight w:val="0"/>
                  <w:marTop w:val="75"/>
                  <w:marBottom w:val="0"/>
                  <w:divBdr>
                    <w:top w:val="none" w:sz="0" w:space="0" w:color="auto"/>
                    <w:left w:val="none" w:sz="0" w:space="0" w:color="auto"/>
                    <w:bottom w:val="none" w:sz="0" w:space="0" w:color="auto"/>
                    <w:right w:val="none" w:sz="0" w:space="0" w:color="auto"/>
                  </w:divBdr>
                  <w:divsChild>
                    <w:div w:id="1111705908">
                      <w:marLeft w:val="0"/>
                      <w:marRight w:val="0"/>
                      <w:marTop w:val="120"/>
                      <w:marBottom w:val="120"/>
                      <w:divBdr>
                        <w:top w:val="single" w:sz="6" w:space="6" w:color="C0C0C0"/>
                        <w:left w:val="single" w:sz="6" w:space="6" w:color="C0C0C0"/>
                        <w:bottom w:val="single" w:sz="6" w:space="6" w:color="C0C0C0"/>
                        <w:right w:val="single" w:sz="6" w:space="6" w:color="C0C0C0"/>
                      </w:divBdr>
                    </w:div>
                    <w:div w:id="1661807337">
                      <w:marLeft w:val="0"/>
                      <w:marRight w:val="0"/>
                      <w:marTop w:val="120"/>
                      <w:marBottom w:val="120"/>
                      <w:divBdr>
                        <w:top w:val="single" w:sz="6" w:space="6" w:color="C0C0C0"/>
                        <w:left w:val="single" w:sz="6" w:space="6" w:color="C0C0C0"/>
                        <w:bottom w:val="single" w:sz="6" w:space="6" w:color="C0C0C0"/>
                        <w:right w:val="single" w:sz="6" w:space="6" w:color="C0C0C0"/>
                      </w:divBdr>
                    </w:div>
                    <w:div w:id="1691881228">
                      <w:marLeft w:val="0"/>
                      <w:marRight w:val="0"/>
                      <w:marTop w:val="120"/>
                      <w:marBottom w:val="120"/>
                      <w:divBdr>
                        <w:top w:val="single" w:sz="6" w:space="6" w:color="C0C0C0"/>
                        <w:left w:val="single" w:sz="6" w:space="6" w:color="C0C0C0"/>
                        <w:bottom w:val="single" w:sz="6" w:space="6" w:color="C0C0C0"/>
                        <w:right w:val="single" w:sz="6" w:space="6" w:color="C0C0C0"/>
                      </w:divBdr>
                    </w:div>
                  </w:divsChild>
                </w:div>
              </w:divsChild>
            </w:div>
          </w:divsChild>
        </w:div>
      </w:divsChild>
    </w:div>
    <w:div w:id="1798139180">
      <w:bodyDiv w:val="1"/>
      <w:marLeft w:val="0"/>
      <w:marRight w:val="0"/>
      <w:marTop w:val="0"/>
      <w:marBottom w:val="0"/>
      <w:divBdr>
        <w:top w:val="none" w:sz="0" w:space="0" w:color="auto"/>
        <w:left w:val="none" w:sz="0" w:space="0" w:color="auto"/>
        <w:bottom w:val="none" w:sz="0" w:space="0" w:color="auto"/>
        <w:right w:val="none" w:sz="0" w:space="0" w:color="auto"/>
      </w:divBdr>
      <w:divsChild>
        <w:div w:id="714501137">
          <w:marLeft w:val="0"/>
          <w:marRight w:val="0"/>
          <w:marTop w:val="300"/>
          <w:marBottom w:val="0"/>
          <w:divBdr>
            <w:top w:val="none" w:sz="0" w:space="0" w:color="auto"/>
            <w:left w:val="none" w:sz="0" w:space="0" w:color="auto"/>
            <w:bottom w:val="none" w:sz="0" w:space="0" w:color="auto"/>
            <w:right w:val="none" w:sz="0" w:space="0" w:color="auto"/>
          </w:divBdr>
          <w:divsChild>
            <w:div w:id="774129380">
              <w:marLeft w:val="45"/>
              <w:marRight w:val="45"/>
              <w:marTop w:val="0"/>
              <w:marBottom w:val="0"/>
              <w:divBdr>
                <w:top w:val="none" w:sz="0" w:space="0" w:color="auto"/>
                <w:left w:val="none" w:sz="0" w:space="0" w:color="auto"/>
                <w:bottom w:val="none" w:sz="0" w:space="0" w:color="auto"/>
                <w:right w:val="none" w:sz="0" w:space="0" w:color="auto"/>
              </w:divBdr>
              <w:divsChild>
                <w:div w:id="139856487">
                  <w:marLeft w:val="2655"/>
                  <w:marRight w:val="0"/>
                  <w:marTop w:val="0"/>
                  <w:marBottom w:val="0"/>
                  <w:divBdr>
                    <w:top w:val="none" w:sz="0" w:space="0" w:color="auto"/>
                    <w:left w:val="none" w:sz="0" w:space="0" w:color="auto"/>
                    <w:bottom w:val="none" w:sz="0" w:space="0" w:color="auto"/>
                    <w:right w:val="none" w:sz="0" w:space="0" w:color="auto"/>
                  </w:divBdr>
                  <w:divsChild>
                    <w:div w:id="1460688028">
                      <w:marLeft w:val="375"/>
                      <w:marRight w:val="0"/>
                      <w:marTop w:val="300"/>
                      <w:marBottom w:val="0"/>
                      <w:divBdr>
                        <w:top w:val="none" w:sz="0" w:space="0" w:color="auto"/>
                        <w:left w:val="none" w:sz="0" w:space="0" w:color="auto"/>
                        <w:bottom w:val="none" w:sz="0" w:space="0" w:color="auto"/>
                        <w:right w:val="none" w:sz="0" w:space="0" w:color="auto"/>
                      </w:divBdr>
                      <w:divsChild>
                        <w:div w:id="1097945082">
                          <w:marLeft w:val="105"/>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3189426">
      <w:bodyDiv w:val="1"/>
      <w:marLeft w:val="0"/>
      <w:marRight w:val="0"/>
      <w:marTop w:val="0"/>
      <w:marBottom w:val="0"/>
      <w:divBdr>
        <w:top w:val="none" w:sz="0" w:space="0" w:color="auto"/>
        <w:left w:val="none" w:sz="0" w:space="0" w:color="auto"/>
        <w:bottom w:val="none" w:sz="0" w:space="0" w:color="auto"/>
        <w:right w:val="none" w:sz="0" w:space="0" w:color="auto"/>
      </w:divBdr>
      <w:divsChild>
        <w:div w:id="1765607314">
          <w:marLeft w:val="0"/>
          <w:marRight w:val="0"/>
          <w:marTop w:val="150"/>
          <w:marBottom w:val="0"/>
          <w:divBdr>
            <w:top w:val="none" w:sz="0" w:space="0" w:color="auto"/>
            <w:left w:val="none" w:sz="0" w:space="0" w:color="auto"/>
            <w:bottom w:val="none" w:sz="0" w:space="0" w:color="auto"/>
            <w:right w:val="none" w:sz="0" w:space="0" w:color="auto"/>
          </w:divBdr>
          <w:divsChild>
            <w:div w:id="1604073562">
              <w:marLeft w:val="0"/>
              <w:marRight w:val="0"/>
              <w:marTop w:val="0"/>
              <w:marBottom w:val="0"/>
              <w:divBdr>
                <w:top w:val="none" w:sz="0" w:space="0" w:color="auto"/>
                <w:left w:val="none" w:sz="0" w:space="0" w:color="auto"/>
                <w:bottom w:val="none" w:sz="0" w:space="0" w:color="auto"/>
                <w:right w:val="none" w:sz="0" w:space="0" w:color="auto"/>
              </w:divBdr>
              <w:divsChild>
                <w:div w:id="942416884">
                  <w:marLeft w:val="450"/>
                  <w:marRight w:val="0"/>
                  <w:marTop w:val="75"/>
                  <w:marBottom w:val="0"/>
                  <w:divBdr>
                    <w:top w:val="none" w:sz="0" w:space="0" w:color="auto"/>
                    <w:left w:val="none" w:sz="0" w:space="0" w:color="auto"/>
                    <w:bottom w:val="none" w:sz="0" w:space="0" w:color="auto"/>
                    <w:right w:val="none" w:sz="0" w:space="0" w:color="auto"/>
                  </w:divBdr>
                  <w:divsChild>
                    <w:div w:id="723598323">
                      <w:marLeft w:val="0"/>
                      <w:marRight w:val="0"/>
                      <w:marTop w:val="120"/>
                      <w:marBottom w:val="120"/>
                      <w:divBdr>
                        <w:top w:val="single" w:sz="6" w:space="6" w:color="C0C0C0"/>
                        <w:left w:val="single" w:sz="6" w:space="6" w:color="C0C0C0"/>
                        <w:bottom w:val="single" w:sz="6" w:space="6" w:color="C0C0C0"/>
                        <w:right w:val="single" w:sz="6" w:space="6" w:color="C0C0C0"/>
                      </w:divBdr>
                    </w:div>
                    <w:div w:id="1472552721">
                      <w:marLeft w:val="0"/>
                      <w:marRight w:val="0"/>
                      <w:marTop w:val="120"/>
                      <w:marBottom w:val="120"/>
                      <w:divBdr>
                        <w:top w:val="single" w:sz="6" w:space="6" w:color="C0C0C0"/>
                        <w:left w:val="single" w:sz="6" w:space="6" w:color="C0C0C0"/>
                        <w:bottom w:val="single" w:sz="6" w:space="6" w:color="C0C0C0"/>
                        <w:right w:val="single" w:sz="6" w:space="6" w:color="C0C0C0"/>
                      </w:divBdr>
                    </w:div>
                    <w:div w:id="1994795736">
                      <w:marLeft w:val="0"/>
                      <w:marRight w:val="0"/>
                      <w:marTop w:val="120"/>
                      <w:marBottom w:val="120"/>
                      <w:divBdr>
                        <w:top w:val="single" w:sz="6" w:space="6" w:color="C0C0C0"/>
                        <w:left w:val="single" w:sz="6" w:space="6" w:color="C0C0C0"/>
                        <w:bottom w:val="single" w:sz="6" w:space="6" w:color="C0C0C0"/>
                        <w:right w:val="single" w:sz="6" w:space="6" w:color="C0C0C0"/>
                      </w:divBdr>
                    </w:div>
                  </w:divsChild>
                </w:div>
              </w:divsChild>
            </w:div>
          </w:divsChild>
        </w:div>
      </w:divsChild>
    </w:div>
    <w:div w:id="1813130892">
      <w:bodyDiv w:val="1"/>
      <w:marLeft w:val="0"/>
      <w:marRight w:val="0"/>
      <w:marTop w:val="0"/>
      <w:marBottom w:val="0"/>
      <w:divBdr>
        <w:top w:val="none" w:sz="0" w:space="0" w:color="auto"/>
        <w:left w:val="none" w:sz="0" w:space="0" w:color="auto"/>
        <w:bottom w:val="none" w:sz="0" w:space="0" w:color="auto"/>
        <w:right w:val="none" w:sz="0" w:space="0" w:color="auto"/>
      </w:divBdr>
    </w:div>
    <w:div w:id="1814983755">
      <w:bodyDiv w:val="1"/>
      <w:marLeft w:val="0"/>
      <w:marRight w:val="0"/>
      <w:marTop w:val="0"/>
      <w:marBottom w:val="0"/>
      <w:divBdr>
        <w:top w:val="none" w:sz="0" w:space="0" w:color="auto"/>
        <w:left w:val="none" w:sz="0" w:space="0" w:color="auto"/>
        <w:bottom w:val="none" w:sz="0" w:space="0" w:color="auto"/>
        <w:right w:val="none" w:sz="0" w:space="0" w:color="auto"/>
      </w:divBdr>
      <w:divsChild>
        <w:div w:id="252978805">
          <w:marLeft w:val="0"/>
          <w:marRight w:val="90"/>
          <w:marTop w:val="0"/>
          <w:marBottom w:val="0"/>
          <w:divBdr>
            <w:top w:val="none" w:sz="0" w:space="0" w:color="auto"/>
            <w:left w:val="none" w:sz="0" w:space="0" w:color="auto"/>
            <w:bottom w:val="none" w:sz="0" w:space="0" w:color="auto"/>
            <w:right w:val="none" w:sz="0" w:space="0" w:color="auto"/>
          </w:divBdr>
          <w:divsChild>
            <w:div w:id="1655646515">
              <w:marLeft w:val="300"/>
              <w:marRight w:val="0"/>
              <w:marTop w:val="0"/>
              <w:marBottom w:val="300"/>
              <w:divBdr>
                <w:top w:val="none" w:sz="0" w:space="0" w:color="auto"/>
                <w:left w:val="none" w:sz="0" w:space="0" w:color="auto"/>
                <w:bottom w:val="none" w:sz="0" w:space="0" w:color="auto"/>
                <w:right w:val="none" w:sz="0" w:space="0" w:color="auto"/>
              </w:divBdr>
              <w:divsChild>
                <w:div w:id="1882202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1192052">
      <w:bodyDiv w:val="1"/>
      <w:marLeft w:val="0"/>
      <w:marRight w:val="0"/>
      <w:marTop w:val="0"/>
      <w:marBottom w:val="0"/>
      <w:divBdr>
        <w:top w:val="none" w:sz="0" w:space="0" w:color="auto"/>
        <w:left w:val="none" w:sz="0" w:space="0" w:color="auto"/>
        <w:bottom w:val="none" w:sz="0" w:space="0" w:color="auto"/>
        <w:right w:val="none" w:sz="0" w:space="0" w:color="auto"/>
      </w:divBdr>
      <w:divsChild>
        <w:div w:id="301620210">
          <w:marLeft w:val="0"/>
          <w:marRight w:val="90"/>
          <w:marTop w:val="0"/>
          <w:marBottom w:val="0"/>
          <w:divBdr>
            <w:top w:val="none" w:sz="0" w:space="0" w:color="auto"/>
            <w:left w:val="none" w:sz="0" w:space="0" w:color="auto"/>
            <w:bottom w:val="none" w:sz="0" w:space="0" w:color="auto"/>
            <w:right w:val="none" w:sz="0" w:space="0" w:color="auto"/>
          </w:divBdr>
          <w:divsChild>
            <w:div w:id="655688488">
              <w:marLeft w:val="300"/>
              <w:marRight w:val="0"/>
              <w:marTop w:val="0"/>
              <w:marBottom w:val="300"/>
              <w:divBdr>
                <w:top w:val="none" w:sz="0" w:space="0" w:color="auto"/>
                <w:left w:val="none" w:sz="0" w:space="0" w:color="auto"/>
                <w:bottom w:val="none" w:sz="0" w:space="0" w:color="auto"/>
                <w:right w:val="none" w:sz="0" w:space="0" w:color="auto"/>
              </w:divBdr>
            </w:div>
          </w:divsChild>
        </w:div>
      </w:divsChild>
    </w:div>
    <w:div w:id="1937251446">
      <w:bodyDiv w:val="1"/>
      <w:marLeft w:val="0"/>
      <w:marRight w:val="0"/>
      <w:marTop w:val="0"/>
      <w:marBottom w:val="0"/>
      <w:divBdr>
        <w:top w:val="none" w:sz="0" w:space="0" w:color="auto"/>
        <w:left w:val="none" w:sz="0" w:space="0" w:color="auto"/>
        <w:bottom w:val="none" w:sz="0" w:space="0" w:color="auto"/>
        <w:right w:val="none" w:sz="0" w:space="0" w:color="auto"/>
      </w:divBdr>
      <w:divsChild>
        <w:div w:id="2108773572">
          <w:marLeft w:val="0"/>
          <w:marRight w:val="0"/>
          <w:marTop w:val="150"/>
          <w:marBottom w:val="0"/>
          <w:divBdr>
            <w:top w:val="none" w:sz="0" w:space="0" w:color="auto"/>
            <w:left w:val="none" w:sz="0" w:space="0" w:color="auto"/>
            <w:bottom w:val="none" w:sz="0" w:space="0" w:color="auto"/>
            <w:right w:val="none" w:sz="0" w:space="0" w:color="auto"/>
          </w:divBdr>
          <w:divsChild>
            <w:div w:id="112672182">
              <w:marLeft w:val="0"/>
              <w:marRight w:val="0"/>
              <w:marTop w:val="0"/>
              <w:marBottom w:val="0"/>
              <w:divBdr>
                <w:top w:val="none" w:sz="0" w:space="0" w:color="auto"/>
                <w:left w:val="none" w:sz="0" w:space="0" w:color="auto"/>
                <w:bottom w:val="none" w:sz="0" w:space="0" w:color="auto"/>
                <w:right w:val="none" w:sz="0" w:space="0" w:color="auto"/>
              </w:divBdr>
              <w:divsChild>
                <w:div w:id="561450445">
                  <w:marLeft w:val="45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990281258">
      <w:bodyDiv w:val="1"/>
      <w:marLeft w:val="0"/>
      <w:marRight w:val="0"/>
      <w:marTop w:val="0"/>
      <w:marBottom w:val="0"/>
      <w:divBdr>
        <w:top w:val="none" w:sz="0" w:space="0" w:color="auto"/>
        <w:left w:val="none" w:sz="0" w:space="0" w:color="auto"/>
        <w:bottom w:val="none" w:sz="0" w:space="0" w:color="auto"/>
        <w:right w:val="none" w:sz="0" w:space="0" w:color="auto"/>
      </w:divBdr>
      <w:divsChild>
        <w:div w:id="483935914">
          <w:marLeft w:val="0"/>
          <w:marRight w:val="90"/>
          <w:marTop w:val="0"/>
          <w:marBottom w:val="0"/>
          <w:divBdr>
            <w:top w:val="none" w:sz="0" w:space="0" w:color="auto"/>
            <w:left w:val="none" w:sz="0" w:space="0" w:color="auto"/>
            <w:bottom w:val="none" w:sz="0" w:space="0" w:color="auto"/>
            <w:right w:val="none" w:sz="0" w:space="0" w:color="auto"/>
          </w:divBdr>
          <w:divsChild>
            <w:div w:id="879898448">
              <w:marLeft w:val="300"/>
              <w:marRight w:val="0"/>
              <w:marTop w:val="0"/>
              <w:marBottom w:val="300"/>
              <w:divBdr>
                <w:top w:val="none" w:sz="0" w:space="0" w:color="auto"/>
                <w:left w:val="none" w:sz="0" w:space="0" w:color="auto"/>
                <w:bottom w:val="none" w:sz="0" w:space="0" w:color="auto"/>
                <w:right w:val="none" w:sz="0" w:space="0" w:color="auto"/>
              </w:divBdr>
              <w:divsChild>
                <w:div w:id="499200767">
                  <w:marLeft w:val="0"/>
                  <w:marRight w:val="0"/>
                  <w:marTop w:val="120"/>
                  <w:marBottom w:val="120"/>
                  <w:divBdr>
                    <w:top w:val="single" w:sz="6" w:space="6" w:color="204E79"/>
                    <w:left w:val="single" w:sz="6" w:space="6" w:color="204E79"/>
                    <w:bottom w:val="single" w:sz="6" w:space="6" w:color="204E79"/>
                    <w:right w:val="single" w:sz="6" w:space="6" w:color="204E79"/>
                  </w:divBdr>
                </w:div>
                <w:div w:id="861819644">
                  <w:marLeft w:val="0"/>
                  <w:marRight w:val="0"/>
                  <w:marTop w:val="0"/>
                  <w:marBottom w:val="0"/>
                  <w:divBdr>
                    <w:top w:val="none" w:sz="0" w:space="0" w:color="auto"/>
                    <w:left w:val="none" w:sz="0" w:space="0" w:color="auto"/>
                    <w:bottom w:val="none" w:sz="0" w:space="0" w:color="auto"/>
                    <w:right w:val="none" w:sz="0" w:space="0" w:color="auto"/>
                  </w:divBdr>
                </w:div>
                <w:div w:id="885487932">
                  <w:marLeft w:val="0"/>
                  <w:marRight w:val="0"/>
                  <w:marTop w:val="120"/>
                  <w:marBottom w:val="120"/>
                  <w:divBdr>
                    <w:top w:val="single" w:sz="6" w:space="6" w:color="204E79"/>
                    <w:left w:val="single" w:sz="6" w:space="6" w:color="204E79"/>
                    <w:bottom w:val="single" w:sz="6" w:space="6" w:color="204E79"/>
                    <w:right w:val="single" w:sz="6" w:space="6" w:color="204E79"/>
                  </w:divBdr>
                </w:div>
                <w:div w:id="1941914964">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sChild>
        </w:div>
      </w:divsChild>
    </w:div>
    <w:div w:id="1997295179">
      <w:bodyDiv w:val="1"/>
      <w:marLeft w:val="0"/>
      <w:marRight w:val="0"/>
      <w:marTop w:val="0"/>
      <w:marBottom w:val="0"/>
      <w:divBdr>
        <w:top w:val="none" w:sz="0" w:space="0" w:color="auto"/>
        <w:left w:val="none" w:sz="0" w:space="0" w:color="auto"/>
        <w:bottom w:val="none" w:sz="0" w:space="0" w:color="auto"/>
        <w:right w:val="none" w:sz="0" w:space="0" w:color="auto"/>
      </w:divBdr>
    </w:div>
    <w:div w:id="1998071085">
      <w:bodyDiv w:val="1"/>
      <w:marLeft w:val="0"/>
      <w:marRight w:val="0"/>
      <w:marTop w:val="0"/>
      <w:marBottom w:val="0"/>
      <w:divBdr>
        <w:top w:val="none" w:sz="0" w:space="0" w:color="auto"/>
        <w:left w:val="none" w:sz="0" w:space="0" w:color="auto"/>
        <w:bottom w:val="none" w:sz="0" w:space="0" w:color="auto"/>
        <w:right w:val="none" w:sz="0" w:space="0" w:color="auto"/>
      </w:divBdr>
    </w:div>
    <w:div w:id="2083601662">
      <w:bodyDiv w:val="1"/>
      <w:marLeft w:val="0"/>
      <w:marRight w:val="0"/>
      <w:marTop w:val="0"/>
      <w:marBottom w:val="0"/>
      <w:divBdr>
        <w:top w:val="none" w:sz="0" w:space="0" w:color="auto"/>
        <w:left w:val="none" w:sz="0" w:space="0" w:color="auto"/>
        <w:bottom w:val="none" w:sz="0" w:space="0" w:color="auto"/>
        <w:right w:val="none" w:sz="0" w:space="0" w:color="auto"/>
      </w:divBdr>
      <w:divsChild>
        <w:div w:id="1780561056">
          <w:marLeft w:val="0"/>
          <w:marRight w:val="90"/>
          <w:marTop w:val="0"/>
          <w:marBottom w:val="0"/>
          <w:divBdr>
            <w:top w:val="none" w:sz="0" w:space="0" w:color="auto"/>
            <w:left w:val="none" w:sz="0" w:space="0" w:color="auto"/>
            <w:bottom w:val="none" w:sz="0" w:space="0" w:color="auto"/>
            <w:right w:val="none" w:sz="0" w:space="0" w:color="auto"/>
          </w:divBdr>
          <w:divsChild>
            <w:div w:id="1138300484">
              <w:marLeft w:val="120"/>
              <w:marRight w:val="120"/>
              <w:marTop w:val="225"/>
              <w:marBottom w:val="120"/>
              <w:divBdr>
                <w:top w:val="none" w:sz="0" w:space="0" w:color="auto"/>
                <w:left w:val="none" w:sz="0" w:space="0" w:color="auto"/>
                <w:bottom w:val="none" w:sz="0" w:space="0" w:color="auto"/>
                <w:right w:val="none" w:sz="0" w:space="0" w:color="auto"/>
              </w:divBdr>
            </w:div>
            <w:div w:id="1973748035">
              <w:marLeft w:val="300"/>
              <w:marRight w:val="0"/>
              <w:marTop w:val="0"/>
              <w:marBottom w:val="300"/>
              <w:divBdr>
                <w:top w:val="none" w:sz="0" w:space="0" w:color="auto"/>
                <w:left w:val="none" w:sz="0" w:space="0" w:color="auto"/>
                <w:bottom w:val="none" w:sz="0" w:space="0" w:color="auto"/>
                <w:right w:val="none" w:sz="0" w:space="0" w:color="auto"/>
              </w:divBdr>
              <w:divsChild>
                <w:div w:id="641428156">
                  <w:marLeft w:val="0"/>
                  <w:marRight w:val="0"/>
                  <w:marTop w:val="120"/>
                  <w:marBottom w:val="120"/>
                  <w:divBdr>
                    <w:top w:val="single" w:sz="6" w:space="6" w:color="204E79"/>
                    <w:left w:val="single" w:sz="6" w:space="6" w:color="204E79"/>
                    <w:bottom w:val="single" w:sz="6" w:space="6" w:color="204E79"/>
                    <w:right w:val="single" w:sz="6" w:space="6" w:color="204E79"/>
                  </w:divBdr>
                </w:div>
                <w:div w:id="1279221934">
                  <w:marLeft w:val="0"/>
                  <w:marRight w:val="0"/>
                  <w:marTop w:val="0"/>
                  <w:marBottom w:val="0"/>
                  <w:divBdr>
                    <w:top w:val="none" w:sz="0" w:space="0" w:color="auto"/>
                    <w:left w:val="none" w:sz="0" w:space="0" w:color="auto"/>
                    <w:bottom w:val="none" w:sz="0" w:space="0" w:color="auto"/>
                    <w:right w:val="none" w:sz="0" w:space="0" w:color="auto"/>
                  </w:divBdr>
                </w:div>
                <w:div w:id="1370450134">
                  <w:marLeft w:val="0"/>
                  <w:marRight w:val="0"/>
                  <w:marTop w:val="120"/>
                  <w:marBottom w:val="120"/>
                  <w:divBdr>
                    <w:top w:val="single" w:sz="6" w:space="6" w:color="204E79"/>
                    <w:left w:val="single" w:sz="6" w:space="6" w:color="204E79"/>
                    <w:bottom w:val="single" w:sz="6" w:space="6" w:color="204E79"/>
                    <w:right w:val="single" w:sz="6" w:space="6" w:color="204E79"/>
                  </w:divBdr>
                </w:div>
                <w:div w:id="1555315211">
                  <w:marLeft w:val="0"/>
                  <w:marRight w:val="0"/>
                  <w:marTop w:val="120"/>
                  <w:marBottom w:val="120"/>
                  <w:divBdr>
                    <w:top w:val="single" w:sz="6" w:space="6" w:color="204E79"/>
                    <w:left w:val="single" w:sz="6" w:space="6" w:color="204E79"/>
                    <w:bottom w:val="single" w:sz="6" w:space="6" w:color="204E79"/>
                    <w:right w:val="single" w:sz="6" w:space="6" w:color="204E79"/>
                  </w:divBdr>
                </w:div>
                <w:div w:id="2101677460">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sChild>
        </w:div>
      </w:divsChild>
    </w:div>
    <w:div w:id="2122650985">
      <w:bodyDiv w:val="1"/>
      <w:marLeft w:val="0"/>
      <w:marRight w:val="0"/>
      <w:marTop w:val="0"/>
      <w:marBottom w:val="0"/>
      <w:divBdr>
        <w:top w:val="none" w:sz="0" w:space="0" w:color="auto"/>
        <w:left w:val="none" w:sz="0" w:space="0" w:color="auto"/>
        <w:bottom w:val="none" w:sz="0" w:space="0" w:color="auto"/>
        <w:right w:val="none" w:sz="0" w:space="0" w:color="auto"/>
      </w:divBdr>
      <w:divsChild>
        <w:div w:id="1623489671">
          <w:marLeft w:val="0"/>
          <w:marRight w:val="0"/>
          <w:marTop w:val="150"/>
          <w:marBottom w:val="0"/>
          <w:divBdr>
            <w:top w:val="none" w:sz="0" w:space="0" w:color="auto"/>
            <w:left w:val="none" w:sz="0" w:space="0" w:color="auto"/>
            <w:bottom w:val="none" w:sz="0" w:space="0" w:color="auto"/>
            <w:right w:val="none" w:sz="0" w:space="0" w:color="auto"/>
          </w:divBdr>
          <w:divsChild>
            <w:div w:id="1439913619">
              <w:marLeft w:val="0"/>
              <w:marRight w:val="0"/>
              <w:marTop w:val="0"/>
              <w:marBottom w:val="0"/>
              <w:divBdr>
                <w:top w:val="none" w:sz="0" w:space="0" w:color="auto"/>
                <w:left w:val="none" w:sz="0" w:space="0" w:color="auto"/>
                <w:bottom w:val="none" w:sz="0" w:space="0" w:color="auto"/>
                <w:right w:val="none" w:sz="0" w:space="0" w:color="auto"/>
              </w:divBdr>
              <w:divsChild>
                <w:div w:id="113135080">
                  <w:marLeft w:val="45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2141652111">
      <w:bodyDiv w:val="1"/>
      <w:marLeft w:val="0"/>
      <w:marRight w:val="0"/>
      <w:marTop w:val="0"/>
      <w:marBottom w:val="0"/>
      <w:divBdr>
        <w:top w:val="none" w:sz="0" w:space="0" w:color="auto"/>
        <w:left w:val="none" w:sz="0" w:space="0" w:color="auto"/>
        <w:bottom w:val="none" w:sz="0" w:space="0" w:color="auto"/>
        <w:right w:val="none" w:sz="0" w:space="0" w:color="auto"/>
      </w:divBdr>
      <w:divsChild>
        <w:div w:id="733892193">
          <w:marLeft w:val="0"/>
          <w:marRight w:val="90"/>
          <w:marTop w:val="0"/>
          <w:marBottom w:val="0"/>
          <w:divBdr>
            <w:top w:val="none" w:sz="0" w:space="0" w:color="auto"/>
            <w:left w:val="none" w:sz="0" w:space="0" w:color="auto"/>
            <w:bottom w:val="none" w:sz="0" w:space="0" w:color="auto"/>
            <w:right w:val="none" w:sz="0" w:space="0" w:color="auto"/>
          </w:divBdr>
          <w:divsChild>
            <w:div w:id="722098984">
              <w:marLeft w:val="120"/>
              <w:marRight w:val="120"/>
              <w:marTop w:val="225"/>
              <w:marBottom w:val="120"/>
              <w:divBdr>
                <w:top w:val="none" w:sz="0" w:space="0" w:color="auto"/>
                <w:left w:val="none" w:sz="0" w:space="0" w:color="auto"/>
                <w:bottom w:val="none" w:sz="0" w:space="0" w:color="auto"/>
                <w:right w:val="none" w:sz="0" w:space="0" w:color="auto"/>
              </w:divBdr>
            </w:div>
            <w:div w:id="881940320">
              <w:marLeft w:val="300"/>
              <w:marRight w:val="0"/>
              <w:marTop w:val="0"/>
              <w:marBottom w:val="300"/>
              <w:divBdr>
                <w:top w:val="none" w:sz="0" w:space="0" w:color="auto"/>
                <w:left w:val="none" w:sz="0" w:space="0" w:color="auto"/>
                <w:bottom w:val="none" w:sz="0" w:space="0" w:color="auto"/>
                <w:right w:val="none" w:sz="0" w:space="0" w:color="auto"/>
              </w:divBdr>
              <w:divsChild>
                <w:div w:id="92633345">
                  <w:marLeft w:val="0"/>
                  <w:marRight w:val="0"/>
                  <w:marTop w:val="120"/>
                  <w:marBottom w:val="120"/>
                  <w:divBdr>
                    <w:top w:val="single" w:sz="6" w:space="6" w:color="204E79"/>
                    <w:left w:val="single" w:sz="6" w:space="6" w:color="204E79"/>
                    <w:bottom w:val="single" w:sz="6" w:space="6" w:color="204E79"/>
                    <w:right w:val="single" w:sz="6" w:space="6" w:color="204E79"/>
                  </w:divBdr>
                </w:div>
                <w:div w:id="316571557">
                  <w:marLeft w:val="0"/>
                  <w:marRight w:val="0"/>
                  <w:marTop w:val="120"/>
                  <w:marBottom w:val="120"/>
                  <w:divBdr>
                    <w:top w:val="single" w:sz="6" w:space="6" w:color="204E79"/>
                    <w:left w:val="single" w:sz="6" w:space="6" w:color="204E79"/>
                    <w:bottom w:val="single" w:sz="6" w:space="6" w:color="204E79"/>
                    <w:right w:val="single" w:sz="6" w:space="6" w:color="204E79"/>
                  </w:divBdr>
                </w:div>
                <w:div w:id="423577175">
                  <w:marLeft w:val="0"/>
                  <w:marRight w:val="0"/>
                  <w:marTop w:val="120"/>
                  <w:marBottom w:val="120"/>
                  <w:divBdr>
                    <w:top w:val="single" w:sz="6" w:space="6" w:color="204E79"/>
                    <w:left w:val="single" w:sz="6" w:space="6" w:color="204E79"/>
                    <w:bottom w:val="single" w:sz="6" w:space="6" w:color="204E79"/>
                    <w:right w:val="single" w:sz="6" w:space="6" w:color="204E79"/>
                  </w:divBdr>
                </w:div>
                <w:div w:id="752118318">
                  <w:marLeft w:val="0"/>
                  <w:marRight w:val="0"/>
                  <w:marTop w:val="0"/>
                  <w:marBottom w:val="0"/>
                  <w:divBdr>
                    <w:top w:val="none" w:sz="0" w:space="0" w:color="auto"/>
                    <w:left w:val="none" w:sz="0" w:space="0" w:color="auto"/>
                    <w:bottom w:val="none" w:sz="0" w:space="0" w:color="auto"/>
                    <w:right w:val="none" w:sz="0" w:space="0" w:color="auto"/>
                  </w:divBdr>
                </w:div>
                <w:div w:id="1158570205">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www.kurzy.cz/zakony/183-2006-stavebni-zakon/paragraf-152/"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s://www.kurzy.cz/zakony/183-2006-stavebni-zakon/paragraf-103/" TargetMode="External"/><Relationship Id="rId23" Type="http://schemas.openxmlformats.org/officeDocument/2006/relationships/customXml" Target="../customXml/item3.xml"/><Relationship Id="rId10" Type="http://schemas.openxmlformats.org/officeDocument/2006/relationships/hyperlink" Target="https://statika-geotechnika.cz"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spicka@proximaprojekt.cz" TargetMode="External"/><Relationship Id="rId14" Type="http://schemas.openxmlformats.org/officeDocument/2006/relationships/image" Target="media/image5.png"/><Relationship Id="rId22" Type="http://schemas.openxmlformats.org/officeDocument/2006/relationships/customXml" Target="../customXml/item2.xml"/></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C267FE34967BE34AA1C2910CD8452E2D" ma:contentTypeVersion="15" ma:contentTypeDescription="Vytvoří nový dokument" ma:contentTypeScope="" ma:versionID="19544547465c62a1384639bfb8523264">
  <xsd:schema xmlns:xsd="http://www.w3.org/2001/XMLSchema" xmlns:xs="http://www.w3.org/2001/XMLSchema" xmlns:p="http://schemas.microsoft.com/office/2006/metadata/properties" xmlns:ns2="42aeb5e0-4d8c-495b-8ac8-9c7e0f9108af" xmlns:ns3="1c1cfe40-64e6-48a4-a923-d8a21d9bc96d" targetNamespace="http://schemas.microsoft.com/office/2006/metadata/properties" ma:root="true" ma:fieldsID="ec50c24212fe8b47600ee8a5c952b3e6" ns2:_="" ns3:_="">
    <xsd:import namespace="42aeb5e0-4d8c-495b-8ac8-9c7e0f9108af"/>
    <xsd:import namespace="1c1cfe40-64e6-48a4-a923-d8a21d9bc96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2aeb5e0-4d8c-495b-8ac8-9c7e0f9108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Location" ma:index="15" nillable="true" ma:displayName="Location" ma:description="" ma:indexed="true"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Značky obrázků" ma:readOnly="false" ma:fieldId="{5cf76f15-5ced-4ddc-b409-7134ff3c332f}" ma:taxonomyMulti="true" ma:sspId="05144c32-5194-445f-8fa8-b47f4d440b86"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c1cfe40-64e6-48a4-a923-d8a21d9bc96d"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71ba7402-a552-47a9-ad5f-5f8c4461a637}" ma:internalName="TaxCatchAll" ma:showField="CatchAllData" ma:web="1c1cfe40-64e6-48a4-a923-d8a21d9bc96d">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DEDAACC-EB06-4669-A957-6E94B069E2A5}">
  <ds:schemaRefs>
    <ds:schemaRef ds:uri="http://schemas.openxmlformats.org/officeDocument/2006/bibliography"/>
  </ds:schemaRefs>
</ds:datastoreItem>
</file>

<file path=customXml/itemProps2.xml><?xml version="1.0" encoding="utf-8"?>
<ds:datastoreItem xmlns:ds="http://schemas.openxmlformats.org/officeDocument/2006/customXml" ds:itemID="{FB0D2869-1524-4C37-88DA-8AB0E03FFF8F}"/>
</file>

<file path=customXml/itemProps3.xml><?xml version="1.0" encoding="utf-8"?>
<ds:datastoreItem xmlns:ds="http://schemas.openxmlformats.org/officeDocument/2006/customXml" ds:itemID="{F6AD41C2-FB54-4D17-8250-DA1DA522F04F}"/>
</file>

<file path=docProps/app.xml><?xml version="1.0" encoding="utf-8"?>
<Properties xmlns="http://schemas.openxmlformats.org/officeDocument/2006/extended-properties" xmlns:vt="http://schemas.openxmlformats.org/officeDocument/2006/docPropsVTypes">
  <Template>Normal</Template>
  <TotalTime>361</TotalTime>
  <Pages>18</Pages>
  <Words>5268</Words>
  <Characters>31087</Characters>
  <Application>Microsoft Office Word</Application>
  <DocSecurity>0</DocSecurity>
  <Lines>259</Lines>
  <Paragraphs>72</Paragraphs>
  <ScaleCrop>false</ScaleCrop>
  <HeadingPairs>
    <vt:vector size="2" baseType="variant">
      <vt:variant>
        <vt:lpstr>Název</vt:lpstr>
      </vt:variant>
      <vt:variant>
        <vt:i4>1</vt:i4>
      </vt:variant>
    </vt:vector>
  </HeadingPairs>
  <TitlesOfParts>
    <vt:vector size="1" baseType="lpstr">
      <vt:lpstr>TECHNICKÁ   ZPRÁVA</vt:lpstr>
    </vt:vector>
  </TitlesOfParts>
  <Company>---</Company>
  <LinksUpToDate>false</LinksUpToDate>
  <CharactersWithSpaces>36283</CharactersWithSpaces>
  <SharedDoc>false</SharedDoc>
  <HLinks>
    <vt:vector size="162" baseType="variant">
      <vt:variant>
        <vt:i4>1769562</vt:i4>
      </vt:variant>
      <vt:variant>
        <vt:i4>156</vt:i4>
      </vt:variant>
      <vt:variant>
        <vt:i4>0</vt:i4>
      </vt:variant>
      <vt:variant>
        <vt:i4>5</vt:i4>
      </vt:variant>
      <vt:variant>
        <vt:lpwstr>http://www.proximaprojekt.cz/</vt:lpwstr>
      </vt:variant>
      <vt:variant>
        <vt:lpwstr/>
      </vt:variant>
      <vt:variant>
        <vt:i4>5832818</vt:i4>
      </vt:variant>
      <vt:variant>
        <vt:i4>153</vt:i4>
      </vt:variant>
      <vt:variant>
        <vt:i4>0</vt:i4>
      </vt:variant>
      <vt:variant>
        <vt:i4>5</vt:i4>
      </vt:variant>
      <vt:variant>
        <vt:lpwstr>mailto:spicka@proximaprojekt.cz</vt:lpwstr>
      </vt:variant>
      <vt:variant>
        <vt:lpwstr/>
      </vt:variant>
      <vt:variant>
        <vt:i4>1966137</vt:i4>
      </vt:variant>
      <vt:variant>
        <vt:i4>146</vt:i4>
      </vt:variant>
      <vt:variant>
        <vt:i4>0</vt:i4>
      </vt:variant>
      <vt:variant>
        <vt:i4>5</vt:i4>
      </vt:variant>
      <vt:variant>
        <vt:lpwstr/>
      </vt:variant>
      <vt:variant>
        <vt:lpwstr>_Toc87186660</vt:lpwstr>
      </vt:variant>
      <vt:variant>
        <vt:i4>1507386</vt:i4>
      </vt:variant>
      <vt:variant>
        <vt:i4>140</vt:i4>
      </vt:variant>
      <vt:variant>
        <vt:i4>0</vt:i4>
      </vt:variant>
      <vt:variant>
        <vt:i4>5</vt:i4>
      </vt:variant>
      <vt:variant>
        <vt:lpwstr/>
      </vt:variant>
      <vt:variant>
        <vt:lpwstr>_Toc87186659</vt:lpwstr>
      </vt:variant>
      <vt:variant>
        <vt:i4>1441850</vt:i4>
      </vt:variant>
      <vt:variant>
        <vt:i4>134</vt:i4>
      </vt:variant>
      <vt:variant>
        <vt:i4>0</vt:i4>
      </vt:variant>
      <vt:variant>
        <vt:i4>5</vt:i4>
      </vt:variant>
      <vt:variant>
        <vt:lpwstr/>
      </vt:variant>
      <vt:variant>
        <vt:lpwstr>_Toc87186658</vt:lpwstr>
      </vt:variant>
      <vt:variant>
        <vt:i4>1638458</vt:i4>
      </vt:variant>
      <vt:variant>
        <vt:i4>128</vt:i4>
      </vt:variant>
      <vt:variant>
        <vt:i4>0</vt:i4>
      </vt:variant>
      <vt:variant>
        <vt:i4>5</vt:i4>
      </vt:variant>
      <vt:variant>
        <vt:lpwstr/>
      </vt:variant>
      <vt:variant>
        <vt:lpwstr>_Toc87186657</vt:lpwstr>
      </vt:variant>
      <vt:variant>
        <vt:i4>1572922</vt:i4>
      </vt:variant>
      <vt:variant>
        <vt:i4>122</vt:i4>
      </vt:variant>
      <vt:variant>
        <vt:i4>0</vt:i4>
      </vt:variant>
      <vt:variant>
        <vt:i4>5</vt:i4>
      </vt:variant>
      <vt:variant>
        <vt:lpwstr/>
      </vt:variant>
      <vt:variant>
        <vt:lpwstr>_Toc87186656</vt:lpwstr>
      </vt:variant>
      <vt:variant>
        <vt:i4>1769530</vt:i4>
      </vt:variant>
      <vt:variant>
        <vt:i4>116</vt:i4>
      </vt:variant>
      <vt:variant>
        <vt:i4>0</vt:i4>
      </vt:variant>
      <vt:variant>
        <vt:i4>5</vt:i4>
      </vt:variant>
      <vt:variant>
        <vt:lpwstr/>
      </vt:variant>
      <vt:variant>
        <vt:lpwstr>_Toc87186655</vt:lpwstr>
      </vt:variant>
      <vt:variant>
        <vt:i4>1703994</vt:i4>
      </vt:variant>
      <vt:variant>
        <vt:i4>110</vt:i4>
      </vt:variant>
      <vt:variant>
        <vt:i4>0</vt:i4>
      </vt:variant>
      <vt:variant>
        <vt:i4>5</vt:i4>
      </vt:variant>
      <vt:variant>
        <vt:lpwstr/>
      </vt:variant>
      <vt:variant>
        <vt:lpwstr>_Toc87186654</vt:lpwstr>
      </vt:variant>
      <vt:variant>
        <vt:i4>1900602</vt:i4>
      </vt:variant>
      <vt:variant>
        <vt:i4>104</vt:i4>
      </vt:variant>
      <vt:variant>
        <vt:i4>0</vt:i4>
      </vt:variant>
      <vt:variant>
        <vt:i4>5</vt:i4>
      </vt:variant>
      <vt:variant>
        <vt:lpwstr/>
      </vt:variant>
      <vt:variant>
        <vt:lpwstr>_Toc87186653</vt:lpwstr>
      </vt:variant>
      <vt:variant>
        <vt:i4>1835066</vt:i4>
      </vt:variant>
      <vt:variant>
        <vt:i4>98</vt:i4>
      </vt:variant>
      <vt:variant>
        <vt:i4>0</vt:i4>
      </vt:variant>
      <vt:variant>
        <vt:i4>5</vt:i4>
      </vt:variant>
      <vt:variant>
        <vt:lpwstr/>
      </vt:variant>
      <vt:variant>
        <vt:lpwstr>_Toc87186652</vt:lpwstr>
      </vt:variant>
      <vt:variant>
        <vt:i4>2031674</vt:i4>
      </vt:variant>
      <vt:variant>
        <vt:i4>92</vt:i4>
      </vt:variant>
      <vt:variant>
        <vt:i4>0</vt:i4>
      </vt:variant>
      <vt:variant>
        <vt:i4>5</vt:i4>
      </vt:variant>
      <vt:variant>
        <vt:lpwstr/>
      </vt:variant>
      <vt:variant>
        <vt:lpwstr>_Toc87186651</vt:lpwstr>
      </vt:variant>
      <vt:variant>
        <vt:i4>1966138</vt:i4>
      </vt:variant>
      <vt:variant>
        <vt:i4>86</vt:i4>
      </vt:variant>
      <vt:variant>
        <vt:i4>0</vt:i4>
      </vt:variant>
      <vt:variant>
        <vt:i4>5</vt:i4>
      </vt:variant>
      <vt:variant>
        <vt:lpwstr/>
      </vt:variant>
      <vt:variant>
        <vt:lpwstr>_Toc87186650</vt:lpwstr>
      </vt:variant>
      <vt:variant>
        <vt:i4>1507387</vt:i4>
      </vt:variant>
      <vt:variant>
        <vt:i4>80</vt:i4>
      </vt:variant>
      <vt:variant>
        <vt:i4>0</vt:i4>
      </vt:variant>
      <vt:variant>
        <vt:i4>5</vt:i4>
      </vt:variant>
      <vt:variant>
        <vt:lpwstr/>
      </vt:variant>
      <vt:variant>
        <vt:lpwstr>_Toc87186649</vt:lpwstr>
      </vt:variant>
      <vt:variant>
        <vt:i4>1441851</vt:i4>
      </vt:variant>
      <vt:variant>
        <vt:i4>74</vt:i4>
      </vt:variant>
      <vt:variant>
        <vt:i4>0</vt:i4>
      </vt:variant>
      <vt:variant>
        <vt:i4>5</vt:i4>
      </vt:variant>
      <vt:variant>
        <vt:lpwstr/>
      </vt:variant>
      <vt:variant>
        <vt:lpwstr>_Toc87186648</vt:lpwstr>
      </vt:variant>
      <vt:variant>
        <vt:i4>1638459</vt:i4>
      </vt:variant>
      <vt:variant>
        <vt:i4>68</vt:i4>
      </vt:variant>
      <vt:variant>
        <vt:i4>0</vt:i4>
      </vt:variant>
      <vt:variant>
        <vt:i4>5</vt:i4>
      </vt:variant>
      <vt:variant>
        <vt:lpwstr/>
      </vt:variant>
      <vt:variant>
        <vt:lpwstr>_Toc87186647</vt:lpwstr>
      </vt:variant>
      <vt:variant>
        <vt:i4>1572923</vt:i4>
      </vt:variant>
      <vt:variant>
        <vt:i4>62</vt:i4>
      </vt:variant>
      <vt:variant>
        <vt:i4>0</vt:i4>
      </vt:variant>
      <vt:variant>
        <vt:i4>5</vt:i4>
      </vt:variant>
      <vt:variant>
        <vt:lpwstr/>
      </vt:variant>
      <vt:variant>
        <vt:lpwstr>_Toc87186646</vt:lpwstr>
      </vt:variant>
      <vt:variant>
        <vt:i4>1769531</vt:i4>
      </vt:variant>
      <vt:variant>
        <vt:i4>56</vt:i4>
      </vt:variant>
      <vt:variant>
        <vt:i4>0</vt:i4>
      </vt:variant>
      <vt:variant>
        <vt:i4>5</vt:i4>
      </vt:variant>
      <vt:variant>
        <vt:lpwstr/>
      </vt:variant>
      <vt:variant>
        <vt:lpwstr>_Toc87186645</vt:lpwstr>
      </vt:variant>
      <vt:variant>
        <vt:i4>1703995</vt:i4>
      </vt:variant>
      <vt:variant>
        <vt:i4>50</vt:i4>
      </vt:variant>
      <vt:variant>
        <vt:i4>0</vt:i4>
      </vt:variant>
      <vt:variant>
        <vt:i4>5</vt:i4>
      </vt:variant>
      <vt:variant>
        <vt:lpwstr/>
      </vt:variant>
      <vt:variant>
        <vt:lpwstr>_Toc87186644</vt:lpwstr>
      </vt:variant>
      <vt:variant>
        <vt:i4>1900603</vt:i4>
      </vt:variant>
      <vt:variant>
        <vt:i4>44</vt:i4>
      </vt:variant>
      <vt:variant>
        <vt:i4>0</vt:i4>
      </vt:variant>
      <vt:variant>
        <vt:i4>5</vt:i4>
      </vt:variant>
      <vt:variant>
        <vt:lpwstr/>
      </vt:variant>
      <vt:variant>
        <vt:lpwstr>_Toc87186643</vt:lpwstr>
      </vt:variant>
      <vt:variant>
        <vt:i4>1835067</vt:i4>
      </vt:variant>
      <vt:variant>
        <vt:i4>38</vt:i4>
      </vt:variant>
      <vt:variant>
        <vt:i4>0</vt:i4>
      </vt:variant>
      <vt:variant>
        <vt:i4>5</vt:i4>
      </vt:variant>
      <vt:variant>
        <vt:lpwstr/>
      </vt:variant>
      <vt:variant>
        <vt:lpwstr>_Toc87186642</vt:lpwstr>
      </vt:variant>
      <vt:variant>
        <vt:i4>2031675</vt:i4>
      </vt:variant>
      <vt:variant>
        <vt:i4>32</vt:i4>
      </vt:variant>
      <vt:variant>
        <vt:i4>0</vt:i4>
      </vt:variant>
      <vt:variant>
        <vt:i4>5</vt:i4>
      </vt:variant>
      <vt:variant>
        <vt:lpwstr/>
      </vt:variant>
      <vt:variant>
        <vt:lpwstr>_Toc87186641</vt:lpwstr>
      </vt:variant>
      <vt:variant>
        <vt:i4>1966139</vt:i4>
      </vt:variant>
      <vt:variant>
        <vt:i4>26</vt:i4>
      </vt:variant>
      <vt:variant>
        <vt:i4>0</vt:i4>
      </vt:variant>
      <vt:variant>
        <vt:i4>5</vt:i4>
      </vt:variant>
      <vt:variant>
        <vt:lpwstr/>
      </vt:variant>
      <vt:variant>
        <vt:lpwstr>_Toc87186640</vt:lpwstr>
      </vt:variant>
      <vt:variant>
        <vt:i4>1507388</vt:i4>
      </vt:variant>
      <vt:variant>
        <vt:i4>20</vt:i4>
      </vt:variant>
      <vt:variant>
        <vt:i4>0</vt:i4>
      </vt:variant>
      <vt:variant>
        <vt:i4>5</vt:i4>
      </vt:variant>
      <vt:variant>
        <vt:lpwstr/>
      </vt:variant>
      <vt:variant>
        <vt:lpwstr>_Toc87186639</vt:lpwstr>
      </vt:variant>
      <vt:variant>
        <vt:i4>1441852</vt:i4>
      </vt:variant>
      <vt:variant>
        <vt:i4>14</vt:i4>
      </vt:variant>
      <vt:variant>
        <vt:i4>0</vt:i4>
      </vt:variant>
      <vt:variant>
        <vt:i4>5</vt:i4>
      </vt:variant>
      <vt:variant>
        <vt:lpwstr/>
      </vt:variant>
      <vt:variant>
        <vt:lpwstr>_Toc87186638</vt:lpwstr>
      </vt:variant>
      <vt:variant>
        <vt:i4>1638460</vt:i4>
      </vt:variant>
      <vt:variant>
        <vt:i4>8</vt:i4>
      </vt:variant>
      <vt:variant>
        <vt:i4>0</vt:i4>
      </vt:variant>
      <vt:variant>
        <vt:i4>5</vt:i4>
      </vt:variant>
      <vt:variant>
        <vt:lpwstr/>
      </vt:variant>
      <vt:variant>
        <vt:lpwstr>_Toc87186637</vt:lpwstr>
      </vt:variant>
      <vt:variant>
        <vt:i4>1572924</vt:i4>
      </vt:variant>
      <vt:variant>
        <vt:i4>2</vt:i4>
      </vt:variant>
      <vt:variant>
        <vt:i4>0</vt:i4>
      </vt:variant>
      <vt:variant>
        <vt:i4>5</vt:i4>
      </vt:variant>
      <vt:variant>
        <vt:lpwstr/>
      </vt:variant>
      <vt:variant>
        <vt:lpwstr>_Toc87186636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ZPRÁVA</dc:title>
  <dc:subject/>
  <dc:creator>---</dc:creator>
  <cp:keywords/>
  <dc:description/>
  <cp:lastModifiedBy>Martin Špička</cp:lastModifiedBy>
  <cp:revision>96</cp:revision>
  <cp:lastPrinted>2024-04-27T07:53:00Z</cp:lastPrinted>
  <dcterms:created xsi:type="dcterms:W3CDTF">2023-11-04T08:01:00Z</dcterms:created>
  <dcterms:modified xsi:type="dcterms:W3CDTF">2024-04-27T08:00:00Z</dcterms:modified>
</cp:coreProperties>
</file>