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B143" w14:textId="3412A6A6" w:rsidR="00AC5C66" w:rsidRDefault="051F6651" w:rsidP="051F6651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Příloha č. 1 zadávací dokumentace</w:t>
      </w:r>
    </w:p>
    <w:p w14:paraId="0AB40D77" w14:textId="7B346E88" w:rsidR="00AC5C66" w:rsidRDefault="051F6651" w:rsidP="0CEE4B6C">
      <w:pPr>
        <w:spacing w:after="20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CEE4B6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Dodávka masivně paralelního uzlu pro Cerit-SC</w:t>
      </w:r>
    </w:p>
    <w:p w14:paraId="6240856A" w14:textId="64D0E4F9" w:rsidR="00AC5C66" w:rsidRDefault="00AC5C66" w:rsidP="051F6651">
      <w:pPr>
        <w:spacing w:after="20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B55DDA7" w14:textId="1D8726F6" w:rsidR="00AC5C66" w:rsidRDefault="051F6651" w:rsidP="051F6651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Technická </w:t>
      </w:r>
      <w:r w:rsidR="00CE52A5"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dokumentace – specifikace</w:t>
      </w:r>
      <w:r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požadovaného plnění</w:t>
      </w:r>
    </w:p>
    <w:p w14:paraId="3DBEB20B" w14:textId="13A665E0" w:rsidR="00AC5C66" w:rsidRDefault="00AC5C66" w:rsidP="051F6651">
      <w:pPr>
        <w:spacing w:after="20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AE2D811" w14:textId="77777777" w:rsidR="00FF5A76" w:rsidRPr="00FF5A76" w:rsidRDefault="051F6651" w:rsidP="00FF5A76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Požadavky </w:t>
      </w:r>
      <w:r w:rsidR="00FF5A7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zadavatele na dodávku jako celek</w:t>
      </w:r>
    </w:p>
    <w:p w14:paraId="59C57DA0" w14:textId="458F1D6E" w:rsidR="00FF5A76" w:rsidRDefault="051F6651" w:rsidP="0CEE4B6C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eastAsiaTheme="minorEastAsia"/>
          <w:color w:val="000000" w:themeColor="text1"/>
          <w:sz w:val="24"/>
          <w:szCs w:val="24"/>
        </w:rPr>
      </w:pPr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Předmětem plnění veřejné zakázky je kompletní řešení, sestávající se z dodávky, instalace a zprovoznění masivně paralelního uzlu a poskytnutí rozšířené záruky včetně technické podpory (dále jen „rozšířená záruka“) ve formě reakce </w:t>
      </w:r>
      <w:proofErr w:type="spellStart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>nextbusiness</w:t>
      </w:r>
      <w:proofErr w:type="spellEnd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>day</w:t>
      </w:r>
      <w:proofErr w:type="spellEnd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on </w:t>
      </w:r>
      <w:proofErr w:type="spellStart"/>
      <w:proofErr w:type="gramStart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>site</w:t>
      </w:r>
      <w:proofErr w:type="spellEnd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v</w:t>
      </w:r>
      <w:proofErr w:type="gramEnd"/>
      <w:r w:rsidRPr="3F0BB8D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lokalitě ÚVT MU, Botanická 68a, Brno. </w:t>
      </w:r>
      <w:r w:rsidRPr="3F0BB8D7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3409327F" w14:textId="77777777" w:rsidR="00FF5A76" w:rsidRPr="00FF5A7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Instalací a zprovozněním se rozumí instalace hardware do stávajících </w:t>
      </w:r>
      <w:proofErr w:type="spellStart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>rack</w:t>
      </w:r>
      <w:proofErr w:type="spellEnd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skříní, zapojení všech síťových rozhraní, zapojení do elektrické sítě a spuštění hardware a ověření bezchybného chodu všech komponent.  </w:t>
      </w:r>
    </w:p>
    <w:p w14:paraId="67055B5A" w14:textId="5143E085" w:rsidR="00AC5C66" w:rsidRPr="00015ACC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Zadavatel požaduje nabídky na výpočetní uzel a </w:t>
      </w:r>
      <w:proofErr w:type="spellStart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switch</w:t>
      </w:r>
      <w:r w:rsidRPr="00FF5A7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následující specifikace. </w:t>
      </w:r>
    </w:p>
    <w:p w14:paraId="1C834C35" w14:textId="37481E7B" w:rsidR="00015ACC" w:rsidRPr="00FF5A76" w:rsidRDefault="00015ACC" w:rsidP="00015ACC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Pro účely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posouzení</w:t>
      </w: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splnění technických parametrů je uchazeč povinen popsat technické parametry nabízené sestavy a navrženou konfiguraci. Popis lze realizovat formou komentářů k jednotlivým bod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ům technické dokumentace části 2</w:t>
      </w:r>
      <w:r w:rsidR="006E1AA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 3</w:t>
      </w: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, zpravidla však nepostačují odpovědi typu ANO/NE, je nutné konkrétně popsat konfiguraci navrženého řešení. Nabídky bez technického popisu nejsou přípustné.</w:t>
      </w:r>
    </w:p>
    <w:p w14:paraId="317BE8DB" w14:textId="591DFDC4" w:rsidR="00015ACC" w:rsidRPr="00015ACC" w:rsidRDefault="00015ACC" w:rsidP="00015ACC">
      <w:pPr>
        <w:pStyle w:val="Odstavecseseznamem"/>
        <w:spacing w:after="120" w:line="240" w:lineRule="auto"/>
        <w:ind w:left="360"/>
        <w:jc w:val="both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</w:p>
    <w:p w14:paraId="75D0B55D" w14:textId="77777777" w:rsidR="00FF5A76" w:rsidRPr="00015ACC" w:rsidRDefault="051F6651" w:rsidP="00015ACC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0015AC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Požadavky zadavatele na jednotlivé části dodávky</w:t>
      </w:r>
    </w:p>
    <w:p w14:paraId="3107331B" w14:textId="3B158031" w:rsidR="00FF5A76" w:rsidRPr="00FF5A76" w:rsidRDefault="051F6651" w:rsidP="0CEE4B6C">
      <w:pPr>
        <w:pStyle w:val="Odstavecseseznamem"/>
        <w:spacing w:before="120" w:after="120" w:line="240" w:lineRule="auto"/>
        <w:ind w:left="360"/>
        <w:jc w:val="both"/>
        <w:rPr>
          <w:rFonts w:eastAsiaTheme="minorEastAsia"/>
          <w:b/>
          <w:bCs/>
          <w:color w:val="000000" w:themeColor="text1"/>
          <w:sz w:val="24"/>
          <w:szCs w:val="24"/>
          <w:u w:val="single"/>
        </w:rPr>
      </w:pPr>
      <w:r w:rsidRPr="0CEE4B6C">
        <w:rPr>
          <w:rFonts w:ascii="Calibri" w:eastAsia="Calibri" w:hAnsi="Calibri" w:cs="Calibri"/>
          <w:b/>
          <w:bCs/>
          <w:color w:val="000000" w:themeColor="text1"/>
        </w:rPr>
        <w:t>Výpočetní uzel musí splňovat tyto podmínky:</w:t>
      </w:r>
    </w:p>
    <w:p w14:paraId="398FB470" w14:textId="77777777" w:rsidR="00FF5A7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Provedení do standardního 19" racku, velikost uzlu musí být maximálně 8U.</w:t>
      </w:r>
    </w:p>
    <w:p w14:paraId="52B9F5AC" w14:textId="43129616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-1816480146"/>
          <w:placeholder>
            <w:docPart w:val="C7F4F140E6454365ADD33E4BC5F699F3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6C7FAD4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256AF12" w14:textId="4616765F" w:rsidR="00FF5A7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Každý uzel clusteru (výpočetní jednotka se samostatnou pamětí, </w:t>
      </w:r>
      <w:proofErr w:type="spellStart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>chipsetem</w:t>
      </w:r>
      <w:proofErr w:type="spellEnd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procesory, </w:t>
      </w:r>
      <w:proofErr w:type="gramStart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>diskem,</w:t>
      </w:r>
      <w:proofErr w:type="gramEnd"/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atd.) musí mít minimálně dva procesory se sdílenou pamětí v architektuře x86_64</w:t>
      </w:r>
    </w:p>
    <w:p w14:paraId="2BF5EA14" w14:textId="36221872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813308207"/>
          <w:placeholder>
            <w:docPart w:val="550DB26848DB4839AA9ABD85C1270988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7C293124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AA39F7" w14:textId="20EE9725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Minimální výkon celého uzlu měřený nástrojem SPEC 2017 ve variantě FP, </w:t>
      </w:r>
      <w:proofErr w:type="spellStart"/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rate</w:t>
      </w:r>
      <w:proofErr w:type="spellEnd"/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baseline</w:t>
      </w:r>
      <w:proofErr w:type="spellEnd"/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musí být alespoň </w:t>
      </w:r>
      <w:r w:rsidR="6AD28607"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9</w:t>
      </w:r>
      <w:r w:rsidR="2DD3D898"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00</w:t>
      </w: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bodů. </w:t>
      </w:r>
    </w:p>
    <w:p w14:paraId="57226003" w14:textId="5E0AA8AE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99307923"/>
          <w:placeholder>
            <w:docPart w:val="B672D7B938A44BF0BC7DDAFDB5F3F9CF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20D59F7E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93BAE66" w14:textId="534F35F3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Nabízený procesor i další komponenty (motherboard, BIOS) musí podporovat virtualizaci, včetně virtualizace I/O (v terminologii firmy Intel VT-d, v terminologii firmy AMD AMD-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Vi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).</w:t>
      </w:r>
    </w:p>
    <w:p w14:paraId="09568E77" w14:textId="363CB545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911673225"/>
          <w:placeholder>
            <w:docPart w:val="90B1729FA3144493AF21C0BE77C0BFB6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48F4D0F1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D796E1" w14:textId="3E54740C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Operační paměť alespoň 2048 GB ECC</w:t>
      </w:r>
      <w:r w:rsidR="219A4C26"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provozovanou na</w:t>
      </w:r>
      <w:r w:rsidR="4189D4D8"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alespoň</w:t>
      </w:r>
      <w:r w:rsidR="219A4C26"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2FC8173"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56</w:t>
      </w:r>
      <w:r w:rsidR="219A4C26"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00 MT/s.</w:t>
      </w:r>
    </w:p>
    <w:p w14:paraId="351DDCC2" w14:textId="35E2F86E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-1420480841"/>
          <w:placeholder>
            <w:docPart w:val="0F544714F06B4DF8A7C3BAC71D957841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771D3013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460D220" w14:textId="73008C8F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Výpočetní uzel musí mít přístup ke dvěma lokálním diskům, na kterých bude nainstalován operační systém.  Dvěma disky s alespoň SSD, každý s kapacitou alespoň 1800 GB. Všechny disky musí být totožného typu a kapacity, musí být určeny pro použití v serverech nebo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raidových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polích. </w:t>
      </w:r>
    </w:p>
    <w:p w14:paraId="4F34DF2A" w14:textId="39BBC7F0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590048896"/>
          <w:placeholder>
            <w:docPart w:val="A54548B62236414A8BDE3CB2D8DA7105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29F67E7E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4DEE8A0" w14:textId="35CA38EC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Výpočetní uzel musí mít přístup k lokálnímu SSD prostoru pro dočasná data, vše realizováno SSD disky s celkovou kapacitou alespoň 30 TB. Rychlost lineárního čtení/zápisu každého SSD disku musí být alespoň 3/1.4 GB/s, každý SSD disk musí nabízet alespoň 500000/200000 IOPS pro náhodné čtení/zápis, každý disk musí mít TBW (</w:t>
      </w:r>
      <w:proofErr w:type="spellStart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TeraBytes</w:t>
      </w:r>
      <w:proofErr w:type="spellEnd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  <w:proofErr w:type="spellStart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Written</w:t>
      </w:r>
      <w:proofErr w:type="spellEnd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) alespoň 8 PB. Rozhraní SSD disků musí být </w:t>
      </w:r>
      <w:proofErr w:type="spellStart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NVMe</w:t>
      </w:r>
      <w:proofErr w:type="spellEnd"/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Všechny disky musí být totožného typu a kapacity. </w:t>
      </w:r>
    </w:p>
    <w:p w14:paraId="25780B99" w14:textId="062501DF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1068459224"/>
          <w:placeholder>
            <w:docPart w:val="FF047D4D601546D394E87B4FFE4725F6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17617F39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4000A0E" w14:textId="705F698F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Každý uzel clusteru musí mít alespoň dvě síťová rozhraní 100Gb Ethernet a dvě rozhraní HDR (200G)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Dále musí mít každý uzel navíc 1Gb rozhraní s podporou PXE. Nabízená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karta musí podporovat funkcionalitu SR-IOV pod operačním systémem Linux. BIOS serveru musí SR-IOV podporovat. </w:t>
      </w:r>
      <w:r w:rsidR="00DB3E1F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Ethernet rozhraní musí být typu LR s dosahem alespoň 10 km.</w:t>
      </w:r>
      <w:r w:rsidR="4D000C80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ED68DC9" w14:textId="278D0A01" w:rsidR="001173C0" w:rsidRPr="00FF5A76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-961339062"/>
          <w:placeholder>
            <w:docPart w:val="84EE9C352F4D408C95E18FE0AE137D77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2368EC34" w14:textId="10BF099A" w:rsidR="00AC5C66" w:rsidRPr="00FF5A7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Uzel bude mít osazeno</w:t>
      </w:r>
      <w:r w:rsidR="064534DE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nejméně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8 GPU karet, každá s celkovou pamětí alespoň </w:t>
      </w:r>
      <w:r w:rsidR="16232C9B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1</w:t>
      </w:r>
      <w:r w:rsidR="3D166B67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6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0</w:t>
      </w:r>
      <w:r w:rsidR="669C74E9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GB a výkonem </w:t>
      </w:r>
      <w:r w:rsidR="68D85815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F</w:t>
      </w:r>
      <w:r w:rsidR="24D33EE8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P</w:t>
      </w:r>
      <w:r w:rsidR="0B8BEA6E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8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3B819F7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proofErr w:type="spellStart"/>
      <w:r w:rsidR="33B819F7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netensorovým</w:t>
      </w:r>
      <w:proofErr w:type="spellEnd"/>
      <w:r w:rsidR="33B819F7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) 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alespoň </w:t>
      </w:r>
      <w:r w:rsidR="76623D11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90</w:t>
      </w:r>
      <w:r w:rsidR="2CC9998F"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00</w:t>
      </w:r>
      <w:r w:rsidRPr="1EA63BB8">
        <w:rPr>
          <w:rFonts w:ascii="Calibri" w:eastAsia="Calibri" w:hAnsi="Calibri" w:cs="Calibri"/>
          <w:color w:val="000000" w:themeColor="text1"/>
          <w:sz w:val="20"/>
          <w:szCs w:val="20"/>
        </w:rPr>
        <w:t>teraFlops.</w:t>
      </w:r>
    </w:p>
    <w:p w14:paraId="3306BA73" w14:textId="62A3265D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1213690748"/>
          <w:placeholder>
            <w:docPart w:val="BBFB6F4074C449A2A130933F9CA79429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2299F763" w14:textId="77777777" w:rsidR="001173C0" w:rsidRDefault="001173C0" w:rsidP="001173C0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DDD904A" w14:textId="125A7352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Každá GPU karta, každá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karta a každá 100Gb Ethernet karta musí být nakonfigurována na maximální propustnost. Tedy GPU karty na PCIE x16 (nebo ekvivalent),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 100Gb Ethernet karta tak, aby bylo možné dosáhnout maximální rychlost karty.</w:t>
      </w:r>
    </w:p>
    <w:p w14:paraId="44A394F6" w14:textId="4C10E252" w:rsidR="00ED47FB" w:rsidRDefault="00ED47FB" w:rsidP="00ED47FB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1523784168"/>
          <w:placeholder>
            <w:docPart w:val="5E103B7D308A4105AFC66D51D0A0331D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AA9EEE1" w14:textId="77777777" w:rsidR="00ED47FB" w:rsidRDefault="00ED47FB" w:rsidP="00ED47FB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</w:p>
    <w:p w14:paraId="4400656A" w14:textId="77777777" w:rsidR="00ED47FB" w:rsidRPr="00FF5A76" w:rsidRDefault="00ED47FB" w:rsidP="00ED47FB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9C3FA8D" w14:textId="6A0628B4" w:rsidR="00AC5C66" w:rsidRDefault="051F6651" w:rsidP="00FF5A76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43B18CB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Další požadavky</w:t>
      </w:r>
    </w:p>
    <w:p w14:paraId="411908A0" w14:textId="6DB51BFD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F5A76">
        <w:rPr>
          <w:rFonts w:ascii="Calibri" w:eastAsia="Calibri" w:hAnsi="Calibri" w:cs="Calibri"/>
          <w:color w:val="000000" w:themeColor="text1"/>
          <w:sz w:val="20"/>
          <w:szCs w:val="20"/>
        </w:rPr>
        <w:t>Minimální záruční doba musí být 3 roky s reakční dobou nejpozději následující pracovní den (NBD)</w:t>
      </w: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Výměny vadných komponent je třeba provádět výhradně v místě instalace clusteru.</w:t>
      </w:r>
    </w:p>
    <w:p w14:paraId="42781F53" w14:textId="1CE65328" w:rsidR="00ED47FB" w:rsidRDefault="00ED47FB" w:rsidP="00ED47FB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715940901"/>
          <w:placeholder>
            <w:docPart w:val="04A6DC49CD80463DA4C75BCC9E30BE01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723F2138" w14:textId="77777777" w:rsidR="00ED47FB" w:rsidRPr="00FF5A76" w:rsidRDefault="00ED47FB" w:rsidP="00ED47FB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34631A" w14:textId="7B27F0C2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Veškeré zařízení by mělo být možno koupit bez jakéhokoliv software. Pokud je programové vybavení nutnou součástí nabídky (například SW pro vzdálenou správu), musí být jasně specifikovány důvody a cena za takový SW musí být zahrnuta do ceny dodávky (na dobu neurčitou; pokud autor / výrobce / dodavatel SW neposkytuje licenci na dobu neurčitou, je uchazeč povinen tuto skutečnost zadavateli prokázat a zajistit licenci nejméně do konce roku 2025). </w:t>
      </w:r>
    </w:p>
    <w:p w14:paraId="600D49B7" w14:textId="63412A0A" w:rsidR="00ED47FB" w:rsidRDefault="00ED47FB" w:rsidP="00ED47FB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241021559"/>
          <w:placeholder>
            <w:docPart w:val="B5589EE629694EC8A3D2EF43A5F78E14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1A9E46B5" w14:textId="77777777" w:rsidR="00ED47FB" w:rsidRPr="00FF5A76" w:rsidRDefault="00ED47FB" w:rsidP="00ED47FB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32817E3" w14:textId="5B9006B3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Všechny komponenty, které jsou touto technickou specifikací požadovány, musí být použitelné v prostředí operačního systému Linux (zejména, ale nikoliv výhradně 64bit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Debian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), tj. musí být podporovány distribučním nebo originálním jádrem nebo s využitím externích ovladačů dostupných ve zdrojovém kódu. </w:t>
      </w:r>
    </w:p>
    <w:p w14:paraId="6C6E439B" w14:textId="2A5BBDA5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1169637722"/>
          <w:placeholder>
            <w:docPart w:val="F3D63E4432BE41EBAF81F399DD05C9AD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55893601" w14:textId="77777777" w:rsidR="00253017" w:rsidRPr="00FF5A76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C8A03F" w14:textId="5DE39780" w:rsidR="24BE25D7" w:rsidRDefault="24BE25D7" w:rsidP="43B18CB8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Řešení musí být dodáno s licencemi, které umožňují dělení prostředků/výkonu nabízeného typu karet (v nabízeném počtu) pro souběžný běh min. 20 virtuálních strojů. Licence musí podporovat min. tyto hostované operační systémy: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Ubuntu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20.04 LTS/ 22.04 LTS/24.04 LTS,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RedHat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Enterprise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Linux 8.8/8.10/9.2/9.4,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Debian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12. Ovladač hostovaného operačního systému musí podporovat CUDA a </w:t>
      </w:r>
      <w:proofErr w:type="spellStart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OpenCL</w:t>
      </w:r>
      <w:proofErr w:type="spellEnd"/>
      <w:r w:rsidRPr="43B18CB8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66935563" w14:textId="695E6BC2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2055119090"/>
          <w:placeholder>
            <w:docPart w:val="DB4D2C9DC0624C0C8D9FC1DA61B7C587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856A89E" w14:textId="77777777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3B8E262" w14:textId="244AEC7D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Součástí nabídky musí být celková maximální spotřeba sestavy (maximální spotřeba odpovídá spotřebě při plném zatížení všech komponent, tedy serverů).</w:t>
      </w:r>
    </w:p>
    <w:p w14:paraId="29724C7B" w14:textId="5E008A6E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1104770083"/>
          <w:placeholder>
            <w:docPart w:val="26CA9350E406406980CD8A5D9A8F9BEB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124BE6FD" w14:textId="77777777" w:rsidR="00253017" w:rsidRPr="00FF5A76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8ED0388" w14:textId="50985BF5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Zařízení budou uchycena ve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std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19" rámu, montážní sady dodat spolu se zařízením v potřebném počtu, doporučené provedení šroubů M6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philips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(PH).</w:t>
      </w:r>
    </w:p>
    <w:p w14:paraId="57868E65" w14:textId="7B5F91F6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1071499095"/>
          <w:placeholder>
            <w:docPart w:val="5F500B5B3BFE4A3E92F9F8C2502D7266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34AA6D1A" w14:textId="77777777" w:rsidR="00253017" w:rsidRPr="00FF5A76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27DDEB6" w14:textId="0D399051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Napájení v rozvaděčích je jednofázové </w:t>
      </w:r>
      <w:proofErr w:type="gram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230V</w:t>
      </w:r>
      <w:proofErr w:type="gram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~.</w:t>
      </w:r>
    </w:p>
    <w:p w14:paraId="0759D356" w14:textId="7446B517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941262622"/>
          <w:placeholder>
            <w:docPart w:val="07220650AB3E401BA93D071EDA2B8EF2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74E0514D" w14:textId="77777777" w:rsidR="00253017" w:rsidRPr="00FF5A76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2197AB8" w14:textId="0547FE07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Při montáži zařízení musí být proudění vzduchu v rozvaděči orientováno vodorovným podélným směrem, od předních dveří rozvaděče do teplé uličky.</w:t>
      </w:r>
    </w:p>
    <w:p w14:paraId="71177C8E" w14:textId="0BA25EA4" w:rsidR="00253017" w:rsidRDefault="00253017" w:rsidP="00253017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1512334479"/>
          <w:placeholder>
            <w:docPart w:val="CC177BF18E4240C4B23D2C34452B602F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DE22CF9" w14:textId="77777777" w:rsidR="00253017" w:rsidRPr="00FF5A76" w:rsidRDefault="00253017" w:rsidP="00253017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80B1F64" w14:textId="072ABF95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Součástí nabídky musí být rozpis obsazených pozic.</w:t>
      </w:r>
    </w:p>
    <w:p w14:paraId="32ABD3B4" w14:textId="004EFF4A" w:rsidR="00015ACC" w:rsidRPr="00FF5A76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sdt>
        <w:sdtPr>
          <w:rPr>
            <w:b/>
            <w:bCs/>
          </w:rPr>
          <w:id w:val="164291075"/>
          <w:placeholder>
            <w:docPart w:val="D3B1A85502E94BD2AA395FEDF0BB984F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12442A4" w14:textId="21D01A5B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Musí být zajištěno dostatečné proudění chladicího vzduchu zařízením, aby byl vytvořen teplotní spád 18°C.</w:t>
      </w:r>
    </w:p>
    <w:p w14:paraId="4BBF4A02" w14:textId="1458D460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39359037"/>
          <w:placeholder>
            <w:docPart w:val="D4EFC008D28541D795B212BB3DCF1E2C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532532F5" w14:textId="77777777" w:rsidR="00015ACC" w:rsidRPr="00FF5A76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A4EDEAB" w14:textId="64247C17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Nesmí být překročen chladicí výkon </w:t>
      </w:r>
      <w:r w:rsidR="357D993F"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20</w:t>
      </w: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kW na rozvaděč; menší překročení je možno konzultovat se zadavatelem</w:t>
      </w:r>
    </w:p>
    <w:p w14:paraId="0D39816B" w14:textId="1397BB64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2099324479"/>
          <w:placeholder>
            <w:docPart w:val="06D34920385B4AEEAAEA1B8F37968C68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649597AA" w14:textId="77777777" w:rsidR="00015ACC" w:rsidRPr="00FF5A76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CE08C67" w14:textId="479691BA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Součástí dodávky musí být veškerá propojovací kabeláž pro připojení serverů do sítových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switchů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pro 1Gb a 100Gb ethernet a HDR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(kompatibilní s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Mellanox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switchem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řady SX6000 a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Infiniscale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IV IS5025Q), všechny o délce </w:t>
      </w:r>
      <w:proofErr w:type="gramStart"/>
      <w:r w:rsidR="34A34C7D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2</w:t>
      </w: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5m</w:t>
      </w:r>
      <w:proofErr w:type="gram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po dohodě se zadavatelem budou dodány kabely na míru. Ethernet </w:t>
      </w:r>
      <w:r w:rsidR="4FD06F64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 </w:t>
      </w:r>
      <w:proofErr w:type="spellStart"/>
      <w:r w:rsidR="4FD06F64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InfiniBand</w:t>
      </w:r>
      <w:proofErr w:type="spellEnd"/>
      <w:r w:rsidR="4FD06F64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switche nejsou součástí dodávky.</w:t>
      </w:r>
    </w:p>
    <w:p w14:paraId="1C5AEB08" w14:textId="64F49A36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191757472"/>
          <w:placeholder>
            <w:docPart w:val="A1D670CA16694F00A211969D7C9A0FE4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3F7A6B66" w14:textId="77777777" w:rsidR="00015ACC" w:rsidRPr="00FF5A76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99B299" w14:textId="4F0CC0FF" w:rsidR="59543FB9" w:rsidRDefault="59543FB9" w:rsidP="077B5367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Součástí dodávky jsou </w:t>
      </w:r>
      <w:r w:rsidR="4C165162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2</w:t>
      </w: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páry QSFP28 100Gb modulů </w:t>
      </w:r>
      <w:proofErr w:type="spellStart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singlemode</w:t>
      </w:r>
      <w:proofErr w:type="spellEnd"/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="436D4BEE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 moduly</w:t>
      </w: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kompatibilní s dodávaným uzlem, druhé 2 </w:t>
      </w:r>
      <w:r w:rsidR="6CF1E544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moduly </w:t>
      </w:r>
      <w:r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kompatibilní se sí</w:t>
      </w:r>
      <w:r w:rsidR="4634CDC5" w:rsidRPr="077B5367">
        <w:rPr>
          <w:rFonts w:ascii="Calibri" w:eastAsia="Calibri" w:hAnsi="Calibri" w:cs="Calibri"/>
          <w:color w:val="000000" w:themeColor="text1"/>
          <w:sz w:val="20"/>
          <w:szCs w:val="20"/>
        </w:rPr>
        <w:t>ťovým prvkem Nexus N9K-C9336C-FX2.</w:t>
      </w:r>
    </w:p>
    <w:p w14:paraId="3CF7023E" w14:textId="379D93ED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700782060"/>
          <w:placeholder>
            <w:docPart w:val="0488B11BBBD148B88E310DE3D8D4AE31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3BA32488" w14:textId="77777777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51FB0A3" w14:textId="4365F406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Pro účely hodnocení nabídek dle hodnotících kritérií je uchazeč povinen uvést SPEC výkon</w:t>
      </w:r>
      <w:r w:rsidR="41C0D328" w:rsidRPr="0CEE4B6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 FP8 výkon GPU karet</w:t>
      </w:r>
      <w:r w:rsidRPr="0CEE4B6C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BD3A383" w14:textId="5A1C0E94" w:rsidR="00015ACC" w:rsidRDefault="00015ACC" w:rsidP="00015ACC">
      <w:pPr>
        <w:pStyle w:val="Odstavecseseznamem"/>
        <w:spacing w:before="120" w:after="200" w:line="240" w:lineRule="auto"/>
        <w:ind w:left="900"/>
        <w:jc w:val="both"/>
        <w:rPr>
          <w:b/>
          <w:bCs/>
        </w:rPr>
      </w:pPr>
      <w:sdt>
        <w:sdtPr>
          <w:rPr>
            <w:b/>
            <w:bCs/>
          </w:rPr>
          <w:id w:val="-496493480"/>
          <w:placeholder>
            <w:docPart w:val="357D2FCAE9274FDDB4742E442127D334"/>
          </w:placeholder>
          <w:showingPlcHdr/>
        </w:sdtPr>
        <w:sdtContent>
          <w:r w:rsidRPr="007C6173">
            <w:rPr>
              <w:rStyle w:val="Zstupntext"/>
              <w:color w:val="FF0000"/>
              <w:shd w:val="clear" w:color="auto" w:fill="DEEAF6" w:themeFill="accent5" w:themeFillTint="33"/>
            </w:rPr>
            <w:t>vepište jakým způsobem bude požadavek splněn</w:t>
          </w:r>
        </w:sdtContent>
      </w:sdt>
    </w:p>
    <w:p w14:paraId="7EEBBC98" w14:textId="77777777" w:rsidR="00015ACC" w:rsidRPr="00FF5A76" w:rsidRDefault="00015ACC" w:rsidP="00015ACC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8C6C66B" w14:textId="19A1C411" w:rsidR="00AC5C66" w:rsidRDefault="051F6651" w:rsidP="00FF5A76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51F665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Měření výkonu uzlů clusteru</w:t>
      </w:r>
    </w:p>
    <w:p w14:paraId="2F9BEBCD" w14:textId="087FEE32" w:rsidR="00AC5C6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Součástí nabídky budou výkonnostní testy uzlů clusteru, kterými dodavatel demonstruje dosažení požadovaných parametrů procesorů dle bodu </w:t>
      </w:r>
      <w:r w:rsidR="00FF5A76">
        <w:rPr>
          <w:rFonts w:ascii="Calibri" w:eastAsia="Calibri" w:hAnsi="Calibri" w:cs="Calibri"/>
          <w:color w:val="000000" w:themeColor="text1"/>
          <w:sz w:val="20"/>
          <w:szCs w:val="20"/>
        </w:rPr>
        <w:t>2.3</w:t>
      </w: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(SPEC 2017 ve variantě FP,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rate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baseline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). Výkon lze prokázat předložením oficiálního výsledku z webu </w:t>
      </w:r>
      <w:hyperlink r:id="rId8">
        <w:r w:rsidRPr="00FF5A76">
          <w:rPr>
            <w:color w:val="000000" w:themeColor="text1"/>
            <w:sz w:val="20"/>
            <w:szCs w:val="20"/>
          </w:rPr>
          <w:t>www.spec.org</w:t>
        </w:r>
      </w:hyperlink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dosaženého na ekvivalentním stroji (typ a počet procesorů totožný s dodanými procesory; počet a frekvence paměťových </w:t>
      </w:r>
      <w:proofErr w:type="spellStart"/>
      <w:proofErr w:type="gram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DIMMů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a</w:t>
      </w:r>
      <w:proofErr w:type="gram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organizace paměti totožné s dodanou pamětí, velikost paměti se může lišit) nebo výsledkem spuštění benchmarku na uzlu nakonfigurovaném dle uvedené technické specifikace. Zadavatel je schopen poskytnout Intel </w:t>
      </w:r>
      <w:proofErr w:type="spellStart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Composer</w:t>
      </w:r>
      <w:proofErr w:type="spellEnd"/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verze 17.1 a SPEC 2017 v1.1.8. Případné licence pro komerční distribuce Linuxu si dodavatel musí zajistit sám. </w:t>
      </w:r>
    </w:p>
    <w:p w14:paraId="1F6159F8" w14:textId="77777777" w:rsidR="006E1AAA" w:rsidRPr="00FF5A76" w:rsidRDefault="006E1AAA" w:rsidP="006E1AAA">
      <w:pPr>
        <w:pStyle w:val="Odstavecseseznamem"/>
        <w:spacing w:before="120" w:after="200" w:line="240" w:lineRule="auto"/>
        <w:ind w:left="9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0A2DEF7" w14:textId="4659CB2E" w:rsidR="00AC5C66" w:rsidRPr="00FF5A76" w:rsidRDefault="051F6651" w:rsidP="00FF5A76">
      <w:pPr>
        <w:pStyle w:val="Odstavecseseznamem"/>
        <w:numPr>
          <w:ilvl w:val="1"/>
          <w:numId w:val="10"/>
        </w:numPr>
        <w:spacing w:before="120" w:after="200" w:line="240" w:lineRule="auto"/>
        <w:ind w:left="900" w:hanging="54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51F6651">
        <w:rPr>
          <w:rFonts w:ascii="Calibri" w:eastAsia="Calibri" w:hAnsi="Calibri" w:cs="Calibri"/>
          <w:color w:val="000000" w:themeColor="text1"/>
          <w:sz w:val="20"/>
          <w:szCs w:val="20"/>
        </w:rPr>
        <w:t>Testy dodané pro účely hodnocení nemusejí být pořízeny na stejném hardware, který bude dodán, případně v dodávané konfiguraci. Dodavatel nicméně odpovídá za to, že případné skutečně naměřené hodnoty během akceptačních testů na skutečně dodané konfiguraci nebudou horší, než jaké přikládá k nabídce. Nevadí, budou-li skutečně naměřené hodnoty lepší.</w:t>
      </w:r>
    </w:p>
    <w:sectPr w:rsidR="00AC5C66" w:rsidRPr="00FF5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338"/>
    <w:multiLevelType w:val="hybridMultilevel"/>
    <w:tmpl w:val="BEBA6E94"/>
    <w:lvl w:ilvl="0" w:tplc="BAC6F42E">
      <w:start w:val="1"/>
      <w:numFmt w:val="decimal"/>
      <w:lvlText w:val="%1."/>
      <w:lvlJc w:val="left"/>
      <w:pPr>
        <w:ind w:left="720" w:hanging="360"/>
      </w:pPr>
    </w:lvl>
    <w:lvl w:ilvl="1" w:tplc="3A4258EE">
      <w:start w:val="1"/>
      <w:numFmt w:val="lowerLetter"/>
      <w:lvlText w:val="%2."/>
      <w:lvlJc w:val="left"/>
      <w:pPr>
        <w:ind w:left="1440" w:hanging="360"/>
      </w:pPr>
    </w:lvl>
    <w:lvl w:ilvl="2" w:tplc="27568982">
      <w:start w:val="1"/>
      <w:numFmt w:val="lowerRoman"/>
      <w:lvlText w:val="%3."/>
      <w:lvlJc w:val="right"/>
      <w:pPr>
        <w:ind w:left="2160" w:hanging="180"/>
      </w:pPr>
    </w:lvl>
    <w:lvl w:ilvl="3" w:tplc="E72E7F9A">
      <w:start w:val="1"/>
      <w:numFmt w:val="decimal"/>
      <w:lvlText w:val="%4."/>
      <w:lvlJc w:val="left"/>
      <w:pPr>
        <w:ind w:left="2880" w:hanging="360"/>
      </w:pPr>
    </w:lvl>
    <w:lvl w:ilvl="4" w:tplc="CC9C1FE4">
      <w:start w:val="1"/>
      <w:numFmt w:val="lowerLetter"/>
      <w:lvlText w:val="%5."/>
      <w:lvlJc w:val="left"/>
      <w:pPr>
        <w:ind w:left="3600" w:hanging="360"/>
      </w:pPr>
    </w:lvl>
    <w:lvl w:ilvl="5" w:tplc="E0080EC2">
      <w:start w:val="1"/>
      <w:numFmt w:val="lowerRoman"/>
      <w:lvlText w:val="%6."/>
      <w:lvlJc w:val="right"/>
      <w:pPr>
        <w:ind w:left="4320" w:hanging="180"/>
      </w:pPr>
    </w:lvl>
    <w:lvl w:ilvl="6" w:tplc="952E8E26">
      <w:start w:val="1"/>
      <w:numFmt w:val="decimal"/>
      <w:lvlText w:val="%7."/>
      <w:lvlJc w:val="left"/>
      <w:pPr>
        <w:ind w:left="5040" w:hanging="360"/>
      </w:pPr>
    </w:lvl>
    <w:lvl w:ilvl="7" w:tplc="E00CC388">
      <w:start w:val="1"/>
      <w:numFmt w:val="lowerLetter"/>
      <w:lvlText w:val="%8."/>
      <w:lvlJc w:val="left"/>
      <w:pPr>
        <w:ind w:left="5760" w:hanging="360"/>
      </w:pPr>
    </w:lvl>
    <w:lvl w:ilvl="8" w:tplc="F2EA7F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74D"/>
    <w:multiLevelType w:val="multilevel"/>
    <w:tmpl w:val="415A9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B844351"/>
    <w:multiLevelType w:val="multilevel"/>
    <w:tmpl w:val="868C1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36C0C3C"/>
    <w:multiLevelType w:val="hybridMultilevel"/>
    <w:tmpl w:val="FEFE02D0"/>
    <w:lvl w:ilvl="0" w:tplc="39389AF8">
      <w:start w:val="1"/>
      <w:numFmt w:val="decimal"/>
      <w:lvlText w:val="%1."/>
      <w:lvlJc w:val="left"/>
      <w:pPr>
        <w:ind w:left="720" w:hanging="360"/>
      </w:pPr>
    </w:lvl>
    <w:lvl w:ilvl="1" w:tplc="C33C8148">
      <w:start w:val="1"/>
      <w:numFmt w:val="lowerLetter"/>
      <w:lvlText w:val="%2."/>
      <w:lvlJc w:val="left"/>
      <w:pPr>
        <w:ind w:left="1440" w:hanging="360"/>
      </w:pPr>
    </w:lvl>
    <w:lvl w:ilvl="2" w:tplc="0A3AAD2A">
      <w:start w:val="1"/>
      <w:numFmt w:val="lowerRoman"/>
      <w:lvlText w:val="%3."/>
      <w:lvlJc w:val="right"/>
      <w:pPr>
        <w:ind w:left="2160" w:hanging="180"/>
      </w:pPr>
    </w:lvl>
    <w:lvl w:ilvl="3" w:tplc="A516B7DA">
      <w:start w:val="1"/>
      <w:numFmt w:val="decimal"/>
      <w:lvlText w:val="%4."/>
      <w:lvlJc w:val="left"/>
      <w:pPr>
        <w:ind w:left="2880" w:hanging="360"/>
      </w:pPr>
    </w:lvl>
    <w:lvl w:ilvl="4" w:tplc="DC7899F4">
      <w:start w:val="1"/>
      <w:numFmt w:val="lowerLetter"/>
      <w:lvlText w:val="%5."/>
      <w:lvlJc w:val="left"/>
      <w:pPr>
        <w:ind w:left="3600" w:hanging="360"/>
      </w:pPr>
    </w:lvl>
    <w:lvl w:ilvl="5" w:tplc="8CB8D932">
      <w:start w:val="1"/>
      <w:numFmt w:val="lowerRoman"/>
      <w:lvlText w:val="%6."/>
      <w:lvlJc w:val="right"/>
      <w:pPr>
        <w:ind w:left="4320" w:hanging="180"/>
      </w:pPr>
    </w:lvl>
    <w:lvl w:ilvl="6" w:tplc="E33AE4FC">
      <w:start w:val="1"/>
      <w:numFmt w:val="decimal"/>
      <w:lvlText w:val="%7."/>
      <w:lvlJc w:val="left"/>
      <w:pPr>
        <w:ind w:left="5040" w:hanging="360"/>
      </w:pPr>
    </w:lvl>
    <w:lvl w:ilvl="7" w:tplc="404AB408">
      <w:start w:val="1"/>
      <w:numFmt w:val="lowerLetter"/>
      <w:lvlText w:val="%8."/>
      <w:lvlJc w:val="left"/>
      <w:pPr>
        <w:ind w:left="5760" w:hanging="360"/>
      </w:pPr>
    </w:lvl>
    <w:lvl w:ilvl="8" w:tplc="2B547C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D54D2"/>
    <w:multiLevelType w:val="hybridMultilevel"/>
    <w:tmpl w:val="A59A79AE"/>
    <w:lvl w:ilvl="0" w:tplc="62FE2BCE">
      <w:start w:val="4"/>
      <w:numFmt w:val="upperLetter"/>
      <w:lvlText w:val="%1."/>
      <w:lvlJc w:val="left"/>
      <w:pPr>
        <w:ind w:left="720" w:hanging="360"/>
      </w:pPr>
    </w:lvl>
    <w:lvl w:ilvl="1" w:tplc="D9C04606">
      <w:start w:val="1"/>
      <w:numFmt w:val="lowerLetter"/>
      <w:lvlText w:val="%2."/>
      <w:lvlJc w:val="left"/>
      <w:pPr>
        <w:ind w:left="1440" w:hanging="360"/>
      </w:pPr>
    </w:lvl>
    <w:lvl w:ilvl="2" w:tplc="D9A652F8">
      <w:start w:val="1"/>
      <w:numFmt w:val="lowerRoman"/>
      <w:lvlText w:val="%3."/>
      <w:lvlJc w:val="right"/>
      <w:pPr>
        <w:ind w:left="2160" w:hanging="180"/>
      </w:pPr>
    </w:lvl>
    <w:lvl w:ilvl="3" w:tplc="48A0B8E0">
      <w:start w:val="1"/>
      <w:numFmt w:val="decimal"/>
      <w:lvlText w:val="%4."/>
      <w:lvlJc w:val="left"/>
      <w:pPr>
        <w:ind w:left="2880" w:hanging="360"/>
      </w:pPr>
    </w:lvl>
    <w:lvl w:ilvl="4" w:tplc="20E203E4">
      <w:start w:val="1"/>
      <w:numFmt w:val="lowerLetter"/>
      <w:lvlText w:val="%5."/>
      <w:lvlJc w:val="left"/>
      <w:pPr>
        <w:ind w:left="3600" w:hanging="360"/>
      </w:pPr>
    </w:lvl>
    <w:lvl w:ilvl="5" w:tplc="86063EC6">
      <w:start w:val="1"/>
      <w:numFmt w:val="lowerRoman"/>
      <w:lvlText w:val="%6."/>
      <w:lvlJc w:val="right"/>
      <w:pPr>
        <w:ind w:left="4320" w:hanging="180"/>
      </w:pPr>
    </w:lvl>
    <w:lvl w:ilvl="6" w:tplc="A526301A">
      <w:start w:val="1"/>
      <w:numFmt w:val="decimal"/>
      <w:lvlText w:val="%7."/>
      <w:lvlJc w:val="left"/>
      <w:pPr>
        <w:ind w:left="5040" w:hanging="360"/>
      </w:pPr>
    </w:lvl>
    <w:lvl w:ilvl="7" w:tplc="DD3E11D6">
      <w:start w:val="1"/>
      <w:numFmt w:val="lowerLetter"/>
      <w:lvlText w:val="%8."/>
      <w:lvlJc w:val="left"/>
      <w:pPr>
        <w:ind w:left="5760" w:hanging="360"/>
      </w:pPr>
    </w:lvl>
    <w:lvl w:ilvl="8" w:tplc="B860E1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45C17"/>
    <w:multiLevelType w:val="multilevel"/>
    <w:tmpl w:val="38C67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91E4A5C"/>
    <w:multiLevelType w:val="multilevel"/>
    <w:tmpl w:val="E0188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687052AC"/>
    <w:multiLevelType w:val="multilevel"/>
    <w:tmpl w:val="9874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6AD12FDE"/>
    <w:multiLevelType w:val="multilevel"/>
    <w:tmpl w:val="F88CB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C944365"/>
    <w:multiLevelType w:val="multilevel"/>
    <w:tmpl w:val="AA70F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0966284">
    <w:abstractNumId w:val="8"/>
  </w:num>
  <w:num w:numId="2" w16cid:durableId="2003897248">
    <w:abstractNumId w:val="4"/>
  </w:num>
  <w:num w:numId="3" w16cid:durableId="1157845267">
    <w:abstractNumId w:val="6"/>
  </w:num>
  <w:num w:numId="4" w16cid:durableId="1357660732">
    <w:abstractNumId w:val="1"/>
  </w:num>
  <w:num w:numId="5" w16cid:durableId="760879812">
    <w:abstractNumId w:val="2"/>
  </w:num>
  <w:num w:numId="6" w16cid:durableId="1536700735">
    <w:abstractNumId w:val="7"/>
  </w:num>
  <w:num w:numId="7" w16cid:durableId="1248343019">
    <w:abstractNumId w:val="5"/>
  </w:num>
  <w:num w:numId="8" w16cid:durableId="292443922">
    <w:abstractNumId w:val="3"/>
  </w:num>
  <w:num w:numId="9" w16cid:durableId="1457411059">
    <w:abstractNumId w:val="0"/>
  </w:num>
  <w:num w:numId="10" w16cid:durableId="23628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60DD9"/>
    <w:rsid w:val="00015ACC"/>
    <w:rsid w:val="001173C0"/>
    <w:rsid w:val="00253017"/>
    <w:rsid w:val="0055ABA2"/>
    <w:rsid w:val="006E1AAA"/>
    <w:rsid w:val="00AA6CC9"/>
    <w:rsid w:val="00AC5C66"/>
    <w:rsid w:val="00CD2F90"/>
    <w:rsid w:val="00CE52A5"/>
    <w:rsid w:val="00DB3E1F"/>
    <w:rsid w:val="00ED47FB"/>
    <w:rsid w:val="00F60150"/>
    <w:rsid w:val="00FF5A76"/>
    <w:rsid w:val="011C4C39"/>
    <w:rsid w:val="051F6651"/>
    <w:rsid w:val="064534DE"/>
    <w:rsid w:val="077B5367"/>
    <w:rsid w:val="0859F434"/>
    <w:rsid w:val="08918797"/>
    <w:rsid w:val="09E62F29"/>
    <w:rsid w:val="0B81FF8A"/>
    <w:rsid w:val="0B8BEA6E"/>
    <w:rsid w:val="0CA2E38F"/>
    <w:rsid w:val="0CEE4B6C"/>
    <w:rsid w:val="0D1DCFEB"/>
    <w:rsid w:val="0DB4A5BE"/>
    <w:rsid w:val="0FE23689"/>
    <w:rsid w:val="105570AD"/>
    <w:rsid w:val="117D4BB1"/>
    <w:rsid w:val="11F1410E"/>
    <w:rsid w:val="12A7F99D"/>
    <w:rsid w:val="138D116F"/>
    <w:rsid w:val="13E1128F"/>
    <w:rsid w:val="14105EE6"/>
    <w:rsid w:val="14660DD9"/>
    <w:rsid w:val="1481AE58"/>
    <w:rsid w:val="16232C9B"/>
    <w:rsid w:val="1A044079"/>
    <w:rsid w:val="1D3BE13B"/>
    <w:rsid w:val="1EA63BB8"/>
    <w:rsid w:val="1EC2ACD6"/>
    <w:rsid w:val="20C6C04C"/>
    <w:rsid w:val="219A4C26"/>
    <w:rsid w:val="24714FBD"/>
    <w:rsid w:val="24BE25D7"/>
    <w:rsid w:val="24D33EE8"/>
    <w:rsid w:val="25B98187"/>
    <w:rsid w:val="260D201E"/>
    <w:rsid w:val="274D31B1"/>
    <w:rsid w:val="2763D6B3"/>
    <w:rsid w:val="29BBA587"/>
    <w:rsid w:val="2B0877C3"/>
    <w:rsid w:val="2CC9998F"/>
    <w:rsid w:val="2CF605C0"/>
    <w:rsid w:val="2DD3D898"/>
    <w:rsid w:val="2EEACB8A"/>
    <w:rsid w:val="2F0BF4F6"/>
    <w:rsid w:val="30AF2ABE"/>
    <w:rsid w:val="3164405D"/>
    <w:rsid w:val="33B819F7"/>
    <w:rsid w:val="349BE11F"/>
    <w:rsid w:val="34A34C7D"/>
    <w:rsid w:val="3507CF3A"/>
    <w:rsid w:val="357D993F"/>
    <w:rsid w:val="37C701CF"/>
    <w:rsid w:val="392310EF"/>
    <w:rsid w:val="39ACC01A"/>
    <w:rsid w:val="3A0FC28D"/>
    <w:rsid w:val="3A5BF5AF"/>
    <w:rsid w:val="3B165B4C"/>
    <w:rsid w:val="3C4298E5"/>
    <w:rsid w:val="3C9A72F2"/>
    <w:rsid w:val="3D166B67"/>
    <w:rsid w:val="3F0BB8D7"/>
    <w:rsid w:val="4189D4D8"/>
    <w:rsid w:val="41C0D328"/>
    <w:rsid w:val="436D4BEE"/>
    <w:rsid w:val="43B18CB8"/>
    <w:rsid w:val="4450D114"/>
    <w:rsid w:val="4634CDC5"/>
    <w:rsid w:val="4A7938FF"/>
    <w:rsid w:val="4BDE485D"/>
    <w:rsid w:val="4C165162"/>
    <w:rsid w:val="4D000C80"/>
    <w:rsid w:val="4E605AFF"/>
    <w:rsid w:val="4FD06F64"/>
    <w:rsid w:val="52CD4805"/>
    <w:rsid w:val="53D9A278"/>
    <w:rsid w:val="550146B6"/>
    <w:rsid w:val="59543FB9"/>
    <w:rsid w:val="59B70352"/>
    <w:rsid w:val="5E626A15"/>
    <w:rsid w:val="5F03DD41"/>
    <w:rsid w:val="5F3A3146"/>
    <w:rsid w:val="5FE8FD9B"/>
    <w:rsid w:val="62FC8173"/>
    <w:rsid w:val="6309CE97"/>
    <w:rsid w:val="63FB254C"/>
    <w:rsid w:val="653D17C6"/>
    <w:rsid w:val="66870197"/>
    <w:rsid w:val="669C74E9"/>
    <w:rsid w:val="68D85815"/>
    <w:rsid w:val="6AD28607"/>
    <w:rsid w:val="6CF1E544"/>
    <w:rsid w:val="76623D11"/>
    <w:rsid w:val="77C931E7"/>
    <w:rsid w:val="788634D5"/>
    <w:rsid w:val="7C111C19"/>
    <w:rsid w:val="7E9EB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0DD9"/>
  <w15:chartTrackingRefBased/>
  <w15:docId w15:val="{AE1408FA-9264-471F-B5AB-9EA035B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17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F4F140E6454365ADD33E4BC5F69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C9B7D-8C3B-48CB-B8B1-0DB41FCBCDB4}"/>
      </w:docPartPr>
      <w:docPartBody>
        <w:p w:rsidR="004F514D" w:rsidRDefault="004F514D" w:rsidP="004F514D">
          <w:pPr>
            <w:pStyle w:val="C7F4F140E6454365ADD33E4BC5F699F3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550DB26848DB4839AA9ABD85C1270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1E872-2860-4684-8DD7-412CF7F9617B}"/>
      </w:docPartPr>
      <w:docPartBody>
        <w:p w:rsidR="004F514D" w:rsidRDefault="004F514D" w:rsidP="004F514D">
          <w:pPr>
            <w:pStyle w:val="550DB26848DB4839AA9ABD85C1270988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B672D7B938A44BF0BC7DDAFDB5F3F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B0E07-494F-41F8-9E76-B4E16B27A5E7}"/>
      </w:docPartPr>
      <w:docPartBody>
        <w:p w:rsidR="004F514D" w:rsidRDefault="004F514D" w:rsidP="004F514D">
          <w:pPr>
            <w:pStyle w:val="B672D7B938A44BF0BC7DDAFDB5F3F9CF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90B1729FA3144493AF21C0BE77C0B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83599-6E4A-496A-A803-50BA4C7DBBBB}"/>
      </w:docPartPr>
      <w:docPartBody>
        <w:p w:rsidR="004F514D" w:rsidRDefault="004F514D" w:rsidP="004F514D">
          <w:pPr>
            <w:pStyle w:val="90B1729FA3144493AF21C0BE77C0BFB6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0F544714F06B4DF8A7C3BAC71D957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7446B-5D9F-43B7-8375-B8EF245E4E0B}"/>
      </w:docPartPr>
      <w:docPartBody>
        <w:p w:rsidR="004F514D" w:rsidRDefault="004F514D" w:rsidP="004F514D">
          <w:pPr>
            <w:pStyle w:val="0F544714F06B4DF8A7C3BAC71D957841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A54548B62236414A8BDE3CB2D8DA7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B3CFD-BF2A-48EC-8BA6-D11DB5801A34}"/>
      </w:docPartPr>
      <w:docPartBody>
        <w:p w:rsidR="004F514D" w:rsidRDefault="004F514D" w:rsidP="004F514D">
          <w:pPr>
            <w:pStyle w:val="A54548B62236414A8BDE3CB2D8DA7105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FF047D4D601546D394E87B4FFE472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B1893-967B-4D86-9C7A-A5B6144EBADC}"/>
      </w:docPartPr>
      <w:docPartBody>
        <w:p w:rsidR="004F514D" w:rsidRDefault="004F514D" w:rsidP="004F514D">
          <w:pPr>
            <w:pStyle w:val="FF047D4D601546D394E87B4FFE4725F6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84EE9C352F4D408C95E18FE0AE137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40741-B090-4972-9824-6E066A95ACBC}"/>
      </w:docPartPr>
      <w:docPartBody>
        <w:p w:rsidR="004F514D" w:rsidRDefault="004F514D" w:rsidP="004F514D">
          <w:pPr>
            <w:pStyle w:val="84EE9C352F4D408C95E18FE0AE137D77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BBFB6F4074C449A2A130933F9CA79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825C4-F1FA-4EC1-90D3-42AB27EA2C06}"/>
      </w:docPartPr>
      <w:docPartBody>
        <w:p w:rsidR="004F514D" w:rsidRDefault="004F514D" w:rsidP="004F514D">
          <w:pPr>
            <w:pStyle w:val="BBFB6F4074C449A2A130933F9CA79429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5E103B7D308A4105AFC66D51D0A03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97E34-AC59-4D04-B569-1837CCEC979F}"/>
      </w:docPartPr>
      <w:docPartBody>
        <w:p w:rsidR="004F514D" w:rsidRDefault="004F514D" w:rsidP="004F514D">
          <w:pPr>
            <w:pStyle w:val="5E103B7D308A4105AFC66D51D0A0331D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04A6DC49CD80463DA4C75BCC9E30B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8DD02-95BA-4B5A-9B3A-9AA88F200CF7}"/>
      </w:docPartPr>
      <w:docPartBody>
        <w:p w:rsidR="004F514D" w:rsidRDefault="004F514D" w:rsidP="004F514D">
          <w:pPr>
            <w:pStyle w:val="04A6DC49CD80463DA4C75BCC9E30BE01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B5589EE629694EC8A3D2EF43A5F7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B312CB-5580-4BED-84D8-5235935ED01F}"/>
      </w:docPartPr>
      <w:docPartBody>
        <w:p w:rsidR="004F514D" w:rsidRDefault="004F514D" w:rsidP="004F514D">
          <w:pPr>
            <w:pStyle w:val="B5589EE629694EC8A3D2EF43A5F78E14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F3D63E4432BE41EBAF81F399DD05C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B790-C566-42F7-8F10-B272314B2315}"/>
      </w:docPartPr>
      <w:docPartBody>
        <w:p w:rsidR="004F514D" w:rsidRDefault="004F514D" w:rsidP="004F514D">
          <w:pPr>
            <w:pStyle w:val="F3D63E4432BE41EBAF81F399DD05C9AD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DB4D2C9DC0624C0C8D9FC1DA61B7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CC510-9E02-4C75-8C2C-4A05A0D766FD}"/>
      </w:docPartPr>
      <w:docPartBody>
        <w:p w:rsidR="004F514D" w:rsidRDefault="004F514D" w:rsidP="004F514D">
          <w:pPr>
            <w:pStyle w:val="DB4D2C9DC0624C0C8D9FC1DA61B7C587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26CA9350E406406980CD8A5D9A8F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812E9-156E-4CE5-A97B-3E3F83045C50}"/>
      </w:docPartPr>
      <w:docPartBody>
        <w:p w:rsidR="004F514D" w:rsidRDefault="004F514D" w:rsidP="004F514D">
          <w:pPr>
            <w:pStyle w:val="26CA9350E406406980CD8A5D9A8F9BEB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5F500B5B3BFE4A3E92F9F8C2502D7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88226-BB2F-419B-9735-EBAC201DAC19}"/>
      </w:docPartPr>
      <w:docPartBody>
        <w:p w:rsidR="004F514D" w:rsidRDefault="004F514D" w:rsidP="004F514D">
          <w:pPr>
            <w:pStyle w:val="5F500B5B3BFE4A3E92F9F8C2502D7266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07220650AB3E401BA93D071EDA2B8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A2DA-A0B6-4242-A2DA-38688A9A8F6D}"/>
      </w:docPartPr>
      <w:docPartBody>
        <w:p w:rsidR="004F514D" w:rsidRDefault="004F514D" w:rsidP="004F514D">
          <w:pPr>
            <w:pStyle w:val="07220650AB3E401BA93D071EDA2B8EF2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CC177BF18E4240C4B23D2C34452B6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BEC11-118E-4508-8303-098BCD794464}"/>
      </w:docPartPr>
      <w:docPartBody>
        <w:p w:rsidR="004F514D" w:rsidRDefault="004F514D" w:rsidP="004F514D">
          <w:pPr>
            <w:pStyle w:val="CC177BF18E4240C4B23D2C34452B602F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D3B1A85502E94BD2AA395FEDF0BB9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77C8E-A429-43D9-92A6-0B4361699C6D}"/>
      </w:docPartPr>
      <w:docPartBody>
        <w:p w:rsidR="004F514D" w:rsidRDefault="004F514D" w:rsidP="004F514D">
          <w:pPr>
            <w:pStyle w:val="D3B1A85502E94BD2AA395FEDF0BB984F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D4EFC008D28541D795B212BB3DCF1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FA6FF-314B-4125-B7D7-776897042C14}"/>
      </w:docPartPr>
      <w:docPartBody>
        <w:p w:rsidR="004F514D" w:rsidRDefault="004F514D" w:rsidP="004F514D">
          <w:pPr>
            <w:pStyle w:val="D4EFC008D28541D795B212BB3DCF1E2C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06D34920385B4AEEAAEA1B8F37968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7F9D3-7A81-4E02-9E76-D5148E8CBB36}"/>
      </w:docPartPr>
      <w:docPartBody>
        <w:p w:rsidR="004F514D" w:rsidRDefault="004F514D" w:rsidP="004F514D">
          <w:pPr>
            <w:pStyle w:val="06D34920385B4AEEAAEA1B8F37968C68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A1D670CA16694F00A211969D7C9A0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1B74A-6998-4400-A406-D21B5B007597}"/>
      </w:docPartPr>
      <w:docPartBody>
        <w:p w:rsidR="004F514D" w:rsidRDefault="004F514D" w:rsidP="004F514D">
          <w:pPr>
            <w:pStyle w:val="A1D670CA16694F00A211969D7C9A0FE4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0488B11BBBD148B88E310DE3D8D4A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FFAD0-1D8B-4E02-AAEA-B862CF64B19E}"/>
      </w:docPartPr>
      <w:docPartBody>
        <w:p w:rsidR="004F514D" w:rsidRDefault="004F514D" w:rsidP="004F514D">
          <w:pPr>
            <w:pStyle w:val="0488B11BBBD148B88E310DE3D8D4AE31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  <w:docPart>
      <w:docPartPr>
        <w:name w:val="357D2FCAE9274FDDB4742E442127D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0ABBA-E16F-4C49-8A64-951F1836E390}"/>
      </w:docPartPr>
      <w:docPartBody>
        <w:p w:rsidR="004F514D" w:rsidRDefault="004F514D" w:rsidP="004F514D">
          <w:pPr>
            <w:pStyle w:val="357D2FCAE9274FDDB4742E442127D334"/>
          </w:pPr>
          <w:r>
            <w:rPr>
              <w:rStyle w:val="Zstupntext"/>
              <w:color w:val="FF0000"/>
              <w:shd w:val="clear" w:color="auto" w:fill="F2CEED" w:themeFill="accent5" w:themeFillTint="33"/>
            </w:rPr>
            <w:t>vepište jakým způsobem bude požadavek splněn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4D"/>
    <w:rsid w:val="004F514D"/>
    <w:rsid w:val="00C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14D"/>
  </w:style>
  <w:style w:type="paragraph" w:customStyle="1" w:styleId="C7F4F140E6454365ADD33E4BC5F699F3">
    <w:name w:val="C7F4F140E6454365ADD33E4BC5F699F3"/>
    <w:rsid w:val="004F514D"/>
  </w:style>
  <w:style w:type="paragraph" w:customStyle="1" w:styleId="550DB26848DB4839AA9ABD85C1270988">
    <w:name w:val="550DB26848DB4839AA9ABD85C1270988"/>
    <w:rsid w:val="004F514D"/>
  </w:style>
  <w:style w:type="paragraph" w:customStyle="1" w:styleId="B672D7B938A44BF0BC7DDAFDB5F3F9CF">
    <w:name w:val="B672D7B938A44BF0BC7DDAFDB5F3F9CF"/>
    <w:rsid w:val="004F514D"/>
  </w:style>
  <w:style w:type="paragraph" w:customStyle="1" w:styleId="90B1729FA3144493AF21C0BE77C0BFB6">
    <w:name w:val="90B1729FA3144493AF21C0BE77C0BFB6"/>
    <w:rsid w:val="004F514D"/>
  </w:style>
  <w:style w:type="paragraph" w:customStyle="1" w:styleId="0F544714F06B4DF8A7C3BAC71D957841">
    <w:name w:val="0F544714F06B4DF8A7C3BAC71D957841"/>
    <w:rsid w:val="004F514D"/>
  </w:style>
  <w:style w:type="paragraph" w:customStyle="1" w:styleId="A54548B62236414A8BDE3CB2D8DA7105">
    <w:name w:val="A54548B62236414A8BDE3CB2D8DA7105"/>
    <w:rsid w:val="004F514D"/>
  </w:style>
  <w:style w:type="paragraph" w:customStyle="1" w:styleId="FF047D4D601546D394E87B4FFE4725F6">
    <w:name w:val="FF047D4D601546D394E87B4FFE4725F6"/>
    <w:rsid w:val="004F514D"/>
  </w:style>
  <w:style w:type="paragraph" w:customStyle="1" w:styleId="84EE9C352F4D408C95E18FE0AE137D77">
    <w:name w:val="84EE9C352F4D408C95E18FE0AE137D77"/>
    <w:rsid w:val="004F514D"/>
  </w:style>
  <w:style w:type="paragraph" w:customStyle="1" w:styleId="BBFB6F4074C449A2A130933F9CA79429">
    <w:name w:val="BBFB6F4074C449A2A130933F9CA79429"/>
    <w:rsid w:val="004F514D"/>
  </w:style>
  <w:style w:type="paragraph" w:customStyle="1" w:styleId="5E103B7D308A4105AFC66D51D0A0331D">
    <w:name w:val="5E103B7D308A4105AFC66D51D0A0331D"/>
    <w:rsid w:val="004F514D"/>
  </w:style>
  <w:style w:type="paragraph" w:customStyle="1" w:styleId="04A6DC49CD80463DA4C75BCC9E30BE01">
    <w:name w:val="04A6DC49CD80463DA4C75BCC9E30BE01"/>
    <w:rsid w:val="004F514D"/>
  </w:style>
  <w:style w:type="paragraph" w:customStyle="1" w:styleId="B5589EE629694EC8A3D2EF43A5F78E14">
    <w:name w:val="B5589EE629694EC8A3D2EF43A5F78E14"/>
    <w:rsid w:val="004F514D"/>
  </w:style>
  <w:style w:type="paragraph" w:customStyle="1" w:styleId="F3D63E4432BE41EBAF81F399DD05C9AD">
    <w:name w:val="F3D63E4432BE41EBAF81F399DD05C9AD"/>
    <w:rsid w:val="004F514D"/>
  </w:style>
  <w:style w:type="paragraph" w:customStyle="1" w:styleId="DB4D2C9DC0624C0C8D9FC1DA61B7C587">
    <w:name w:val="DB4D2C9DC0624C0C8D9FC1DA61B7C587"/>
    <w:rsid w:val="004F514D"/>
  </w:style>
  <w:style w:type="paragraph" w:customStyle="1" w:styleId="26CA9350E406406980CD8A5D9A8F9BEB">
    <w:name w:val="26CA9350E406406980CD8A5D9A8F9BEB"/>
    <w:rsid w:val="004F514D"/>
  </w:style>
  <w:style w:type="paragraph" w:customStyle="1" w:styleId="5F500B5B3BFE4A3E92F9F8C2502D7266">
    <w:name w:val="5F500B5B3BFE4A3E92F9F8C2502D7266"/>
    <w:rsid w:val="004F514D"/>
  </w:style>
  <w:style w:type="paragraph" w:customStyle="1" w:styleId="07220650AB3E401BA93D071EDA2B8EF2">
    <w:name w:val="07220650AB3E401BA93D071EDA2B8EF2"/>
    <w:rsid w:val="004F514D"/>
  </w:style>
  <w:style w:type="paragraph" w:customStyle="1" w:styleId="CC177BF18E4240C4B23D2C34452B602F">
    <w:name w:val="CC177BF18E4240C4B23D2C34452B602F"/>
    <w:rsid w:val="004F514D"/>
  </w:style>
  <w:style w:type="paragraph" w:customStyle="1" w:styleId="D3B1A85502E94BD2AA395FEDF0BB984F">
    <w:name w:val="D3B1A85502E94BD2AA395FEDF0BB984F"/>
    <w:rsid w:val="004F514D"/>
  </w:style>
  <w:style w:type="paragraph" w:customStyle="1" w:styleId="D4EFC008D28541D795B212BB3DCF1E2C">
    <w:name w:val="D4EFC008D28541D795B212BB3DCF1E2C"/>
    <w:rsid w:val="004F514D"/>
  </w:style>
  <w:style w:type="paragraph" w:customStyle="1" w:styleId="06D34920385B4AEEAAEA1B8F37968C68">
    <w:name w:val="06D34920385B4AEEAAEA1B8F37968C68"/>
    <w:rsid w:val="004F514D"/>
  </w:style>
  <w:style w:type="paragraph" w:customStyle="1" w:styleId="A1D670CA16694F00A211969D7C9A0FE4">
    <w:name w:val="A1D670CA16694F00A211969D7C9A0FE4"/>
    <w:rsid w:val="004F514D"/>
  </w:style>
  <w:style w:type="paragraph" w:customStyle="1" w:styleId="0488B11BBBD148B88E310DE3D8D4AE31">
    <w:name w:val="0488B11BBBD148B88E310DE3D8D4AE31"/>
    <w:rsid w:val="004F514D"/>
  </w:style>
  <w:style w:type="paragraph" w:customStyle="1" w:styleId="357D2FCAE9274FDDB4742E442127D334">
    <w:name w:val="357D2FCAE9274FDDB4742E442127D334"/>
    <w:rsid w:val="004F5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EC76C-0695-4D67-8AA9-9C8B466F109D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2.xml><?xml version="1.0" encoding="utf-8"?>
<ds:datastoreItem xmlns:ds="http://schemas.openxmlformats.org/officeDocument/2006/customXml" ds:itemID="{E2D854B1-C0AA-42D9-9F22-1D6C7153E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B6515-5396-4F14-9C83-822FB8E6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1206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Hejtmánek</dc:creator>
  <cp:keywords/>
  <dc:description/>
  <cp:lastModifiedBy>Nikol Zrebná</cp:lastModifiedBy>
  <cp:revision>19</cp:revision>
  <dcterms:created xsi:type="dcterms:W3CDTF">2022-06-01T11:57:00Z</dcterms:created>
  <dcterms:modified xsi:type="dcterms:W3CDTF">2025-03-20T13:19:00Z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