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5C541" w14:textId="49A5D9AD" w:rsidR="00A94B89" w:rsidRPr="00B66B5D" w:rsidRDefault="00006745" w:rsidP="2CE681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 w:rsidRPr="737CE3EE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S</w:t>
      </w:r>
      <w:r w:rsidR="00A94B89" w:rsidRPr="737CE3EE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 xml:space="preserve">lovní popis </w:t>
      </w:r>
      <w:r w:rsidR="00BE60E3" w:rsidRPr="737CE3EE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plnění</w:t>
      </w:r>
    </w:p>
    <w:p w14:paraId="5C1C379C" w14:textId="659A2A6E" w:rsidR="737CE3EE" w:rsidRDefault="737CE3EE" w:rsidP="737CE3EE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3FAC8148" w14:textId="179B2641" w:rsidR="00A12D99" w:rsidRPr="00B66B5D" w:rsidRDefault="00733AAA" w:rsidP="00733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66B5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Depozitář</w:t>
      </w:r>
      <w:r w:rsidR="00A12D99" w:rsidRPr="00B66B5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- stodola</w:t>
      </w:r>
      <w:proofErr w:type="gramEnd"/>
      <w:r w:rsidRPr="00B66B5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:</w:t>
      </w:r>
    </w:p>
    <w:p w14:paraId="33CFF13E" w14:textId="6A75DA1C" w:rsidR="008627AE" w:rsidRDefault="00A12D99" w:rsidP="2CE681A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733AAA"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távající depozitář je umístěn do hospodářského objektu v zadní části zahrady, tato stavba je zděnou stodolou </w:t>
      </w:r>
      <w:r w:rsidR="00E707A3"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původní </w:t>
      </w:r>
      <w:r w:rsidR="00733AAA"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>zemědělské usedlosti. St</w:t>
      </w:r>
      <w:r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>á</w:t>
      </w:r>
      <w:r w:rsidR="00733AAA"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vající policový je z bezpečnostního hlediska již nevyhovující a kapacita pro uložený materiál je nízká. Kvantita prováděných archeologických výzkumů (prospekce a destruktivní výzkumy) sebou přináší i zvýšený tlak na meziuskladnění artefaktů, ekofaktů a předmětů a materiálů potřebných k experimentálnímu výzkumu. </w:t>
      </w:r>
      <w:r w:rsidR="000021CB"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>Experimentální</w:t>
      </w:r>
      <w:r w:rsidR="00733AAA"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021CB"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pracoviště a jeho zázemí poskytuje možnosti provedení experimentu pro širokou vědeckou obec. </w:t>
      </w:r>
      <w:r w:rsidR="00733AAA" w:rsidRPr="737CE3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205171A" w14:textId="19C93F93" w:rsidR="737CE3EE" w:rsidRDefault="737CE3EE" w:rsidP="737CE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23D41A2" w14:textId="463D50D1" w:rsidR="008627AE" w:rsidRDefault="008627AE" w:rsidP="2CE681AA">
      <w:pPr>
        <w:spacing w:before="120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2CE681A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Předmětem </w:t>
      </w:r>
      <w:r w:rsidR="00870490" w:rsidRPr="2CE681AA">
        <w:rPr>
          <w:rFonts w:ascii="Times New Roman" w:eastAsia="Times New Roman" w:hAnsi="Times New Roman" w:cs="Times New Roman"/>
          <w:sz w:val="24"/>
          <w:szCs w:val="24"/>
          <w:lang w:eastAsia="cs-CZ"/>
        </w:rPr>
        <w:t>plnění</w:t>
      </w:r>
      <w:r w:rsidRPr="2CE681A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65F58" w:rsidRPr="2CE681A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tedy </w:t>
      </w:r>
      <w:r w:rsidRPr="2CE681AA">
        <w:rPr>
          <w:rFonts w:ascii="Times New Roman" w:eastAsia="Times New Roman" w:hAnsi="Times New Roman" w:cs="Times New Roman"/>
          <w:sz w:val="24"/>
          <w:szCs w:val="24"/>
          <w:lang w:eastAsia="cs-CZ"/>
        </w:rPr>
        <w:t>b</w:t>
      </w:r>
      <w:r w:rsidR="00DE7291" w:rsidRPr="2CE681AA">
        <w:rPr>
          <w:rFonts w:ascii="Times New Roman" w:eastAsia="Times New Roman" w:hAnsi="Times New Roman" w:cs="Times New Roman"/>
          <w:sz w:val="24"/>
          <w:szCs w:val="24"/>
          <w:lang w:eastAsia="cs-CZ"/>
        </w:rPr>
        <w:t>ude</w:t>
      </w:r>
      <w:r w:rsidRPr="2CE681AA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14:paraId="2DA530B9" w14:textId="6A06BAF1" w:rsidR="005F4D85" w:rsidRDefault="008627AE" w:rsidP="2CE681A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  <w:r w:rsidRPr="2CE681AA">
        <w:rPr>
          <w:rFonts w:ascii="Times New Roman" w:eastAsia="Times New Roman" w:hAnsi="Times New Roman" w:cs="Times New Roman"/>
          <w:sz w:val="24"/>
          <w:szCs w:val="24"/>
        </w:rPr>
        <w:t xml:space="preserve">Dodávka a montáž regálového systému pro skladování a uchovávání výsledků archeologického výzkumu. Součástí bude spodní vypodložení regálů z důvodu nerovného podkladu a prostorové vyztužení regálů z důvodu jejich bezpečnosti. </w:t>
      </w:r>
    </w:p>
    <w:p w14:paraId="214E513C" w14:textId="37778B0B" w:rsidR="008627AE" w:rsidRDefault="008627AE" w:rsidP="2CE681AA">
      <w:pPr>
        <w:pStyle w:val="Odstavecseseznamem"/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CE681AA">
        <w:rPr>
          <w:rFonts w:ascii="Times New Roman" w:eastAsia="Times New Roman" w:hAnsi="Times New Roman" w:cs="Times New Roman"/>
          <w:sz w:val="24"/>
          <w:szCs w:val="24"/>
        </w:rPr>
        <w:t xml:space="preserve">Pro bezpečné využití vyšší pater regálů bude součástí plnění i dodávka můstku (=žebříku) s plošinou a zábradlím a rudlu pro transport artefaktů. </w:t>
      </w:r>
      <w:r w:rsidR="00E504AD" w:rsidRPr="2CE681AA">
        <w:rPr>
          <w:rFonts w:ascii="Times New Roman" w:eastAsia="Times New Roman" w:hAnsi="Times New Roman" w:cs="Times New Roman"/>
          <w:sz w:val="24"/>
          <w:szCs w:val="24"/>
        </w:rPr>
        <w:t>Návrh regálů bude zohledňovat existenci experimentální střelecké dráhy</w:t>
      </w:r>
      <w:r w:rsidR="0025213F" w:rsidRPr="2CE681A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048A60" w14:textId="15EAFD5D" w:rsidR="000F610A" w:rsidRPr="008627AE" w:rsidRDefault="000F610A" w:rsidP="737CE3EE">
      <w:pPr>
        <w:pStyle w:val="Odstavecseseznamem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14CAC6" w14:textId="6AEAF241" w:rsidR="00555948" w:rsidRDefault="00555948" w:rsidP="2CE681AA">
      <w:pPr>
        <w:spacing w:before="100" w:beforeAutospacing="1" w:after="12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5934AAD7" w14:textId="7494C1DA" w:rsidR="000C4A8D" w:rsidRPr="00EB440C" w:rsidRDefault="00006745" w:rsidP="00A32DCE">
      <w:pPr>
        <w:pStyle w:val="Odstavecseseznamem"/>
        <w:spacing w:before="100" w:beforeAutospacing="1" w:after="12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B440C">
        <w:rPr>
          <w:rFonts w:ascii="Times New Roman" w:eastAsia="Times New Roman" w:hAnsi="Times New Roman" w:cs="Times New Roman"/>
          <w:b/>
          <w:bCs/>
          <w:sz w:val="32"/>
          <w:szCs w:val="32"/>
        </w:rPr>
        <w:t>Grafická příloha Slovního popisu stavby</w:t>
      </w:r>
      <w:r w:rsidR="009769EE" w:rsidRPr="00EB440C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</w:p>
    <w:p w14:paraId="67F1EDAF" w14:textId="3DA46A92" w:rsidR="00CD0C29" w:rsidRDefault="4D5252F4" w:rsidP="2CE681AA">
      <w:pPr>
        <w:numPr>
          <w:ilvl w:val="0"/>
          <w:numId w:val="9"/>
        </w:numPr>
        <w:spacing w:before="100" w:beforeAutospacing="1" w:after="120"/>
        <w:jc w:val="both"/>
        <w:rPr>
          <w:rFonts w:ascii="Times New Roman" w:eastAsia="Times New Roman" w:hAnsi="Times New Roman" w:cs="Times New Roman"/>
        </w:rPr>
      </w:pPr>
      <w:r w:rsidRPr="737CE3EE">
        <w:rPr>
          <w:rFonts w:ascii="Times New Roman" w:eastAsia="Times New Roman" w:hAnsi="Times New Roman" w:cs="Times New Roman"/>
          <w:sz w:val="24"/>
          <w:szCs w:val="24"/>
        </w:rPr>
        <w:t>Rozmístění regálů do stodoly</w:t>
      </w:r>
    </w:p>
    <w:p w14:paraId="57650F60" w14:textId="6A4CB20E" w:rsidR="00CD0C29" w:rsidRPr="009769EE" w:rsidRDefault="00CD0C29" w:rsidP="00A32DCE">
      <w:pPr>
        <w:pStyle w:val="Odstavecseseznamem"/>
        <w:spacing w:before="100" w:beforeAutospacing="1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D0C29" w:rsidRPr="009769E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CC45A" w14:textId="77777777" w:rsidR="00945AB0" w:rsidRDefault="00945AB0" w:rsidP="00A32DCE">
      <w:pPr>
        <w:spacing w:after="0" w:line="240" w:lineRule="auto"/>
      </w:pPr>
      <w:r>
        <w:separator/>
      </w:r>
    </w:p>
  </w:endnote>
  <w:endnote w:type="continuationSeparator" w:id="0">
    <w:p w14:paraId="116F5D54" w14:textId="77777777" w:rsidR="00945AB0" w:rsidRDefault="00945AB0" w:rsidP="00A32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586C7" w14:textId="2DC840DA" w:rsidR="736D9524" w:rsidRDefault="736D9524" w:rsidP="736D9524">
    <w:pPr>
      <w:pStyle w:val="Zpat"/>
      <w:jc w:val="center"/>
      <w:rPr>
        <w:rFonts w:ascii="Calibri" w:eastAsia="Calibri" w:hAnsi="Calibri" w:cs="Calibri"/>
        <w:color w:val="000000" w:themeColor="text1"/>
        <w:sz w:val="18"/>
        <w:szCs w:val="18"/>
      </w:rPr>
    </w:pPr>
    <w:r w:rsidRPr="736D9524">
      <w:rPr>
        <w:rFonts w:ascii="Calibri" w:eastAsia="Calibri" w:hAnsi="Calibri" w:cs="Calibri"/>
        <w:color w:val="000000" w:themeColor="text1"/>
        <w:sz w:val="18"/>
        <w:szCs w:val="18"/>
      </w:rPr>
      <w:t xml:space="preserve"> Připraveni na budoucnost: porozumění dlouhodobé odolnosti lidské kultury (RES-HUM)</w:t>
    </w:r>
  </w:p>
  <w:p w14:paraId="79F472DA" w14:textId="4CBD7CC0" w:rsidR="736D9524" w:rsidRDefault="736D9524" w:rsidP="736D9524">
    <w:pPr>
      <w:pStyle w:val="Zpat"/>
      <w:jc w:val="center"/>
      <w:rPr>
        <w:rFonts w:ascii="Calibri" w:eastAsia="Calibri" w:hAnsi="Calibri" w:cs="Calibri"/>
        <w:color w:val="000000" w:themeColor="text1"/>
        <w:sz w:val="18"/>
        <w:szCs w:val="18"/>
      </w:rPr>
    </w:pPr>
    <w:r w:rsidRPr="736D9524">
      <w:rPr>
        <w:rFonts w:ascii="Calibri" w:eastAsia="Calibri" w:hAnsi="Calibri" w:cs="Calibri"/>
        <w:color w:val="000000" w:themeColor="text1"/>
        <w:sz w:val="18"/>
        <w:szCs w:val="18"/>
      </w:rPr>
      <w:t>CZ.02.01.01/00/22_008/0004593</w:t>
    </w:r>
  </w:p>
  <w:p w14:paraId="4DF72009" w14:textId="1A651778" w:rsidR="736D9524" w:rsidRDefault="736D9524" w:rsidP="736D9524">
    <w:pPr>
      <w:pStyle w:val="Zpat"/>
      <w:jc w:val="center"/>
      <w:rPr>
        <w:rFonts w:ascii="Calibri" w:eastAsia="Calibri" w:hAnsi="Calibri" w:cs="Calibri"/>
        <w:color w:val="000000" w:themeColor="text1"/>
        <w:sz w:val="18"/>
        <w:szCs w:val="18"/>
      </w:rPr>
    </w:pPr>
    <w:r w:rsidRPr="736D9524">
      <w:rPr>
        <w:rFonts w:ascii="Calibri" w:eastAsia="Calibri" w:hAnsi="Calibri" w:cs="Calibri"/>
        <w:color w:val="000000" w:themeColor="text1"/>
        <w:sz w:val="18"/>
        <w:szCs w:val="18"/>
      </w:rPr>
      <w:t>Masarykova univerzita</w:t>
    </w:r>
  </w:p>
  <w:p w14:paraId="4366265E" w14:textId="27175018" w:rsidR="736D9524" w:rsidRDefault="736D9524" w:rsidP="736D9524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8DDDB" w14:textId="77777777" w:rsidR="00945AB0" w:rsidRDefault="00945AB0" w:rsidP="00A32DCE">
      <w:pPr>
        <w:spacing w:after="0" w:line="240" w:lineRule="auto"/>
      </w:pPr>
      <w:r>
        <w:separator/>
      </w:r>
    </w:p>
  </w:footnote>
  <w:footnote w:type="continuationSeparator" w:id="0">
    <w:p w14:paraId="3CAE903F" w14:textId="77777777" w:rsidR="00945AB0" w:rsidRDefault="00945AB0" w:rsidP="00A32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A9235" w14:textId="26A22B07" w:rsidR="00A32DCE" w:rsidRDefault="00A32DCE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CF1865" wp14:editId="70E7111B">
          <wp:simplePos x="0" y="0"/>
          <wp:positionH relativeFrom="column">
            <wp:posOffset>-130175</wp:posOffset>
          </wp:positionH>
          <wp:positionV relativeFrom="paragraph">
            <wp:posOffset>-381000</wp:posOffset>
          </wp:positionV>
          <wp:extent cx="1286259" cy="982982"/>
          <wp:effectExtent l="0" t="0" r="0" b="0"/>
          <wp:wrapTight wrapText="bothSides">
            <wp:wrapPolygon edited="0">
              <wp:start x="1920" y="2512"/>
              <wp:lineTo x="1920" y="9628"/>
              <wp:lineTo x="3840" y="11302"/>
              <wp:lineTo x="2240" y="12558"/>
              <wp:lineTo x="1920" y="18837"/>
              <wp:lineTo x="18880" y="18837"/>
              <wp:lineTo x="20160" y="12977"/>
              <wp:lineTo x="17920" y="11302"/>
              <wp:lineTo x="19840" y="9209"/>
              <wp:lineTo x="19200" y="2512"/>
              <wp:lineTo x="1920" y="2512"/>
            </wp:wrapPolygon>
          </wp:wrapTight>
          <wp:docPr id="1" name="Obrázek 1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hodiny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59" cy="9829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DC29B5" w14:textId="77777777" w:rsidR="00A32DCE" w:rsidRDefault="00A32DCE">
    <w:pPr>
      <w:pStyle w:val="Zhlav"/>
    </w:pPr>
  </w:p>
  <w:p w14:paraId="642737B4" w14:textId="444325A3" w:rsidR="00A32DCE" w:rsidRDefault="00A32DCE">
    <w:pPr>
      <w:pStyle w:val="Zhlav"/>
    </w:pPr>
  </w:p>
  <w:p w14:paraId="03CB4203" w14:textId="77777777" w:rsidR="00A32DCE" w:rsidRDefault="00A32DCE">
    <w:pPr>
      <w:pStyle w:val="Zhlav"/>
    </w:pPr>
  </w:p>
  <w:p w14:paraId="2200220E" w14:textId="77777777" w:rsidR="00A32DCE" w:rsidRDefault="00A32D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7D08"/>
    <w:multiLevelType w:val="hybridMultilevel"/>
    <w:tmpl w:val="42146282"/>
    <w:lvl w:ilvl="0" w:tplc="008E88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38A1"/>
    <w:multiLevelType w:val="hybridMultilevel"/>
    <w:tmpl w:val="70F83A22"/>
    <w:lvl w:ilvl="0" w:tplc="008E88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52B18"/>
    <w:multiLevelType w:val="hybridMultilevel"/>
    <w:tmpl w:val="EA40185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602CFC"/>
    <w:multiLevelType w:val="hybridMultilevel"/>
    <w:tmpl w:val="9182A2B8"/>
    <w:lvl w:ilvl="0" w:tplc="E4B45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F0331E"/>
    <w:multiLevelType w:val="hybridMultilevel"/>
    <w:tmpl w:val="5F12BD8E"/>
    <w:lvl w:ilvl="0" w:tplc="A27C07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5400B"/>
    <w:multiLevelType w:val="hybridMultilevel"/>
    <w:tmpl w:val="4214628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05FB3"/>
    <w:multiLevelType w:val="hybridMultilevel"/>
    <w:tmpl w:val="1ED8BB16"/>
    <w:lvl w:ilvl="0" w:tplc="008E88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F0EB5"/>
    <w:multiLevelType w:val="hybridMultilevel"/>
    <w:tmpl w:val="6878636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2D1385"/>
    <w:multiLevelType w:val="hybridMultilevel"/>
    <w:tmpl w:val="5FEC5C5A"/>
    <w:lvl w:ilvl="0" w:tplc="9FB8C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44635B"/>
    <w:multiLevelType w:val="hybridMultilevel"/>
    <w:tmpl w:val="EC3A04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67BF8"/>
    <w:multiLevelType w:val="hybridMultilevel"/>
    <w:tmpl w:val="54DE4E6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691DD0"/>
    <w:multiLevelType w:val="hybridMultilevel"/>
    <w:tmpl w:val="36027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137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02987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679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6009797">
    <w:abstractNumId w:val="4"/>
  </w:num>
  <w:num w:numId="5" w16cid:durableId="645209662">
    <w:abstractNumId w:val="2"/>
  </w:num>
  <w:num w:numId="6" w16cid:durableId="1731879028">
    <w:abstractNumId w:val="11"/>
  </w:num>
  <w:num w:numId="7" w16cid:durableId="1466780102">
    <w:abstractNumId w:val="9"/>
  </w:num>
  <w:num w:numId="8" w16cid:durableId="42336692">
    <w:abstractNumId w:val="0"/>
  </w:num>
  <w:num w:numId="9" w16cid:durableId="1325430034">
    <w:abstractNumId w:val="1"/>
  </w:num>
  <w:num w:numId="10" w16cid:durableId="753941171">
    <w:abstractNumId w:val="5"/>
  </w:num>
  <w:num w:numId="11" w16cid:durableId="1340891974">
    <w:abstractNumId w:val="6"/>
  </w:num>
  <w:num w:numId="12" w16cid:durableId="1246067616">
    <w:abstractNumId w:val="3"/>
  </w:num>
  <w:num w:numId="13" w16cid:durableId="16053095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AA"/>
    <w:rsid w:val="000021CB"/>
    <w:rsid w:val="00004A6A"/>
    <w:rsid w:val="00006745"/>
    <w:rsid w:val="00033447"/>
    <w:rsid w:val="0007702C"/>
    <w:rsid w:val="000C4A8D"/>
    <w:rsid w:val="000E63B0"/>
    <w:rsid w:val="000F610A"/>
    <w:rsid w:val="0025213F"/>
    <w:rsid w:val="002C2B5C"/>
    <w:rsid w:val="003B18DA"/>
    <w:rsid w:val="003F7E2C"/>
    <w:rsid w:val="0043765E"/>
    <w:rsid w:val="00472C61"/>
    <w:rsid w:val="004F1C0E"/>
    <w:rsid w:val="00555948"/>
    <w:rsid w:val="00581C78"/>
    <w:rsid w:val="005F4D85"/>
    <w:rsid w:val="00633046"/>
    <w:rsid w:val="00733AAA"/>
    <w:rsid w:val="007675E9"/>
    <w:rsid w:val="00795C3D"/>
    <w:rsid w:val="007A628A"/>
    <w:rsid w:val="00842937"/>
    <w:rsid w:val="008627AE"/>
    <w:rsid w:val="00870490"/>
    <w:rsid w:val="008B4162"/>
    <w:rsid w:val="009136B3"/>
    <w:rsid w:val="00945AB0"/>
    <w:rsid w:val="009769EE"/>
    <w:rsid w:val="00A12D99"/>
    <w:rsid w:val="00A32DCE"/>
    <w:rsid w:val="00A94B89"/>
    <w:rsid w:val="00AD7F49"/>
    <w:rsid w:val="00B66B5D"/>
    <w:rsid w:val="00B97999"/>
    <w:rsid w:val="00BE60E3"/>
    <w:rsid w:val="00C352BC"/>
    <w:rsid w:val="00CD0C29"/>
    <w:rsid w:val="00CD5401"/>
    <w:rsid w:val="00CE0A0A"/>
    <w:rsid w:val="00D44817"/>
    <w:rsid w:val="00DE7291"/>
    <w:rsid w:val="00E20126"/>
    <w:rsid w:val="00E243E3"/>
    <w:rsid w:val="00E504AD"/>
    <w:rsid w:val="00E707A3"/>
    <w:rsid w:val="00EB34D4"/>
    <w:rsid w:val="00EB440C"/>
    <w:rsid w:val="00F65F58"/>
    <w:rsid w:val="00F80FF1"/>
    <w:rsid w:val="00F813C5"/>
    <w:rsid w:val="2CE681AA"/>
    <w:rsid w:val="4D5252F4"/>
    <w:rsid w:val="736D9524"/>
    <w:rsid w:val="737CE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6CA09"/>
  <w15:chartTrackingRefBased/>
  <w15:docId w15:val="{EDF7C7A1-A5E8-4E10-916B-934591BD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733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3A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02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021C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C4A8D"/>
    <w:pPr>
      <w:spacing w:after="0" w:line="240" w:lineRule="auto"/>
      <w:ind w:left="720"/>
    </w:pPr>
    <w:rPr>
      <w:rFonts w:ascii="Calibri" w:hAnsi="Calibri" w:cs="Calibri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2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2DCE"/>
  </w:style>
  <w:style w:type="paragraph" w:styleId="Zpat">
    <w:name w:val="footer"/>
    <w:basedOn w:val="Normln"/>
    <w:link w:val="ZpatChar"/>
    <w:uiPriority w:val="99"/>
    <w:unhideWhenUsed/>
    <w:rsid w:val="00A32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DCE"/>
  </w:style>
  <w:style w:type="paragraph" w:styleId="Revize">
    <w:name w:val="Revision"/>
    <w:hidden/>
    <w:uiPriority w:val="99"/>
    <w:semiHidden/>
    <w:rsid w:val="00CD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Props1.xml><?xml version="1.0" encoding="utf-8"?>
<ds:datastoreItem xmlns:ds="http://schemas.openxmlformats.org/officeDocument/2006/customXml" ds:itemID="{820EC33D-A7F1-4473-8530-819573F9CC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BB6A3-54B4-4C1D-84F3-CE4DF75F7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aeb5e0-4d8c-495b-8ac8-9c7e0f9108af"/>
    <ds:schemaRef ds:uri="1c1cfe40-64e6-48a4-a923-d8a21d9bc9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660303-3CD0-4B6B-B7C9-0B920BA2BA61}">
  <ds:schemaRefs>
    <ds:schemaRef ds:uri="http://schemas.microsoft.com/office/2006/metadata/properties"/>
    <ds:schemaRef ds:uri="http://schemas.microsoft.com/office/infopath/2007/PartnerControls"/>
    <ds:schemaRef ds:uri="42aeb5e0-4d8c-495b-8ac8-9c7e0f9108af"/>
    <ds:schemaRef ds:uri="1c1cfe40-64e6-48a4-a923-d8a21d9bc9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Mazáčková</dc:creator>
  <cp:keywords/>
  <dc:description/>
  <cp:lastModifiedBy>Elena Komjaty</cp:lastModifiedBy>
  <cp:revision>14</cp:revision>
  <dcterms:created xsi:type="dcterms:W3CDTF">2022-12-02T19:00:00Z</dcterms:created>
  <dcterms:modified xsi:type="dcterms:W3CDTF">2025-04-15T08:21:00Z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0x010100C267FE34967BE34AA1C2910CD8452E2D</vt:lpwstr>
  </property>
  <property fmtid="{D5CDD505-2E9C-101B-9397-08002B2CF9AE}" pid="3" name="MediaServiceImageTags">
    <vt:lpwstr/>
  </property>
</Properties>
</file>