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372E8" w14:textId="77777777" w:rsidR="00BA2900" w:rsidRDefault="00BA2900">
      <w:pPr>
        <w:rPr>
          <w:rFonts w:cstheme="minorHAnsi"/>
          <w:szCs w:val="24"/>
          <w:lang w:eastAsia="x-none"/>
        </w:rPr>
      </w:pPr>
    </w:p>
    <w:p w14:paraId="369BCB81" w14:textId="77777777" w:rsidR="00BA2900" w:rsidRDefault="00000000">
      <w:pPr>
        <w:ind w:left="-567"/>
        <w:rPr>
          <w:rFonts w:cstheme="minorHAnsi"/>
          <w:szCs w:val="24"/>
          <w:lang w:eastAsia="x-none"/>
        </w:rPr>
      </w:pPr>
      <w:r>
        <w:rPr>
          <w:rFonts w:cstheme="minorHAnsi"/>
          <w:szCs w:val="24"/>
          <w:lang w:eastAsia="x-none"/>
        </w:rPr>
        <w:t>Příloha č. 1 smlouvy</w:t>
      </w:r>
    </w:p>
    <w:p w14:paraId="11DAE790" w14:textId="77777777" w:rsidR="00BA2900" w:rsidRDefault="00000000">
      <w:pPr>
        <w:pStyle w:val="Nzev"/>
        <w:ind w:left="-567"/>
        <w:rPr>
          <w:b/>
          <w:sz w:val="28"/>
          <w:u w:val="single"/>
        </w:rPr>
      </w:pPr>
      <w:r>
        <w:t>Specifikace nabízených zařízení</w:t>
      </w:r>
    </w:p>
    <w:p w14:paraId="15F23D0E" w14:textId="77777777" w:rsidR="00BA2900" w:rsidRDefault="00BA2900">
      <w:pPr>
        <w:rPr>
          <w:b/>
          <w:sz w:val="28"/>
          <w:u w:val="single"/>
        </w:rPr>
      </w:pPr>
    </w:p>
    <w:p w14:paraId="091D0F57" w14:textId="77777777" w:rsidR="00BA2900" w:rsidRDefault="00000000">
      <w:pPr>
        <w:ind w:left="-567"/>
        <w:rPr>
          <w:sz w:val="28"/>
        </w:rPr>
      </w:pPr>
      <w:r>
        <w:rPr>
          <w:sz w:val="28"/>
        </w:rPr>
        <w:t xml:space="preserve">*Vyplňte </w:t>
      </w:r>
      <w:r>
        <w:rPr>
          <w:sz w:val="28"/>
          <w:shd w:val="clear" w:color="auto" w:fill="F2DBDB"/>
        </w:rPr>
        <w:t>barevně</w:t>
      </w:r>
      <w:r>
        <w:rPr>
          <w:sz w:val="28"/>
        </w:rPr>
        <w:t xml:space="preserve"> označená pole</w:t>
      </w:r>
    </w:p>
    <w:p w14:paraId="3AE23A7F" w14:textId="77777777" w:rsidR="00BA2900" w:rsidRDefault="00BA2900">
      <w:pPr>
        <w:rPr>
          <w:b/>
          <w:sz w:val="28"/>
          <w:u w:val="single"/>
        </w:rPr>
      </w:pPr>
    </w:p>
    <w:p w14:paraId="58D3F357" w14:textId="77777777" w:rsidR="00CB63A5" w:rsidRPr="003A2FCE" w:rsidRDefault="00CB63A5" w:rsidP="00CB63A5">
      <w:pPr>
        <w:ind w:left="-567"/>
        <w:rPr>
          <w:b/>
          <w:sz w:val="28"/>
          <w:u w:val="single"/>
        </w:rPr>
      </w:pPr>
      <w:r>
        <w:rPr>
          <w:b/>
          <w:sz w:val="28"/>
          <w:u w:val="single"/>
        </w:rPr>
        <w:t>Monitor</w:t>
      </w:r>
    </w:p>
    <w:p w14:paraId="562B2CD7" w14:textId="77777777" w:rsidR="00CB63A5" w:rsidRDefault="00CB63A5" w:rsidP="00CB63A5"/>
    <w:tbl>
      <w:tblPr>
        <w:tblW w:w="10132" w:type="dxa"/>
        <w:tblInd w:w="-61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9"/>
        <w:gridCol w:w="2268"/>
        <w:gridCol w:w="3855"/>
      </w:tblGrid>
      <w:tr w:rsidR="00CB63A5" w:rsidRPr="002F3C49" w14:paraId="6300BF93" w14:textId="77777777" w:rsidTr="0071214B">
        <w:trPr>
          <w:cantSplit/>
          <w:trHeight w:val="250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6424F2" w14:textId="77777777" w:rsidR="00CB63A5" w:rsidRPr="0095179B" w:rsidRDefault="00CB63A5" w:rsidP="0071214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17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9EA46E3" w14:textId="77777777" w:rsidR="00CB63A5" w:rsidRPr="0095179B" w:rsidRDefault="00CB63A5" w:rsidP="0071214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17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5" w:type="dxa"/>
          </w:tcPr>
          <w:p w14:paraId="7BAE2650" w14:textId="77777777" w:rsidR="00CB63A5" w:rsidRPr="0095179B" w:rsidRDefault="00CB63A5" w:rsidP="0071214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17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CB63A5" w:rsidRPr="002F3C49" w14:paraId="298BAFEE" w14:textId="77777777" w:rsidTr="0071214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EC255A0" w14:textId="77777777" w:rsidR="00CB63A5" w:rsidRPr="0095179B" w:rsidRDefault="00CB63A5" w:rsidP="0071214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05BB230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8CFDE31" w14:textId="03875349" w:rsidR="00CB63A5" w:rsidRPr="008E18F1" w:rsidRDefault="00CB63A5" w:rsidP="0071214B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4</w:t>
            </w:r>
            <w:r w:rsidR="000573DF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 kusy</w:t>
            </w:r>
          </w:p>
        </w:tc>
      </w:tr>
      <w:tr w:rsidR="00CB63A5" w:rsidRPr="002F3C49" w14:paraId="3CC755F8" w14:textId="77777777" w:rsidTr="0071214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EE904CA" w14:textId="77777777" w:rsidR="00CB63A5" w:rsidRDefault="00CB63A5" w:rsidP="0071214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C69B696" w14:textId="77777777" w:rsidR="00CB63A5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5" w:type="dxa"/>
            <w:shd w:val="clear" w:color="auto" w:fill="F2DBDB" w:themeFill="accent2" w:themeFillTint="33"/>
            <w:vAlign w:val="center"/>
          </w:tcPr>
          <w:p w14:paraId="7E8E8669" w14:textId="77777777" w:rsidR="00CB63A5" w:rsidRPr="008E18F1" w:rsidRDefault="00CB63A5" w:rsidP="0071214B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CB63A5" w:rsidRPr="002F3C49" w14:paraId="42F36C32" w14:textId="77777777" w:rsidTr="0071214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639CD41" w14:textId="77777777" w:rsidR="00CB63A5" w:rsidRPr="0095179B" w:rsidRDefault="00CB63A5" w:rsidP="0071214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Velikost/úhlopříčka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2841F5D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min. 30 palců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11B40A14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CB63A5" w:rsidRPr="002F3C49" w14:paraId="117C4250" w14:textId="77777777" w:rsidTr="0071214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F8A8638" w14:textId="77777777" w:rsidR="00CB63A5" w:rsidRDefault="00CB63A5" w:rsidP="0071214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Rozlišení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04BD3D5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min. </w:t>
            </w:r>
            <w:r w:rsidRPr="001562B4">
              <w:rPr>
                <w:rFonts w:cstheme="minorHAnsi"/>
                <w:sz w:val="20"/>
                <w:szCs w:val="20"/>
                <w:shd w:val="clear" w:color="auto" w:fill="FFFFFF"/>
              </w:rPr>
              <w:t>3840x2160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080A62C8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CB63A5" w:rsidRPr="002F3C49" w14:paraId="1A3656A4" w14:textId="77777777" w:rsidTr="0071214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708BE9E" w14:textId="77777777" w:rsidR="00CB63A5" w:rsidRDefault="00CB63A5" w:rsidP="0071214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Frekvence při nativním rozlišení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859F25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min. 60 Hz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02372FED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CB63A5" w:rsidRPr="002F3C49" w14:paraId="2C20C48E" w14:textId="77777777" w:rsidTr="0071214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A68642" w14:textId="77777777" w:rsidR="00CB63A5" w:rsidRPr="0095179B" w:rsidRDefault="00CB63A5" w:rsidP="0071214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Typ panelu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C7950B1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IPS či OLED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3519716A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CB63A5" w:rsidRPr="0095179B" w14:paraId="5F85B61C" w14:textId="77777777" w:rsidTr="0071214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0213549" w14:textId="77777777" w:rsidR="00CB63A5" w:rsidRPr="0095179B" w:rsidRDefault="00CB63A5" w:rsidP="0071214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Povrch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505DFC1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matný/antireflexní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1D65A55E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CB63A5" w:rsidRPr="0095179B" w14:paraId="60106F77" w14:textId="77777777" w:rsidTr="0071214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7A82D9C" w14:textId="77777777" w:rsidR="00CB63A5" w:rsidRPr="0095179B" w:rsidRDefault="00CB63A5" w:rsidP="0071214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Podpora HDR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9EA808D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min. HDR10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34529AFB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CB63A5" w:rsidRPr="0095179B" w14:paraId="15C6B034" w14:textId="77777777" w:rsidTr="0071214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19111BA" w14:textId="77777777" w:rsidR="00CB63A5" w:rsidRPr="0095179B" w:rsidRDefault="00CB63A5" w:rsidP="0071214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 xml:space="preserve">Technologie </w:t>
            </w:r>
            <w:proofErr w:type="spellStart"/>
            <w:r>
              <w:rPr>
                <w:rFonts w:eastAsia="Arial" w:cstheme="minorHAnsi"/>
                <w:sz w:val="20"/>
                <w:szCs w:val="20"/>
                <w:lang w:val="cs-CZ"/>
              </w:rPr>
              <w:t>FreeSync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562032E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7C20EA3A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CB63A5" w:rsidRPr="0095179B" w14:paraId="6C440E20" w14:textId="77777777" w:rsidTr="0071214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2627B8F" w14:textId="77777777" w:rsidR="00CB63A5" w:rsidRPr="0095179B" w:rsidRDefault="00CB63A5" w:rsidP="0071214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Vstup HDMI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72AC710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verze min. 2.0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5F236770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CB63A5" w:rsidRPr="0095179B" w14:paraId="134839A6" w14:textId="77777777" w:rsidTr="0071214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9DEC4AF" w14:textId="77777777" w:rsidR="00CB63A5" w:rsidRPr="0095179B" w:rsidRDefault="00CB63A5" w:rsidP="0071214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 xml:space="preserve">Vstup </w:t>
            </w:r>
            <w:proofErr w:type="spellStart"/>
            <w:r>
              <w:rPr>
                <w:rFonts w:eastAsia="Arial" w:cstheme="minorHAnsi"/>
                <w:sz w:val="20"/>
                <w:szCs w:val="20"/>
                <w:lang w:val="cs-CZ"/>
              </w:rPr>
              <w:t>DisplayPort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22C2625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verze min. 1.4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32C0389A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CB63A5" w:rsidRPr="0095179B" w14:paraId="3640DD05" w14:textId="77777777" w:rsidTr="0071214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4D856A4" w14:textId="77777777" w:rsidR="00CB63A5" w:rsidRPr="0095179B" w:rsidRDefault="00CB63A5" w:rsidP="0071214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Výškově nastavitelný stojan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A80BA68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077BDFAE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CB63A5" w:rsidRPr="0095179B" w14:paraId="387AB475" w14:textId="77777777" w:rsidTr="0071214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16BD53E" w14:textId="77777777" w:rsidR="00CB63A5" w:rsidRPr="0095179B" w:rsidRDefault="00CB63A5" w:rsidP="0071214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Vestavěné reproduktory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0E08FDA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51FB806D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CB63A5" w:rsidRPr="0095179B" w14:paraId="7B2BF6DB" w14:textId="77777777" w:rsidTr="0071214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669C4B2" w14:textId="77777777" w:rsidR="00CB63A5" w:rsidRPr="0095179B" w:rsidRDefault="00CB63A5" w:rsidP="0071214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 xml:space="preserve">Výstup na sluchátka 3.5 mm </w:t>
            </w:r>
            <w:proofErr w:type="spellStart"/>
            <w:r>
              <w:rPr>
                <w:rFonts w:eastAsia="Arial" w:cstheme="minorHAnsi"/>
                <w:sz w:val="20"/>
                <w:szCs w:val="20"/>
                <w:lang w:val="cs-CZ"/>
              </w:rPr>
              <w:t>jack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2ABB27D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7FEB265F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CB63A5" w:rsidRPr="002F3C49" w14:paraId="5A58C8C3" w14:textId="77777777" w:rsidTr="0071214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0AA2292" w14:textId="77777777" w:rsidR="00CB63A5" w:rsidRPr="0095179B" w:rsidRDefault="00CB63A5" w:rsidP="0071214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 w:rsidRPr="00AC721A">
              <w:rPr>
                <w:rFonts w:eastAsia="Arial" w:cstheme="minorHAnsi"/>
                <w:sz w:val="20"/>
                <w:szCs w:val="20"/>
                <w:lang w:val="cs-CZ"/>
              </w:rPr>
              <w:t>Napájecí síťový kabel pro evropské zásuvky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9FD3458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ano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01CE1719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CB63A5" w:rsidRPr="002F3C49" w14:paraId="1523CE57" w14:textId="77777777" w:rsidTr="0071214B">
        <w:trPr>
          <w:cantSplit/>
          <w:trHeight w:val="456"/>
        </w:trPr>
        <w:tc>
          <w:tcPr>
            <w:tcW w:w="4009" w:type="dxa"/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B1AC0E7" w14:textId="77777777" w:rsidR="00CB63A5" w:rsidRPr="0095179B" w:rsidRDefault="00CB63A5" w:rsidP="0071214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C672326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5" w:type="dxa"/>
            <w:shd w:val="clear" w:color="auto" w:fill="F2DBDB" w:themeFill="accent2" w:themeFillTint="33"/>
            <w:vAlign w:val="center"/>
          </w:tcPr>
          <w:p w14:paraId="4BBC62B6" w14:textId="77777777" w:rsidR="00CB63A5" w:rsidRPr="0095179B" w:rsidRDefault="00CB63A5" w:rsidP="0071214B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7E30A06D" w14:textId="77777777" w:rsidR="00CB63A5" w:rsidRDefault="00CB63A5">
      <w:pPr>
        <w:rPr>
          <w:b/>
          <w:sz w:val="28"/>
          <w:u w:val="single"/>
        </w:rPr>
      </w:pPr>
    </w:p>
    <w:p w14:paraId="13EAF554" w14:textId="77777777" w:rsidR="00BA2900" w:rsidRDefault="00000000">
      <w:pPr>
        <w:ind w:left="-567"/>
        <w:rPr>
          <w:b/>
          <w:sz w:val="28"/>
          <w:u w:val="single"/>
        </w:rPr>
      </w:pPr>
      <w:r>
        <w:rPr>
          <w:b/>
          <w:sz w:val="28"/>
          <w:u w:val="single"/>
        </w:rPr>
        <w:t>Přenosný/stolní projektor s vysokým rozlišením</w:t>
      </w:r>
    </w:p>
    <w:p w14:paraId="37D24D2A" w14:textId="77777777" w:rsidR="00BA2900" w:rsidRDefault="00BA2900"/>
    <w:tbl>
      <w:tblPr>
        <w:tblW w:w="10132" w:type="dxa"/>
        <w:tblInd w:w="-617" w:type="dxa"/>
        <w:tblLayout w:type="fixed"/>
        <w:tblCellMar>
          <w:left w:w="27" w:type="dxa"/>
          <w:right w:w="32" w:type="dxa"/>
        </w:tblCellMar>
        <w:tblLook w:val="0000" w:firstRow="0" w:lastRow="0" w:firstColumn="0" w:lastColumn="0" w:noHBand="0" w:noVBand="0"/>
      </w:tblPr>
      <w:tblGrid>
        <w:gridCol w:w="4009"/>
        <w:gridCol w:w="2267"/>
        <w:gridCol w:w="3856"/>
      </w:tblGrid>
      <w:tr w:rsidR="00BA2900" w14:paraId="3E281FC4" w14:textId="77777777">
        <w:trPr>
          <w:cantSplit/>
          <w:trHeight w:val="250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9E72033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CAF322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0" w:type="dxa"/>
              <w:right w:w="10" w:type="dxa"/>
            </w:tcMar>
          </w:tcPr>
          <w:p w14:paraId="4EDE3871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BA2900" w14:paraId="0F66464F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4577E71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B9A7F87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011B4D04" w14:textId="77777777" w:rsidR="00BA2900" w:rsidRDefault="000000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1 kus</w:t>
            </w:r>
          </w:p>
        </w:tc>
      </w:tr>
      <w:tr w:rsidR="00BA2900" w14:paraId="1E116B22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1A3EC7C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8B447B2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672F565F" w14:textId="77777777" w:rsidR="00BA2900" w:rsidRDefault="00BA29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2900" w14:paraId="2CAA225A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47AB0E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179F84C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Na stůl/na zem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1F376F00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DB7A391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5F497E3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lastRenderedPageBreak/>
              <w:t>Nativní rozlišení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7393FD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alespoň 3840 × 2160 </w:t>
            </w: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px</w:t>
            </w:r>
            <w:proofErr w:type="spellEnd"/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64013769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67D7B3F1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90AC526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Poměr stran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3A039F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16:9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5A9A2CF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066C30C6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1F0F19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Úhlopříčka obrazu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93172A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Alespoň 500“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00EC5B03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6AFB66F6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F97D59F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Svítivost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EB3B36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Alespoň 2800 </w:t>
            </w: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Ansi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Lm</w:t>
            </w:r>
            <w:proofErr w:type="spellEnd"/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214B90B6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53EE2838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A9EB32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Životnost zdroje světla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6B0B283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Alespoň </w:t>
            </w:r>
            <w:proofErr w:type="gram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4500h</w:t>
            </w:r>
            <w:proofErr w:type="gramEnd"/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13BCFACC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7E708DF1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89CA73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Hlučnost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B28A360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Max. </w:t>
            </w:r>
            <w:proofErr w:type="gramStart"/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36dB</w:t>
            </w:r>
            <w:proofErr w:type="gramEnd"/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1106E9E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4F101DAD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F0261FE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Konektivita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762876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2x HDMI, USB, sluchátkový výstup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24FB12E2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7DAAECDB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84F4AD1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4F60D04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7E5E2B2A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214D7E7A" w14:textId="77777777" w:rsidR="00BA2900" w:rsidRDefault="00BA2900"/>
    <w:p w14:paraId="34F9DDF8" w14:textId="77777777" w:rsidR="00BA2900" w:rsidRDefault="00000000">
      <w:pPr>
        <w:ind w:left="-567"/>
        <w:rPr>
          <w:b/>
          <w:sz w:val="28"/>
          <w:u w:val="single"/>
        </w:rPr>
      </w:pPr>
      <w:r>
        <w:rPr>
          <w:b/>
          <w:sz w:val="28"/>
          <w:u w:val="single"/>
        </w:rPr>
        <w:t>HDMI Kabel na propojení přenosného projektoru a notebooku</w:t>
      </w:r>
    </w:p>
    <w:p w14:paraId="70C55027" w14:textId="77777777" w:rsidR="00BA2900" w:rsidRDefault="00BA2900"/>
    <w:tbl>
      <w:tblPr>
        <w:tblW w:w="10132" w:type="dxa"/>
        <w:tblInd w:w="-617" w:type="dxa"/>
        <w:tblLayout w:type="fixed"/>
        <w:tblCellMar>
          <w:left w:w="27" w:type="dxa"/>
          <w:right w:w="32" w:type="dxa"/>
        </w:tblCellMar>
        <w:tblLook w:val="0000" w:firstRow="0" w:lastRow="0" w:firstColumn="0" w:lastColumn="0" w:noHBand="0" w:noVBand="0"/>
      </w:tblPr>
      <w:tblGrid>
        <w:gridCol w:w="4009"/>
        <w:gridCol w:w="2267"/>
        <w:gridCol w:w="3856"/>
      </w:tblGrid>
      <w:tr w:rsidR="00BA2900" w14:paraId="1C06DD94" w14:textId="77777777">
        <w:trPr>
          <w:cantSplit/>
          <w:trHeight w:val="250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A0D8EF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1AF30E7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0" w:type="dxa"/>
              <w:right w:w="10" w:type="dxa"/>
            </w:tcMar>
          </w:tcPr>
          <w:p w14:paraId="58F3CCDB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BA2900" w14:paraId="15D02832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6F3F72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CE1D999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1F658C9D" w14:textId="77777777" w:rsidR="00BA2900" w:rsidRDefault="000000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1 kus</w:t>
            </w:r>
          </w:p>
        </w:tc>
      </w:tr>
      <w:tr w:rsidR="00BA2900" w14:paraId="1E6ECF9A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DA2D2BD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7B8EEE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1126F417" w14:textId="77777777" w:rsidR="00BA2900" w:rsidRDefault="00BA29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2900" w14:paraId="277C9015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C1F1818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Konektory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EC1FB1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2× HDMI (HDMI 2.0)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088B45F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5CA5410D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B03ADC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Přenosové parametry (minimální)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3CF03D5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UltraHD </w:t>
            </w:r>
            <w:proofErr w:type="gram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4K</w:t>
            </w:r>
            <w:proofErr w:type="gramEnd"/>
            <w:r>
              <w:rPr>
                <w:rFonts w:cstheme="minorHAnsi"/>
                <w:sz w:val="20"/>
                <w:szCs w:val="20"/>
                <w:shd w:val="clear" w:color="auto" w:fill="FFFFFF"/>
              </w:rPr>
              <w:t>@50Hz/60Hz (2160p), 4 audio stopy / 32 zvukových kanálů, propustnost až 18Gb/s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27D2CA3D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B7C3B4E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ABD8715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Délka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F41807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Alespoň </w:t>
            </w:r>
            <w:proofErr w:type="gram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5m</w:t>
            </w:r>
            <w:proofErr w:type="gramEnd"/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264AB7DC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4D2D69EC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7FBE4A6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Další vlastnosti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57F6874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Pozlacené konektory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63D7142A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8396C2B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2455454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8C1134E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420E4352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0DF77D20" w14:textId="77777777" w:rsidR="00BA2900" w:rsidRDefault="00BA2900"/>
    <w:p w14:paraId="6A87DD62" w14:textId="77777777" w:rsidR="00BA2900" w:rsidRDefault="00000000">
      <w:pPr>
        <w:ind w:left="-567"/>
        <w:rPr>
          <w:b/>
          <w:bCs/>
        </w:rPr>
      </w:pPr>
      <w:r>
        <w:rPr>
          <w:b/>
          <w:bCs/>
          <w:sz w:val="28"/>
          <w:u w:val="single"/>
        </w:rPr>
        <w:t>Projekční plátno</w:t>
      </w:r>
    </w:p>
    <w:p w14:paraId="7944F19C" w14:textId="77777777" w:rsidR="00BA2900" w:rsidRDefault="00BA2900"/>
    <w:tbl>
      <w:tblPr>
        <w:tblW w:w="10132" w:type="dxa"/>
        <w:tblInd w:w="-617" w:type="dxa"/>
        <w:tblLayout w:type="fixed"/>
        <w:tblCellMar>
          <w:left w:w="27" w:type="dxa"/>
          <w:right w:w="32" w:type="dxa"/>
        </w:tblCellMar>
        <w:tblLook w:val="0000" w:firstRow="0" w:lastRow="0" w:firstColumn="0" w:lastColumn="0" w:noHBand="0" w:noVBand="0"/>
      </w:tblPr>
      <w:tblGrid>
        <w:gridCol w:w="4009"/>
        <w:gridCol w:w="2267"/>
        <w:gridCol w:w="3856"/>
      </w:tblGrid>
      <w:tr w:rsidR="00BA2900" w14:paraId="12BA613D" w14:textId="77777777">
        <w:trPr>
          <w:cantSplit/>
          <w:trHeight w:val="250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4F5D4EC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5F64743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0" w:type="dxa"/>
              <w:right w:w="10" w:type="dxa"/>
            </w:tcMar>
          </w:tcPr>
          <w:p w14:paraId="1418B3E7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BA2900" w14:paraId="294A61B3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311D1B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E365445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654BD57F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1 kus</w:t>
            </w:r>
          </w:p>
        </w:tc>
      </w:tr>
      <w:tr w:rsidR="00BA2900" w14:paraId="20C08017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92CD78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E14C57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5D3A4D9E" w14:textId="77777777" w:rsidR="00BA2900" w:rsidRDefault="00BA29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2900" w14:paraId="21F3DCC3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FEB618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Typ projekčního plátna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D9C71FD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stativové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65CDC462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ACA1731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68F3AB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Úhlopříčka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C589DE6" w14:textId="77777777" w:rsidR="00BA2900" w:rsidRDefault="00000000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Alespoň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135"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3EAE2B90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432757EE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E89182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Šířka plátna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2318D7" w14:textId="7992D748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Alespoň 299</w:t>
            </w:r>
            <w:r w:rsidR="000573D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cm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3B7CF09C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D6C5523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7651555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Výška plátna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F04FD8" w14:textId="1159D51A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Alespoň 168</w:t>
            </w:r>
            <w:r w:rsidR="000573D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cm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2D33F5E0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63FB896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00AF37D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lastRenderedPageBreak/>
              <w:t>Poměr stran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F2BB8BC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16:9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0B5AD23A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93CDE71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5993134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Zisk projekčního plátna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1016226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4D1EFF81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</w:t>
            </w:r>
          </w:p>
        </w:tc>
      </w:tr>
      <w:tr w:rsidR="00BA2900" w14:paraId="2AACD341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2E6213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175689D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703B36A9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433120C8" w14:textId="77777777" w:rsidR="00BA2900" w:rsidRDefault="00BA2900"/>
    <w:p w14:paraId="4EC36D06" w14:textId="77777777" w:rsidR="00BA2900" w:rsidRDefault="00000000">
      <w:pPr>
        <w:ind w:left="-567"/>
        <w:rPr>
          <w:b/>
          <w:bCs/>
        </w:rPr>
      </w:pPr>
      <w:r>
        <w:rPr>
          <w:b/>
          <w:bCs/>
          <w:sz w:val="28"/>
          <w:u w:val="single"/>
        </w:rPr>
        <w:t>All-In-</w:t>
      </w:r>
      <w:proofErr w:type="spellStart"/>
      <w:r>
        <w:rPr>
          <w:b/>
          <w:bCs/>
          <w:sz w:val="28"/>
          <w:u w:val="single"/>
        </w:rPr>
        <w:t>one</w:t>
      </w:r>
      <w:proofErr w:type="spellEnd"/>
      <w:r>
        <w:rPr>
          <w:b/>
          <w:bCs/>
          <w:sz w:val="28"/>
          <w:u w:val="single"/>
        </w:rPr>
        <w:t xml:space="preserve"> přenosný ozvučovací systém</w:t>
      </w:r>
    </w:p>
    <w:p w14:paraId="3A3A6D40" w14:textId="77777777" w:rsidR="00BA2900" w:rsidRDefault="00BA2900"/>
    <w:tbl>
      <w:tblPr>
        <w:tblW w:w="10132" w:type="dxa"/>
        <w:tblInd w:w="-617" w:type="dxa"/>
        <w:tblLayout w:type="fixed"/>
        <w:tblCellMar>
          <w:left w:w="27" w:type="dxa"/>
          <w:right w:w="32" w:type="dxa"/>
        </w:tblCellMar>
        <w:tblLook w:val="0000" w:firstRow="0" w:lastRow="0" w:firstColumn="0" w:lastColumn="0" w:noHBand="0" w:noVBand="0"/>
      </w:tblPr>
      <w:tblGrid>
        <w:gridCol w:w="4009"/>
        <w:gridCol w:w="2267"/>
        <w:gridCol w:w="3856"/>
      </w:tblGrid>
      <w:tr w:rsidR="00BA2900" w14:paraId="3C8E045B" w14:textId="77777777">
        <w:trPr>
          <w:cantSplit/>
          <w:trHeight w:val="250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E7E0391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5BD147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0" w:type="dxa"/>
              <w:right w:w="10" w:type="dxa"/>
            </w:tcMar>
          </w:tcPr>
          <w:p w14:paraId="24787786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BA2900" w14:paraId="56977042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F49E523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0E82D88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26278EA1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1 kus</w:t>
            </w:r>
          </w:p>
        </w:tc>
      </w:tr>
      <w:tr w:rsidR="00BA2900" w14:paraId="4CBADD58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ABA6F8B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D55D9A0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518A9675" w14:textId="77777777" w:rsidR="00BA2900" w:rsidRDefault="00BA29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2900" w14:paraId="630737C8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CA66D0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Mixážní pult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AD71E57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proofErr w:type="gramStart"/>
            <w:r>
              <w:rPr>
                <w:rFonts w:eastAsia="Arial" w:cstheme="minorHAnsi"/>
                <w:sz w:val="20"/>
                <w:szCs w:val="20"/>
                <w:shd w:val="clear" w:color="auto" w:fill="FFFFFF"/>
                <w:lang w:val="cs-CZ"/>
              </w:rPr>
              <w:t>6-kanálový</w:t>
            </w:r>
            <w:proofErr w:type="gramEnd"/>
            <w:r>
              <w:rPr>
                <w:rFonts w:eastAsia="Arial" w:cstheme="minorHAnsi"/>
                <w:sz w:val="20"/>
                <w:szCs w:val="20"/>
                <w:shd w:val="clear" w:color="auto" w:fill="FFFFFF"/>
                <w:lang w:val="cs-CZ"/>
              </w:rPr>
              <w:t xml:space="preserve"> mixážní pult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9B3D535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4F033DB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6F3D238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kanálů mixážního pultu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D46AA9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6 nezávislých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A0CB7B3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57B8A7D9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022CA0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Kanál 1-4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476EEB0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mikrofonní symetrický vstup s XLR konektorem, nesymetrický linkový vstup s konektorem Jack, alespoň </w:t>
            </w:r>
            <w:proofErr w:type="gramStart"/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2-pásmový</w:t>
            </w:r>
            <w:proofErr w:type="gramEnd"/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 EQ, digitální efekt, hlasitost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1AF9374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B5B099A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20C2073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Kanál 5-6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45B5D8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2x vstup s konektorem Jack 6,3mm, 2x vstup s konektorem RCA, pomocný vstup AUX s konektorem Jack 3,3mm, hlasitost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3B5DDFAF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20866524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E8C284C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 xml:space="preserve">Media </w:t>
            </w:r>
            <w:proofErr w:type="spellStart"/>
            <w:r>
              <w:rPr>
                <w:rFonts w:eastAsia="Arial" w:cstheme="minorHAnsi"/>
                <w:sz w:val="20"/>
                <w:szCs w:val="20"/>
                <w:lang w:val="cs-CZ"/>
              </w:rPr>
              <w:t>player</w:t>
            </w:r>
            <w:proofErr w:type="spellEnd"/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F2ACCC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Přehrávání audia z SD karet a USB disků, možnost bezdrátově připojit Bluetooth zařízení jako jeden ze vstupů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45DBE8FF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5809CDA9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EE2DC22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Výstupní sekce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023FE2F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celková hlasitost DSP, celková hlasitost, hlasitost Media </w:t>
            </w:r>
            <w:proofErr w:type="spellStart"/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Playeru</w:t>
            </w:r>
            <w:proofErr w:type="spellEnd"/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3FDB3840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5AED0D0F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23A124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Monitorovací výstupy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E9A643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linkové výstupy s konektory Jack a RCA pro monitory s ovladačem hlasitosti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4E9C3D6B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4A03CEE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31AD476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Sluchátkový výstup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7558ECE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sluchátkový výstup s ovladačem hlasitostí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385449CE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71CEDA65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24E28D0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Fantomové napájení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B808FCC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fantomové napájení kondenzátorových mikrofonů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3E1975F4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752E0EC3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79D3CD8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Reproduktory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633F087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2x reproduktory vč. zesilovače a otvoru pro stojan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219F3E84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E0C9230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2F9539E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lastRenderedPageBreak/>
              <w:t>Výkon reproduktorů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20982C8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2x400W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31EAF6D8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25E688E7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510D7B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Reproduktorové kabely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7F23EA" w14:textId="53CF6E2D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2x </w:t>
            </w:r>
            <w:r w:rsidR="000573DF"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reproduktorový</w:t>
            </w: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 kabel pro propojení mixážního pultu a reproduktorů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2391A7FE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0949954E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81EC04A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Mikrofony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EC39D76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2x dynamický mikrofon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617CBC1D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2F6E89FD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6F192F9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A038CA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09AF9186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3EB06D40" w14:textId="77777777" w:rsidR="00BA2900" w:rsidRDefault="00BA2900">
      <w:pPr>
        <w:ind w:left="-567"/>
        <w:rPr>
          <w:b/>
          <w:bCs/>
        </w:rPr>
      </w:pPr>
    </w:p>
    <w:p w14:paraId="115C0EE3" w14:textId="77777777" w:rsidR="00BA2900" w:rsidRDefault="00000000">
      <w:pPr>
        <w:ind w:left="-567"/>
        <w:rPr>
          <w:b/>
          <w:bCs/>
        </w:rPr>
      </w:pPr>
      <w:r>
        <w:rPr>
          <w:b/>
          <w:bCs/>
          <w:sz w:val="28"/>
          <w:u w:val="single"/>
        </w:rPr>
        <w:t>Stativy pro All-in-</w:t>
      </w:r>
      <w:proofErr w:type="spellStart"/>
      <w:r>
        <w:rPr>
          <w:b/>
          <w:bCs/>
          <w:sz w:val="28"/>
          <w:u w:val="single"/>
        </w:rPr>
        <w:t>one</w:t>
      </w:r>
      <w:proofErr w:type="spellEnd"/>
      <w:r>
        <w:rPr>
          <w:b/>
          <w:bCs/>
          <w:sz w:val="28"/>
          <w:u w:val="single"/>
        </w:rPr>
        <w:t xml:space="preserve"> ozvučovací systém</w:t>
      </w:r>
    </w:p>
    <w:p w14:paraId="13B3DDC1" w14:textId="77777777" w:rsidR="00BA2900" w:rsidRDefault="00BA2900">
      <w:pPr>
        <w:ind w:left="-567"/>
        <w:rPr>
          <w:b/>
          <w:bCs/>
        </w:rPr>
      </w:pPr>
    </w:p>
    <w:tbl>
      <w:tblPr>
        <w:tblW w:w="10132" w:type="dxa"/>
        <w:tblInd w:w="-617" w:type="dxa"/>
        <w:tblLayout w:type="fixed"/>
        <w:tblCellMar>
          <w:left w:w="27" w:type="dxa"/>
          <w:right w:w="32" w:type="dxa"/>
        </w:tblCellMar>
        <w:tblLook w:val="0000" w:firstRow="0" w:lastRow="0" w:firstColumn="0" w:lastColumn="0" w:noHBand="0" w:noVBand="0"/>
      </w:tblPr>
      <w:tblGrid>
        <w:gridCol w:w="4009"/>
        <w:gridCol w:w="2267"/>
        <w:gridCol w:w="3856"/>
      </w:tblGrid>
      <w:tr w:rsidR="00BA2900" w14:paraId="532CEA4F" w14:textId="77777777">
        <w:trPr>
          <w:cantSplit/>
          <w:trHeight w:val="250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4EECEF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E47307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0" w:type="dxa"/>
              <w:right w:w="10" w:type="dxa"/>
            </w:tcMar>
          </w:tcPr>
          <w:p w14:paraId="731DA417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BA2900" w14:paraId="6ADB687A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D25BE86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C0B151D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4035CBE2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 kusy</w:t>
            </w:r>
          </w:p>
        </w:tc>
      </w:tr>
      <w:tr w:rsidR="00BA2900" w14:paraId="08024C00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44062E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2AE0847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39803F1F" w14:textId="77777777" w:rsidR="00BA2900" w:rsidRDefault="00BA29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CA6AE13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2A5744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Nosnost stojanu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262BF8C" w14:textId="57C2A424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Alespoň 50</w:t>
            </w:r>
            <w:r w:rsidR="000573D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kg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215B0A4B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CD1C6AB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170DCAD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Materiál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1CEC784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Ocel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34C8F7A8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482A265F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6BF5168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Nastavitelná výška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4A2E0F7" w14:textId="1CF6D28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Alespoň 1100</w:t>
            </w:r>
            <w:r w:rsidR="000573D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mm – 1600</w:t>
            </w:r>
            <w:r w:rsidR="000573D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79D49EE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084A4CBC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40EEE78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Příslušenství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BDF30E9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Přepravní obal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C6420C7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43E4DF68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6E84FE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Další vlastnosti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BF0BCB2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Průměr tyče kompatibilní s reproduktory All-In-</w:t>
            </w: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One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ozvučovacího systému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7D83C9E2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106D465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E5B7FCF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742F8AC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3F4ABB79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6E0EEC72" w14:textId="77777777" w:rsidR="00BA2900" w:rsidRDefault="00BA2900">
      <w:pPr>
        <w:ind w:left="-567"/>
        <w:rPr>
          <w:b/>
          <w:bCs/>
        </w:rPr>
      </w:pPr>
    </w:p>
    <w:p w14:paraId="4D91D5BD" w14:textId="77777777" w:rsidR="00BA2900" w:rsidRDefault="00000000">
      <w:pPr>
        <w:ind w:left="-567"/>
        <w:rPr>
          <w:b/>
          <w:bCs/>
        </w:rPr>
      </w:pPr>
      <w:r>
        <w:rPr>
          <w:b/>
          <w:bCs/>
          <w:sz w:val="28"/>
          <w:u w:val="single"/>
        </w:rPr>
        <w:t xml:space="preserve">Audio kabel na propojení notebooku a </w:t>
      </w:r>
      <w:proofErr w:type="spellStart"/>
      <w:r>
        <w:rPr>
          <w:b/>
          <w:bCs/>
          <w:sz w:val="28"/>
          <w:u w:val="single"/>
        </w:rPr>
        <w:t>reprosetu</w:t>
      </w:r>
      <w:proofErr w:type="spellEnd"/>
    </w:p>
    <w:p w14:paraId="6EC1851B" w14:textId="77777777" w:rsidR="00BA2900" w:rsidRDefault="00BA2900">
      <w:pPr>
        <w:ind w:left="-567"/>
        <w:rPr>
          <w:b/>
          <w:bCs/>
        </w:rPr>
      </w:pPr>
    </w:p>
    <w:tbl>
      <w:tblPr>
        <w:tblW w:w="10132" w:type="dxa"/>
        <w:tblInd w:w="-617" w:type="dxa"/>
        <w:tblLayout w:type="fixed"/>
        <w:tblCellMar>
          <w:left w:w="27" w:type="dxa"/>
          <w:right w:w="32" w:type="dxa"/>
        </w:tblCellMar>
        <w:tblLook w:val="0000" w:firstRow="0" w:lastRow="0" w:firstColumn="0" w:lastColumn="0" w:noHBand="0" w:noVBand="0"/>
      </w:tblPr>
      <w:tblGrid>
        <w:gridCol w:w="4009"/>
        <w:gridCol w:w="2267"/>
        <w:gridCol w:w="3856"/>
      </w:tblGrid>
      <w:tr w:rsidR="00BA2900" w14:paraId="5275EEA7" w14:textId="77777777">
        <w:trPr>
          <w:cantSplit/>
          <w:trHeight w:val="250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1C47A9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4F5D2C6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0" w:type="dxa"/>
              <w:right w:w="10" w:type="dxa"/>
            </w:tcMar>
          </w:tcPr>
          <w:p w14:paraId="65A3A821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BA2900" w14:paraId="642DB906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514F64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5F772E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246C2755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1 kus</w:t>
            </w:r>
          </w:p>
        </w:tc>
      </w:tr>
      <w:tr w:rsidR="00BA2900" w14:paraId="24BEE71D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201084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E268306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567D6CAC" w14:textId="77777777" w:rsidR="00BA2900" w:rsidRDefault="00BA29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2900" w14:paraId="2124B899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AB51B33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Konektor typu A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0E1614D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Jack STEREO 3,5 mm samec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015E7E6C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0D4E1DBB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8CA8460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Konektor typu B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C451E19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Jack MONO 6,3 mm Male (2 x samec)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72A05E49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248A6C0A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8D74CE7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Délka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6ADF5B6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1,5 m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1AB81F03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32F57FF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D5F8D14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5B4231E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6AB3EA45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1A4F9FF0" w14:textId="77777777" w:rsidR="00BA2900" w:rsidRDefault="00BA2900">
      <w:pPr>
        <w:ind w:left="-567"/>
        <w:rPr>
          <w:b/>
          <w:bCs/>
        </w:rPr>
      </w:pPr>
    </w:p>
    <w:p w14:paraId="01763301" w14:textId="77777777" w:rsidR="000573DF" w:rsidRDefault="000573DF">
      <w:pPr>
        <w:ind w:left="-567"/>
        <w:rPr>
          <w:b/>
          <w:bCs/>
          <w:sz w:val="28"/>
          <w:u w:val="single"/>
        </w:rPr>
      </w:pPr>
    </w:p>
    <w:p w14:paraId="4F09D831" w14:textId="77777777" w:rsidR="000573DF" w:rsidRDefault="000573DF">
      <w:pPr>
        <w:ind w:left="-567"/>
        <w:rPr>
          <w:b/>
          <w:bCs/>
          <w:sz w:val="28"/>
          <w:u w:val="single"/>
        </w:rPr>
      </w:pPr>
    </w:p>
    <w:p w14:paraId="7BB78CE8" w14:textId="2E8F6B08" w:rsidR="00BA2900" w:rsidRDefault="00000000">
      <w:pPr>
        <w:ind w:left="-567"/>
        <w:rPr>
          <w:b/>
          <w:bCs/>
        </w:rPr>
      </w:pPr>
      <w:r>
        <w:rPr>
          <w:b/>
          <w:bCs/>
          <w:sz w:val="28"/>
          <w:u w:val="single"/>
        </w:rPr>
        <w:lastRenderedPageBreak/>
        <w:t>Kamera</w:t>
      </w:r>
    </w:p>
    <w:p w14:paraId="4BA58E80" w14:textId="77777777" w:rsidR="00BA2900" w:rsidRDefault="00BA2900">
      <w:pPr>
        <w:ind w:left="-567"/>
        <w:rPr>
          <w:b/>
          <w:bCs/>
        </w:rPr>
      </w:pPr>
    </w:p>
    <w:tbl>
      <w:tblPr>
        <w:tblW w:w="10132" w:type="dxa"/>
        <w:tblInd w:w="-617" w:type="dxa"/>
        <w:tblLayout w:type="fixed"/>
        <w:tblCellMar>
          <w:left w:w="27" w:type="dxa"/>
          <w:right w:w="32" w:type="dxa"/>
        </w:tblCellMar>
        <w:tblLook w:val="0000" w:firstRow="0" w:lastRow="0" w:firstColumn="0" w:lastColumn="0" w:noHBand="0" w:noVBand="0"/>
      </w:tblPr>
      <w:tblGrid>
        <w:gridCol w:w="4009"/>
        <w:gridCol w:w="2267"/>
        <w:gridCol w:w="3856"/>
      </w:tblGrid>
      <w:tr w:rsidR="00BA2900" w14:paraId="40209F94" w14:textId="77777777">
        <w:trPr>
          <w:cantSplit/>
          <w:trHeight w:val="250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958A5D5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8DEB458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0" w:type="dxa"/>
              <w:right w:w="10" w:type="dxa"/>
            </w:tcMar>
          </w:tcPr>
          <w:p w14:paraId="22B97740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BA2900" w14:paraId="03B18FDB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E96B5A0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6C29231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616F3E30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 kusy</w:t>
            </w:r>
          </w:p>
        </w:tc>
      </w:tr>
      <w:tr w:rsidR="00BA2900" w14:paraId="0C2F7EBB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DE884EC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C402CB2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74FF9622" w14:textId="77777777" w:rsidR="00BA2900" w:rsidRDefault="00BA29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2900" w14:paraId="6902237D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51D8076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Formát snímače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7D5EF02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APS-C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53EE5C9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50087CF1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2185997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Rozlišení snímače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B31ADE7" w14:textId="3974B075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Alespoň 26</w:t>
            </w:r>
            <w:r w:rsidR="003B3A0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MP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4BE94BA9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665C6AF7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AE0EA0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Poměr stran snímače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741199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3:2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FD415FD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7C71BA13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28080B1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Minimální citlivost snímače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6D5BC8D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ISO 100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20AF342F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62E8E8AD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FC644A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Maximální citlivost snímače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AA02840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ISO 32000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2D34F006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0A9FD3C6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C330E2A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Další vlastnosti snímače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DB32883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Podpora stabilizace obrazu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0D261FD5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737CA61E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08BF88C" w14:textId="1B155381" w:rsidR="00BA2900" w:rsidRDefault="003B3A0D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Expoziční</w:t>
            </w:r>
            <w:r w:rsidR="00000000">
              <w:rPr>
                <w:rFonts w:eastAsia="Arial" w:cstheme="minorHAnsi"/>
                <w:sz w:val="20"/>
                <w:szCs w:val="20"/>
                <w:lang w:val="cs-CZ"/>
              </w:rPr>
              <w:t xml:space="preserve"> čas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4CACD62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Alespoň 1/8000 – </w:t>
            </w:r>
            <w:proofErr w:type="gramStart"/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30s</w:t>
            </w:r>
            <w:proofErr w:type="gramEnd"/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7335D6C1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AA58F42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FDBE6B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Rozlišení videa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47EC98B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Alespoň </w:t>
            </w:r>
            <w:proofErr w:type="gramStart"/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4K</w:t>
            </w:r>
            <w:proofErr w:type="gramEnd"/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F069596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62161C4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75A2CD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Formáty záznamu videa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7F38BC9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H.265/HEVC, XAVC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4546546B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4E34DCEE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9B06E53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audio kanálů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08542FD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2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367BFC5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F08AE3B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0C73AC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Displej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1BE65D3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Výklopný a dotykový displej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40552F69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7FDE8C42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B10D42B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Typ médií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FA83B14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2x SDXC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33EF56B7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2E1480E8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B7C1C1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Konektivita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F90D3AA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USB-C, výstup na sluchátka, mikrofonní vstup XLR, HDMI, Wi-Fi, Bluetooth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721516B1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2E285182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A220D1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Příslušenství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D1D847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1x akumulátor, AC adaptér, nabíjecí adaptér, krytka těla objektivu, krytka sáněk blesku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5662FA47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223C882F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CBA84A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F040456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48272ED5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07412EA5" w14:textId="77777777" w:rsidR="00BA2900" w:rsidRDefault="00BA2900">
      <w:pPr>
        <w:ind w:left="-567"/>
        <w:rPr>
          <w:b/>
          <w:bCs/>
        </w:rPr>
      </w:pPr>
    </w:p>
    <w:p w14:paraId="6AA732ED" w14:textId="77777777" w:rsidR="00BA2900" w:rsidRDefault="00000000">
      <w:pPr>
        <w:ind w:left="-567"/>
        <w:rPr>
          <w:b/>
          <w:bCs/>
        </w:rPr>
      </w:pPr>
      <w:r>
        <w:rPr>
          <w:b/>
          <w:bCs/>
          <w:sz w:val="28"/>
          <w:u w:val="single"/>
        </w:rPr>
        <w:t>Akumulátor</w:t>
      </w:r>
    </w:p>
    <w:p w14:paraId="2B5996C6" w14:textId="77777777" w:rsidR="00BA2900" w:rsidRDefault="00BA2900">
      <w:pPr>
        <w:ind w:left="-567"/>
        <w:rPr>
          <w:b/>
          <w:bCs/>
        </w:rPr>
      </w:pPr>
    </w:p>
    <w:tbl>
      <w:tblPr>
        <w:tblW w:w="10132" w:type="dxa"/>
        <w:tblInd w:w="-617" w:type="dxa"/>
        <w:tblLayout w:type="fixed"/>
        <w:tblCellMar>
          <w:left w:w="27" w:type="dxa"/>
          <w:right w:w="32" w:type="dxa"/>
        </w:tblCellMar>
        <w:tblLook w:val="0000" w:firstRow="0" w:lastRow="0" w:firstColumn="0" w:lastColumn="0" w:noHBand="0" w:noVBand="0"/>
      </w:tblPr>
      <w:tblGrid>
        <w:gridCol w:w="4009"/>
        <w:gridCol w:w="2267"/>
        <w:gridCol w:w="3856"/>
      </w:tblGrid>
      <w:tr w:rsidR="00BA2900" w14:paraId="20846CB3" w14:textId="77777777">
        <w:trPr>
          <w:cantSplit/>
          <w:trHeight w:val="250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6F9FA41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F025EA9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0" w:type="dxa"/>
              <w:right w:w="10" w:type="dxa"/>
            </w:tcMar>
          </w:tcPr>
          <w:p w14:paraId="78F66B6F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BA2900" w14:paraId="69A1CE88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4ACDBF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C3CD23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6DA18CC2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 kusy</w:t>
            </w:r>
          </w:p>
        </w:tc>
      </w:tr>
      <w:tr w:rsidR="00BA2900" w14:paraId="6C65A399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F7D3283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107B624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1FE341F2" w14:textId="77777777" w:rsidR="00BA2900" w:rsidRDefault="00BA29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DAD2E35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2422340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Technologie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E4F1775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Li</w:t>
            </w:r>
            <w:proofErr w:type="spellEnd"/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-ion nebo lepší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0B43A8BE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4E150034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D26F09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lastRenderedPageBreak/>
              <w:t>Kapacita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FA868F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Alespoň 2100mAh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0C08F112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E4961E9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6B59B5E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Další vlastnosti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0161BC5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Kompatibilní s dodanou kamerou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7B343E5D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71D154F2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03DDF52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ACFEB1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67B3A517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06B4AFD8" w14:textId="77777777" w:rsidR="00BA2900" w:rsidRDefault="00BA2900">
      <w:pPr>
        <w:ind w:left="-567"/>
        <w:rPr>
          <w:b/>
          <w:bCs/>
        </w:rPr>
      </w:pPr>
    </w:p>
    <w:p w14:paraId="5CCAA28C" w14:textId="2A9AD89C" w:rsidR="00BA2900" w:rsidRDefault="003B3A0D">
      <w:pPr>
        <w:ind w:left="-567"/>
        <w:rPr>
          <w:b/>
          <w:bCs/>
        </w:rPr>
      </w:pPr>
      <w:r>
        <w:rPr>
          <w:b/>
          <w:bCs/>
          <w:sz w:val="28"/>
          <w:u w:val="single"/>
        </w:rPr>
        <w:t>Širokoúhlý</w:t>
      </w:r>
      <w:r w:rsidR="00000000">
        <w:rPr>
          <w:b/>
          <w:bCs/>
          <w:sz w:val="28"/>
          <w:u w:val="single"/>
        </w:rPr>
        <w:t xml:space="preserve"> objektiv</w:t>
      </w:r>
    </w:p>
    <w:p w14:paraId="64CAADB9" w14:textId="77777777" w:rsidR="00BA2900" w:rsidRDefault="00BA2900">
      <w:pPr>
        <w:ind w:left="-567"/>
        <w:rPr>
          <w:b/>
          <w:bCs/>
        </w:rPr>
      </w:pPr>
    </w:p>
    <w:tbl>
      <w:tblPr>
        <w:tblW w:w="10132" w:type="dxa"/>
        <w:tblInd w:w="-617" w:type="dxa"/>
        <w:tblLayout w:type="fixed"/>
        <w:tblCellMar>
          <w:left w:w="27" w:type="dxa"/>
          <w:right w:w="32" w:type="dxa"/>
        </w:tblCellMar>
        <w:tblLook w:val="0000" w:firstRow="0" w:lastRow="0" w:firstColumn="0" w:lastColumn="0" w:noHBand="0" w:noVBand="0"/>
      </w:tblPr>
      <w:tblGrid>
        <w:gridCol w:w="4009"/>
        <w:gridCol w:w="2267"/>
        <w:gridCol w:w="3856"/>
      </w:tblGrid>
      <w:tr w:rsidR="00BA2900" w14:paraId="17CC040A" w14:textId="77777777">
        <w:trPr>
          <w:cantSplit/>
          <w:trHeight w:val="250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777C61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8EB7DD6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0" w:type="dxa"/>
              <w:right w:w="10" w:type="dxa"/>
            </w:tcMar>
          </w:tcPr>
          <w:p w14:paraId="5D476A75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BA2900" w14:paraId="016CFFA2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8C3BEF0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880C5B8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5F2DF716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1 kus</w:t>
            </w:r>
          </w:p>
        </w:tc>
      </w:tr>
      <w:tr w:rsidR="00BA2900" w14:paraId="3BBF2077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D9787E6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45562D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0407D691" w14:textId="77777777" w:rsidR="00BA2900" w:rsidRDefault="00BA29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2900" w14:paraId="0887CDFA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4D3A04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Bajonet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B77B8D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Kompatibilní s dodanou kamerou nebo Canon EF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110BB0BC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0879687E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F5B3B4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Kompatibilní formát snímače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8FBEFF5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APS-C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431759A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4FE3F4CD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4AA718E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Ohnisková vzdálenost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9D32EE1" w14:textId="11749BD0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Pevná ohnisková vzdálenost 23</w:t>
            </w:r>
            <w:r w:rsidR="003B3A0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05BA1C7F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44B81B1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332CF1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Ohnisková vzdálenost po přepočtu na 35mm snímač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1501CE7" w14:textId="418A2473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35</w:t>
            </w:r>
            <w:r w:rsidR="003B3A0D"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79718D6D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048D64B8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FBB2251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Světelnost objektivu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9204E0D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f/1,4 nebo lepší,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275F0D49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6A3E7AE3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F5D86FD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Maximální clona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2106ED5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Alespoň </w:t>
            </w:r>
            <w:proofErr w:type="gramStart"/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16F</w:t>
            </w:r>
            <w:proofErr w:type="gramEnd"/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4B788977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08F7EC18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9FD5371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Další parametry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77155C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Sluneční clona a UV filtr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217B0EEA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6EBB45A5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A291A54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5E3D88B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10F6FFAD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216BB4D1" w14:textId="77777777" w:rsidR="00BA2900" w:rsidRDefault="00BA2900">
      <w:pPr>
        <w:ind w:left="-567"/>
        <w:rPr>
          <w:b/>
          <w:bCs/>
        </w:rPr>
      </w:pPr>
    </w:p>
    <w:p w14:paraId="3C0482BA" w14:textId="77777777" w:rsidR="00BA2900" w:rsidRDefault="00000000">
      <w:pPr>
        <w:ind w:left="-567"/>
        <w:rPr>
          <w:b/>
          <w:bCs/>
        </w:rPr>
      </w:pPr>
      <w:r>
        <w:rPr>
          <w:b/>
          <w:bCs/>
          <w:sz w:val="28"/>
          <w:u w:val="single"/>
        </w:rPr>
        <w:t>Univerzální zoom objektiv</w:t>
      </w:r>
    </w:p>
    <w:p w14:paraId="1417FA61" w14:textId="77777777" w:rsidR="00BA2900" w:rsidRDefault="00BA2900">
      <w:pPr>
        <w:ind w:left="-567"/>
        <w:rPr>
          <w:b/>
          <w:bCs/>
        </w:rPr>
      </w:pPr>
    </w:p>
    <w:tbl>
      <w:tblPr>
        <w:tblW w:w="10132" w:type="dxa"/>
        <w:tblInd w:w="-617" w:type="dxa"/>
        <w:tblLayout w:type="fixed"/>
        <w:tblCellMar>
          <w:left w:w="27" w:type="dxa"/>
          <w:right w:w="32" w:type="dxa"/>
        </w:tblCellMar>
        <w:tblLook w:val="0000" w:firstRow="0" w:lastRow="0" w:firstColumn="0" w:lastColumn="0" w:noHBand="0" w:noVBand="0"/>
      </w:tblPr>
      <w:tblGrid>
        <w:gridCol w:w="4009"/>
        <w:gridCol w:w="2267"/>
        <w:gridCol w:w="3856"/>
      </w:tblGrid>
      <w:tr w:rsidR="00BA2900" w14:paraId="0CE5437C" w14:textId="77777777">
        <w:trPr>
          <w:cantSplit/>
          <w:trHeight w:val="250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ED28C9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342A727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0" w:type="dxa"/>
              <w:right w:w="10" w:type="dxa"/>
            </w:tcMar>
          </w:tcPr>
          <w:p w14:paraId="2F1327A9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BA2900" w14:paraId="7C0CA0DE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5AA24B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110490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79E90909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1 kus</w:t>
            </w:r>
          </w:p>
        </w:tc>
      </w:tr>
      <w:tr w:rsidR="00BA2900" w14:paraId="23B20489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845592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ED36B52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3FC92C37" w14:textId="77777777" w:rsidR="00BA2900" w:rsidRDefault="00BA29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5C73BBD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F64CB57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Bajonet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8D9C50F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Kompatibilní s dodanou kamerou nebo Canon EF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3569C56A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52238FB8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4B9F65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Kompatibilní formát snímače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B2EC872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APS-C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7CCCA6AF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413CB67B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94D6155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Ohnisková vzdálenost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89BCB66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Proměnlivá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3BD6F9DF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FA8E425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13157B0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Ohnisková vzdálenost po přepočtu na 35mm snímač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CFDCDF5" w14:textId="6BA517DB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28-200</w:t>
            </w:r>
            <w:r w:rsidR="003B3A0D"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FD313BB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732208FD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D4538E8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Světelnost objektivu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A4F179" w14:textId="379122B9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f/2,4 nebo lepší při ohniskové vzdálenosti 28</w:t>
            </w:r>
            <w:r w:rsidR="003B3A0D"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19D09CF4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E8C6B5A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BFD5A1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Maximální clona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9738E48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Alespoň </w:t>
            </w:r>
            <w:proofErr w:type="gramStart"/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32F</w:t>
            </w:r>
            <w:proofErr w:type="gramEnd"/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31261F52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6C73DF62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FF1804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lastRenderedPageBreak/>
              <w:t>Další parametry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490D65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Sluneční clona a UV filtr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1193C186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50B1ED5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44DAB2A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2AC27C7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417EB5A4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06AAAB72" w14:textId="77777777" w:rsidR="00BA2900" w:rsidRDefault="00BA2900">
      <w:pPr>
        <w:ind w:left="-567"/>
        <w:rPr>
          <w:b/>
          <w:bCs/>
        </w:rPr>
      </w:pPr>
    </w:p>
    <w:p w14:paraId="5C7FF4A0" w14:textId="20811B81" w:rsidR="00BA2900" w:rsidRDefault="003B3A0D">
      <w:pPr>
        <w:ind w:left="-567"/>
        <w:rPr>
          <w:b/>
          <w:bCs/>
        </w:rPr>
      </w:pPr>
      <w:r>
        <w:rPr>
          <w:b/>
          <w:bCs/>
          <w:sz w:val="28"/>
          <w:u w:val="single"/>
        </w:rPr>
        <w:t>Širokoúhlý</w:t>
      </w:r>
      <w:r w:rsidR="00000000">
        <w:rPr>
          <w:b/>
          <w:bCs/>
          <w:sz w:val="28"/>
          <w:u w:val="single"/>
        </w:rPr>
        <w:t xml:space="preserve"> zoom objektiv</w:t>
      </w:r>
    </w:p>
    <w:p w14:paraId="33D89184" w14:textId="77777777" w:rsidR="00BA2900" w:rsidRDefault="00BA2900">
      <w:pPr>
        <w:ind w:left="-567"/>
        <w:rPr>
          <w:b/>
          <w:bCs/>
        </w:rPr>
      </w:pPr>
    </w:p>
    <w:tbl>
      <w:tblPr>
        <w:tblW w:w="10132" w:type="dxa"/>
        <w:tblInd w:w="-617" w:type="dxa"/>
        <w:tblLayout w:type="fixed"/>
        <w:tblCellMar>
          <w:left w:w="27" w:type="dxa"/>
          <w:right w:w="32" w:type="dxa"/>
        </w:tblCellMar>
        <w:tblLook w:val="0000" w:firstRow="0" w:lastRow="0" w:firstColumn="0" w:lastColumn="0" w:noHBand="0" w:noVBand="0"/>
      </w:tblPr>
      <w:tblGrid>
        <w:gridCol w:w="4009"/>
        <w:gridCol w:w="2267"/>
        <w:gridCol w:w="3856"/>
      </w:tblGrid>
      <w:tr w:rsidR="00BA2900" w14:paraId="02F1812F" w14:textId="77777777">
        <w:trPr>
          <w:cantSplit/>
          <w:trHeight w:val="250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653444E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702587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0" w:type="dxa"/>
              <w:right w:w="10" w:type="dxa"/>
            </w:tcMar>
          </w:tcPr>
          <w:p w14:paraId="505C6091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BA2900" w14:paraId="4375D41C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5F587C6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66640A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6E18AB70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1 kus</w:t>
            </w:r>
          </w:p>
        </w:tc>
      </w:tr>
      <w:tr w:rsidR="00BA2900" w14:paraId="1FD192A1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5709B8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81C9FA1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1D24976B" w14:textId="77777777" w:rsidR="00BA2900" w:rsidRDefault="00BA29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C60AD1D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5F2EB27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Bajonet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3407A5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Kompatibilní s dodanou kamerou nebo Canon EF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4E15FB90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2EA27E23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DDF74B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Kompatibilní formát snímače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564D635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APS-C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187A808E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0C40B4E5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ACDC12F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Ohnisková vzdálenost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278F1F4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Proměnlivá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64E6FB39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79807732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96859FC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Ohnisková vzdálenost po přepočtu na 35mm snímač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50D325" w14:textId="1408E222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15-27</w:t>
            </w:r>
            <w:r w:rsidR="003B3A0D"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6EC0E790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26938D66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069AAFB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Světelnost objektivu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0D135BB" w14:textId="33D7E3A8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f/2,8 nebo lepší při ohniskové vzdálenosti 15</w:t>
            </w:r>
            <w:r w:rsidR="003B3A0D"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7506F28A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7E580276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5A44B6A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Maximální clona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AEDCE52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Alespoň </w:t>
            </w:r>
            <w:proofErr w:type="gramStart"/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22F</w:t>
            </w:r>
            <w:proofErr w:type="gramEnd"/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6010C4BA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5153100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63627B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Další parametry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CC5B4AB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Sluneční clona a UV filtr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37B0CF80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0D35A8CF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9059C1F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434A46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0B852052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4A1FEE6D" w14:textId="77777777" w:rsidR="00BA2900" w:rsidRDefault="00BA2900">
      <w:pPr>
        <w:ind w:left="-567"/>
        <w:rPr>
          <w:b/>
          <w:bCs/>
        </w:rPr>
      </w:pPr>
    </w:p>
    <w:p w14:paraId="460AAD27" w14:textId="77777777" w:rsidR="00BA2900" w:rsidRDefault="00000000">
      <w:pPr>
        <w:ind w:left="-567"/>
        <w:rPr>
          <w:b/>
          <w:bCs/>
        </w:rPr>
      </w:pPr>
      <w:r>
        <w:rPr>
          <w:b/>
          <w:bCs/>
          <w:sz w:val="28"/>
          <w:u w:val="single"/>
        </w:rPr>
        <w:t>Univerzální objektiv</w:t>
      </w:r>
    </w:p>
    <w:p w14:paraId="22A19E0A" w14:textId="77777777" w:rsidR="00BA2900" w:rsidRDefault="00BA2900">
      <w:pPr>
        <w:ind w:left="-567"/>
        <w:rPr>
          <w:b/>
          <w:bCs/>
        </w:rPr>
      </w:pPr>
    </w:p>
    <w:tbl>
      <w:tblPr>
        <w:tblW w:w="10132" w:type="dxa"/>
        <w:tblInd w:w="-617" w:type="dxa"/>
        <w:tblLayout w:type="fixed"/>
        <w:tblCellMar>
          <w:left w:w="27" w:type="dxa"/>
          <w:right w:w="32" w:type="dxa"/>
        </w:tblCellMar>
        <w:tblLook w:val="0000" w:firstRow="0" w:lastRow="0" w:firstColumn="0" w:lastColumn="0" w:noHBand="0" w:noVBand="0"/>
      </w:tblPr>
      <w:tblGrid>
        <w:gridCol w:w="4009"/>
        <w:gridCol w:w="2267"/>
        <w:gridCol w:w="3856"/>
      </w:tblGrid>
      <w:tr w:rsidR="00BA2900" w14:paraId="09FA4936" w14:textId="77777777">
        <w:trPr>
          <w:cantSplit/>
          <w:trHeight w:val="250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D38BC8D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A63BAB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0" w:type="dxa"/>
              <w:right w:w="10" w:type="dxa"/>
            </w:tcMar>
          </w:tcPr>
          <w:p w14:paraId="284C1625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BA2900" w14:paraId="4E0C9011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1D73FD5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9B8B675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5E3C6571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1 kus</w:t>
            </w:r>
          </w:p>
        </w:tc>
      </w:tr>
      <w:tr w:rsidR="00BA2900" w14:paraId="16079310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FFCB38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A240487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12CE7913" w14:textId="77777777" w:rsidR="00BA2900" w:rsidRDefault="00BA29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26980F9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A19964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Bajonet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1865D3B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Canon EF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AB37A59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4D49D2B7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485A5BA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Kompatibilní formát snímače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6339F2B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MFT/APS-C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656E2337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7B86555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425993D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Ohnisková vzdálenost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1747C12" w14:textId="7C456B6F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Alespoň 18</w:t>
            </w:r>
            <w:r w:rsidR="003B3A0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mm (min) - </w:t>
            </w:r>
            <w:proofErr w:type="gram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35mm</w:t>
            </w:r>
            <w:proofErr w:type="gramEnd"/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(max) 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7CC8A03E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B240443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143CA1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Světelnost objektivu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66C2A7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f/1,8 nebo lepší, pevná světelnost v celém rozsahu zoomu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30467C87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2B4CB640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C4412D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Ostření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053616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Manuální i automatické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DF8C28E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6D753BC9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F887F9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Závit pro filtry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852351" w14:textId="0E378580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72</w:t>
            </w:r>
            <w:r w:rsidR="003B3A0D"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BA89551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A2AD79A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583756C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Další parametry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F3C7D2F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Sluneční clona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2E9B62D2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56DCB967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89DE318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lastRenderedPageBreak/>
              <w:t>Cena za 1 ks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1DF9BE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0502C8C4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6CC19914" w14:textId="77777777" w:rsidR="00BA2900" w:rsidRDefault="00BA2900">
      <w:pPr>
        <w:ind w:left="-567"/>
        <w:rPr>
          <w:b/>
          <w:bCs/>
        </w:rPr>
      </w:pPr>
    </w:p>
    <w:p w14:paraId="5A1A8D59" w14:textId="77777777" w:rsidR="00BA2900" w:rsidRDefault="00000000">
      <w:pPr>
        <w:ind w:left="-567"/>
        <w:rPr>
          <w:b/>
          <w:bCs/>
        </w:rPr>
      </w:pPr>
      <w:r>
        <w:rPr>
          <w:b/>
          <w:bCs/>
          <w:sz w:val="28"/>
          <w:u w:val="single"/>
        </w:rPr>
        <w:t>Canon EF adaptér</w:t>
      </w:r>
    </w:p>
    <w:p w14:paraId="47AD7D8D" w14:textId="77777777" w:rsidR="00BA2900" w:rsidRDefault="00BA2900">
      <w:pPr>
        <w:ind w:left="-567"/>
        <w:rPr>
          <w:b/>
          <w:bCs/>
        </w:rPr>
      </w:pPr>
    </w:p>
    <w:tbl>
      <w:tblPr>
        <w:tblW w:w="10132" w:type="dxa"/>
        <w:tblInd w:w="-617" w:type="dxa"/>
        <w:tblLayout w:type="fixed"/>
        <w:tblCellMar>
          <w:left w:w="27" w:type="dxa"/>
          <w:right w:w="32" w:type="dxa"/>
        </w:tblCellMar>
        <w:tblLook w:val="0000" w:firstRow="0" w:lastRow="0" w:firstColumn="0" w:lastColumn="0" w:noHBand="0" w:noVBand="0"/>
      </w:tblPr>
      <w:tblGrid>
        <w:gridCol w:w="4009"/>
        <w:gridCol w:w="2267"/>
        <w:gridCol w:w="3856"/>
      </w:tblGrid>
      <w:tr w:rsidR="00BA2900" w14:paraId="509CB3FC" w14:textId="77777777">
        <w:trPr>
          <w:cantSplit/>
          <w:trHeight w:val="250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5B66B7A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2461EAF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0" w:type="dxa"/>
              <w:right w:w="10" w:type="dxa"/>
            </w:tcMar>
          </w:tcPr>
          <w:p w14:paraId="7713E09C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BA2900" w14:paraId="1D238250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6B1B95E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21176E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0F8C86FE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 kusy</w:t>
            </w:r>
          </w:p>
        </w:tc>
      </w:tr>
      <w:tr w:rsidR="00BA2900" w14:paraId="7DE818BC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4AE7D6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2AD0676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32DDB150" w14:textId="77777777" w:rsidR="00BA2900" w:rsidRDefault="00BA29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2900" w14:paraId="7C549F32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09D9DC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Bajonet objektivu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0F7A69D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Canon EF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27BF98C6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93314C3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56C3501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Bajonet kamery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33A3A4F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Kompatibilní s dodanou kamerou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5BDBC576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160C981E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7B04EF6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Další vlastnosti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1D21035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Umožňuje zachovat přenos AF a expozice mezi dodanou kamerou a objektivem s Canon EF bajonetem, kompatibilní s dodanými objektivy. Zachovává EXIF.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12C476C1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77DB4878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346DBE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26310BB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2D858F68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32782393" w14:textId="77777777" w:rsidR="00BA2900" w:rsidRDefault="00BA2900">
      <w:pPr>
        <w:ind w:left="-567"/>
        <w:rPr>
          <w:b/>
          <w:bCs/>
        </w:rPr>
      </w:pPr>
    </w:p>
    <w:p w14:paraId="45F97B2B" w14:textId="77777777" w:rsidR="00BA2900" w:rsidRDefault="00000000">
      <w:pPr>
        <w:ind w:left="-567"/>
        <w:rPr>
          <w:b/>
          <w:bCs/>
        </w:rPr>
      </w:pPr>
      <w:r>
        <w:rPr>
          <w:b/>
          <w:bCs/>
          <w:sz w:val="28"/>
          <w:u w:val="single"/>
        </w:rPr>
        <w:t>SD paměťová karta</w:t>
      </w:r>
    </w:p>
    <w:p w14:paraId="0EF70661" w14:textId="77777777" w:rsidR="00BA2900" w:rsidRDefault="00BA2900">
      <w:pPr>
        <w:ind w:left="-567"/>
        <w:rPr>
          <w:b/>
          <w:bCs/>
        </w:rPr>
      </w:pPr>
    </w:p>
    <w:tbl>
      <w:tblPr>
        <w:tblW w:w="10132" w:type="dxa"/>
        <w:tblInd w:w="-617" w:type="dxa"/>
        <w:tblLayout w:type="fixed"/>
        <w:tblCellMar>
          <w:left w:w="27" w:type="dxa"/>
          <w:right w:w="32" w:type="dxa"/>
        </w:tblCellMar>
        <w:tblLook w:val="0000" w:firstRow="0" w:lastRow="0" w:firstColumn="0" w:lastColumn="0" w:noHBand="0" w:noVBand="0"/>
      </w:tblPr>
      <w:tblGrid>
        <w:gridCol w:w="4009"/>
        <w:gridCol w:w="2267"/>
        <w:gridCol w:w="3856"/>
      </w:tblGrid>
      <w:tr w:rsidR="00BA2900" w14:paraId="6E6206B4" w14:textId="77777777">
        <w:trPr>
          <w:cantSplit/>
          <w:trHeight w:val="250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5BC5DFA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66E1624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0" w:type="dxa"/>
              <w:right w:w="10" w:type="dxa"/>
            </w:tcMar>
          </w:tcPr>
          <w:p w14:paraId="18542026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BA2900" w14:paraId="27B0FC62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1A80A5F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6A2B667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0B3C69BC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 kusy</w:t>
            </w:r>
          </w:p>
        </w:tc>
      </w:tr>
      <w:tr w:rsidR="00BA2900" w14:paraId="6626A504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BCF0016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F432694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2E2BECC2" w14:textId="77777777" w:rsidR="00BA2900" w:rsidRDefault="00BA29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A9A2B76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9582C9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Typ paměťové karty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C74E48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SDXC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7E130455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5F6BB2B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7822E00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Rychlostní třída paměťové karty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82B918F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Alespoň </w:t>
            </w:r>
            <w:proofErr w:type="spellStart"/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Class</w:t>
            </w:r>
            <w:proofErr w:type="spellEnd"/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 10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6A7C19CD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5A8307CB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5773776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Kapacita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797B6" w14:textId="030942DD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 256</w:t>
            </w:r>
            <w:r w:rsidR="003B3A0D"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GB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27A405E6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0E551DFB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CEDC45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Rychlost čtení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DE547FD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Alespoň 200 </w:t>
            </w:r>
            <w:proofErr w:type="spellStart"/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MB/s</w:t>
            </w:r>
            <w:proofErr w:type="spellEnd"/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100797BE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7E4330C4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6BE45F" w14:textId="1556D714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Rychlos</w:t>
            </w:r>
            <w:r w:rsidR="003B3A0D">
              <w:rPr>
                <w:rFonts w:eastAsia="Arial" w:cstheme="minorHAnsi"/>
                <w:sz w:val="20"/>
                <w:szCs w:val="20"/>
                <w:lang w:val="cs-CZ"/>
              </w:rPr>
              <w:t>t</w:t>
            </w:r>
            <w:r>
              <w:rPr>
                <w:rFonts w:eastAsia="Arial" w:cstheme="minorHAnsi"/>
                <w:sz w:val="20"/>
                <w:szCs w:val="20"/>
                <w:lang w:val="cs-CZ"/>
              </w:rPr>
              <w:t xml:space="preserve"> zápisu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0250793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Alespoň 140 </w:t>
            </w:r>
            <w:proofErr w:type="spellStart"/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MB/s</w:t>
            </w:r>
            <w:proofErr w:type="spellEnd"/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17A05E02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0EE553F2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B2B853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D56425C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013CA728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0ED2170D" w14:textId="77777777" w:rsidR="00BA2900" w:rsidRDefault="00BA2900">
      <w:pPr>
        <w:ind w:left="-567"/>
        <w:rPr>
          <w:b/>
          <w:bCs/>
        </w:rPr>
      </w:pPr>
    </w:p>
    <w:p w14:paraId="2CCB0C2D" w14:textId="77777777" w:rsidR="00BA2900" w:rsidRDefault="00000000">
      <w:pPr>
        <w:ind w:left="-567"/>
        <w:rPr>
          <w:b/>
          <w:bCs/>
        </w:rPr>
      </w:pPr>
      <w:proofErr w:type="spellStart"/>
      <w:r>
        <w:rPr>
          <w:b/>
          <w:bCs/>
          <w:sz w:val="28"/>
          <w:u w:val="single"/>
        </w:rPr>
        <w:t>Fotobatoh</w:t>
      </w:r>
      <w:proofErr w:type="spellEnd"/>
    </w:p>
    <w:p w14:paraId="049EF042" w14:textId="77777777" w:rsidR="00BA2900" w:rsidRDefault="00BA2900">
      <w:pPr>
        <w:ind w:left="-567"/>
        <w:rPr>
          <w:b/>
          <w:bCs/>
        </w:rPr>
      </w:pPr>
    </w:p>
    <w:tbl>
      <w:tblPr>
        <w:tblW w:w="10132" w:type="dxa"/>
        <w:tblInd w:w="-617" w:type="dxa"/>
        <w:tblLayout w:type="fixed"/>
        <w:tblCellMar>
          <w:left w:w="27" w:type="dxa"/>
          <w:right w:w="32" w:type="dxa"/>
        </w:tblCellMar>
        <w:tblLook w:val="0000" w:firstRow="0" w:lastRow="0" w:firstColumn="0" w:lastColumn="0" w:noHBand="0" w:noVBand="0"/>
      </w:tblPr>
      <w:tblGrid>
        <w:gridCol w:w="4009"/>
        <w:gridCol w:w="2267"/>
        <w:gridCol w:w="3856"/>
      </w:tblGrid>
      <w:tr w:rsidR="00BA2900" w14:paraId="1C5E3EF3" w14:textId="77777777">
        <w:trPr>
          <w:cantSplit/>
          <w:trHeight w:val="250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73BDE6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348FF4D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0" w:type="dxa"/>
              <w:right w:w="10" w:type="dxa"/>
            </w:tcMar>
          </w:tcPr>
          <w:p w14:paraId="32770DEE" w14:textId="77777777" w:rsidR="00BA2900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BA2900" w14:paraId="4DE0D7AE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6A1C1CC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694A0EC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6EEE7A90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 kusy</w:t>
            </w:r>
          </w:p>
        </w:tc>
      </w:tr>
      <w:tr w:rsidR="00BA2900" w14:paraId="0715599C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5BF014E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BA1F809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1FB53DEC" w14:textId="77777777" w:rsidR="00BA2900" w:rsidRDefault="00BA2900">
            <w:pPr>
              <w:ind w:left="193" w:right="108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2900" w14:paraId="3E150E65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1B651A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lastRenderedPageBreak/>
              <w:t>Rozměry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026F77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Alespoň: 46 x 32 x 18 cm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777AD39C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78ECAE14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8D602F2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Hmotnost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53BD7FA" w14:textId="3F85D5FC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Nejvýše 550</w:t>
            </w:r>
            <w:r w:rsidR="003B3A0D"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g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73D97865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60C19472" w14:textId="77777777">
        <w:trPr>
          <w:cantSplit/>
          <w:trHeight w:val="456"/>
        </w:trPr>
        <w:tc>
          <w:tcPr>
            <w:tcW w:w="40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ADF2AFB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Další vlastnosti</w:t>
            </w:r>
          </w:p>
        </w:tc>
        <w:tc>
          <w:tcPr>
            <w:tcW w:w="22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80A072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theme="minorHAnsi"/>
                <w:sz w:val="20"/>
                <w:szCs w:val="20"/>
                <w:shd w:val="clear" w:color="auto" w:fill="FFFFFF"/>
              </w:rPr>
              <w:t>Nastavitelné přepážky</w:t>
            </w:r>
          </w:p>
        </w:tc>
        <w:tc>
          <w:tcPr>
            <w:tcW w:w="38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</w:tcPr>
          <w:p w14:paraId="37981745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A2900" w14:paraId="2244A70B" w14:textId="77777777">
        <w:trPr>
          <w:cantSplit/>
          <w:trHeight w:val="456"/>
        </w:trPr>
        <w:tc>
          <w:tcPr>
            <w:tcW w:w="4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D68C635" w14:textId="77777777" w:rsidR="00BA2900" w:rsidRDefault="00000000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88D591" w14:textId="77777777" w:rsidR="00BA2900" w:rsidRDefault="000000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10" w:type="dxa"/>
              <w:right w:w="10" w:type="dxa"/>
            </w:tcMar>
            <w:vAlign w:val="center"/>
          </w:tcPr>
          <w:p w14:paraId="1775EE53" w14:textId="77777777" w:rsidR="00BA2900" w:rsidRDefault="00BA2900">
            <w:pPr>
              <w:ind w:left="193" w:right="108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3EC91003" w14:textId="77777777" w:rsidR="00BA2900" w:rsidRDefault="00BA2900">
      <w:pPr>
        <w:ind w:left="-567"/>
        <w:rPr>
          <w:b/>
          <w:bCs/>
        </w:rPr>
      </w:pPr>
    </w:p>
    <w:p w14:paraId="1B3E5553" w14:textId="3E32625B" w:rsidR="003B3A0D" w:rsidRDefault="003B3A0D">
      <w:pPr>
        <w:ind w:left="-567"/>
        <w:rPr>
          <w:b/>
          <w:bCs/>
        </w:rPr>
      </w:pPr>
    </w:p>
    <w:sectPr w:rsidR="003B3A0D">
      <w:headerReference w:type="even" r:id="rId6"/>
      <w:headerReference w:type="default" r:id="rId7"/>
      <w:headerReference w:type="first" r:id="rId8"/>
      <w:pgSz w:w="11906" w:h="16838"/>
      <w:pgMar w:top="907" w:right="1417" w:bottom="426" w:left="1417" w:header="85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2B412" w14:textId="77777777" w:rsidR="009762AB" w:rsidRDefault="009762AB">
      <w:r>
        <w:separator/>
      </w:r>
    </w:p>
  </w:endnote>
  <w:endnote w:type="continuationSeparator" w:id="0">
    <w:p w14:paraId="6B99C5FE" w14:textId="77777777" w:rsidR="009762AB" w:rsidRDefault="0097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82619" w14:textId="77777777" w:rsidR="009762AB" w:rsidRDefault="009762AB">
      <w:r>
        <w:separator/>
      </w:r>
    </w:p>
  </w:footnote>
  <w:footnote w:type="continuationSeparator" w:id="0">
    <w:p w14:paraId="37493D3D" w14:textId="77777777" w:rsidR="009762AB" w:rsidRDefault="0097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6C951" w14:textId="77777777" w:rsidR="00BA2900" w:rsidRDefault="00BA29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4A6BA" w14:textId="77777777" w:rsidR="00BA2900" w:rsidRDefault="00000000">
    <w:pPr>
      <w:pStyle w:val="Zhlav"/>
    </w:pPr>
    <w:r>
      <w:rPr>
        <w:noProof/>
      </w:rPr>
      <w:drawing>
        <wp:inline distT="0" distB="0" distL="0" distR="0" wp14:anchorId="73BEFA4E" wp14:editId="0095895C">
          <wp:extent cx="5657850" cy="8045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BCE5C4" w14:textId="77777777" w:rsidR="00BA2900" w:rsidRDefault="00BA2900">
    <w:pPr>
      <w:pStyle w:val="Zhlav"/>
    </w:pPr>
  </w:p>
  <w:p w14:paraId="26C772E3" w14:textId="77777777" w:rsidR="00BA2900" w:rsidRDefault="00BA29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ABD9C" w14:textId="77777777" w:rsidR="00BA2900" w:rsidRDefault="00000000">
    <w:pPr>
      <w:pStyle w:val="Zhlav"/>
    </w:pPr>
    <w:r>
      <w:rPr>
        <w:noProof/>
      </w:rPr>
      <w:drawing>
        <wp:inline distT="0" distB="0" distL="0" distR="0" wp14:anchorId="03C34E31" wp14:editId="769B5104">
          <wp:extent cx="5657850" cy="80454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28DDBE" w14:textId="77777777" w:rsidR="00BA2900" w:rsidRDefault="00BA2900">
    <w:pPr>
      <w:pStyle w:val="Zhlav"/>
    </w:pPr>
  </w:p>
  <w:p w14:paraId="61CF9438" w14:textId="77777777" w:rsidR="00BA2900" w:rsidRDefault="00BA29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1MTMzszCyNDEztDBX0lEKTi0uzszPAykwqgUAp3qojSwAAAA="/>
  </w:docVars>
  <w:rsids>
    <w:rsidRoot w:val="00BA2900"/>
    <w:rsid w:val="000573DF"/>
    <w:rsid w:val="001A2536"/>
    <w:rsid w:val="003B3A0D"/>
    <w:rsid w:val="009762AB"/>
    <w:rsid w:val="00BA2900"/>
    <w:rsid w:val="00CB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A49A"/>
  <w15:docId w15:val="{AAC8F3B1-5F4D-4C73-972A-9768B391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14B"/>
    <w:pPr>
      <w:widowControl w:val="0"/>
      <w:textAlignment w:val="baseline"/>
    </w:pPr>
    <w:rPr>
      <w:rFonts w:cs="Tahom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95179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95179B"/>
    <w:rPr>
      <w:rFonts w:ascii="Calibri" w:eastAsia="Calibri" w:hAnsi="Calibri" w:cs="Tahoma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5179B"/>
    <w:rPr>
      <w:rFonts w:ascii="Calibri" w:eastAsia="Calibri" w:hAnsi="Calibri" w:cs="Tahoma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5179B"/>
    <w:rPr>
      <w:rFonts w:ascii="Segoe UI" w:eastAsia="Calibri" w:hAnsi="Segoe UI" w:cs="Segoe UI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95179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16497"/>
    <w:rPr>
      <w:rFonts w:ascii="Calibri" w:eastAsia="Calibri" w:hAnsi="Calibri" w:cs="Tahoma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16497"/>
    <w:rPr>
      <w:rFonts w:ascii="Calibri" w:eastAsia="Calibri" w:hAnsi="Calibri" w:cs="Tahoma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customStyle="1" w:styleId="Standard">
    <w:name w:val="Standard"/>
    <w:qFormat/>
    <w:rsid w:val="00FF4AF3"/>
    <w:pPr>
      <w:widowControl w:val="0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ableParagraph">
    <w:name w:val="Table Paragraph"/>
    <w:basedOn w:val="Normln"/>
    <w:uiPriority w:val="1"/>
    <w:qFormat/>
    <w:rsid w:val="00FF4AF3"/>
    <w:pPr>
      <w:suppressAutoHyphens w:val="0"/>
      <w:textAlignment w:val="auto"/>
    </w:pPr>
    <w:rPr>
      <w:rFonts w:cstheme="minorBidi"/>
      <w:sz w:val="22"/>
      <w:lang w:val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17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5179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5179B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5179B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Revize">
    <w:name w:val="Revision"/>
    <w:uiPriority w:val="99"/>
    <w:semiHidden/>
    <w:qFormat/>
    <w:rsid w:val="009F3E22"/>
    <w:rPr>
      <w:rFonts w:cs="Tahoma"/>
      <w:sz w:val="24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A16497"/>
    <w:pPr>
      <w:tabs>
        <w:tab w:val="center" w:pos="4513"/>
        <w:tab w:val="right" w:pos="9026"/>
      </w:tabs>
    </w:pPr>
  </w:style>
  <w:style w:type="paragraph" w:styleId="Zpat">
    <w:name w:val="footer"/>
    <w:basedOn w:val="Normln"/>
    <w:link w:val="ZpatChar"/>
    <w:uiPriority w:val="99"/>
    <w:unhideWhenUsed/>
    <w:rsid w:val="00A16497"/>
    <w:pPr>
      <w:tabs>
        <w:tab w:val="center" w:pos="4513"/>
        <w:tab w:val="right" w:pos="9026"/>
      </w:tabs>
    </w:p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1035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adpa</dc:creator>
  <dc:description/>
  <cp:lastModifiedBy>Petr Konopáč</cp:lastModifiedBy>
  <cp:revision>45</cp:revision>
  <dcterms:created xsi:type="dcterms:W3CDTF">2023-12-04T13:11:00Z</dcterms:created>
  <dcterms:modified xsi:type="dcterms:W3CDTF">2025-07-03T12:41:00Z</dcterms:modified>
  <dc:language>cs-CZ</dc:language>
</cp:coreProperties>
</file>