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3FFD4" w14:textId="08FDF163" w:rsidR="00101737" w:rsidRPr="0005372B" w:rsidRDefault="002B4E65" w:rsidP="007C62E7">
      <w:pPr>
        <w:rPr>
          <w:b/>
          <w:bCs/>
          <w:color w:val="0000DC"/>
        </w:rPr>
      </w:pPr>
      <w:r w:rsidRPr="0005372B">
        <w:rPr>
          <w:b/>
          <w:bCs/>
          <w:color w:val="0000DC"/>
        </w:rPr>
        <w:t>Pravidla pro žadatele a příjemce – specifická část</w:t>
      </w:r>
    </w:p>
    <w:p w14:paraId="0E0053B5" w14:textId="7F91F369" w:rsidR="000626A4" w:rsidRPr="0005372B" w:rsidRDefault="007C62E7" w:rsidP="002B4E65">
      <w:pPr>
        <w:pBdr>
          <w:bottom w:val="single" w:sz="4" w:space="1" w:color="auto"/>
        </w:pBdr>
        <w:rPr>
          <w:b/>
          <w:bCs/>
          <w:color w:val="0000DC"/>
        </w:rPr>
      </w:pPr>
      <w:r w:rsidRPr="0005372B">
        <w:rPr>
          <w:b/>
          <w:bCs/>
          <w:color w:val="0000DC"/>
        </w:rPr>
        <w:t>ERDF výzva pro VŠ – kvalita / ERDF výzva pro VŠ – studenti se SP</w:t>
      </w:r>
    </w:p>
    <w:p w14:paraId="69DA220D" w14:textId="77777777" w:rsidR="007C62E7" w:rsidRPr="007C62E7" w:rsidRDefault="007C62E7" w:rsidP="007C62E7">
      <w:pPr>
        <w:pStyle w:val="Default"/>
        <w:numPr>
          <w:ilvl w:val="0"/>
          <w:numId w:val="3"/>
        </w:numPr>
        <w:rPr>
          <w:sz w:val="22"/>
          <w:szCs w:val="22"/>
        </w:rPr>
      </w:pPr>
    </w:p>
    <w:p w14:paraId="360114FC" w14:textId="17D7FA28" w:rsidR="007C62E7" w:rsidRDefault="007C62E7" w:rsidP="007C62E7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A. INVESTIČNÍ VÝDAJE </w:t>
      </w:r>
    </w:p>
    <w:p w14:paraId="43399461" w14:textId="77777777" w:rsidR="007C62E7" w:rsidRDefault="007C62E7" w:rsidP="007C62E7">
      <w:pPr>
        <w:pStyle w:val="Default"/>
        <w:rPr>
          <w:sz w:val="22"/>
          <w:szCs w:val="22"/>
        </w:rPr>
      </w:pPr>
    </w:p>
    <w:p w14:paraId="628EE31C" w14:textId="0631E562" w:rsidR="007C62E7" w:rsidRPr="007C62E7" w:rsidRDefault="007C62E7" w:rsidP="007C62E7">
      <w:pPr>
        <w:pStyle w:val="Default"/>
        <w:rPr>
          <w:b/>
          <w:bCs/>
          <w:sz w:val="22"/>
          <w:szCs w:val="22"/>
        </w:rPr>
      </w:pPr>
      <w:r w:rsidRPr="007C62E7">
        <w:rPr>
          <w:b/>
          <w:bCs/>
          <w:sz w:val="22"/>
          <w:szCs w:val="22"/>
        </w:rPr>
        <w:t xml:space="preserve">A.1. Dlouhodobý hmotný majetek (INV) (použitelnost nad 1 rok) </w:t>
      </w:r>
    </w:p>
    <w:p w14:paraId="349A1E17" w14:textId="53A49D68" w:rsidR="007C62E7" w:rsidRDefault="007C62E7" w:rsidP="007C62E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Pořizovaný dlouhodobý hmotný majetek musí splňovat následující podmínky: </w:t>
      </w:r>
    </w:p>
    <w:p w14:paraId="38623C24" w14:textId="77777777" w:rsidR="007C62E7" w:rsidRDefault="007C62E7" w:rsidP="007C62E7">
      <w:pPr>
        <w:pStyle w:val="Default"/>
        <w:rPr>
          <w:b/>
          <w:bCs/>
          <w:sz w:val="22"/>
          <w:szCs w:val="22"/>
        </w:rPr>
      </w:pPr>
    </w:p>
    <w:p w14:paraId="17812F33" w14:textId="12FE146C" w:rsidR="007C62E7" w:rsidRDefault="007C62E7" w:rsidP="007C62E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Jsou-li instalována tato zařízení k využívání vody: </w:t>
      </w:r>
    </w:p>
    <w:p w14:paraId="51FC7F02" w14:textId="77777777" w:rsidR="007C62E7" w:rsidRDefault="007C62E7" w:rsidP="000F46B3">
      <w:pPr>
        <w:pStyle w:val="Default"/>
        <w:numPr>
          <w:ilvl w:val="0"/>
          <w:numId w:val="9"/>
        </w:numPr>
        <w:ind w:left="709" w:hanging="357"/>
        <w:rPr>
          <w:sz w:val="22"/>
          <w:szCs w:val="22"/>
        </w:rPr>
      </w:pPr>
      <w:r>
        <w:rPr>
          <w:sz w:val="22"/>
          <w:szCs w:val="22"/>
        </w:rPr>
        <w:t>umyvadlové baterie a kuchyňské baterie mají maximální průtok vody 6 litrů/min;</w:t>
      </w:r>
    </w:p>
    <w:p w14:paraId="5EA15481" w14:textId="77777777" w:rsidR="007C62E7" w:rsidRDefault="007C62E7" w:rsidP="000F46B3">
      <w:pPr>
        <w:pStyle w:val="Default"/>
        <w:numPr>
          <w:ilvl w:val="0"/>
          <w:numId w:val="9"/>
        </w:numPr>
        <w:ind w:left="709" w:hanging="357"/>
        <w:rPr>
          <w:sz w:val="22"/>
          <w:szCs w:val="22"/>
        </w:rPr>
      </w:pPr>
      <w:r>
        <w:rPr>
          <w:sz w:val="22"/>
          <w:szCs w:val="22"/>
        </w:rPr>
        <w:t>sprchy mají maximální průtok vody 8 litrů/min;</w:t>
      </w:r>
    </w:p>
    <w:p w14:paraId="6E33BE77" w14:textId="77777777" w:rsidR="007C62E7" w:rsidRDefault="007C62E7" w:rsidP="000F46B3">
      <w:pPr>
        <w:pStyle w:val="Default"/>
        <w:numPr>
          <w:ilvl w:val="0"/>
          <w:numId w:val="9"/>
        </w:numPr>
        <w:ind w:left="709" w:hanging="357"/>
        <w:rPr>
          <w:sz w:val="22"/>
          <w:szCs w:val="22"/>
        </w:rPr>
      </w:pPr>
      <w:r>
        <w:rPr>
          <w:sz w:val="22"/>
          <w:szCs w:val="22"/>
        </w:rPr>
        <w:t>WC, zahrnující soupravy, mísy a splachovací nádrže, mají úplný objem splachovací vody maximálně6 litrů a maximální průměrný objem splachovací vody 3,5 litru;</w:t>
      </w:r>
    </w:p>
    <w:p w14:paraId="521EC0C2" w14:textId="5CC93332" w:rsidR="007C62E7" w:rsidRDefault="007C62E7" w:rsidP="000F46B3">
      <w:pPr>
        <w:pStyle w:val="Default"/>
        <w:numPr>
          <w:ilvl w:val="0"/>
          <w:numId w:val="9"/>
        </w:numPr>
        <w:ind w:left="709" w:hanging="357"/>
        <w:rPr>
          <w:sz w:val="22"/>
          <w:szCs w:val="22"/>
        </w:rPr>
      </w:pPr>
      <w:r>
        <w:rPr>
          <w:sz w:val="22"/>
          <w:szCs w:val="22"/>
        </w:rPr>
        <w:t>pisoáry spotřebují maximálně 2 litry/mísu/hodinu. Splachovací pisoáry mají maximální úplný objem splachovací vody 1 litr.</w:t>
      </w:r>
    </w:p>
    <w:p w14:paraId="00D5B11D" w14:textId="77777777" w:rsidR="007C62E7" w:rsidRDefault="007C62E7" w:rsidP="007C62E7">
      <w:pPr>
        <w:pStyle w:val="Default"/>
        <w:rPr>
          <w:sz w:val="22"/>
          <w:szCs w:val="22"/>
        </w:rPr>
      </w:pPr>
    </w:p>
    <w:p w14:paraId="6DAF4558" w14:textId="20F868D3" w:rsidR="007C62E7" w:rsidRDefault="007C62E7" w:rsidP="007C62E7">
      <w:r w:rsidRPr="009061A9">
        <w:rPr>
          <w:b/>
          <w:bCs/>
        </w:rPr>
        <w:t>Dokladování pro instalovaná zařízení k využívání vody</w:t>
      </w:r>
      <w:r>
        <w:t>: doložení spotřeby vody technickými listy výrobku, stavební certifikací nebo stávajícím štítkem výrobku v EU.</w:t>
      </w:r>
    </w:p>
    <w:p w14:paraId="1D1A49EE" w14:textId="77777777" w:rsidR="007C62E7" w:rsidRDefault="007C62E7" w:rsidP="007C62E7"/>
    <w:p w14:paraId="40955A9E" w14:textId="6263C1C0" w:rsidR="007C62E7" w:rsidRPr="007C62E7" w:rsidRDefault="007C62E7" w:rsidP="007C62E7">
      <w:pPr>
        <w:pStyle w:val="Default"/>
        <w:rPr>
          <w:b/>
          <w:bCs/>
          <w:sz w:val="22"/>
          <w:szCs w:val="22"/>
        </w:rPr>
      </w:pPr>
      <w:r w:rsidRPr="007C62E7">
        <w:rPr>
          <w:b/>
          <w:bCs/>
          <w:sz w:val="22"/>
          <w:szCs w:val="22"/>
        </w:rPr>
        <w:t xml:space="preserve">A.1.2. Investiční kapitola rozpočtu „Budovy a stavby“ </w:t>
      </w:r>
    </w:p>
    <w:p w14:paraId="0B20CDD7" w14:textId="77777777" w:rsidR="007C62E7" w:rsidRDefault="007C62E7" w:rsidP="007C62E7">
      <w:r>
        <w:t xml:space="preserve">Stavební úpravy stávající stavby musí splňovat následující podmínky: </w:t>
      </w:r>
    </w:p>
    <w:p w14:paraId="0E19E6AA" w14:textId="77777777" w:rsidR="007C62E7" w:rsidRDefault="007C62E7" w:rsidP="007C62E7"/>
    <w:p w14:paraId="6E49F884" w14:textId="77777777" w:rsidR="007C62E7" w:rsidRDefault="007C62E7" w:rsidP="007C62E7">
      <w:pPr>
        <w:rPr>
          <w:b/>
          <w:bCs/>
        </w:rPr>
      </w:pPr>
      <w:r>
        <w:rPr>
          <w:b/>
          <w:bCs/>
        </w:rPr>
        <w:t xml:space="preserve">Jsou-li instalována tato zařízení k využívání vody: </w:t>
      </w:r>
    </w:p>
    <w:p w14:paraId="101C2D2D" w14:textId="52C62902" w:rsidR="007C62E7" w:rsidRDefault="007C62E7" w:rsidP="009061A9">
      <w:pPr>
        <w:pStyle w:val="Odstavecseseznamem"/>
        <w:numPr>
          <w:ilvl w:val="0"/>
          <w:numId w:val="10"/>
        </w:numPr>
      </w:pPr>
      <w:r>
        <w:t xml:space="preserve">umyvadlové baterie a kuchyňské baterie mají maximální průtok vody 6 litrů/min; </w:t>
      </w:r>
    </w:p>
    <w:p w14:paraId="5DC1CB23" w14:textId="57E1778E" w:rsidR="007C62E7" w:rsidRDefault="007C62E7" w:rsidP="009061A9">
      <w:pPr>
        <w:pStyle w:val="Odstavecseseznamem"/>
        <w:numPr>
          <w:ilvl w:val="0"/>
          <w:numId w:val="10"/>
        </w:numPr>
      </w:pPr>
      <w:r>
        <w:t xml:space="preserve">sprchy mají maximální průtok vody 8 litrů/min; </w:t>
      </w:r>
    </w:p>
    <w:p w14:paraId="47D2F729" w14:textId="3C5480E9" w:rsidR="007C62E7" w:rsidRDefault="007C62E7" w:rsidP="009061A9">
      <w:pPr>
        <w:pStyle w:val="Odstavecseseznamem"/>
        <w:numPr>
          <w:ilvl w:val="0"/>
          <w:numId w:val="10"/>
        </w:numPr>
      </w:pPr>
      <w:r>
        <w:t xml:space="preserve">WC, zahrnující soupravy, mísy a splachovací nádrže, mají úplný objem splachovací vody maximálně 6 litrů a maximální průměrný objem splachovací vody 3,5 litru; </w:t>
      </w:r>
    </w:p>
    <w:p w14:paraId="733DC0D4" w14:textId="65584966" w:rsidR="007C62E7" w:rsidRDefault="007C62E7" w:rsidP="009061A9">
      <w:pPr>
        <w:pStyle w:val="Odstavecseseznamem"/>
        <w:numPr>
          <w:ilvl w:val="0"/>
          <w:numId w:val="10"/>
        </w:numPr>
      </w:pPr>
      <w:r>
        <w:t>pisoáry spotřebují maximálně 2 litry/mísu/hodinu. Splachovací pisoáry mají maximální úplný objem splachovací vody 1 litr.</w:t>
      </w:r>
    </w:p>
    <w:p w14:paraId="2FB9BEDE" w14:textId="77777777" w:rsidR="007C62E7" w:rsidRDefault="007C62E7" w:rsidP="007C62E7"/>
    <w:p w14:paraId="2D88CED3" w14:textId="77777777" w:rsidR="007C62E7" w:rsidRDefault="007C62E7" w:rsidP="007C62E7">
      <w:pPr>
        <w:pStyle w:val="Default"/>
        <w:rPr>
          <w:sz w:val="22"/>
          <w:szCs w:val="22"/>
        </w:rPr>
      </w:pPr>
      <w:r w:rsidRPr="004811ED">
        <w:rPr>
          <w:b/>
          <w:bCs/>
          <w:sz w:val="22"/>
          <w:szCs w:val="22"/>
        </w:rPr>
        <w:t>Ze stavebních prvků a materiálů použitých při stavbě, které mohou přijít do styku s uživateli</w:t>
      </w:r>
      <w:r w:rsidRPr="007C62E7">
        <w:rPr>
          <w:sz w:val="22"/>
          <w:szCs w:val="22"/>
        </w:rPr>
        <w:t>, se při</w:t>
      </w:r>
      <w:r>
        <w:rPr>
          <w:sz w:val="22"/>
          <w:szCs w:val="22"/>
        </w:rPr>
        <w:t xml:space="preserve">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</w:t>
      </w:r>
    </w:p>
    <w:p w14:paraId="3D2CAC7D" w14:textId="77777777" w:rsidR="007C62E7" w:rsidRDefault="007C62E7" w:rsidP="007C62E7">
      <w:pPr>
        <w:pStyle w:val="Default"/>
        <w:rPr>
          <w:sz w:val="22"/>
          <w:szCs w:val="22"/>
        </w:rPr>
      </w:pPr>
    </w:p>
    <w:p w14:paraId="74734F8A" w14:textId="3B8A214F" w:rsidR="007C62E7" w:rsidRPr="009061A9" w:rsidRDefault="007C62E7" w:rsidP="007C62E7">
      <w:pPr>
        <w:pStyle w:val="Default"/>
        <w:rPr>
          <w:b/>
          <w:bCs/>
          <w:sz w:val="22"/>
          <w:szCs w:val="22"/>
        </w:rPr>
      </w:pPr>
      <w:r w:rsidRPr="009061A9">
        <w:rPr>
          <w:b/>
          <w:bCs/>
          <w:sz w:val="22"/>
          <w:szCs w:val="22"/>
        </w:rPr>
        <w:t xml:space="preserve">Dokladování: </w:t>
      </w:r>
    </w:p>
    <w:p w14:paraId="6FC73B11" w14:textId="77777777" w:rsidR="009061A9" w:rsidRDefault="007C62E7" w:rsidP="009061A9">
      <w:pPr>
        <w:pStyle w:val="Default"/>
        <w:numPr>
          <w:ilvl w:val="0"/>
          <w:numId w:val="13"/>
        </w:numPr>
        <w:spacing w:after="138"/>
        <w:rPr>
          <w:sz w:val="22"/>
          <w:szCs w:val="22"/>
        </w:rPr>
      </w:pPr>
      <w:r>
        <w:rPr>
          <w:sz w:val="22"/>
          <w:szCs w:val="22"/>
        </w:rPr>
        <w:t xml:space="preserve">pro instalovaná zařízení k využívání vody: doložení spotřeby vody technickými listy </w:t>
      </w:r>
      <w:r w:rsidR="009061A9">
        <w:rPr>
          <w:sz w:val="22"/>
          <w:szCs w:val="22"/>
        </w:rPr>
        <w:t>v</w:t>
      </w:r>
      <w:r>
        <w:rPr>
          <w:sz w:val="22"/>
          <w:szCs w:val="22"/>
        </w:rPr>
        <w:t>ýrobku,</w:t>
      </w:r>
      <w:r w:rsidR="009061A9">
        <w:rPr>
          <w:sz w:val="22"/>
          <w:szCs w:val="22"/>
        </w:rPr>
        <w:t xml:space="preserve"> </w:t>
      </w:r>
      <w:r>
        <w:rPr>
          <w:sz w:val="22"/>
          <w:szCs w:val="22"/>
        </w:rPr>
        <w:t>stavební certifikací nebo stávajícím štítkem výrobku v EU;</w:t>
      </w:r>
    </w:p>
    <w:p w14:paraId="732BFE45" w14:textId="7E43C7AF" w:rsidR="007C62E7" w:rsidRDefault="007C62E7" w:rsidP="009061A9">
      <w:pPr>
        <w:pStyle w:val="Default"/>
        <w:numPr>
          <w:ilvl w:val="0"/>
          <w:numId w:val="13"/>
        </w:numPr>
        <w:spacing w:after="138"/>
        <w:rPr>
          <w:sz w:val="22"/>
          <w:szCs w:val="22"/>
        </w:rPr>
      </w:pPr>
      <w:r>
        <w:rPr>
          <w:sz w:val="22"/>
          <w:szCs w:val="22"/>
        </w:rPr>
        <w:t>pro doložení výše uvedené podmínky pro stavební prvky a materiály použité při stavbě: doklad o shodě materiálů.</w:t>
      </w:r>
    </w:p>
    <w:p w14:paraId="79C696E6" w14:textId="77777777" w:rsidR="007C62E7" w:rsidRDefault="007C62E7" w:rsidP="007C62E7">
      <w:pPr>
        <w:pStyle w:val="Default"/>
        <w:rPr>
          <w:sz w:val="22"/>
          <w:szCs w:val="22"/>
        </w:rPr>
      </w:pPr>
    </w:p>
    <w:p w14:paraId="5297DCE1" w14:textId="77777777" w:rsidR="007C62E7" w:rsidRPr="007C62E7" w:rsidRDefault="007C62E7" w:rsidP="007C62E7">
      <w:pPr>
        <w:pStyle w:val="Default"/>
        <w:rPr>
          <w:b/>
          <w:bCs/>
          <w:sz w:val="22"/>
          <w:szCs w:val="22"/>
        </w:rPr>
      </w:pPr>
      <w:r w:rsidRPr="007C62E7">
        <w:rPr>
          <w:b/>
          <w:bCs/>
          <w:sz w:val="22"/>
          <w:szCs w:val="22"/>
        </w:rPr>
        <w:t xml:space="preserve">A.1.3. Investiční kapitola rozpočtu „Movité věci“ </w:t>
      </w:r>
    </w:p>
    <w:p w14:paraId="0204485E" w14:textId="2400A441" w:rsidR="007C62E7" w:rsidRDefault="007C62E7" w:rsidP="007C62E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Všechny nové spotřebiče musí splňovat nejvyšší dostupnou energetickou třídu dle příslušné legislativy pro daný typ spotřebiče (je-li relevantní). </w:t>
      </w:r>
    </w:p>
    <w:p w14:paraId="09594F84" w14:textId="77777777" w:rsidR="00EC6758" w:rsidRDefault="00EC6758" w:rsidP="007C62E7">
      <w:pPr>
        <w:pStyle w:val="Default"/>
        <w:rPr>
          <w:sz w:val="22"/>
          <w:szCs w:val="22"/>
        </w:rPr>
      </w:pPr>
    </w:p>
    <w:p w14:paraId="7958FEF5" w14:textId="4C58D326" w:rsidR="007C62E7" w:rsidRPr="00EC6758" w:rsidRDefault="007C62E7" w:rsidP="007C62E7">
      <w:pPr>
        <w:pStyle w:val="Default"/>
        <w:rPr>
          <w:b/>
          <w:bCs/>
          <w:sz w:val="22"/>
          <w:szCs w:val="22"/>
        </w:rPr>
      </w:pPr>
      <w:r w:rsidRPr="00EC6758">
        <w:rPr>
          <w:b/>
          <w:bCs/>
          <w:sz w:val="22"/>
          <w:szCs w:val="22"/>
        </w:rPr>
        <w:t xml:space="preserve">Dokladování: </w:t>
      </w:r>
    </w:p>
    <w:p w14:paraId="663A01C7" w14:textId="6E6FBD9F" w:rsidR="007C62E7" w:rsidRDefault="007C62E7" w:rsidP="00EC6758">
      <w:pPr>
        <w:pStyle w:val="Default"/>
        <w:numPr>
          <w:ilvl w:val="0"/>
          <w:numId w:val="15"/>
        </w:numPr>
        <w:spacing w:after="138"/>
        <w:rPr>
          <w:sz w:val="22"/>
          <w:szCs w:val="22"/>
        </w:rPr>
      </w:pPr>
      <w:r>
        <w:rPr>
          <w:sz w:val="22"/>
          <w:szCs w:val="22"/>
        </w:rPr>
        <w:t>dokument dokládající energetickou třídu výrobku, např. kopie energetického štítku výrobku</w:t>
      </w:r>
      <w:r w:rsidR="00EC6758">
        <w:rPr>
          <w:sz w:val="22"/>
          <w:szCs w:val="22"/>
        </w:rPr>
        <w:t xml:space="preserve"> </w:t>
      </w:r>
      <w:r>
        <w:rPr>
          <w:sz w:val="22"/>
          <w:szCs w:val="22"/>
        </w:rPr>
        <w:t>(je-li relevantní);</w:t>
      </w:r>
    </w:p>
    <w:p w14:paraId="27140FFD" w14:textId="5AC506CA" w:rsidR="007C62E7" w:rsidRPr="00743241" w:rsidRDefault="007C62E7" w:rsidP="007C62E7">
      <w:pPr>
        <w:pStyle w:val="Default"/>
        <w:numPr>
          <w:ilvl w:val="0"/>
          <w:numId w:val="15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průzkum trhu se spotřebiči obdobných typových a technických specifikací, ze kterého je</w:t>
      </w:r>
      <w:r w:rsidR="00EC6758">
        <w:rPr>
          <w:sz w:val="22"/>
          <w:szCs w:val="22"/>
        </w:rPr>
        <w:t xml:space="preserve"> </w:t>
      </w:r>
      <w:r>
        <w:rPr>
          <w:sz w:val="22"/>
          <w:szCs w:val="22"/>
        </w:rPr>
        <w:t>patrné, že pořízený spotřebič má nejvyšší možnou energetickou třídu (je-li relevantní; pouze</w:t>
      </w:r>
      <w:r w:rsidR="00EC6758">
        <w:rPr>
          <w:sz w:val="22"/>
          <w:szCs w:val="22"/>
        </w:rPr>
        <w:t xml:space="preserve"> </w:t>
      </w:r>
      <w:r>
        <w:rPr>
          <w:sz w:val="22"/>
          <w:szCs w:val="22"/>
        </w:rPr>
        <w:t>v případech, kdy energetická třída spotřebiče je nižší než „A“).</w:t>
      </w:r>
    </w:p>
    <w:sectPr w:rsidR="007C62E7" w:rsidRPr="00743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58BA5C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B8CD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1BE89D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324B8C"/>
    <w:multiLevelType w:val="hybridMultilevel"/>
    <w:tmpl w:val="22E283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28"/>
    <w:multiLevelType w:val="hybridMultilevel"/>
    <w:tmpl w:val="64AA5E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20F9C"/>
    <w:multiLevelType w:val="hybridMultilevel"/>
    <w:tmpl w:val="0A2EDACA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83C6D5E"/>
    <w:multiLevelType w:val="hybridMultilevel"/>
    <w:tmpl w:val="756C1D90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4273206"/>
    <w:multiLevelType w:val="hybridMultilevel"/>
    <w:tmpl w:val="A4A6FE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5027D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D3ABD4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0ED39C7"/>
    <w:multiLevelType w:val="hybridMultilevel"/>
    <w:tmpl w:val="B2C4953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3D05F12"/>
    <w:multiLevelType w:val="hybridMultilevel"/>
    <w:tmpl w:val="42DAFC6A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8090CF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3641B31"/>
    <w:multiLevelType w:val="hybridMultilevel"/>
    <w:tmpl w:val="9830E82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9601B6A"/>
    <w:multiLevelType w:val="hybridMultilevel"/>
    <w:tmpl w:val="B0F06A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225394">
    <w:abstractNumId w:val="8"/>
  </w:num>
  <w:num w:numId="2" w16cid:durableId="457574559">
    <w:abstractNumId w:val="2"/>
  </w:num>
  <w:num w:numId="3" w16cid:durableId="295453656">
    <w:abstractNumId w:val="0"/>
  </w:num>
  <w:num w:numId="4" w16cid:durableId="108473272">
    <w:abstractNumId w:val="9"/>
  </w:num>
  <w:num w:numId="5" w16cid:durableId="24528370">
    <w:abstractNumId w:val="11"/>
  </w:num>
  <w:num w:numId="6" w16cid:durableId="2069113444">
    <w:abstractNumId w:val="12"/>
  </w:num>
  <w:num w:numId="7" w16cid:durableId="2056077201">
    <w:abstractNumId w:val="1"/>
  </w:num>
  <w:num w:numId="8" w16cid:durableId="100532846">
    <w:abstractNumId w:val="13"/>
  </w:num>
  <w:num w:numId="9" w16cid:durableId="1124731826">
    <w:abstractNumId w:val="10"/>
  </w:num>
  <w:num w:numId="10" w16cid:durableId="854920689">
    <w:abstractNumId w:val="14"/>
  </w:num>
  <w:num w:numId="11" w16cid:durableId="320235777">
    <w:abstractNumId w:val="3"/>
  </w:num>
  <w:num w:numId="12" w16cid:durableId="148448167">
    <w:abstractNumId w:val="5"/>
  </w:num>
  <w:num w:numId="13" w16cid:durableId="1029064770">
    <w:abstractNumId w:val="7"/>
  </w:num>
  <w:num w:numId="14" w16cid:durableId="128060871">
    <w:abstractNumId w:val="6"/>
  </w:num>
  <w:num w:numId="15" w16cid:durableId="10738908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E1MTK2MDAwMzI3NrdU0lEKTi0uzszPAykwqgUAjVdN8iwAAAA="/>
  </w:docVars>
  <w:rsids>
    <w:rsidRoot w:val="007C62E7"/>
    <w:rsid w:val="0005372B"/>
    <w:rsid w:val="000626A4"/>
    <w:rsid w:val="000F46B3"/>
    <w:rsid w:val="00101737"/>
    <w:rsid w:val="002B4E65"/>
    <w:rsid w:val="004811ED"/>
    <w:rsid w:val="00743241"/>
    <w:rsid w:val="00776D05"/>
    <w:rsid w:val="007C62E7"/>
    <w:rsid w:val="0081452B"/>
    <w:rsid w:val="008421B3"/>
    <w:rsid w:val="009061A9"/>
    <w:rsid w:val="00B26C9F"/>
    <w:rsid w:val="00C24E38"/>
    <w:rsid w:val="00D938BD"/>
    <w:rsid w:val="00EC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1C4F"/>
  <w15:chartTrackingRefBased/>
  <w15:docId w15:val="{7CE45379-B300-40F7-8AF5-0DFBF439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62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C62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C62E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C62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C62E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C62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C62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C62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C62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62E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C62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C62E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C62E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C62E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C62E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C62E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C62E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C62E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C62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C6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C62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C62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C62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C62E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C62E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C62E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C62E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C62E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C62E7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7C62E7"/>
    <w:pPr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aeb5e0-4d8c-495b-8ac8-9c7e0f9108af">
      <Terms xmlns="http://schemas.microsoft.com/office/infopath/2007/PartnerControls"/>
    </lcf76f155ced4ddcb4097134ff3c332f>
    <TaxCatchAll xmlns="1c1cfe40-64e6-48a4-a923-d8a21d9bc9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E0D3CC-6FC9-4640-823C-34CA1C6EB1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D9DF54-2158-496C-B97E-DCDBAB41F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7E840-73FE-4411-A779-10F1EC4183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Ambrožová</dc:creator>
  <cp:keywords/>
  <dc:description/>
  <cp:lastModifiedBy>Radoslav Lekeš</cp:lastModifiedBy>
  <cp:revision>2</cp:revision>
  <dcterms:created xsi:type="dcterms:W3CDTF">2025-04-04T07:51:00Z</dcterms:created>
  <dcterms:modified xsi:type="dcterms:W3CDTF">2025-04-04T07:51:00Z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0x010100C267FE34967BE34AA1C2910CD8452E2D</vt:lpwstr>
  </property>
</Properties>
</file>