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5CEB" w14:textId="77777777" w:rsidR="00CF024B" w:rsidRPr="00CF024B" w:rsidRDefault="00CF024B" w:rsidP="00CF024B">
      <w:pPr>
        <w:widowControl w:val="0"/>
        <w:tabs>
          <w:tab w:val="left" w:pos="5580"/>
        </w:tabs>
        <w:spacing w:after="240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  <w:bookmarkStart w:id="0" w:name="OLE_LINK1"/>
      <w:r w:rsidRPr="00CF024B">
        <w:rPr>
          <w:rFonts w:ascii="Arial Narrow" w:hAnsi="Arial Narrow"/>
          <w:b/>
          <w:caps/>
          <w:sz w:val="32"/>
          <w:szCs w:val="32"/>
        </w:rPr>
        <w:t>předloha smlouvy na veřejnou zakázku</w:t>
      </w:r>
    </w:p>
    <w:p w14:paraId="6CA7A6DE" w14:textId="77777777" w:rsidR="00CF024B" w:rsidRPr="00CF024B" w:rsidRDefault="00CF024B" w:rsidP="00CF024B">
      <w:pPr>
        <w:widowControl w:val="0"/>
        <w:spacing w:before="0"/>
        <w:jc w:val="left"/>
        <w:rPr>
          <w:rFonts w:ascii="Arial Narrow" w:hAnsi="Arial Narrow"/>
          <w:sz w:val="20"/>
        </w:rPr>
      </w:pPr>
    </w:p>
    <w:p w14:paraId="76B98A75" w14:textId="77777777" w:rsidR="00CF024B" w:rsidRPr="00CF024B" w:rsidRDefault="00CF024B" w:rsidP="00CF024B">
      <w:pPr>
        <w:widowControl w:val="0"/>
        <w:spacing w:before="0"/>
        <w:jc w:val="left"/>
        <w:rPr>
          <w:rFonts w:ascii="Arial Narrow" w:hAnsi="Arial Narrow"/>
          <w:sz w:val="20"/>
        </w:rPr>
      </w:pPr>
    </w:p>
    <w:tbl>
      <w:tblPr>
        <w:tblW w:w="9464" w:type="dxa"/>
        <w:shd w:val="clear" w:color="auto" w:fill="C6D9F1"/>
        <w:tblLook w:val="04A0" w:firstRow="1" w:lastRow="0" w:firstColumn="1" w:lastColumn="0" w:noHBand="0" w:noVBand="1"/>
      </w:tblPr>
      <w:tblGrid>
        <w:gridCol w:w="4432"/>
        <w:gridCol w:w="5032"/>
      </w:tblGrid>
      <w:tr w:rsidR="00CF024B" w:rsidRPr="00D230B0" w14:paraId="22CE583B" w14:textId="77777777" w:rsidTr="00D230B0">
        <w:tc>
          <w:tcPr>
            <w:tcW w:w="9464" w:type="dxa"/>
            <w:gridSpan w:val="2"/>
            <w:shd w:val="clear" w:color="auto" w:fill="auto"/>
          </w:tcPr>
          <w:p w14:paraId="4701956D" w14:textId="77777777" w:rsidR="00CF024B" w:rsidRPr="00D230B0" w:rsidRDefault="00CF024B" w:rsidP="00D230B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 Narrow" w:hAnsi="Arial Narrow"/>
                <w:b/>
                <w:sz w:val="28"/>
                <w:szCs w:val="32"/>
              </w:rPr>
            </w:pPr>
            <w:r w:rsidRPr="00D230B0">
              <w:rPr>
                <w:rFonts w:ascii="Arial Narrow" w:hAnsi="Arial Narrow"/>
                <w:b/>
                <w:sz w:val="28"/>
                <w:szCs w:val="32"/>
              </w:rPr>
              <w:t>Identifikace veřejné zakázky</w:t>
            </w:r>
          </w:p>
        </w:tc>
      </w:tr>
      <w:tr w:rsidR="00CF024B" w:rsidRPr="00D230B0" w14:paraId="165CE2E1" w14:textId="77777777" w:rsidTr="00D230B0">
        <w:trPr>
          <w:trHeight w:val="400"/>
        </w:trPr>
        <w:tc>
          <w:tcPr>
            <w:tcW w:w="4432" w:type="dxa"/>
            <w:shd w:val="clear" w:color="auto" w:fill="auto"/>
          </w:tcPr>
          <w:p w14:paraId="611B9CE8" w14:textId="77777777" w:rsidR="00CF024B" w:rsidRPr="00D230B0" w:rsidRDefault="00CF024B" w:rsidP="00D230B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 Narrow" w:hAnsi="Arial Narrow"/>
                <w:b/>
                <w:szCs w:val="24"/>
              </w:rPr>
            </w:pPr>
            <w:r w:rsidRPr="00D230B0">
              <w:rPr>
                <w:rFonts w:ascii="Arial Narrow" w:hAnsi="Arial Narrow"/>
                <w:b/>
                <w:szCs w:val="24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7B5F6970" w14:textId="26CE3E82" w:rsidR="00CF024B" w:rsidRPr="00345140" w:rsidRDefault="00345140" w:rsidP="00006129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 Narrow" w:hAnsi="Arial Narrow"/>
                <w:b/>
                <w:szCs w:val="24"/>
              </w:rPr>
            </w:pPr>
            <w:r w:rsidRPr="00345140">
              <w:rPr>
                <w:rFonts w:ascii="Arial Narrow" w:hAnsi="Arial Narrow"/>
                <w:b/>
              </w:rPr>
              <w:t>Audity projektů mezinárodní výzkumné spolupráce a projektů Ministerstva vnitra ČR 2026 -2027</w:t>
            </w:r>
            <w:r w:rsidRPr="00345140" w:rsidDel="00345140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  <w:tr w:rsidR="00CF024B" w:rsidRPr="00D230B0" w14:paraId="3DF1F33F" w14:textId="77777777" w:rsidTr="00D230B0">
        <w:trPr>
          <w:trHeight w:val="420"/>
        </w:trPr>
        <w:tc>
          <w:tcPr>
            <w:tcW w:w="4432" w:type="dxa"/>
            <w:shd w:val="clear" w:color="auto" w:fill="auto"/>
          </w:tcPr>
          <w:p w14:paraId="04788884" w14:textId="77777777" w:rsidR="00CF024B" w:rsidRPr="00D230B0" w:rsidRDefault="00CF024B" w:rsidP="00D230B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1F19DAF7" w14:textId="77777777" w:rsidR="00CF024B" w:rsidRPr="00D230B0" w:rsidRDefault="00CF024B" w:rsidP="00D230B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 xml:space="preserve">Služby </w:t>
            </w:r>
          </w:p>
        </w:tc>
      </w:tr>
      <w:tr w:rsidR="00CF024B" w:rsidRPr="00D230B0" w14:paraId="76B92CCE" w14:textId="77777777" w:rsidTr="00D230B0">
        <w:trPr>
          <w:trHeight w:val="425"/>
        </w:trPr>
        <w:tc>
          <w:tcPr>
            <w:tcW w:w="4432" w:type="dxa"/>
            <w:shd w:val="clear" w:color="auto" w:fill="auto"/>
          </w:tcPr>
          <w:p w14:paraId="060D969A" w14:textId="77777777" w:rsidR="00CF024B" w:rsidRPr="00D230B0" w:rsidRDefault="001D79FA" w:rsidP="00D230B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Druh zadávacího řízení</w:t>
            </w:r>
            <w:r w:rsidR="00CF024B" w:rsidRPr="00D230B0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525735D6" w14:textId="77777777" w:rsidR="00CF024B" w:rsidRPr="00D230B0" w:rsidRDefault="00CF024B" w:rsidP="00D230B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>Veřejná zakázka malého rozsahu</w:t>
            </w:r>
          </w:p>
        </w:tc>
      </w:tr>
      <w:tr w:rsidR="00CF024B" w:rsidRPr="00D230B0" w14:paraId="65BA9757" w14:textId="77777777" w:rsidTr="00D230B0">
        <w:trPr>
          <w:trHeight w:val="510"/>
        </w:trPr>
        <w:tc>
          <w:tcPr>
            <w:tcW w:w="4432" w:type="dxa"/>
            <w:shd w:val="clear" w:color="auto" w:fill="auto"/>
          </w:tcPr>
          <w:p w14:paraId="38F8C16A" w14:textId="77777777" w:rsidR="00CF024B" w:rsidRPr="00D230B0" w:rsidRDefault="00CF024B" w:rsidP="00D230B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>Adresa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75652FE" w14:textId="26A343F7" w:rsidR="00CF024B" w:rsidRPr="00474904" w:rsidRDefault="00796B16" w:rsidP="00006129">
            <w:pPr>
              <w:tabs>
                <w:tab w:val="left" w:pos="5580"/>
              </w:tabs>
              <w:spacing w:before="60" w:after="60"/>
              <w:rPr>
                <w:rFonts w:ascii="Arial Narrow" w:hAnsi="Arial Narrow"/>
                <w:szCs w:val="22"/>
              </w:rPr>
            </w:pPr>
            <w:hyperlink r:id="rId11" w:history="1">
              <w:r w:rsidRPr="00796B16">
                <w:rPr>
                  <w:rStyle w:val="Hypertextovodkaz"/>
                </w:rPr>
                <w:t>https://zakazky.muni.cz/vz00007886</w:t>
              </w:r>
            </w:hyperlink>
            <w:r w:rsidRPr="00796B16">
              <w:t xml:space="preserve"> </w:t>
            </w:r>
            <w:hyperlink r:id="rId12" w:history="1"/>
          </w:p>
        </w:tc>
      </w:tr>
      <w:tr w:rsidR="00CF024B" w:rsidRPr="00D230B0" w14:paraId="15698AA2" w14:textId="77777777" w:rsidTr="00D230B0">
        <w:trPr>
          <w:trHeight w:val="80"/>
        </w:trPr>
        <w:tc>
          <w:tcPr>
            <w:tcW w:w="9464" w:type="dxa"/>
            <w:gridSpan w:val="2"/>
            <w:shd w:val="clear" w:color="auto" w:fill="auto"/>
          </w:tcPr>
          <w:p w14:paraId="424CBFDE" w14:textId="77777777" w:rsidR="00CF024B" w:rsidRPr="00D230B0" w:rsidRDefault="00CF024B" w:rsidP="00D230B0">
            <w:pPr>
              <w:widowControl w:val="0"/>
              <w:spacing w:before="60" w:after="60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b/>
                <w:sz w:val="28"/>
                <w:szCs w:val="32"/>
              </w:rPr>
              <w:t>Identifikační údaje zadavatele</w:t>
            </w:r>
          </w:p>
        </w:tc>
      </w:tr>
      <w:tr w:rsidR="00CF024B" w:rsidRPr="00D230B0" w14:paraId="56CBA3C7" w14:textId="77777777" w:rsidTr="00D230B0">
        <w:trPr>
          <w:trHeight w:val="403"/>
        </w:trPr>
        <w:tc>
          <w:tcPr>
            <w:tcW w:w="4432" w:type="dxa"/>
            <w:shd w:val="clear" w:color="auto" w:fill="auto"/>
          </w:tcPr>
          <w:p w14:paraId="0CF81A4F" w14:textId="77777777" w:rsidR="00CF024B" w:rsidRPr="00D230B0" w:rsidRDefault="00CF024B" w:rsidP="00D230B0">
            <w:pPr>
              <w:widowControl w:val="0"/>
              <w:spacing w:before="60" w:after="60"/>
              <w:jc w:val="right"/>
              <w:rPr>
                <w:rFonts w:ascii="Arial Narrow" w:hAnsi="Arial Narrow"/>
                <w:b/>
                <w:szCs w:val="24"/>
              </w:rPr>
            </w:pPr>
            <w:r w:rsidRPr="00D230B0">
              <w:rPr>
                <w:rFonts w:ascii="Arial Narrow" w:hAnsi="Arial Narrow"/>
                <w:b/>
                <w:szCs w:val="24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2515F7AE" w14:textId="77777777" w:rsidR="00CF024B" w:rsidRPr="00D230B0" w:rsidRDefault="00CF024B" w:rsidP="00D230B0">
            <w:pPr>
              <w:widowControl w:val="0"/>
              <w:spacing w:before="60" w:after="60"/>
              <w:rPr>
                <w:rFonts w:ascii="Arial Narrow" w:hAnsi="Arial Narrow"/>
                <w:b/>
                <w:szCs w:val="24"/>
              </w:rPr>
            </w:pPr>
            <w:r w:rsidRPr="00D230B0">
              <w:rPr>
                <w:rFonts w:ascii="Arial Narrow" w:hAnsi="Arial Narrow"/>
                <w:b/>
                <w:szCs w:val="24"/>
              </w:rPr>
              <w:t>Masarykova univerzita</w:t>
            </w:r>
          </w:p>
        </w:tc>
      </w:tr>
      <w:tr w:rsidR="00CF024B" w:rsidRPr="00D230B0" w14:paraId="062AD04D" w14:textId="77777777" w:rsidTr="00D230B0">
        <w:trPr>
          <w:trHeight w:val="423"/>
        </w:trPr>
        <w:tc>
          <w:tcPr>
            <w:tcW w:w="4432" w:type="dxa"/>
            <w:shd w:val="clear" w:color="auto" w:fill="auto"/>
          </w:tcPr>
          <w:p w14:paraId="5D56F3C4" w14:textId="77777777" w:rsidR="00CF024B" w:rsidRPr="00D230B0" w:rsidRDefault="00CF024B" w:rsidP="00D230B0">
            <w:pPr>
              <w:widowControl w:val="0"/>
              <w:spacing w:before="60" w:after="60"/>
              <w:jc w:val="righ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 xml:space="preserve">Sídlo: </w:t>
            </w:r>
          </w:p>
        </w:tc>
        <w:tc>
          <w:tcPr>
            <w:tcW w:w="5032" w:type="dxa"/>
            <w:shd w:val="clear" w:color="auto" w:fill="auto"/>
          </w:tcPr>
          <w:p w14:paraId="6BD28450" w14:textId="77777777" w:rsidR="00CF024B" w:rsidRPr="00D230B0" w:rsidRDefault="00CF024B" w:rsidP="00D230B0">
            <w:pPr>
              <w:widowControl w:val="0"/>
              <w:spacing w:before="60" w:after="60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>Žerotínovo nám. 617/9, 601 77 Brno</w:t>
            </w:r>
          </w:p>
        </w:tc>
      </w:tr>
      <w:tr w:rsidR="00CF024B" w:rsidRPr="00D230B0" w14:paraId="4FA9A29A" w14:textId="77777777" w:rsidTr="00D230B0">
        <w:trPr>
          <w:trHeight w:val="287"/>
        </w:trPr>
        <w:tc>
          <w:tcPr>
            <w:tcW w:w="4432" w:type="dxa"/>
            <w:shd w:val="clear" w:color="auto" w:fill="auto"/>
          </w:tcPr>
          <w:p w14:paraId="3385C85B" w14:textId="77777777" w:rsidR="00CF024B" w:rsidRPr="00D230B0" w:rsidRDefault="00CF024B" w:rsidP="00D230B0">
            <w:pPr>
              <w:widowControl w:val="0"/>
              <w:spacing w:before="60" w:after="60"/>
              <w:jc w:val="righ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>IČ:</w:t>
            </w:r>
          </w:p>
        </w:tc>
        <w:tc>
          <w:tcPr>
            <w:tcW w:w="5032" w:type="dxa"/>
            <w:shd w:val="clear" w:color="auto" w:fill="auto"/>
          </w:tcPr>
          <w:p w14:paraId="2E640F3F" w14:textId="77777777" w:rsidR="00CF024B" w:rsidRPr="00D230B0" w:rsidRDefault="00CF024B" w:rsidP="00D230B0">
            <w:pPr>
              <w:widowControl w:val="0"/>
              <w:spacing w:before="60" w:after="60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>00216224</w:t>
            </w:r>
          </w:p>
        </w:tc>
      </w:tr>
      <w:tr w:rsidR="00CF024B" w:rsidRPr="00D230B0" w14:paraId="6F1BD6D4" w14:textId="77777777" w:rsidTr="00D230B0">
        <w:trPr>
          <w:trHeight w:val="335"/>
        </w:trPr>
        <w:tc>
          <w:tcPr>
            <w:tcW w:w="4432" w:type="dxa"/>
            <w:shd w:val="clear" w:color="auto" w:fill="auto"/>
          </w:tcPr>
          <w:p w14:paraId="39CFC90F" w14:textId="77777777" w:rsidR="00CF024B" w:rsidRPr="00D230B0" w:rsidRDefault="00CF024B" w:rsidP="00D230B0">
            <w:pPr>
              <w:widowControl w:val="0"/>
              <w:spacing w:before="60" w:after="60"/>
              <w:jc w:val="right"/>
              <w:rPr>
                <w:rFonts w:ascii="Arial Narrow" w:hAnsi="Arial Narrow"/>
                <w:szCs w:val="24"/>
              </w:rPr>
            </w:pPr>
            <w:r w:rsidRPr="00D230B0">
              <w:rPr>
                <w:rFonts w:ascii="Arial Narrow" w:hAnsi="Arial Narrow"/>
                <w:szCs w:val="24"/>
              </w:rPr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p w14:paraId="7361197D" w14:textId="3CF09194" w:rsidR="00CF024B" w:rsidRPr="00082937" w:rsidRDefault="00082937" w:rsidP="00D230B0">
            <w:pPr>
              <w:widowControl w:val="0"/>
              <w:spacing w:before="60" w:after="60"/>
              <w:rPr>
                <w:rFonts w:ascii="Arial Narrow" w:hAnsi="Arial Narrow"/>
                <w:szCs w:val="24"/>
              </w:rPr>
            </w:pPr>
            <w:r w:rsidRPr="00082937">
              <w:rPr>
                <w:rFonts w:ascii="Arial Narrow" w:hAnsi="Arial Narrow"/>
              </w:rPr>
              <w:t>Mgr. Bc. Davidem Póčem, kvestorem</w:t>
            </w:r>
          </w:p>
        </w:tc>
      </w:tr>
    </w:tbl>
    <w:p w14:paraId="1A0D7E20" w14:textId="77777777" w:rsidR="00CF024B" w:rsidRPr="00CF024B" w:rsidRDefault="00CF024B" w:rsidP="00CF024B">
      <w:pPr>
        <w:widowControl w:val="0"/>
        <w:tabs>
          <w:tab w:val="left" w:pos="5580"/>
        </w:tabs>
        <w:spacing w:after="360"/>
        <w:jc w:val="left"/>
        <w:rPr>
          <w:rFonts w:ascii="Arial Narrow" w:hAnsi="Arial Narrow"/>
          <w:b/>
          <w:sz w:val="32"/>
          <w:szCs w:val="32"/>
        </w:rPr>
      </w:pPr>
    </w:p>
    <w:p w14:paraId="12AC55E3" w14:textId="77777777" w:rsidR="00CF024B" w:rsidRPr="00CF024B" w:rsidRDefault="00CF024B" w:rsidP="00CF024B">
      <w:pPr>
        <w:widowControl w:val="0"/>
        <w:tabs>
          <w:tab w:val="left" w:pos="5580"/>
        </w:tabs>
        <w:spacing w:after="360"/>
        <w:jc w:val="left"/>
        <w:rPr>
          <w:rFonts w:ascii="Arial Narrow" w:hAnsi="Arial Narrow"/>
          <w:b/>
          <w:sz w:val="32"/>
          <w:szCs w:val="32"/>
        </w:rPr>
      </w:pPr>
      <w:r w:rsidRPr="00CF024B">
        <w:rPr>
          <w:rFonts w:ascii="Arial Narrow" w:hAnsi="Arial Narrow"/>
          <w:b/>
          <w:sz w:val="32"/>
          <w:szCs w:val="32"/>
        </w:rPr>
        <w:t>Průvodní list</w:t>
      </w:r>
    </w:p>
    <w:p w14:paraId="7867AB25" w14:textId="77777777" w:rsidR="00CF024B" w:rsidRPr="00CF024B" w:rsidRDefault="00CF024B" w:rsidP="00CF024B">
      <w:pPr>
        <w:widowControl w:val="0"/>
        <w:spacing w:before="0"/>
        <w:rPr>
          <w:rFonts w:ascii="Arial Narrow" w:hAnsi="Arial Narrow"/>
        </w:rPr>
      </w:pPr>
      <w:r w:rsidRPr="00CF024B">
        <w:rPr>
          <w:rFonts w:ascii="Arial Narrow" w:hAnsi="Arial Narrow"/>
        </w:rPr>
        <w:t>Veškeré technické, obchodní a jiné smluvní podmínky,</w:t>
      </w:r>
      <w:r w:rsidRPr="00CF024B">
        <w:rPr>
          <w:rFonts w:ascii="Arial Narrow" w:hAnsi="Arial Narrow"/>
          <w:b/>
        </w:rPr>
        <w:t xml:space="preserve"> </w:t>
      </w:r>
      <w:r w:rsidRPr="00CF024B">
        <w:rPr>
          <w:rFonts w:ascii="Arial Narrow" w:hAnsi="Arial Narrow"/>
        </w:rPr>
        <w:t xml:space="preserve">které jsou zadavatelem zpracovány ve formě předlohy návrhu smlouvy, </w:t>
      </w:r>
      <w:r w:rsidRPr="00CF024B">
        <w:rPr>
          <w:rFonts w:ascii="Arial Narrow" w:hAnsi="Arial Narrow"/>
          <w:b/>
        </w:rPr>
        <w:t>musí být vybraným dodavatelem plně respektovány</w:t>
      </w:r>
      <w:r w:rsidRPr="00CF024B">
        <w:rPr>
          <w:rFonts w:ascii="Arial Narrow" w:hAnsi="Arial Narrow"/>
        </w:rPr>
        <w:t>.</w:t>
      </w:r>
    </w:p>
    <w:p w14:paraId="3C1DA7CC" w14:textId="77777777" w:rsidR="00CF024B" w:rsidRPr="00CF024B" w:rsidRDefault="00CF024B" w:rsidP="00CF024B">
      <w:pPr>
        <w:widowControl w:val="0"/>
        <w:spacing w:before="0"/>
        <w:rPr>
          <w:rFonts w:ascii="Arial Narrow" w:hAnsi="Arial Narrow"/>
        </w:rPr>
      </w:pPr>
      <w:r w:rsidRPr="00CF024B">
        <w:rPr>
          <w:rFonts w:ascii="Arial Narrow" w:hAnsi="Arial Narrow"/>
        </w:rPr>
        <w:t xml:space="preserve">Zadavatel </w:t>
      </w:r>
      <w:r w:rsidRPr="00CF024B">
        <w:rPr>
          <w:rFonts w:ascii="Arial Narrow" w:hAnsi="Arial Narrow"/>
          <w:b/>
        </w:rPr>
        <w:t xml:space="preserve">nevyžaduje, aby byl </w:t>
      </w:r>
      <w:r w:rsidRPr="00CF024B">
        <w:rPr>
          <w:rFonts w:ascii="Arial Narrow" w:hAnsi="Arial Narrow"/>
          <w:b/>
          <w:color w:val="000000"/>
        </w:rPr>
        <w:t xml:space="preserve">návrh smlouvy předložen </w:t>
      </w:r>
      <w:r w:rsidRPr="00CF024B">
        <w:rPr>
          <w:rFonts w:ascii="Arial Narrow" w:hAnsi="Arial Narrow"/>
          <w:color w:val="000000"/>
        </w:rPr>
        <w:t>v nabídce</w:t>
      </w:r>
      <w:r w:rsidRPr="00CF024B">
        <w:rPr>
          <w:rFonts w:ascii="Arial Narrow" w:hAnsi="Arial Narrow"/>
        </w:rPr>
        <w:t>.</w:t>
      </w:r>
    </w:p>
    <w:p w14:paraId="58BB129A" w14:textId="77777777" w:rsidR="00CF024B" w:rsidRPr="00CF024B" w:rsidRDefault="00CF024B" w:rsidP="00CF024B">
      <w:pPr>
        <w:widowControl w:val="0"/>
        <w:spacing w:before="0"/>
        <w:rPr>
          <w:rFonts w:ascii="Arial Narrow" w:hAnsi="Arial Narrow"/>
        </w:rPr>
      </w:pPr>
    </w:p>
    <w:p w14:paraId="1BC58174" w14:textId="77777777" w:rsidR="00CF024B" w:rsidRDefault="00CF024B" w:rsidP="00CF024B">
      <w:pPr>
        <w:widowControl w:val="0"/>
        <w:spacing w:before="0"/>
      </w:pPr>
    </w:p>
    <w:p w14:paraId="0303FB03" w14:textId="77777777" w:rsidR="00CF024B" w:rsidRDefault="00CF024B" w:rsidP="00CF024B">
      <w:pPr>
        <w:widowControl w:val="0"/>
        <w:spacing w:before="0"/>
      </w:pPr>
    </w:p>
    <w:p w14:paraId="4AC15A96" w14:textId="77777777" w:rsidR="00CF024B" w:rsidRDefault="00CF024B" w:rsidP="00CF024B">
      <w:pPr>
        <w:widowControl w:val="0"/>
        <w:spacing w:before="0"/>
      </w:pPr>
    </w:p>
    <w:p w14:paraId="76BD04AF" w14:textId="77777777" w:rsidR="00CF024B" w:rsidRDefault="00CF024B" w:rsidP="00CF024B">
      <w:pPr>
        <w:widowControl w:val="0"/>
        <w:spacing w:before="0"/>
      </w:pPr>
    </w:p>
    <w:p w14:paraId="4C699666" w14:textId="77777777" w:rsidR="00CF024B" w:rsidRDefault="00CF024B" w:rsidP="00CF024B">
      <w:pPr>
        <w:widowControl w:val="0"/>
        <w:spacing w:before="0"/>
      </w:pPr>
    </w:p>
    <w:p w14:paraId="09BBA565" w14:textId="77777777" w:rsidR="00CF024B" w:rsidRDefault="00CF024B" w:rsidP="00CF024B">
      <w:pPr>
        <w:widowControl w:val="0"/>
        <w:spacing w:before="0"/>
      </w:pPr>
    </w:p>
    <w:p w14:paraId="7EC4BB1A" w14:textId="77777777" w:rsidR="00CF024B" w:rsidRDefault="00CF024B" w:rsidP="00CF024B">
      <w:pPr>
        <w:widowControl w:val="0"/>
        <w:spacing w:before="0"/>
      </w:pPr>
    </w:p>
    <w:p w14:paraId="5C4AC31D" w14:textId="77777777" w:rsidR="00CF024B" w:rsidRDefault="00CF024B" w:rsidP="00CF024B">
      <w:pPr>
        <w:widowControl w:val="0"/>
        <w:spacing w:before="0"/>
      </w:pPr>
    </w:p>
    <w:p w14:paraId="3B2C1450" w14:textId="77777777" w:rsidR="00CF024B" w:rsidRDefault="00CF024B" w:rsidP="00CF024B">
      <w:pPr>
        <w:widowControl w:val="0"/>
        <w:spacing w:before="0"/>
      </w:pPr>
    </w:p>
    <w:p w14:paraId="251426AB" w14:textId="77777777" w:rsidR="00CF024B" w:rsidRDefault="00CF024B" w:rsidP="00CF024B">
      <w:pPr>
        <w:widowControl w:val="0"/>
        <w:spacing w:before="0"/>
      </w:pPr>
    </w:p>
    <w:p w14:paraId="111C2D4A" w14:textId="77777777" w:rsidR="00CF024B" w:rsidRDefault="00CF024B" w:rsidP="00CF024B">
      <w:pPr>
        <w:widowControl w:val="0"/>
        <w:spacing w:before="0"/>
      </w:pPr>
    </w:p>
    <w:p w14:paraId="01022815" w14:textId="77777777" w:rsidR="00CF024B" w:rsidRDefault="00CF024B" w:rsidP="00CF024B">
      <w:pPr>
        <w:widowControl w:val="0"/>
        <w:spacing w:before="0"/>
      </w:pPr>
    </w:p>
    <w:p w14:paraId="4AC869F2" w14:textId="77777777" w:rsidR="00CF024B" w:rsidRDefault="00CF024B" w:rsidP="00CF024B">
      <w:pPr>
        <w:widowControl w:val="0"/>
        <w:spacing w:before="0"/>
      </w:pPr>
    </w:p>
    <w:p w14:paraId="05954B3A" w14:textId="77777777" w:rsidR="00CF024B" w:rsidRDefault="00CF024B" w:rsidP="00CF024B">
      <w:pPr>
        <w:widowControl w:val="0"/>
        <w:spacing w:before="0"/>
      </w:pPr>
    </w:p>
    <w:p w14:paraId="4B7394A3" w14:textId="77777777" w:rsidR="00CF024B" w:rsidRPr="00D54C30" w:rsidRDefault="00CF024B" w:rsidP="00CF024B">
      <w:pPr>
        <w:widowControl w:val="0"/>
        <w:spacing w:before="0"/>
      </w:pPr>
    </w:p>
    <w:p w14:paraId="2C19FD45" w14:textId="77777777" w:rsidR="00CF024B" w:rsidRDefault="00CF024B" w:rsidP="00294914">
      <w:pPr>
        <w:widowControl w:val="0"/>
        <w:spacing w:before="0" w:after="120" w:line="276" w:lineRule="auto"/>
        <w:ind w:left="0"/>
        <w:jc w:val="center"/>
        <w:rPr>
          <w:rFonts w:ascii="Arial Narrow" w:eastAsia="Calibri" w:hAnsi="Arial Narrow"/>
          <w:b/>
          <w:color w:val="000000"/>
          <w:sz w:val="36"/>
          <w:szCs w:val="36"/>
          <w:lang w:eastAsia="en-US"/>
        </w:rPr>
      </w:pPr>
    </w:p>
    <w:p w14:paraId="7C16018D" w14:textId="77777777" w:rsidR="004C5E35" w:rsidRPr="00EF34E3" w:rsidRDefault="00D175AA" w:rsidP="00294914">
      <w:pPr>
        <w:widowControl w:val="0"/>
        <w:spacing w:before="0" w:after="120" w:line="276" w:lineRule="auto"/>
        <w:ind w:left="0"/>
        <w:jc w:val="center"/>
        <w:rPr>
          <w:rFonts w:ascii="Arial Narrow" w:eastAsia="Calibri" w:hAnsi="Arial Narrow"/>
          <w:color w:val="000000"/>
          <w:sz w:val="36"/>
          <w:szCs w:val="36"/>
          <w:lang w:eastAsia="en-US"/>
        </w:rPr>
      </w:pPr>
      <w:r>
        <w:rPr>
          <w:rFonts w:ascii="Arial Narrow" w:eastAsia="Calibri" w:hAnsi="Arial Narrow"/>
          <w:b/>
          <w:color w:val="000000"/>
          <w:sz w:val="36"/>
          <w:szCs w:val="36"/>
          <w:lang w:eastAsia="en-US"/>
        </w:rPr>
        <w:lastRenderedPageBreak/>
        <w:t>Smlouva o poskytování auditních služeb u</w:t>
      </w:r>
      <w:r w:rsidR="00FD7045" w:rsidRPr="00EF34E3">
        <w:rPr>
          <w:rFonts w:ascii="Arial Narrow" w:eastAsia="Calibri" w:hAnsi="Arial Narrow"/>
          <w:b/>
          <w:color w:val="000000"/>
          <w:sz w:val="36"/>
          <w:szCs w:val="36"/>
          <w:lang w:eastAsia="en-US"/>
        </w:rPr>
        <w:t xml:space="preserve"> projektů </w:t>
      </w:r>
      <w:r w:rsidR="00BB23A5" w:rsidRPr="00EF34E3">
        <w:rPr>
          <w:rFonts w:ascii="Arial Narrow" w:eastAsia="Calibri" w:hAnsi="Arial Narrow"/>
          <w:b/>
          <w:color w:val="000000"/>
          <w:sz w:val="36"/>
          <w:szCs w:val="36"/>
          <w:lang w:eastAsia="en-US"/>
        </w:rPr>
        <w:t>mezinárodní výzkumné spolupráce</w:t>
      </w:r>
    </w:p>
    <w:p w14:paraId="734674FB" w14:textId="77777777" w:rsidR="00205088" w:rsidRPr="00EF34E3" w:rsidRDefault="004C5E35" w:rsidP="00294914">
      <w:pPr>
        <w:widowControl w:val="0"/>
        <w:spacing w:before="0" w:after="120" w:line="276" w:lineRule="auto"/>
        <w:ind w:left="0"/>
        <w:jc w:val="center"/>
        <w:rPr>
          <w:rFonts w:ascii="Arial Narrow" w:eastAsia="Calibri" w:hAnsi="Arial Narrow"/>
          <w:color w:val="000000"/>
          <w:szCs w:val="22"/>
          <w:lang w:eastAsia="en-US"/>
        </w:rPr>
      </w:pPr>
      <w:r w:rsidRPr="00EF34E3">
        <w:rPr>
          <w:rFonts w:ascii="Arial Narrow" w:eastAsia="Calibri" w:hAnsi="Arial Narrow"/>
          <w:color w:val="000000"/>
          <w:szCs w:val="22"/>
          <w:lang w:eastAsia="en-US"/>
        </w:rPr>
        <w:t>uzavřená podle § 1746 odst. 2 a násl. zákona č. 89/2012 Sb., občanský zákoník,</w:t>
      </w:r>
      <w:r w:rsidR="00205088" w:rsidRPr="00EF34E3">
        <w:rPr>
          <w:rFonts w:ascii="Arial Narrow" w:eastAsia="Calibri" w:hAnsi="Arial Narrow"/>
          <w:color w:val="000000"/>
          <w:szCs w:val="22"/>
          <w:lang w:eastAsia="en-US"/>
        </w:rPr>
        <w:t xml:space="preserve"> </w:t>
      </w:r>
    </w:p>
    <w:p w14:paraId="7102BDA3" w14:textId="77777777" w:rsidR="004C5E35" w:rsidRPr="004C5E35" w:rsidRDefault="004C5E35" w:rsidP="00294914">
      <w:pPr>
        <w:widowControl w:val="0"/>
        <w:spacing w:before="0" w:after="120" w:line="276" w:lineRule="auto"/>
        <w:ind w:left="0"/>
        <w:jc w:val="center"/>
        <w:rPr>
          <w:rFonts w:ascii="Arial Narrow" w:eastAsia="Calibri" w:hAnsi="Arial Narrow"/>
          <w:color w:val="000000"/>
          <w:szCs w:val="22"/>
          <w:lang w:eastAsia="en-US"/>
        </w:rPr>
      </w:pPr>
      <w:r w:rsidRPr="00EF34E3">
        <w:rPr>
          <w:rFonts w:ascii="Arial Narrow" w:eastAsia="Calibri" w:hAnsi="Arial Narrow"/>
          <w:color w:val="000000"/>
          <w:szCs w:val="22"/>
          <w:lang w:eastAsia="en-US"/>
        </w:rPr>
        <w:t>mezi stranami, kterými jsou:</w:t>
      </w:r>
    </w:p>
    <w:p w14:paraId="11320B2E" w14:textId="77777777" w:rsidR="004C5E35" w:rsidRPr="004C5E35" w:rsidRDefault="004C5E35" w:rsidP="00294914">
      <w:pPr>
        <w:widowControl w:val="0"/>
        <w:spacing w:before="0" w:after="120" w:line="276" w:lineRule="auto"/>
        <w:ind w:left="0"/>
        <w:jc w:val="center"/>
        <w:rPr>
          <w:rFonts w:ascii="Arial Narrow" w:eastAsia="Calibri" w:hAnsi="Arial Narrow"/>
          <w:b/>
          <w:color w:val="000000"/>
          <w:szCs w:val="22"/>
          <w:lang w:eastAsia="en-US"/>
        </w:rPr>
      </w:pPr>
    </w:p>
    <w:p w14:paraId="47E3AC04" w14:textId="77777777" w:rsidR="004C5E35" w:rsidRPr="004C5E35" w:rsidRDefault="004C5E35" w:rsidP="00294914">
      <w:pPr>
        <w:widowControl w:val="0"/>
        <w:spacing w:before="0" w:after="120" w:line="276" w:lineRule="auto"/>
        <w:ind w:left="0"/>
        <w:jc w:val="center"/>
        <w:rPr>
          <w:rFonts w:ascii="Arial Narrow" w:eastAsia="Calibri" w:hAnsi="Arial Narrow"/>
          <w:b/>
          <w:color w:val="000000"/>
          <w:szCs w:val="22"/>
          <w:lang w:eastAsia="en-US"/>
        </w:rPr>
      </w:pPr>
    </w:p>
    <w:p w14:paraId="044AFA29" w14:textId="77777777" w:rsidR="004C5E35" w:rsidRPr="004C5E35" w:rsidRDefault="004C5E35" w:rsidP="00294914">
      <w:pPr>
        <w:widowControl w:val="0"/>
        <w:spacing w:before="0" w:after="120" w:line="276" w:lineRule="auto"/>
        <w:ind w:left="426"/>
        <w:rPr>
          <w:rFonts w:ascii="Arial Narrow" w:eastAsia="Calibri" w:hAnsi="Arial Narrow"/>
          <w:b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b/>
          <w:color w:val="000000"/>
          <w:szCs w:val="22"/>
          <w:lang w:eastAsia="en-US"/>
        </w:rPr>
        <w:t>Objednatel</w:t>
      </w:r>
    </w:p>
    <w:p w14:paraId="4B6BAF2A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Název: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Pr="004C5E35">
        <w:rPr>
          <w:rFonts w:ascii="Arial Narrow" w:eastAsia="Calibri" w:hAnsi="Arial Narrow"/>
          <w:b/>
          <w:color w:val="000000"/>
          <w:szCs w:val="22"/>
          <w:lang w:eastAsia="en-US"/>
        </w:rPr>
        <w:t>Masarykova univerzita</w:t>
      </w:r>
    </w:p>
    <w:p w14:paraId="7D2BC7E7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Sídlo: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  <w:t>Žerotínovo náměstí 617/9, 601 77 Brno</w:t>
      </w:r>
    </w:p>
    <w:p w14:paraId="13A0ED78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IČ: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  <w:t>00216224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</w:p>
    <w:p w14:paraId="1FC2D483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DIČ: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  <w:t>CZ00216224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</w:p>
    <w:p w14:paraId="105F56BF" w14:textId="7184F388" w:rsidR="004C5E35" w:rsidRPr="004C5E35" w:rsidRDefault="004C5E35" w:rsidP="00294914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Zastoupen: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082937" w:rsidRPr="00082937">
        <w:rPr>
          <w:rFonts w:ascii="Arial Narrow" w:hAnsi="Arial Narrow"/>
        </w:rPr>
        <w:t>Mgr. Bc. Davidem Póčem, kvestorem</w:t>
      </w:r>
      <w:r w:rsidR="00082937">
        <w:rPr>
          <w:i/>
        </w:rPr>
        <w:t xml:space="preserve"> </w:t>
      </w:r>
    </w:p>
    <w:p w14:paraId="348F96DC" w14:textId="31A17397" w:rsidR="0057299B" w:rsidRPr="001E02A1" w:rsidRDefault="004C5E35" w:rsidP="0057299B">
      <w:pPr>
        <w:widowControl w:val="0"/>
        <w:tabs>
          <w:tab w:val="left" w:pos="2977"/>
        </w:tabs>
        <w:spacing w:before="0"/>
        <w:ind w:left="2977" w:hanging="2552"/>
        <w:rPr>
          <w:rFonts w:ascii="Arial Narrow" w:eastAsia="Calibri" w:hAnsi="Arial Narrow"/>
          <w:color w:val="000000"/>
          <w:szCs w:val="22"/>
          <w:lang w:eastAsia="en-US"/>
        </w:rPr>
      </w:pPr>
      <w:r w:rsidRPr="00EF34E3">
        <w:rPr>
          <w:rFonts w:ascii="Arial Narrow" w:eastAsia="Calibri" w:hAnsi="Arial Narrow"/>
          <w:color w:val="000000"/>
          <w:szCs w:val="22"/>
          <w:lang w:eastAsia="en-US"/>
        </w:rPr>
        <w:t>Kontaktní osoby:</w:t>
      </w:r>
      <w:r w:rsidRPr="00EF34E3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1E02A1" w:rsidRPr="001E02A1">
        <w:rPr>
          <w:rFonts w:ascii="Arial Narrow" w:hAnsi="Arial Narrow"/>
          <w:color w:val="000000"/>
        </w:rPr>
        <w:t xml:space="preserve">Mgr. Ida Součková Olšová, </w:t>
      </w:r>
      <w:r w:rsidR="001E02A1">
        <w:rPr>
          <w:rFonts w:ascii="Arial Narrow" w:hAnsi="Arial Narrow"/>
          <w:color w:val="000000"/>
        </w:rPr>
        <w:t>vedoucí grantového oddělení</w:t>
      </w:r>
      <w:r w:rsidR="001E02A1" w:rsidRPr="001E02A1">
        <w:rPr>
          <w:rFonts w:ascii="Arial Narrow" w:hAnsi="Arial Narrow"/>
          <w:color w:val="000000"/>
        </w:rPr>
        <w:t xml:space="preserve"> – </w:t>
      </w:r>
      <w:r w:rsidR="001E02A1">
        <w:rPr>
          <w:rFonts w:ascii="Arial Narrow" w:hAnsi="Arial Narrow"/>
          <w:color w:val="000000"/>
        </w:rPr>
        <w:t>Rektorát</w:t>
      </w:r>
      <w:r w:rsidR="001E02A1" w:rsidRPr="001E02A1">
        <w:rPr>
          <w:rFonts w:ascii="Arial Narrow" w:hAnsi="Arial Narrow"/>
          <w:color w:val="000000"/>
        </w:rPr>
        <w:t>,</w:t>
      </w:r>
      <w:r w:rsidR="0057299B" w:rsidRPr="001E02A1">
        <w:rPr>
          <w:rFonts w:ascii="Arial Narrow" w:hAnsi="Arial Narrow"/>
          <w:color w:val="000000"/>
        </w:rPr>
        <w:t xml:space="preserve"> </w:t>
      </w:r>
      <w:r w:rsidR="0057299B" w:rsidRPr="00A413FA">
        <w:rPr>
          <w:rFonts w:ascii="Arial Narrow" w:hAnsi="Arial Narrow"/>
          <w:color w:val="000000"/>
        </w:rPr>
        <w:t xml:space="preserve">tel.: +420 549 49 </w:t>
      </w:r>
      <w:r w:rsidR="001E02A1" w:rsidRPr="00A413FA">
        <w:rPr>
          <w:rFonts w:ascii="Arial Narrow" w:hAnsi="Arial Narrow"/>
          <w:color w:val="000000"/>
        </w:rPr>
        <w:t>5424</w:t>
      </w:r>
      <w:r w:rsidR="0057299B" w:rsidRPr="00A413FA">
        <w:rPr>
          <w:rFonts w:ascii="Arial Narrow" w:hAnsi="Arial Narrow"/>
          <w:color w:val="000000"/>
        </w:rPr>
        <w:t>,</w:t>
      </w:r>
      <w:r w:rsidR="0057299B" w:rsidRPr="001E02A1">
        <w:rPr>
          <w:rFonts w:ascii="Arial Narrow" w:hAnsi="Arial Narrow"/>
          <w:color w:val="000000"/>
        </w:rPr>
        <w:t xml:space="preserve"> </w:t>
      </w:r>
    </w:p>
    <w:p w14:paraId="039B359D" w14:textId="7C915B6E" w:rsidR="0057299B" w:rsidRDefault="0057299B" w:rsidP="0057299B">
      <w:pPr>
        <w:widowControl w:val="0"/>
        <w:tabs>
          <w:tab w:val="left" w:pos="2977"/>
        </w:tabs>
        <w:spacing w:before="0" w:after="120"/>
        <w:ind w:left="2977" w:hanging="2552"/>
        <w:contextualSpacing/>
        <w:rPr>
          <w:rFonts w:ascii="Arial Narrow" w:hAnsi="Arial Narrow"/>
          <w:color w:val="000000"/>
        </w:rPr>
      </w:pPr>
      <w:r w:rsidRPr="001E02A1">
        <w:rPr>
          <w:rFonts w:ascii="Arial Narrow" w:hAnsi="Arial Narrow"/>
          <w:color w:val="000000"/>
        </w:rPr>
        <w:tab/>
        <w:t xml:space="preserve">e-mail: </w:t>
      </w:r>
      <w:hyperlink r:id="rId13" w:history="1">
        <w:r w:rsidR="001E02A1" w:rsidRPr="001E02A1">
          <w:rPr>
            <w:rStyle w:val="Hypertextovodkaz"/>
            <w:rFonts w:ascii="Arial Narrow" w:hAnsi="Arial Narrow"/>
          </w:rPr>
          <w:t>i.souckova@rect.muni.cz</w:t>
        </w:r>
      </w:hyperlink>
    </w:p>
    <w:p w14:paraId="5027C823" w14:textId="2E233EF2" w:rsidR="004C5E35" w:rsidRPr="004C5E35" w:rsidRDefault="00040121" w:rsidP="002B3E36">
      <w:pPr>
        <w:widowControl w:val="0"/>
        <w:tabs>
          <w:tab w:val="left" w:pos="2977"/>
        </w:tabs>
        <w:spacing w:before="240" w:after="120"/>
        <w:ind w:left="2977" w:hanging="2552"/>
        <w:rPr>
          <w:rFonts w:ascii="Arial Narrow" w:eastAsia="Calibri" w:hAnsi="Arial Narrow"/>
          <w:b/>
          <w:color w:val="000000"/>
          <w:szCs w:val="22"/>
          <w:lang w:eastAsia="en-US"/>
        </w:rPr>
      </w:pPr>
      <w:r w:rsidRPr="00EF34E3">
        <w:rPr>
          <w:rFonts w:ascii="Arial Narrow" w:eastAsia="Calibri" w:hAnsi="Arial Narrow"/>
          <w:color w:val="000000"/>
        </w:rPr>
        <w:tab/>
      </w:r>
    </w:p>
    <w:p w14:paraId="2135CBA5" w14:textId="6AA807D1" w:rsidR="004C5E35" w:rsidRPr="004C5E35" w:rsidRDefault="00D16BE9" w:rsidP="00294914">
      <w:pPr>
        <w:widowControl w:val="0"/>
        <w:spacing w:before="0" w:after="120" w:line="276" w:lineRule="auto"/>
        <w:ind w:left="426"/>
        <w:rPr>
          <w:rFonts w:ascii="Arial Narrow" w:eastAsia="Calibri" w:hAnsi="Arial Narrow"/>
          <w:b/>
          <w:color w:val="000000"/>
          <w:szCs w:val="22"/>
          <w:lang w:eastAsia="en-US"/>
        </w:rPr>
      </w:pPr>
      <w:r>
        <w:rPr>
          <w:rFonts w:ascii="Arial Narrow" w:eastAsia="Calibri" w:hAnsi="Arial Narrow"/>
          <w:b/>
          <w:color w:val="000000"/>
          <w:szCs w:val="22"/>
          <w:lang w:eastAsia="en-US"/>
        </w:rPr>
        <w:t>Auditor</w:t>
      </w:r>
    </w:p>
    <w:p w14:paraId="27D2461F" w14:textId="30295496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 xml:space="preserve">Obchodní firma/název/jméno: 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  <w:r w:rsidR="0034714D" w:rsidRPr="003D5E06">
        <w:rPr>
          <w:rFonts w:ascii="Arial Narrow" w:eastAsia="Calibri" w:hAnsi="Arial Narrow"/>
          <w:color w:val="000000"/>
          <w:vertAlign w:val="superscript"/>
        </w:rPr>
        <w:footnoteReference w:id="2"/>
      </w:r>
    </w:p>
    <w:p w14:paraId="48D8CA2F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 xml:space="preserve">Sídlo: 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</w:p>
    <w:p w14:paraId="3FD14C62" w14:textId="77777777" w:rsidR="00A611D6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IČ: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</w:p>
    <w:p w14:paraId="5B6C273D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DIČ: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</w:p>
    <w:p w14:paraId="5F2A2E9E" w14:textId="77777777" w:rsidR="004C5E35" w:rsidRPr="004C5E35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Zastoupen: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</w:p>
    <w:p w14:paraId="704B4CF8" w14:textId="77777777" w:rsidR="004C5E35" w:rsidRPr="009A2768" w:rsidRDefault="004C5E35" w:rsidP="00294914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Zápis v obchodním rejstříku</w:t>
      </w:r>
      <w:r w:rsidRPr="009A2768">
        <w:rPr>
          <w:rFonts w:ascii="Arial Narrow" w:eastAsia="Calibri" w:hAnsi="Arial Narrow"/>
          <w:color w:val="000000"/>
          <w:szCs w:val="22"/>
          <w:lang w:eastAsia="en-US"/>
        </w:rPr>
        <w:t xml:space="preserve">: </w:t>
      </w:r>
      <w:r w:rsidRPr="009A2768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</w:p>
    <w:p w14:paraId="13D4C3AD" w14:textId="77777777" w:rsidR="004C5E35" w:rsidRPr="009A2768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hAnsi="Arial Narrow"/>
          <w:color w:val="000000"/>
        </w:rPr>
      </w:pPr>
      <w:r w:rsidRPr="009A2768">
        <w:rPr>
          <w:rFonts w:ascii="Arial Narrow" w:hAnsi="Arial Narrow"/>
          <w:color w:val="000000"/>
        </w:rPr>
        <w:t>Bankovní spojení:</w:t>
      </w:r>
      <w:r w:rsidRPr="009A2768">
        <w:rPr>
          <w:rFonts w:ascii="Arial Narrow" w:hAnsi="Arial Narrow"/>
          <w:color w:val="000000"/>
        </w:rPr>
        <w:tab/>
      </w:r>
      <w:r w:rsidR="00653F83">
        <w:rPr>
          <w:rFonts w:ascii="Arial Narrow" w:hAnsi="Arial Narrow"/>
          <w:color w:val="000000"/>
          <w:highlight w:val="lightGray"/>
        </w:rPr>
        <w:t>…………..</w:t>
      </w:r>
    </w:p>
    <w:p w14:paraId="646387CE" w14:textId="77777777" w:rsidR="004C5E35" w:rsidRPr="009A2768" w:rsidRDefault="004C5E35" w:rsidP="00294914">
      <w:pPr>
        <w:widowControl w:val="0"/>
        <w:tabs>
          <w:tab w:val="left" w:pos="2977"/>
        </w:tabs>
        <w:spacing w:before="0"/>
        <w:ind w:left="425"/>
        <w:rPr>
          <w:rFonts w:ascii="Arial Narrow" w:hAnsi="Arial Narrow"/>
          <w:color w:val="000000"/>
        </w:rPr>
      </w:pPr>
      <w:r w:rsidRPr="009A2768">
        <w:rPr>
          <w:rFonts w:ascii="Arial Narrow" w:hAnsi="Arial Narrow"/>
          <w:color w:val="000000"/>
        </w:rPr>
        <w:t>IBAN:</w:t>
      </w:r>
      <w:r w:rsidRPr="009A2768">
        <w:rPr>
          <w:rFonts w:ascii="Arial Narrow" w:hAnsi="Arial Narrow"/>
          <w:color w:val="000000"/>
        </w:rPr>
        <w:tab/>
      </w:r>
      <w:r w:rsidR="00653F83">
        <w:rPr>
          <w:rFonts w:ascii="Arial Narrow" w:hAnsi="Arial Narrow"/>
          <w:color w:val="000000"/>
          <w:highlight w:val="lightGray"/>
        </w:rPr>
        <w:t>…………..</w:t>
      </w:r>
    </w:p>
    <w:p w14:paraId="595DE05F" w14:textId="77777777" w:rsidR="004C5E35" w:rsidRPr="009A2768" w:rsidRDefault="004C5E35" w:rsidP="00294914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9A2768">
        <w:rPr>
          <w:rFonts w:ascii="Arial Narrow" w:eastAsia="Calibri" w:hAnsi="Arial Narrow"/>
          <w:color w:val="000000"/>
          <w:szCs w:val="22"/>
          <w:lang w:eastAsia="en-US"/>
        </w:rPr>
        <w:t>Korespondenční adresa:</w:t>
      </w:r>
      <w:r w:rsidRPr="009A2768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653F83"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…………..</w:t>
      </w:r>
    </w:p>
    <w:p w14:paraId="017583FE" w14:textId="77777777" w:rsidR="00294914" w:rsidRPr="004C5E35" w:rsidRDefault="00294914" w:rsidP="00294914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>
        <w:rPr>
          <w:rFonts w:ascii="Arial Narrow" w:eastAsia="Calibri" w:hAnsi="Arial Narrow"/>
          <w:color w:val="000000"/>
          <w:szCs w:val="22"/>
          <w:highlight w:val="yellow"/>
          <w:lang w:eastAsia="en-US"/>
        </w:rPr>
        <w:br w:type="page"/>
      </w:r>
    </w:p>
    <w:p w14:paraId="145554D5" w14:textId="77777777" w:rsidR="006979F5" w:rsidRPr="004C5E35" w:rsidRDefault="006979F5" w:rsidP="000C34E3">
      <w:pPr>
        <w:pStyle w:val="lnek"/>
        <w:keepNext w:val="0"/>
        <w:widowControl w:val="0"/>
        <w:spacing w:before="120"/>
      </w:pPr>
      <w:r w:rsidRPr="004C5E35">
        <w:t>D</w:t>
      </w:r>
      <w:r w:rsidR="004C5E35" w:rsidRPr="004C5E35">
        <w:t>efinice</w:t>
      </w:r>
      <w:r w:rsidRPr="004C5E35">
        <w:t xml:space="preserve">  </w:t>
      </w:r>
    </w:p>
    <w:p w14:paraId="28A433A4" w14:textId="77777777" w:rsidR="006979F5" w:rsidRPr="00EF34E3" w:rsidRDefault="006979F5" w:rsidP="00294914">
      <w:pPr>
        <w:pStyle w:val="OdstavecII"/>
        <w:keepNext w:val="0"/>
        <w:widowControl w:val="0"/>
      </w:pPr>
      <w:r w:rsidRPr="004C5E35">
        <w:t>V </w:t>
      </w:r>
      <w:r w:rsidRPr="00EF34E3">
        <w:t xml:space="preserve">této </w:t>
      </w:r>
      <w:r w:rsidR="00FF0078">
        <w:t>Smlouvě</w:t>
      </w:r>
      <w:r w:rsidR="00AE76BE" w:rsidRPr="00EF34E3">
        <w:t xml:space="preserve"> </w:t>
      </w:r>
      <w:r w:rsidRPr="00EF34E3">
        <w:t>se rozumí:</w:t>
      </w:r>
    </w:p>
    <w:p w14:paraId="3E5DEBC3" w14:textId="77777777" w:rsidR="00977BD8" w:rsidRPr="0078406D" w:rsidRDefault="00977BD8" w:rsidP="00294914">
      <w:pPr>
        <w:pStyle w:val="Psmeno"/>
        <w:keepNext w:val="0"/>
        <w:widowControl w:val="0"/>
        <w:rPr>
          <w:b/>
        </w:rPr>
      </w:pPr>
      <w:r w:rsidRPr="00EF34E3">
        <w:rPr>
          <w:b/>
        </w:rPr>
        <w:t>Akceptací</w:t>
      </w:r>
      <w:r w:rsidRPr="00EF34E3">
        <w:t xml:space="preserve"> </w:t>
      </w:r>
      <w:r w:rsidR="00277A80" w:rsidRPr="00EF34E3">
        <w:t>převzetí výsledk</w:t>
      </w:r>
      <w:r w:rsidR="005444A0" w:rsidRPr="00EF34E3">
        <w:t>ů</w:t>
      </w:r>
      <w:r w:rsidR="00277A80" w:rsidRPr="00EF34E3">
        <w:t xml:space="preserve"> </w:t>
      </w:r>
      <w:r w:rsidRPr="00EF34E3">
        <w:t>dokončen</w:t>
      </w:r>
      <w:r w:rsidR="00277A80" w:rsidRPr="00EF34E3">
        <w:t xml:space="preserve">ých Služeb </w:t>
      </w:r>
      <w:r w:rsidRPr="00EF34E3">
        <w:t>Objednatele</w:t>
      </w:r>
      <w:r w:rsidR="00277A80" w:rsidRPr="00EF34E3">
        <w:t>m,</w:t>
      </w:r>
    </w:p>
    <w:p w14:paraId="342A7D7B" w14:textId="51E33FCC" w:rsidR="0078406D" w:rsidRPr="00EF34E3" w:rsidRDefault="00D16BE9" w:rsidP="00310AF8">
      <w:pPr>
        <w:pStyle w:val="Psmeno"/>
        <w:rPr>
          <w:lang w:eastAsia="en-US"/>
        </w:rPr>
      </w:pPr>
      <w:r>
        <w:rPr>
          <w:b/>
        </w:rPr>
        <w:t xml:space="preserve">Auditor </w:t>
      </w:r>
      <w:r w:rsidR="00806B6C">
        <w:rPr>
          <w:b/>
        </w:rPr>
        <w:t xml:space="preserve"> </w:t>
      </w:r>
      <w:r w:rsidR="00310AF8">
        <w:t xml:space="preserve"> </w:t>
      </w:r>
      <w:r w:rsidR="009834D4">
        <w:t xml:space="preserve">dodavatel služby </w:t>
      </w:r>
      <w:r w:rsidR="0078406D" w:rsidRPr="004C5E35">
        <w:t xml:space="preserve">jak je identifikován v záhlaví </w:t>
      </w:r>
      <w:r w:rsidR="0078406D" w:rsidRPr="00EF34E3">
        <w:t xml:space="preserve">této </w:t>
      </w:r>
      <w:r w:rsidR="005D78B4">
        <w:t>Smlouvy</w:t>
      </w:r>
      <w:r w:rsidR="0078406D" w:rsidRPr="00EF34E3">
        <w:t>,</w:t>
      </w:r>
    </w:p>
    <w:p w14:paraId="5D1CAD8D" w14:textId="77777777" w:rsidR="00F653D7" w:rsidRPr="00A4576E" w:rsidRDefault="00F653D7" w:rsidP="00294914">
      <w:pPr>
        <w:pStyle w:val="Psmeno"/>
        <w:keepNext w:val="0"/>
        <w:widowControl w:val="0"/>
      </w:pPr>
      <w:r w:rsidRPr="00A4576E">
        <w:rPr>
          <w:b/>
          <w:color w:val="000000"/>
        </w:rPr>
        <w:t>DUZP</w:t>
      </w:r>
      <w:r w:rsidRPr="00A4576E">
        <w:t xml:space="preserve"> </w:t>
      </w:r>
      <w:r w:rsidR="00104CD1" w:rsidRPr="00A4576E">
        <w:t xml:space="preserve">datum </w:t>
      </w:r>
      <w:r w:rsidRPr="00A4576E">
        <w:t>uskutečnění zdanitelného plnění,</w:t>
      </w:r>
    </w:p>
    <w:p w14:paraId="303ADA35" w14:textId="77777777" w:rsidR="00F653D7" w:rsidRPr="0047232D" w:rsidRDefault="00F653D7" w:rsidP="00294914">
      <w:pPr>
        <w:pStyle w:val="Psmeno"/>
        <w:keepNext w:val="0"/>
        <w:widowControl w:val="0"/>
      </w:pPr>
      <w:r w:rsidRPr="00A4576E">
        <w:rPr>
          <w:b/>
          <w:color w:val="000000"/>
        </w:rPr>
        <w:t>Fakturou</w:t>
      </w:r>
      <w:r w:rsidRPr="00A4576E">
        <w:rPr>
          <w:color w:val="000000"/>
        </w:rPr>
        <w:t xml:space="preserve"> daňový doklad,</w:t>
      </w:r>
    </w:p>
    <w:p w14:paraId="5CD1F0E1" w14:textId="017B2ED0" w:rsidR="0047232D" w:rsidRPr="008373F1" w:rsidRDefault="0047232D" w:rsidP="00294914">
      <w:pPr>
        <w:pStyle w:val="Psmeno"/>
        <w:keepNext w:val="0"/>
        <w:widowControl w:val="0"/>
        <w:rPr>
          <w:b/>
        </w:rPr>
      </w:pPr>
      <w:r w:rsidRPr="0047232D">
        <w:rPr>
          <w:b/>
        </w:rPr>
        <w:t>H2020</w:t>
      </w:r>
      <w:r>
        <w:rPr>
          <w:b/>
        </w:rPr>
        <w:t xml:space="preserve"> </w:t>
      </w:r>
      <w:r w:rsidRPr="00C95F71">
        <w:t>Horizon</w:t>
      </w:r>
      <w:r w:rsidR="003636E9">
        <w:t>t</w:t>
      </w:r>
      <w:r w:rsidRPr="00C95F71">
        <w:t xml:space="preserve"> 2020 rámcov</w:t>
      </w:r>
      <w:r>
        <w:t>ý</w:t>
      </w:r>
      <w:r w:rsidRPr="00C95F71">
        <w:t xml:space="preserve"> program </w:t>
      </w:r>
      <w:r w:rsidRPr="0047232D">
        <w:t xml:space="preserve">Evropského společenství </w:t>
      </w:r>
      <w:r w:rsidRPr="00C95F71">
        <w:rPr>
          <w:color w:val="222222"/>
          <w:shd w:val="clear" w:color="auto" w:fill="FFFFFF"/>
        </w:rPr>
        <w:t>pro podporu evropského výzkumu, vývoje a inovací</w:t>
      </w:r>
      <w:r>
        <w:rPr>
          <w:color w:val="222222"/>
          <w:shd w:val="clear" w:color="auto" w:fill="FFFFFF"/>
        </w:rPr>
        <w:t>.</w:t>
      </w:r>
    </w:p>
    <w:p w14:paraId="14257300" w14:textId="4B53F405" w:rsidR="008373F1" w:rsidRPr="003F51F2" w:rsidRDefault="008373F1" w:rsidP="008373F1">
      <w:pPr>
        <w:pStyle w:val="Psmeno"/>
        <w:keepNext w:val="0"/>
        <w:widowControl w:val="0"/>
        <w:rPr>
          <w:b/>
        </w:rPr>
      </w:pPr>
      <w:r>
        <w:rPr>
          <w:b/>
        </w:rPr>
        <w:t>H</w:t>
      </w:r>
      <w:r w:rsidR="003636E9">
        <w:rPr>
          <w:b/>
        </w:rPr>
        <w:t>ORIZON</w:t>
      </w:r>
      <w:r>
        <w:rPr>
          <w:b/>
        </w:rPr>
        <w:t xml:space="preserve"> </w:t>
      </w:r>
      <w:r w:rsidR="003636E9" w:rsidRPr="008C6F74">
        <w:t>Horizont Evropa</w:t>
      </w:r>
      <w:r w:rsidR="003636E9">
        <w:rPr>
          <w:b/>
        </w:rPr>
        <w:t xml:space="preserve"> </w:t>
      </w:r>
      <w:r w:rsidRPr="00C95F71">
        <w:t>rámcov</w:t>
      </w:r>
      <w:r>
        <w:t>ý</w:t>
      </w:r>
      <w:r w:rsidRPr="00C95F71">
        <w:t xml:space="preserve"> program </w:t>
      </w:r>
      <w:r w:rsidRPr="0047232D">
        <w:t xml:space="preserve">Evropského společenství </w:t>
      </w:r>
      <w:r w:rsidRPr="00C95F71">
        <w:rPr>
          <w:color w:val="222222"/>
          <w:shd w:val="clear" w:color="auto" w:fill="FFFFFF"/>
        </w:rPr>
        <w:t>pro podporu evropského výzkumu, vývoje a inovací</w:t>
      </w:r>
      <w:r>
        <w:rPr>
          <w:color w:val="222222"/>
          <w:shd w:val="clear" w:color="auto" w:fill="FFFFFF"/>
        </w:rPr>
        <w:t>.</w:t>
      </w:r>
    </w:p>
    <w:p w14:paraId="2401FAEC" w14:textId="03963D50" w:rsidR="003F51F2" w:rsidRPr="00E34F26" w:rsidRDefault="00E34F26" w:rsidP="008373F1">
      <w:pPr>
        <w:pStyle w:val="Psmeno"/>
        <w:keepNext w:val="0"/>
        <w:widowControl w:val="0"/>
        <w:rPr>
          <w:b/>
        </w:rPr>
      </w:pPr>
      <w:r>
        <w:rPr>
          <w:b/>
        </w:rPr>
        <w:t xml:space="preserve">Digital </w:t>
      </w:r>
      <w:r w:rsidRPr="00E34F26">
        <w:rPr>
          <w:bCs w:val="0"/>
        </w:rPr>
        <w:t xml:space="preserve">Digital </w:t>
      </w:r>
      <w:r>
        <w:rPr>
          <w:bCs w:val="0"/>
        </w:rPr>
        <w:t xml:space="preserve">Europe, </w:t>
      </w:r>
      <w:r w:rsidRPr="00C95F71">
        <w:t>rámcov</w:t>
      </w:r>
      <w:r>
        <w:t>ý</w:t>
      </w:r>
      <w:r w:rsidRPr="00C95F71">
        <w:t xml:space="preserve"> program </w:t>
      </w:r>
      <w:r w:rsidRPr="0047232D">
        <w:t xml:space="preserve">Evropského společenství </w:t>
      </w:r>
      <w:r w:rsidRPr="00C95F71">
        <w:rPr>
          <w:color w:val="222222"/>
          <w:shd w:val="clear" w:color="auto" w:fill="FFFFFF"/>
        </w:rPr>
        <w:t>pro podporu evropského výzkumu, vývoje a inovací</w:t>
      </w:r>
      <w:r>
        <w:rPr>
          <w:color w:val="222222"/>
          <w:shd w:val="clear" w:color="auto" w:fill="FFFFFF"/>
        </w:rPr>
        <w:t>.</w:t>
      </w:r>
    </w:p>
    <w:p w14:paraId="075869C0" w14:textId="77777777" w:rsidR="00E34F26" w:rsidRPr="008373F1" w:rsidRDefault="00E34F26" w:rsidP="008373F1">
      <w:pPr>
        <w:pStyle w:val="Psmeno"/>
        <w:keepNext w:val="0"/>
        <w:widowControl w:val="0"/>
        <w:rPr>
          <w:b/>
        </w:rPr>
      </w:pPr>
    </w:p>
    <w:p w14:paraId="7D12C878" w14:textId="77777777" w:rsidR="00343E79" w:rsidRPr="00A4576E" w:rsidRDefault="00343E79" w:rsidP="00294914">
      <w:pPr>
        <w:pStyle w:val="Psmeno"/>
        <w:keepNext w:val="0"/>
        <w:widowControl w:val="0"/>
      </w:pPr>
      <w:r w:rsidRPr="00A4576E">
        <w:rPr>
          <w:b/>
          <w:color w:val="000000"/>
        </w:rPr>
        <w:t xml:space="preserve">Kontrolním osvědčením </w:t>
      </w:r>
      <w:r w:rsidRPr="00A4576E">
        <w:rPr>
          <w:color w:val="000000"/>
        </w:rPr>
        <w:t>doklad, který je</w:t>
      </w:r>
      <w:r w:rsidR="005444A0" w:rsidRPr="00A4576E">
        <w:rPr>
          <w:color w:val="000000"/>
        </w:rPr>
        <w:t xml:space="preserve"> hla</w:t>
      </w:r>
      <w:r w:rsidR="002F04E6" w:rsidRPr="00A4576E">
        <w:rPr>
          <w:color w:val="000000"/>
        </w:rPr>
        <w:t>vním</w:t>
      </w:r>
      <w:r w:rsidRPr="00A4576E">
        <w:rPr>
          <w:color w:val="000000"/>
        </w:rPr>
        <w:t xml:space="preserve"> výsledkem poskytnutí Služeb ve vztahu ke konkrétnímu Projektu</w:t>
      </w:r>
      <w:r w:rsidR="00FA711C" w:rsidRPr="00A4576E">
        <w:rPr>
          <w:color w:val="000000"/>
        </w:rPr>
        <w:t xml:space="preserve">; </w:t>
      </w:r>
      <w:r w:rsidR="00FA711C" w:rsidRPr="00A4576E">
        <w:t xml:space="preserve">v souvislosti s požadavky Poskytovatele dotace je označované též jako osvědčení o finančních výkazech (proof of expenditure nebo certificate on </w:t>
      </w:r>
      <w:r w:rsidR="007A63FB" w:rsidRPr="00A4576E">
        <w:t xml:space="preserve">the </w:t>
      </w:r>
      <w:r w:rsidR="00FA711C" w:rsidRPr="00A4576E">
        <w:t>financial statements),</w:t>
      </w:r>
    </w:p>
    <w:p w14:paraId="5532DC2B" w14:textId="77777777" w:rsidR="00BC3D18" w:rsidRPr="00C276DE" w:rsidRDefault="00277A80" w:rsidP="00294914">
      <w:pPr>
        <w:pStyle w:val="Psmeno"/>
        <w:keepNext w:val="0"/>
        <w:widowControl w:val="0"/>
      </w:pPr>
      <w:r w:rsidRPr="00C276DE">
        <w:rPr>
          <w:b/>
        </w:rPr>
        <w:t xml:space="preserve">Objednatelem </w:t>
      </w:r>
      <w:r w:rsidR="00C276DE" w:rsidRPr="00C276DE">
        <w:rPr>
          <w:rStyle w:val="Siln"/>
          <w:b w:val="0"/>
        </w:rPr>
        <w:t>Masarykova univerzita</w:t>
      </w:r>
      <w:r w:rsidRPr="00C276DE">
        <w:t>, jak je identifikován</w:t>
      </w:r>
      <w:r w:rsidR="00C276DE" w:rsidRPr="00C276DE">
        <w:t>a</w:t>
      </w:r>
      <w:r w:rsidRPr="00C276DE">
        <w:t xml:space="preserve"> v záhlaví </w:t>
      </w:r>
      <w:r w:rsidRPr="00E2566C">
        <w:t xml:space="preserve">této </w:t>
      </w:r>
      <w:r w:rsidR="005D78B4">
        <w:t>Smlouvy</w:t>
      </w:r>
      <w:r w:rsidRPr="00E2566C">
        <w:t>,</w:t>
      </w:r>
    </w:p>
    <w:p w14:paraId="1B3535E4" w14:textId="77777777" w:rsidR="009B0EB0" w:rsidRPr="002A1A97" w:rsidRDefault="009B0EB0" w:rsidP="00294914">
      <w:pPr>
        <w:pStyle w:val="Psmeno"/>
        <w:keepNext w:val="0"/>
        <w:widowControl w:val="0"/>
        <w:rPr>
          <w:lang w:eastAsia="en-US"/>
        </w:rPr>
      </w:pPr>
      <w:r w:rsidRPr="002A1A97">
        <w:rPr>
          <w:b/>
          <w:lang w:eastAsia="en-US"/>
        </w:rPr>
        <w:t>OZ</w:t>
      </w:r>
      <w:r w:rsidRPr="002A1A97">
        <w:rPr>
          <w:lang w:eastAsia="en-US"/>
        </w:rPr>
        <w:t xml:space="preserve"> zákon č. 89/2012 Sb., občanský zákoník,</w:t>
      </w:r>
    </w:p>
    <w:p w14:paraId="63611E41" w14:textId="529F80E2" w:rsidR="00842A12" w:rsidRPr="002A1A97" w:rsidRDefault="00842A12" w:rsidP="00294914">
      <w:pPr>
        <w:pStyle w:val="Psmeno"/>
        <w:keepNext w:val="0"/>
        <w:widowControl w:val="0"/>
        <w:rPr>
          <w:lang w:eastAsia="en-US"/>
        </w:rPr>
      </w:pPr>
      <w:r w:rsidRPr="002A1A97">
        <w:rPr>
          <w:b/>
          <w:lang w:eastAsia="en-US"/>
        </w:rPr>
        <w:t>Poskytovatelem dotace</w:t>
      </w:r>
      <w:r w:rsidRPr="002A1A97">
        <w:rPr>
          <w:lang w:eastAsia="en-US"/>
        </w:rPr>
        <w:t xml:space="preserve"> </w:t>
      </w:r>
      <w:r w:rsidR="007B58A2" w:rsidRPr="002A1A97">
        <w:rPr>
          <w:lang w:eastAsia="en-US"/>
        </w:rPr>
        <w:t xml:space="preserve">poskytovatel či zprostředkovatel dotace poskytnuté na </w:t>
      </w:r>
      <w:r w:rsidR="009C47B1" w:rsidRPr="002A1A97">
        <w:rPr>
          <w:lang w:eastAsia="en-US"/>
        </w:rPr>
        <w:t>P</w:t>
      </w:r>
      <w:r w:rsidR="007B58A2" w:rsidRPr="002A1A97">
        <w:rPr>
          <w:lang w:eastAsia="en-US"/>
        </w:rPr>
        <w:t xml:space="preserve">rojekty Objednatele; </w:t>
      </w:r>
      <w:r w:rsidRPr="002A1A97">
        <w:rPr>
          <w:lang w:eastAsia="en-US"/>
        </w:rPr>
        <w:t xml:space="preserve">v případě </w:t>
      </w:r>
      <w:r w:rsidR="009C47B1" w:rsidRPr="002A1A97">
        <w:rPr>
          <w:lang w:eastAsia="en-US"/>
        </w:rPr>
        <w:t>P</w:t>
      </w:r>
      <w:r w:rsidRPr="002A1A97">
        <w:rPr>
          <w:lang w:eastAsia="en-US"/>
        </w:rPr>
        <w:t>rojektů z</w:t>
      </w:r>
      <w:r w:rsidR="000579EC" w:rsidRPr="002A1A97">
        <w:rPr>
          <w:lang w:eastAsia="en-US"/>
        </w:rPr>
        <w:t> </w:t>
      </w:r>
      <w:r w:rsidR="0047232D" w:rsidRPr="002A1A97">
        <w:rPr>
          <w:lang w:eastAsia="en-US"/>
        </w:rPr>
        <w:t>H2020</w:t>
      </w:r>
      <w:r w:rsidR="003636E9">
        <w:rPr>
          <w:lang w:eastAsia="en-US"/>
        </w:rPr>
        <w:t xml:space="preserve"> a HORIZON </w:t>
      </w:r>
      <w:r w:rsidR="007B58A2" w:rsidRPr="002A1A97">
        <w:rPr>
          <w:lang w:eastAsia="en-US"/>
        </w:rPr>
        <w:t>je jím</w:t>
      </w:r>
      <w:r w:rsidRPr="002A1A97">
        <w:rPr>
          <w:lang w:eastAsia="en-US"/>
        </w:rPr>
        <w:t xml:space="preserve"> Evropská komise</w:t>
      </w:r>
      <w:r w:rsidR="0047232D" w:rsidRPr="002A1A97">
        <w:rPr>
          <w:lang w:eastAsia="en-US"/>
        </w:rPr>
        <w:t>,</w:t>
      </w:r>
      <w:r w:rsidR="00404BEB" w:rsidRPr="00404BEB">
        <w:t xml:space="preserve"> </w:t>
      </w:r>
      <w:r w:rsidR="00404BEB" w:rsidRPr="00A413FA">
        <w:t xml:space="preserve">a </w:t>
      </w:r>
      <w:r w:rsidR="005D358E">
        <w:t xml:space="preserve">v případě národních </w:t>
      </w:r>
      <w:r w:rsidR="00404BEB" w:rsidRPr="00A413FA">
        <w:t>projektů Ministerstv</w:t>
      </w:r>
      <w:r w:rsidR="00E43F71">
        <w:t>o</w:t>
      </w:r>
      <w:r w:rsidR="00404BEB" w:rsidRPr="00A413FA">
        <w:t xml:space="preserve"> vnitra ČR</w:t>
      </w:r>
    </w:p>
    <w:p w14:paraId="1FD286D2" w14:textId="77777777" w:rsidR="009C47B1" w:rsidRPr="00C276DE" w:rsidRDefault="009C47B1" w:rsidP="00294914">
      <w:pPr>
        <w:pStyle w:val="Psmeno"/>
        <w:keepNext w:val="0"/>
        <w:widowControl w:val="0"/>
        <w:rPr>
          <w:lang w:eastAsia="en-US"/>
        </w:rPr>
      </w:pPr>
      <w:r>
        <w:rPr>
          <w:b/>
          <w:lang w:eastAsia="en-US"/>
        </w:rPr>
        <w:t>Projektem</w:t>
      </w:r>
      <w:r w:rsidRPr="009C47B1">
        <w:rPr>
          <w:lang w:eastAsia="en-US"/>
        </w:rPr>
        <w:t xml:space="preserve"> </w:t>
      </w:r>
      <w:r>
        <w:rPr>
          <w:lang w:eastAsia="en-US"/>
        </w:rPr>
        <w:t xml:space="preserve">vědecko-výzkumný </w:t>
      </w:r>
      <w:r w:rsidRPr="009C47B1">
        <w:rPr>
          <w:lang w:eastAsia="en-US"/>
        </w:rPr>
        <w:t>pro</w:t>
      </w:r>
      <w:r>
        <w:rPr>
          <w:lang w:eastAsia="en-US"/>
        </w:rPr>
        <w:t>jekt Objednatele, na který obdržel dotaci od Poskytovatele dotace</w:t>
      </w:r>
      <w:r w:rsidR="004E788A">
        <w:rPr>
          <w:lang w:eastAsia="en-US"/>
        </w:rPr>
        <w:t xml:space="preserve">; Projekt </w:t>
      </w:r>
      <w:r>
        <w:rPr>
          <w:lang w:eastAsia="en-US"/>
        </w:rPr>
        <w:t>je předmětem Služeb,</w:t>
      </w:r>
    </w:p>
    <w:p w14:paraId="6A8AECA5" w14:textId="1708372B" w:rsidR="00C306EB" w:rsidRPr="00C276DE" w:rsidRDefault="00C306EB" w:rsidP="00294914">
      <w:pPr>
        <w:pStyle w:val="Psmeno"/>
        <w:keepNext w:val="0"/>
        <w:widowControl w:val="0"/>
      </w:pPr>
      <w:r w:rsidRPr="00C276DE">
        <w:rPr>
          <w:b/>
        </w:rPr>
        <w:t xml:space="preserve">Přijetím </w:t>
      </w:r>
      <w:r w:rsidRPr="00C276DE">
        <w:t xml:space="preserve">písemný souhlas </w:t>
      </w:r>
      <w:r w:rsidR="00FE7E60">
        <w:t>Auditora</w:t>
      </w:r>
      <w:r w:rsidR="00D02926" w:rsidRPr="00C276DE">
        <w:t xml:space="preserve"> </w:t>
      </w:r>
      <w:r w:rsidRPr="00C276DE">
        <w:t>s</w:t>
      </w:r>
      <w:r w:rsidR="00C276DE">
        <w:t> </w:t>
      </w:r>
      <w:r w:rsidR="00C276DE" w:rsidRPr="00C276DE">
        <w:t>Výzvou</w:t>
      </w:r>
      <w:r w:rsidR="00C276DE">
        <w:t xml:space="preserve"> adresovaný Objednateli</w:t>
      </w:r>
      <w:r w:rsidRPr="00C276DE">
        <w:t>,</w:t>
      </w:r>
    </w:p>
    <w:p w14:paraId="6EA56548" w14:textId="552DDF68" w:rsidR="009B0EB0" w:rsidRPr="00C276DE" w:rsidRDefault="009B0EB0" w:rsidP="00294914">
      <w:pPr>
        <w:pStyle w:val="Psmeno"/>
        <w:keepNext w:val="0"/>
        <w:widowControl w:val="0"/>
      </w:pPr>
      <w:r w:rsidRPr="00C276DE">
        <w:rPr>
          <w:b/>
        </w:rPr>
        <w:t>Realizačním týmem</w:t>
      </w:r>
      <w:r w:rsidRPr="00C276DE">
        <w:t xml:space="preserve"> skupina pracovníků </w:t>
      </w:r>
      <w:r w:rsidR="00FE7E60">
        <w:t xml:space="preserve">Auditora </w:t>
      </w:r>
      <w:r w:rsidRPr="00C276DE">
        <w:t>trvale pověřená poskytovat Služby pro</w:t>
      </w:r>
      <w:r w:rsidR="00977BD8" w:rsidRPr="00C276DE">
        <w:t xml:space="preserve"> Objednatele,</w:t>
      </w:r>
    </w:p>
    <w:p w14:paraId="5A2B7836" w14:textId="77777777" w:rsidR="00F653D7" w:rsidRPr="00F21376" w:rsidRDefault="00F653D7" w:rsidP="00294914">
      <w:pPr>
        <w:pStyle w:val="Psmeno"/>
        <w:keepNext w:val="0"/>
        <w:widowControl w:val="0"/>
        <w:rPr>
          <w:rFonts w:cs="Calibri"/>
        </w:rPr>
      </w:pPr>
      <w:r w:rsidRPr="00F21376">
        <w:rPr>
          <w:rFonts w:cs="Calibri"/>
          <w:b/>
        </w:rPr>
        <w:t>Reklamační lhůt</w:t>
      </w:r>
      <w:r w:rsidR="00E42C5D" w:rsidRPr="00F21376">
        <w:rPr>
          <w:rFonts w:cs="Calibri"/>
          <w:b/>
        </w:rPr>
        <w:t>ou</w:t>
      </w:r>
      <w:r w:rsidRPr="00F21376">
        <w:rPr>
          <w:rFonts w:cs="Calibri"/>
          <w:b/>
        </w:rPr>
        <w:t xml:space="preserve"> </w:t>
      </w:r>
      <w:r w:rsidR="00E42C5D" w:rsidRPr="00F21376">
        <w:rPr>
          <w:rFonts w:cs="Calibri"/>
        </w:rPr>
        <w:t>lhůta pro</w:t>
      </w:r>
      <w:r w:rsidRPr="00F21376">
        <w:rPr>
          <w:rFonts w:cs="Calibri"/>
        </w:rPr>
        <w:t xml:space="preserve"> uplatnění práv Objednatele z vadného </w:t>
      </w:r>
      <w:r w:rsidR="00E42C5D" w:rsidRPr="00F21376">
        <w:rPr>
          <w:rFonts w:cs="Calibri"/>
        </w:rPr>
        <w:t>poskytnutí Služeb,</w:t>
      </w:r>
    </w:p>
    <w:p w14:paraId="50AF8F9A" w14:textId="77777777" w:rsidR="00CC0B51" w:rsidRDefault="00720A85" w:rsidP="00294914">
      <w:pPr>
        <w:pStyle w:val="Psmeno"/>
        <w:keepNext w:val="0"/>
        <w:widowControl w:val="0"/>
      </w:pPr>
      <w:r w:rsidRPr="0011623F">
        <w:rPr>
          <w:b/>
        </w:rPr>
        <w:t>Službami</w:t>
      </w:r>
      <w:r w:rsidRPr="0011623F">
        <w:t xml:space="preserve"> služby</w:t>
      </w:r>
      <w:r w:rsidR="00E714AC" w:rsidRPr="0011623F">
        <w:t xml:space="preserve"> spočívající v provedení </w:t>
      </w:r>
      <w:r w:rsidR="0011623F" w:rsidRPr="0011623F">
        <w:t>auditorské činnosti vybraných Projektů Objednatele,</w:t>
      </w:r>
    </w:p>
    <w:p w14:paraId="7A24D491" w14:textId="77777777" w:rsidR="00FF0078" w:rsidRPr="0011623F" w:rsidRDefault="00FF0078" w:rsidP="00294914">
      <w:pPr>
        <w:pStyle w:val="Psmeno"/>
        <w:keepNext w:val="0"/>
        <w:widowControl w:val="0"/>
      </w:pPr>
      <w:r>
        <w:rPr>
          <w:b/>
        </w:rPr>
        <w:t xml:space="preserve">Smlouvou </w:t>
      </w:r>
      <w:r w:rsidRPr="00FF0078">
        <w:t>tato smlouva</w:t>
      </w:r>
    </w:p>
    <w:p w14:paraId="71FBC5C5" w14:textId="35835518" w:rsidR="00277A80" w:rsidRPr="0078406D" w:rsidRDefault="00277A80" w:rsidP="00294914">
      <w:pPr>
        <w:pStyle w:val="Psmeno"/>
        <w:keepNext w:val="0"/>
        <w:widowControl w:val="0"/>
      </w:pPr>
      <w:r w:rsidRPr="0078406D">
        <w:rPr>
          <w:b/>
        </w:rPr>
        <w:t>Stranou</w:t>
      </w:r>
      <w:r w:rsidRPr="0078406D">
        <w:t xml:space="preserve"> jednotlivé</w:t>
      </w:r>
      <w:r w:rsidRPr="00C276DE">
        <w:t xml:space="preserve"> označení pro </w:t>
      </w:r>
      <w:r w:rsidR="00FE7E60">
        <w:t>Auditora</w:t>
      </w:r>
      <w:r w:rsidRPr="0078406D">
        <w:t xml:space="preserve"> nebo Objednatele,</w:t>
      </w:r>
    </w:p>
    <w:p w14:paraId="62DF0396" w14:textId="4359E3FA" w:rsidR="00E933BF" w:rsidRDefault="00531CDB" w:rsidP="00E933BF">
      <w:pPr>
        <w:pStyle w:val="Psmeno"/>
        <w:keepNext w:val="0"/>
        <w:widowControl w:val="0"/>
      </w:pPr>
      <w:r>
        <w:rPr>
          <w:b/>
        </w:rPr>
        <w:t>Zadávacím</w:t>
      </w:r>
      <w:r w:rsidRPr="00C276DE">
        <w:rPr>
          <w:b/>
        </w:rPr>
        <w:t xml:space="preserve"> </w:t>
      </w:r>
      <w:r w:rsidR="00E933BF" w:rsidRPr="00C276DE">
        <w:rPr>
          <w:b/>
        </w:rPr>
        <w:t>řízením</w:t>
      </w:r>
      <w:r w:rsidR="00E933BF" w:rsidRPr="00C276DE">
        <w:t xml:space="preserve"> </w:t>
      </w:r>
      <w:r w:rsidR="00E933BF" w:rsidRPr="0078406D">
        <w:t>řízení k </w:t>
      </w:r>
      <w:r w:rsidR="005D78B4">
        <w:t>Smlouvě</w:t>
      </w:r>
      <w:r w:rsidR="00E933BF" w:rsidRPr="0078406D">
        <w:t xml:space="preserve"> zadávané</w:t>
      </w:r>
      <w:r w:rsidR="00E933BF" w:rsidRPr="00C276DE">
        <w:t xml:space="preserve"> mimo režim ZZVZ,</w:t>
      </w:r>
    </w:p>
    <w:p w14:paraId="2099766C" w14:textId="119C775E" w:rsidR="00B45102" w:rsidRPr="00C276DE" w:rsidRDefault="00B45102" w:rsidP="00294914">
      <w:pPr>
        <w:pStyle w:val="Psmeno"/>
        <w:keepNext w:val="0"/>
        <w:widowControl w:val="0"/>
      </w:pPr>
      <w:r w:rsidRPr="00C276DE">
        <w:rPr>
          <w:b/>
        </w:rPr>
        <w:t>Výzvou</w:t>
      </w:r>
      <w:r w:rsidRPr="00C276DE">
        <w:t xml:space="preserve"> písemná výzva</w:t>
      </w:r>
      <w:r w:rsidR="00C276DE" w:rsidRPr="00C276DE">
        <w:t xml:space="preserve"> Objednatele</w:t>
      </w:r>
      <w:r w:rsidRPr="00C276DE">
        <w:t xml:space="preserve"> k</w:t>
      </w:r>
      <w:r w:rsidR="00C276DE" w:rsidRPr="00C276DE">
        <w:t xml:space="preserve"> poskytnutí Služeb adresovaná </w:t>
      </w:r>
      <w:r w:rsidR="00FE7E60">
        <w:t>Auditorovi</w:t>
      </w:r>
      <w:r w:rsidR="00D02926" w:rsidRPr="00C276DE" w:rsidDel="00D02926">
        <w:t xml:space="preserve"> </w:t>
      </w:r>
      <w:r w:rsidR="009150A2" w:rsidRPr="00C276DE">
        <w:t>,</w:t>
      </w:r>
    </w:p>
    <w:p w14:paraId="3A60DA69" w14:textId="77777777" w:rsidR="00D95295" w:rsidRPr="00D95295" w:rsidRDefault="00D95295" w:rsidP="00294914">
      <w:pPr>
        <w:pStyle w:val="Psmeno"/>
        <w:keepNext w:val="0"/>
        <w:widowControl w:val="0"/>
      </w:pPr>
      <w:r w:rsidRPr="00D95295">
        <w:rPr>
          <w:b/>
        </w:rPr>
        <w:t xml:space="preserve">ZA </w:t>
      </w:r>
      <w:r w:rsidRPr="00D95295">
        <w:t>zákon č. 93/2009 Sb.</w:t>
      </w:r>
      <w:r>
        <w:t>, o auditorech a o změně některých zákonů (zákon o auditorech), ve znění pozdějších předpisů,</w:t>
      </w:r>
    </w:p>
    <w:p w14:paraId="30A7CB6E" w14:textId="77777777" w:rsidR="00F653D7" w:rsidRPr="00C276DE" w:rsidRDefault="00F653D7" w:rsidP="00294914">
      <w:pPr>
        <w:pStyle w:val="Psmeno"/>
        <w:keepNext w:val="0"/>
        <w:widowControl w:val="0"/>
      </w:pPr>
      <w:r w:rsidRPr="00C276DE">
        <w:rPr>
          <w:b/>
        </w:rPr>
        <w:t>ZDPH</w:t>
      </w:r>
      <w:r w:rsidRPr="00C276DE">
        <w:t xml:space="preserve"> zákon č. 235/2004 Sb., o dani z přidané hodnoty, ve znění pozdějších předpisů,</w:t>
      </w:r>
    </w:p>
    <w:p w14:paraId="30341A45" w14:textId="77777777" w:rsidR="009B0EB0" w:rsidRPr="00E469FE" w:rsidRDefault="009B0EB0" w:rsidP="00294914">
      <w:pPr>
        <w:pStyle w:val="Psmeno"/>
        <w:keepNext w:val="0"/>
        <w:widowControl w:val="0"/>
      </w:pPr>
      <w:r w:rsidRPr="00C276DE">
        <w:rPr>
          <w:rFonts w:cs="Calibri"/>
          <w:b/>
        </w:rPr>
        <w:lastRenderedPageBreak/>
        <w:t>Z</w:t>
      </w:r>
      <w:r w:rsidR="00284F9A" w:rsidRPr="00C276DE">
        <w:rPr>
          <w:rFonts w:cs="Calibri"/>
          <w:b/>
        </w:rPr>
        <w:t>Z</w:t>
      </w:r>
      <w:r w:rsidRPr="00F21376">
        <w:rPr>
          <w:rFonts w:cs="Calibri"/>
          <w:b/>
        </w:rPr>
        <w:t>VZ</w:t>
      </w:r>
      <w:r w:rsidRPr="00F21376">
        <w:rPr>
          <w:rFonts w:cs="Calibri"/>
        </w:rPr>
        <w:t xml:space="preserve"> zákon č. </w:t>
      </w:r>
      <w:r w:rsidR="00284F9A" w:rsidRPr="00F21376">
        <w:rPr>
          <w:rFonts w:cs="Calibri"/>
        </w:rPr>
        <w:t>134</w:t>
      </w:r>
      <w:r w:rsidRPr="00F21376">
        <w:rPr>
          <w:rFonts w:cs="Calibri"/>
        </w:rPr>
        <w:t>/</w:t>
      </w:r>
      <w:r w:rsidR="00284F9A" w:rsidRPr="00F21376">
        <w:rPr>
          <w:rFonts w:cs="Calibri"/>
        </w:rPr>
        <w:t xml:space="preserve">2016 </w:t>
      </w:r>
      <w:r w:rsidRPr="00F21376">
        <w:rPr>
          <w:rFonts w:cs="Calibri"/>
        </w:rPr>
        <w:t>Sb., o</w:t>
      </w:r>
      <w:r w:rsidR="00284F9A" w:rsidRPr="00F21376">
        <w:rPr>
          <w:rFonts w:cs="Calibri"/>
        </w:rPr>
        <w:t xml:space="preserve"> zadávání</w:t>
      </w:r>
      <w:r w:rsidRPr="00F21376">
        <w:rPr>
          <w:rFonts w:cs="Calibri"/>
        </w:rPr>
        <w:t xml:space="preserve"> veřejných zakáz</w:t>
      </w:r>
      <w:r w:rsidR="00284F9A" w:rsidRPr="00F21376">
        <w:rPr>
          <w:rFonts w:cs="Calibri"/>
        </w:rPr>
        <w:t>e</w:t>
      </w:r>
      <w:r w:rsidRPr="00F21376">
        <w:rPr>
          <w:rFonts w:cs="Calibri"/>
        </w:rPr>
        <w:t>k,</w:t>
      </w:r>
    </w:p>
    <w:p w14:paraId="1A1B6CDA" w14:textId="4713AA45" w:rsidR="00277A80" w:rsidRPr="0078406D" w:rsidRDefault="00277A80" w:rsidP="00294914">
      <w:pPr>
        <w:pStyle w:val="OdstavecII"/>
        <w:keepNext w:val="0"/>
        <w:widowControl w:val="0"/>
      </w:pPr>
      <w:r w:rsidRPr="0078406D">
        <w:t xml:space="preserve">Nevyplývá-li z kontextu </w:t>
      </w:r>
      <w:r w:rsidR="005D78B4">
        <w:t>Smlouvy</w:t>
      </w:r>
      <w:r w:rsidR="00FD7045" w:rsidRPr="0078406D">
        <w:t xml:space="preserve"> </w:t>
      </w:r>
      <w:r w:rsidRPr="0078406D">
        <w:t>jinak, slova a slovní spojení představující definice uvedená v</w:t>
      </w:r>
      <w:r w:rsidR="005D78B4">
        <w:t>e</w:t>
      </w:r>
      <w:r w:rsidR="00FD7045" w:rsidRPr="0078406D">
        <w:t xml:space="preserve"> </w:t>
      </w:r>
      <w:r w:rsidR="005D78B4">
        <w:t>Smlouvě</w:t>
      </w:r>
      <w:r w:rsidRPr="0078406D">
        <w:t xml:space="preserve"> v jednotném čísle zahrnují i množné číslo a naopak.</w:t>
      </w:r>
    </w:p>
    <w:p w14:paraId="292BAA68" w14:textId="77777777" w:rsidR="00442D9D" w:rsidRPr="0078406D" w:rsidRDefault="00203D64" w:rsidP="00294914">
      <w:pPr>
        <w:pStyle w:val="lnek"/>
        <w:keepNext w:val="0"/>
        <w:widowControl w:val="0"/>
      </w:pPr>
      <w:bookmarkStart w:id="1" w:name="_Toc446340430"/>
      <w:r w:rsidRPr="0078406D">
        <w:t>Ú</w:t>
      </w:r>
      <w:r w:rsidR="00C276DE" w:rsidRPr="0078406D">
        <w:t xml:space="preserve">vodní ustanovení a účel </w:t>
      </w:r>
      <w:r w:rsidR="004C1ECC">
        <w:t>Smlouvy</w:t>
      </w:r>
      <w:r w:rsidR="00FD7045" w:rsidRPr="0078406D">
        <w:t xml:space="preserve">  </w:t>
      </w:r>
    </w:p>
    <w:p w14:paraId="0B352F00" w14:textId="2CFB3993" w:rsidR="00A00FDC" w:rsidRPr="0078406D" w:rsidRDefault="00A00FDC" w:rsidP="00294914">
      <w:pPr>
        <w:pStyle w:val="OdstavecII"/>
        <w:keepNext w:val="0"/>
        <w:widowControl w:val="0"/>
        <w:rPr>
          <w:rFonts w:cs="Arial Narrow"/>
          <w:bCs/>
        </w:rPr>
      </w:pPr>
      <w:r w:rsidRPr="0078406D">
        <w:t>Objednatel</w:t>
      </w:r>
      <w:r w:rsidR="00F21376" w:rsidRPr="0078406D">
        <w:t xml:space="preserve"> ve </w:t>
      </w:r>
      <w:r w:rsidR="00F21376" w:rsidRPr="0078406D">
        <w:rPr>
          <w:rFonts w:cs="Calibri"/>
        </w:rPr>
        <w:t>Výběrovém</w:t>
      </w:r>
      <w:r w:rsidR="00F44EFA" w:rsidRPr="0078406D">
        <w:rPr>
          <w:rFonts w:cs="Calibri"/>
        </w:rPr>
        <w:t xml:space="preserve"> řízení</w:t>
      </w:r>
      <w:r w:rsidRPr="0078406D">
        <w:t xml:space="preserve"> rozhodl</w:t>
      </w:r>
      <w:r w:rsidR="00F44EFA" w:rsidRPr="0078406D">
        <w:t xml:space="preserve">, že nabídka </w:t>
      </w:r>
      <w:r w:rsidR="00FE7E60">
        <w:t>Auditora</w:t>
      </w:r>
      <w:r w:rsidR="00F44EFA" w:rsidRPr="0078406D">
        <w:t xml:space="preserve"> je ekonomicky nejvýhodnější</w:t>
      </w:r>
      <w:r w:rsidRPr="0078406D">
        <w:t xml:space="preserve">. </w:t>
      </w:r>
      <w:r w:rsidR="001304B7" w:rsidRPr="0078406D">
        <w:t>Objednatel</w:t>
      </w:r>
      <w:r w:rsidRPr="0078406D">
        <w:t xml:space="preserve"> a </w:t>
      </w:r>
      <w:r w:rsidR="00A90971">
        <w:t>Auditor</w:t>
      </w:r>
      <w:r w:rsidR="00D02926" w:rsidRPr="0078406D" w:rsidDel="00D02926">
        <w:t xml:space="preserve"> </w:t>
      </w:r>
      <w:r w:rsidR="00F44EFA" w:rsidRPr="0078406D">
        <w:t>proto</w:t>
      </w:r>
      <w:r w:rsidRPr="0078406D">
        <w:t xml:space="preserve"> níže uvedeného dne, měsíce a roku</w:t>
      </w:r>
      <w:r w:rsidR="00F44EFA" w:rsidRPr="0078406D">
        <w:t xml:space="preserve"> uzavřeli</w:t>
      </w:r>
      <w:r w:rsidRPr="0078406D">
        <w:t xml:space="preserve"> tuto </w:t>
      </w:r>
      <w:r w:rsidR="006014D1">
        <w:t>Smlouv</w:t>
      </w:r>
      <w:r w:rsidR="006D2261">
        <w:t>u</w:t>
      </w:r>
      <w:r w:rsidRPr="0078406D">
        <w:t>.</w:t>
      </w:r>
    </w:p>
    <w:p w14:paraId="1258D6F7" w14:textId="77777777" w:rsidR="009B7EB2" w:rsidRPr="0078406D" w:rsidRDefault="009B7EB2" w:rsidP="00294914">
      <w:pPr>
        <w:pStyle w:val="OdstavecII"/>
        <w:keepNext w:val="0"/>
        <w:widowControl w:val="0"/>
      </w:pPr>
      <w:r w:rsidRPr="0078406D">
        <w:t xml:space="preserve">Nedílnou součástí </w:t>
      </w:r>
      <w:r w:rsidR="006014D1">
        <w:t>Smlouvy</w:t>
      </w:r>
      <w:r w:rsidR="00FD7045" w:rsidRPr="0078406D">
        <w:t xml:space="preserve"> </w:t>
      </w:r>
      <w:r w:rsidRPr="0078406D">
        <w:t>jsou její přílohy, a to:</w:t>
      </w:r>
    </w:p>
    <w:p w14:paraId="753B6B8A" w14:textId="72BE92D4" w:rsidR="009B7EB2" w:rsidRPr="0078406D" w:rsidRDefault="009B7EB2" w:rsidP="00FE166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78406D">
        <w:t xml:space="preserve">Příloha č. 1 </w:t>
      </w:r>
      <w:r w:rsidR="00E469FE" w:rsidRPr="0078406D">
        <w:t>–</w:t>
      </w:r>
      <w:r w:rsidRPr="0078406D">
        <w:t xml:space="preserve"> </w:t>
      </w:r>
      <w:r w:rsidR="00E469FE" w:rsidRPr="0078406D">
        <w:t xml:space="preserve">Přehled </w:t>
      </w:r>
      <w:r w:rsidR="009C47B1" w:rsidRPr="0078406D">
        <w:t>P</w:t>
      </w:r>
      <w:r w:rsidR="00E469FE" w:rsidRPr="0078406D">
        <w:t>rojektů</w:t>
      </w:r>
      <w:r w:rsidR="00393CDD">
        <w:t xml:space="preserve"> - Ceník</w:t>
      </w:r>
      <w:r w:rsidRPr="0078406D">
        <w:t>,</w:t>
      </w:r>
    </w:p>
    <w:p w14:paraId="0399749D" w14:textId="77777777" w:rsidR="00C82A62" w:rsidRPr="00AF6524" w:rsidRDefault="00C82A62" w:rsidP="00FE166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AF6524">
        <w:t>Příloha č. 2 – Obecné požadavky na Služby</w:t>
      </w:r>
      <w:r w:rsidR="00E933BF" w:rsidRPr="00AF6524">
        <w:t>,</w:t>
      </w:r>
    </w:p>
    <w:p w14:paraId="12613543" w14:textId="749EF3BE" w:rsidR="009B7EB2" w:rsidRPr="0078406D" w:rsidRDefault="004F74CA" w:rsidP="00D85938">
      <w:pPr>
        <w:pStyle w:val="Psmeno"/>
        <w:keepNext w:val="0"/>
        <w:widowControl w:val="0"/>
      </w:pPr>
      <w:r>
        <w:t xml:space="preserve">      </w:t>
      </w:r>
      <w:r w:rsidR="00C05531" w:rsidRPr="0078406D">
        <w:t xml:space="preserve">Příloha č. </w:t>
      </w:r>
      <w:r w:rsidR="00D85938">
        <w:t>3</w:t>
      </w:r>
      <w:r w:rsidR="00C05531" w:rsidRPr="0078406D">
        <w:t xml:space="preserve"> – Vzor Výzvy</w:t>
      </w:r>
      <w:r w:rsidR="00D3012D" w:rsidRPr="0078406D">
        <w:t>.</w:t>
      </w:r>
    </w:p>
    <w:p w14:paraId="3644FC58" w14:textId="77777777" w:rsidR="007B58A2" w:rsidRPr="007B58A2" w:rsidRDefault="007B58A2" w:rsidP="00294914">
      <w:pPr>
        <w:pStyle w:val="OdstavecII"/>
        <w:keepNext w:val="0"/>
        <w:widowControl w:val="0"/>
        <w:rPr>
          <w:b/>
        </w:rPr>
      </w:pPr>
      <w:r w:rsidRPr="007B58A2">
        <w:rPr>
          <w:b/>
        </w:rPr>
        <w:t xml:space="preserve">Audity </w:t>
      </w:r>
      <w:r w:rsidR="009C47B1">
        <w:rPr>
          <w:b/>
        </w:rPr>
        <w:t>P</w:t>
      </w:r>
      <w:r w:rsidRPr="007B58A2">
        <w:rPr>
          <w:b/>
        </w:rPr>
        <w:t>rojektů</w:t>
      </w:r>
    </w:p>
    <w:p w14:paraId="0F91995F" w14:textId="77777777" w:rsidR="00735B58" w:rsidRPr="002A1A97" w:rsidRDefault="007B58A2" w:rsidP="00FE166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FA711C">
        <w:t xml:space="preserve">Účelem </w:t>
      </w:r>
      <w:r w:rsidR="006014D1">
        <w:t>Smlouvy</w:t>
      </w:r>
      <w:r w:rsidR="004A072B" w:rsidRPr="00FA711C">
        <w:t xml:space="preserve"> </w:t>
      </w:r>
      <w:r w:rsidRPr="00FA711C">
        <w:t>je</w:t>
      </w:r>
      <w:r w:rsidR="00E714AC" w:rsidRPr="00FA711C">
        <w:t xml:space="preserve"> upravit vzájemná práva a povinnosti Stran s cílem zajištění řádného a </w:t>
      </w:r>
      <w:r w:rsidR="00E714AC" w:rsidRPr="002A1A97">
        <w:t>včasného poskytování Služeb dle aktuálních potřeb Objednatele</w:t>
      </w:r>
      <w:r w:rsidRPr="002A1A97">
        <w:t>.</w:t>
      </w:r>
    </w:p>
    <w:p w14:paraId="5FB581C4" w14:textId="6E29FC08" w:rsidR="00841090" w:rsidRPr="002A1A97" w:rsidRDefault="00A53F85" w:rsidP="00FE166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A413FA">
        <w:t xml:space="preserve">Strany </w:t>
      </w:r>
      <w:r w:rsidR="00841090" w:rsidRPr="00A413FA">
        <w:t xml:space="preserve">si </w:t>
      </w:r>
      <w:r w:rsidRPr="00A413FA">
        <w:t xml:space="preserve">jsou vědomy toho, že Služby jsou </w:t>
      </w:r>
      <w:r w:rsidR="00A90971" w:rsidRPr="00A413FA">
        <w:t xml:space="preserve">Auditorem </w:t>
      </w:r>
      <w:r w:rsidRPr="00A413FA">
        <w:t>poskytovány zejména za účelem vyhotovení</w:t>
      </w:r>
      <w:r w:rsidR="00735B58" w:rsidRPr="00A413FA">
        <w:t xml:space="preserve"> </w:t>
      </w:r>
      <w:r w:rsidR="00343E79" w:rsidRPr="00A413FA">
        <w:t>K</w:t>
      </w:r>
      <w:r w:rsidR="00735B58" w:rsidRPr="00A413FA">
        <w:t>ontrolní</w:t>
      </w:r>
      <w:r w:rsidR="00343E79" w:rsidRPr="00A413FA">
        <w:t>ho</w:t>
      </w:r>
      <w:r w:rsidRPr="00A413FA">
        <w:t xml:space="preserve"> osvědčení</w:t>
      </w:r>
      <w:r w:rsidR="00343E79" w:rsidRPr="00A413FA">
        <w:t xml:space="preserve">, </w:t>
      </w:r>
      <w:r w:rsidRPr="00A413FA">
        <w:t xml:space="preserve">které je </w:t>
      </w:r>
      <w:r w:rsidR="00842A12" w:rsidRPr="00A413FA">
        <w:t>O</w:t>
      </w:r>
      <w:r w:rsidRPr="00A413FA">
        <w:t xml:space="preserve">bjednatel povinen předložit </w:t>
      </w:r>
      <w:r w:rsidR="009C47B1" w:rsidRPr="00A413FA">
        <w:t>P</w:t>
      </w:r>
      <w:r w:rsidRPr="00A413FA">
        <w:t>oskytovatel</w:t>
      </w:r>
      <w:r w:rsidR="007B58A2" w:rsidRPr="00A413FA">
        <w:t>i</w:t>
      </w:r>
      <w:r w:rsidRPr="00A413FA">
        <w:t xml:space="preserve"> dotace</w:t>
      </w:r>
      <w:r w:rsidR="009C47B1" w:rsidRPr="00A413FA">
        <w:t xml:space="preserve"> ke každému Projektu</w:t>
      </w:r>
      <w:r w:rsidR="00707479" w:rsidRPr="00A413FA">
        <w:t>, kde poskytnutá dotace přesáhne částku 3</w:t>
      </w:r>
      <w:r w:rsidR="008770EE" w:rsidRPr="00A413FA">
        <w:t>25</w:t>
      </w:r>
      <w:r w:rsidR="00BB1763" w:rsidRPr="00A413FA">
        <w:t>.</w:t>
      </w:r>
      <w:r w:rsidR="00707479" w:rsidRPr="00A413FA">
        <w:t>000</w:t>
      </w:r>
      <w:r w:rsidR="00BB1763" w:rsidRPr="00A413FA">
        <w:t xml:space="preserve">,- </w:t>
      </w:r>
      <w:r w:rsidR="00707479" w:rsidRPr="00A413FA">
        <w:t xml:space="preserve"> EUR</w:t>
      </w:r>
      <w:r w:rsidR="008770EE" w:rsidRPr="00A413FA">
        <w:t xml:space="preserve"> v přímých nákladech</w:t>
      </w:r>
      <w:r w:rsidR="003636E9" w:rsidRPr="00A413FA">
        <w:t xml:space="preserve"> (projekty H2020) nebo </w:t>
      </w:r>
      <w:r w:rsidR="00F26170" w:rsidRPr="00A413FA">
        <w:t>430.000,-</w:t>
      </w:r>
      <w:r w:rsidR="00B360AD" w:rsidRPr="00A413FA">
        <w:t xml:space="preserve"> EUR v celkových nákladech (HORIZON</w:t>
      </w:r>
      <w:r w:rsidR="00570803" w:rsidRPr="00A413FA">
        <w:t>, Dig</w:t>
      </w:r>
      <w:r w:rsidR="00AE4303" w:rsidRPr="00A413FA">
        <w:t>ital</w:t>
      </w:r>
      <w:r w:rsidR="00B360AD" w:rsidRPr="00A413FA">
        <w:t>)</w:t>
      </w:r>
      <w:r w:rsidR="00BB7F14" w:rsidRPr="00A413FA">
        <w:t xml:space="preserve"> a projektů v rámci programů Ministerstva vnitr</w:t>
      </w:r>
      <w:r w:rsidR="00F76643" w:rsidRPr="00A413FA">
        <w:t>a ČR definovaných zadávací dokumentací a všeobecnými podmínkami příslušných soutěží</w:t>
      </w:r>
      <w:r w:rsidR="00FA711C" w:rsidRPr="00A413FA">
        <w:t xml:space="preserve">. Na </w:t>
      </w:r>
      <w:r w:rsidR="00841090" w:rsidRPr="00A413FA">
        <w:t>řádném a včasném poskytnutí Služeb je proto Objednatel</w:t>
      </w:r>
      <w:r w:rsidR="00841090" w:rsidRPr="002A1A97">
        <w:t xml:space="preserve"> zcela závislý a nelze je nijak adekvátně nahradit</w:t>
      </w:r>
      <w:r w:rsidRPr="002A1A97">
        <w:t xml:space="preserve">. </w:t>
      </w:r>
      <w:r w:rsidR="009333A8" w:rsidRPr="002A1A97">
        <w:t>K</w:t>
      </w:r>
      <w:r w:rsidR="00735B58" w:rsidRPr="002A1A97">
        <w:t>ontrolní</w:t>
      </w:r>
      <w:r w:rsidR="009333A8" w:rsidRPr="002A1A97">
        <w:t xml:space="preserve"> </w:t>
      </w:r>
      <w:r w:rsidRPr="002A1A97">
        <w:t>osvědčení</w:t>
      </w:r>
      <w:r w:rsidR="00841090" w:rsidRPr="002A1A97">
        <w:t xml:space="preserve"> </w:t>
      </w:r>
      <w:r w:rsidR="009333A8" w:rsidRPr="002A1A97">
        <w:t>bude následně Objednatelem</w:t>
      </w:r>
      <w:r w:rsidRPr="002A1A97">
        <w:t xml:space="preserve"> </w:t>
      </w:r>
      <w:r w:rsidR="002E256F" w:rsidRPr="002A1A97">
        <w:t>předáno</w:t>
      </w:r>
      <w:r w:rsidRPr="002A1A97">
        <w:t xml:space="preserve"> </w:t>
      </w:r>
      <w:r w:rsidR="002F4CEB" w:rsidRPr="002A1A97">
        <w:t>Poskytovateli dotace</w:t>
      </w:r>
      <w:r w:rsidRPr="002A1A97">
        <w:t xml:space="preserve"> k posouzení, zda jsou náklady a další údaje vykazované </w:t>
      </w:r>
      <w:r w:rsidR="009C47B1" w:rsidRPr="002A1A97">
        <w:t>O</w:t>
      </w:r>
      <w:r w:rsidRPr="002A1A97">
        <w:t>bjednatelem v</w:t>
      </w:r>
      <w:r w:rsidR="009C47B1" w:rsidRPr="002A1A97">
        <w:t xml:space="preserve"> rámci Projektu </w:t>
      </w:r>
      <w:r w:rsidR="00E50F5B">
        <w:t xml:space="preserve">v souladu s pravidly </w:t>
      </w:r>
      <w:r w:rsidR="0047232D" w:rsidRPr="002A1A97">
        <w:t>H2020</w:t>
      </w:r>
      <w:r w:rsidR="00AE4303">
        <w:t>,</w:t>
      </w:r>
      <w:r w:rsidR="00B360AD">
        <w:t>HORIZON</w:t>
      </w:r>
      <w:r w:rsidR="00AE4303">
        <w:t xml:space="preserve"> a DIGITAL</w:t>
      </w:r>
      <w:r w:rsidR="00BE5F9B" w:rsidRPr="00BE5F9B">
        <w:t xml:space="preserve"> </w:t>
      </w:r>
      <w:r w:rsidR="00BE5F9B" w:rsidRPr="00A413FA">
        <w:t>a projektů v rámci programů Ministerstva vnitra ČR</w:t>
      </w:r>
      <w:r w:rsidR="0047232D" w:rsidRPr="002A1A97">
        <w:t>.</w:t>
      </w:r>
    </w:p>
    <w:p w14:paraId="51401524" w14:textId="2BFB5A17" w:rsidR="00D95295" w:rsidRPr="00A413FA" w:rsidRDefault="00C12D50" w:rsidP="00294914">
      <w:pPr>
        <w:pStyle w:val="OdstavecII"/>
        <w:keepNext w:val="0"/>
        <w:widowControl w:val="0"/>
      </w:pPr>
      <w:r w:rsidRPr="00A413FA">
        <w:t xml:space="preserve">Strany výslovně utvrzují, že vzhledem ke specifické povaze Služeb </w:t>
      </w:r>
      <w:r w:rsidR="00D95295" w:rsidRPr="00A413FA">
        <w:t>je</w:t>
      </w:r>
      <w:r w:rsidRPr="00A413FA">
        <w:t xml:space="preserve"> zcela</w:t>
      </w:r>
      <w:r w:rsidR="00D95295" w:rsidRPr="00A413FA">
        <w:t xml:space="preserve"> nezbytné, aby</w:t>
      </w:r>
      <w:r w:rsidRPr="00A413FA">
        <w:t xml:space="preserve"> měl </w:t>
      </w:r>
      <w:r w:rsidR="00A90971" w:rsidRPr="00A413FA">
        <w:t>Auditor</w:t>
      </w:r>
      <w:r w:rsidRPr="00A413FA">
        <w:t xml:space="preserve"> i jeho Realizační tým</w:t>
      </w:r>
      <w:r w:rsidR="00D95295" w:rsidRPr="00A413FA">
        <w:t xml:space="preserve"> </w:t>
      </w:r>
      <w:r w:rsidR="00D95295" w:rsidRPr="00A413FA">
        <w:rPr>
          <w:bCs/>
        </w:rPr>
        <w:t>dostatečné</w:t>
      </w:r>
      <w:r w:rsidRPr="00A413FA">
        <w:rPr>
          <w:bCs/>
        </w:rPr>
        <w:t xml:space="preserve"> předchozí</w:t>
      </w:r>
      <w:r w:rsidR="00D95295" w:rsidRPr="00A413FA">
        <w:rPr>
          <w:bCs/>
        </w:rPr>
        <w:t xml:space="preserve"> zkušenosti s plněním obdobných závazků.</w:t>
      </w:r>
      <w:r w:rsidR="00D95295" w:rsidRPr="00A413FA">
        <w:t xml:space="preserve"> S vědomím uvedeného </w:t>
      </w:r>
      <w:r w:rsidRPr="00A413FA">
        <w:t>Auditor</w:t>
      </w:r>
      <w:r w:rsidR="00D95295" w:rsidRPr="00A413FA">
        <w:t xml:space="preserve"> prohlašuje, že</w:t>
      </w:r>
      <w:r w:rsidRPr="00A413FA">
        <w:t xml:space="preserve"> Auditor i jeho Realizační </w:t>
      </w:r>
      <w:r w:rsidR="00A7750D" w:rsidRPr="00A413FA">
        <w:t xml:space="preserve">tým </w:t>
      </w:r>
      <w:r w:rsidRPr="00A413FA">
        <w:t>mají</w:t>
      </w:r>
      <w:r w:rsidR="00D95295" w:rsidRPr="00A413FA">
        <w:t xml:space="preserve"> s</w:t>
      </w:r>
      <w:r w:rsidRPr="00A413FA">
        <w:t xml:space="preserve"> výkonem auditorské činnosti projektů </w:t>
      </w:r>
      <w:r w:rsidR="00C05531" w:rsidRPr="00A413FA">
        <w:t>z</w:t>
      </w:r>
      <w:r w:rsidR="00E50F5B" w:rsidRPr="00A413FA">
        <w:t xml:space="preserve"> </w:t>
      </w:r>
      <w:r w:rsidR="002A1A97" w:rsidRPr="00A413FA">
        <w:t>H2020</w:t>
      </w:r>
      <w:r w:rsidR="00B360AD" w:rsidRPr="00A413FA">
        <w:t>/HORIZON</w:t>
      </w:r>
      <w:r w:rsidR="00AE4303" w:rsidRPr="00A413FA">
        <w:t>/Digital</w:t>
      </w:r>
      <w:r w:rsidR="002A1A97" w:rsidRPr="00A413FA">
        <w:t xml:space="preserve"> </w:t>
      </w:r>
      <w:r w:rsidR="004046D3" w:rsidRPr="00A413FA">
        <w:t xml:space="preserve">a projektů v rámci programů Ministerstva vnitra ČR </w:t>
      </w:r>
      <w:r w:rsidR="00D95295" w:rsidRPr="00A413FA">
        <w:t>dostatečné předchozí zkušenosti.</w:t>
      </w:r>
      <w:r w:rsidR="00F53469" w:rsidRPr="00A413FA">
        <w:t xml:space="preserve"> </w:t>
      </w:r>
      <w:r w:rsidR="00A90971" w:rsidRPr="00A413FA">
        <w:t>Auditor</w:t>
      </w:r>
      <w:r w:rsidR="00F53469" w:rsidRPr="00A413FA">
        <w:t xml:space="preserve"> dále prohlašuje, že si není vědom žádných překážek, které by mu bránil</w:t>
      </w:r>
      <w:r w:rsidR="008F4EC6" w:rsidRPr="00A413FA">
        <w:t>y</w:t>
      </w:r>
      <w:r w:rsidR="00F53469" w:rsidRPr="00A413FA">
        <w:t xml:space="preserve"> Služby</w:t>
      </w:r>
      <w:r w:rsidR="006F5825" w:rsidRPr="00A413FA">
        <w:t xml:space="preserve"> řádně a včas poskytnout.</w:t>
      </w:r>
    </w:p>
    <w:p w14:paraId="64D0CB5C" w14:textId="77777777" w:rsidR="003249CF" w:rsidRPr="003249CF" w:rsidRDefault="003249CF" w:rsidP="003249CF">
      <w:pPr>
        <w:pStyle w:val="OdstavecII"/>
        <w:keepNext w:val="0"/>
        <w:widowControl w:val="0"/>
      </w:pPr>
    </w:p>
    <w:p w14:paraId="2277F739" w14:textId="4D0FA3AC" w:rsidR="001744B5" w:rsidRPr="001C1812" w:rsidRDefault="00D86B6F" w:rsidP="00FE1669">
      <w:pPr>
        <w:pStyle w:val="Psmeno"/>
        <w:tabs>
          <w:tab w:val="clear" w:pos="571"/>
          <w:tab w:val="num" w:pos="851"/>
        </w:tabs>
        <w:ind w:left="851"/>
        <w:rPr>
          <w:lang w:eastAsia="en-US"/>
        </w:rPr>
      </w:pPr>
      <w:r w:rsidRPr="001C1812">
        <w:t xml:space="preserve">Strany výslovně utvrzují, že Objednatel není </w:t>
      </w:r>
      <w:r w:rsidR="004C1ECC" w:rsidRPr="001C1812">
        <w:t>Smlouvou</w:t>
      </w:r>
      <w:r w:rsidR="004A072B" w:rsidRPr="001C1812">
        <w:t xml:space="preserve"> </w:t>
      </w:r>
      <w:r w:rsidRPr="001C1812">
        <w:t>jakkoli zavázán k tomu, aby dílčí smlouvy s </w:t>
      </w:r>
      <w:r w:rsidR="00A90971" w:rsidRPr="001C1812">
        <w:t xml:space="preserve">Auditorem </w:t>
      </w:r>
      <w:r w:rsidRPr="001C1812">
        <w:t>uzavíral</w:t>
      </w:r>
      <w:r w:rsidR="0061561C" w:rsidRPr="001C1812">
        <w:t>, zejména v</w:t>
      </w:r>
      <w:r w:rsidR="004046D3">
        <w:t> </w:t>
      </w:r>
      <w:r w:rsidR="0061561C" w:rsidRPr="001C1812">
        <w:t>případech</w:t>
      </w:r>
      <w:r w:rsidR="004046D3">
        <w:t>,</w:t>
      </w:r>
      <w:r w:rsidR="0061561C" w:rsidRPr="001C1812">
        <w:t xml:space="preserve"> kdy v rozhodném období</w:t>
      </w:r>
      <w:r w:rsidR="00617B62" w:rsidRPr="001C1812">
        <w:t xml:space="preserve"> </w:t>
      </w:r>
      <w:r w:rsidR="0061561C" w:rsidRPr="001C1812">
        <w:t>nevznikne povinnost auditu ke konkrétnímu projektu popsaném v příloze č. 1 Smlouvy</w:t>
      </w:r>
      <w:r w:rsidR="00840C6A">
        <w:t>.</w:t>
      </w:r>
      <w:r w:rsidR="00840C6A">
        <w:br w:type="page"/>
      </w:r>
    </w:p>
    <w:p w14:paraId="2AF76E1C" w14:textId="2926D2B6" w:rsidR="00D85938" w:rsidRPr="00D85938" w:rsidRDefault="0011623F" w:rsidP="00A8792A">
      <w:pPr>
        <w:pStyle w:val="lnek"/>
        <w:keepNext w:val="0"/>
        <w:widowControl w:val="0"/>
      </w:pPr>
      <w:r w:rsidRPr="000B6072">
        <w:t xml:space="preserve">Předmět </w:t>
      </w:r>
      <w:r w:rsidR="004C1ECC">
        <w:t>Smlouvy</w:t>
      </w:r>
      <w:r w:rsidR="004A072B" w:rsidRPr="000B6072">
        <w:t xml:space="preserve">  </w:t>
      </w:r>
    </w:p>
    <w:p w14:paraId="05237F63" w14:textId="4AF72B68" w:rsidR="001744B5" w:rsidRDefault="00A90971" w:rsidP="00806B6C">
      <w:pPr>
        <w:pStyle w:val="OdstavecII"/>
      </w:pPr>
      <w:r>
        <w:t>Auditor</w:t>
      </w:r>
      <w:r w:rsidR="001744B5" w:rsidRPr="000B6072">
        <w:t xml:space="preserve"> se zavazuje, že Objednateli na základě jednotlivě uzavíraných </w:t>
      </w:r>
      <w:r w:rsidR="009471F6" w:rsidRPr="000B6072">
        <w:t>dílčích</w:t>
      </w:r>
      <w:r w:rsidR="001744B5" w:rsidRPr="000B6072">
        <w:t xml:space="preserve"> smluv poskytne Služby a že splní další s tím související závazky uvedené v</w:t>
      </w:r>
      <w:r w:rsidR="004C1ECC">
        <w:t>e</w:t>
      </w:r>
      <w:r w:rsidR="004A072B" w:rsidRPr="000B6072">
        <w:t xml:space="preserve"> </w:t>
      </w:r>
      <w:r w:rsidR="004C1ECC">
        <w:t>Smlouvě</w:t>
      </w:r>
      <w:r w:rsidR="001744B5" w:rsidRPr="000B6072">
        <w:t xml:space="preserve"> či jednotlivých </w:t>
      </w:r>
      <w:r w:rsidR="009471F6" w:rsidRPr="000B6072">
        <w:t>dílč</w:t>
      </w:r>
      <w:r w:rsidR="001744B5" w:rsidRPr="000B6072">
        <w:t xml:space="preserve">ích smlouvách. Objednatel se za to zavazuje </w:t>
      </w:r>
      <w:r>
        <w:t>Auditorovi</w:t>
      </w:r>
      <w:r w:rsidR="001744B5" w:rsidRPr="000B6072">
        <w:t xml:space="preserve"> zaplatit dohodnutou </w:t>
      </w:r>
      <w:r w:rsidR="009E0714" w:rsidRPr="000B6072">
        <w:t>odměnu</w:t>
      </w:r>
      <w:r w:rsidR="001744B5" w:rsidRPr="000B6072">
        <w:t>.</w:t>
      </w:r>
    </w:p>
    <w:p w14:paraId="1E93B79D" w14:textId="1A8EA6BE" w:rsidR="00806B6C" w:rsidRPr="00806B6C" w:rsidRDefault="00A90971" w:rsidP="00806B6C">
      <w:pPr>
        <w:pStyle w:val="OdstavecII"/>
      </w:pPr>
      <w:r>
        <w:t>Auditor</w:t>
      </w:r>
      <w:r w:rsidR="00806B6C">
        <w:t xml:space="preserve"> prohlašuje, že </w:t>
      </w:r>
    </w:p>
    <w:p w14:paraId="1DD2B2CF" w14:textId="37A9BE13" w:rsidR="003249CF" w:rsidRPr="008E2E19" w:rsidRDefault="003249CF" w:rsidP="002A112E">
      <w:pPr>
        <w:pStyle w:val="Psmeno"/>
        <w:tabs>
          <w:tab w:val="num" w:pos="851"/>
        </w:tabs>
      </w:pPr>
      <w:r w:rsidRPr="008E2E19">
        <w:t xml:space="preserve">zajistí v rámci plnění Smlouvy legální zaměstnávání osob a zajistí pracovníkům podílejícím se na plnění Smlouvy férové a důstojné pracovní podmínky. </w:t>
      </w:r>
      <w:r w:rsidR="00591E50" w:rsidRPr="008E2E19">
        <w:t>F</w:t>
      </w:r>
      <w:r w:rsidRPr="008E2E19">
        <w:t>érovými a důstojnými pracovními podmínkami se rozumí takové pracovní podmínky, které splňují alespoň minimální standardy stanovené pracovněprávními a mzdovými předpisy.</w:t>
      </w:r>
      <w:r w:rsidRPr="008E2E19">
        <w:rPr>
          <w:rFonts w:cs="Times New Roman"/>
          <w:kern w:val="0"/>
          <w:lang w:eastAsia="en-US"/>
        </w:rPr>
        <w:t xml:space="preserve"> </w:t>
      </w:r>
      <w:r w:rsidRPr="008E2E19">
        <w:t xml:space="preserve">Objednatel je oprávněn požadovat předložení dokladů, ze kterých dané povinnosti vyplývají a </w:t>
      </w:r>
      <w:r w:rsidR="00A90971" w:rsidRPr="008E2E19">
        <w:t>Auditor</w:t>
      </w:r>
      <w:r w:rsidRPr="008E2E19">
        <w:t xml:space="preserve"> je povinen je bez zbytečného odkladu Objednateli předložit.  </w:t>
      </w:r>
      <w:r w:rsidR="00A90971" w:rsidRPr="008E2E19">
        <w:t xml:space="preserve">Auditor </w:t>
      </w:r>
      <w:r w:rsidRPr="008E2E19">
        <w:t>je povinen zajistit splnění požadavků tohoto ustanovení Smlouvy i u svých subdodavatelů.</w:t>
      </w:r>
    </w:p>
    <w:p w14:paraId="372271A0" w14:textId="773EA017" w:rsidR="003249CF" w:rsidRPr="008E2E19" w:rsidRDefault="003249CF" w:rsidP="002A112E">
      <w:pPr>
        <w:pStyle w:val="Psmeno"/>
        <w:tabs>
          <w:tab w:val="num" w:pos="851"/>
        </w:tabs>
      </w:pPr>
      <w:r w:rsidRPr="008E2E19">
        <w:t xml:space="preserve">zajistí řádné a včasné plnění finančních závazků svým subdodavatelům, kdy za řádné a včasné plnění se považuje plné uhrazení subdodavatelem vystavených faktur za plnění poskytnutá Zhotoviteli v souvislosti se Smlouvou, a to vždy nejpozději do 10 dnů od obdržení platby ze strany Objednatele za konkrétní plnění (pokud již splatnost subdodavatelem vystavené faktury nenastala dříve). </w:t>
      </w:r>
      <w:r w:rsidR="00A90971" w:rsidRPr="008E2E19">
        <w:t>Auditor</w:t>
      </w:r>
      <w:r w:rsidRPr="008E2E19">
        <w:t xml:space="preserve"> se zavazuje přenést totožnou povinnost do dalších úrovní dodavatelského řetězce a zavázat své subdodavatele k plnění a šíření této povinnosti též do nižších úrovní dodavatelského řetězce. Objednatel je oprávněn požadovat předložení dokladů o provedených platbách subdodavatelům a smlouvy uzavřené mezi </w:t>
      </w:r>
      <w:r w:rsidR="00A90971" w:rsidRPr="008E2E19">
        <w:t>Auditor</w:t>
      </w:r>
      <w:r w:rsidRPr="008E2E19">
        <w:t xml:space="preserve">em a subdodavateli a </w:t>
      </w:r>
      <w:r w:rsidR="00A90971" w:rsidRPr="008E2E19">
        <w:t>Auditor</w:t>
      </w:r>
      <w:r w:rsidRPr="008E2E19">
        <w:t xml:space="preserve"> je povinen je bezodkladně poskytnout. </w:t>
      </w:r>
    </w:p>
    <w:p w14:paraId="3F6DCEB8" w14:textId="6DC92105" w:rsidR="003249CF" w:rsidRPr="008E2E19" w:rsidRDefault="003249CF" w:rsidP="002A112E">
      <w:pPr>
        <w:pStyle w:val="Psmeno"/>
        <w:tabs>
          <w:tab w:val="num" w:pos="851"/>
        </w:tabs>
      </w:pPr>
      <w:r w:rsidRPr="008E2E19">
        <w:t>se bude v souvislosti s plněním Smlouvy snažit minimalizovat dopad na životní prostředí, respektovat udržitelnost či možnosti cirkulární ekonomiky</w:t>
      </w:r>
      <w:r w:rsidR="0034714D">
        <w:t>,</w:t>
      </w:r>
      <w:r w:rsidRPr="008E2E19">
        <w:t xml:space="preserve"> a pokud je to možné a vhodné bude implementovat nové nebo značně zlepšené produkty, služby nebo postupy; tento závazek bude požadovat i od svých subdodavatelů.</w:t>
      </w:r>
    </w:p>
    <w:p w14:paraId="661801C3" w14:textId="77777777" w:rsidR="003249CF" w:rsidRPr="003249CF" w:rsidRDefault="003249CF" w:rsidP="003249CF">
      <w:pPr>
        <w:rPr>
          <w:lang w:eastAsia="en-US"/>
        </w:rPr>
      </w:pPr>
    </w:p>
    <w:p w14:paraId="3DDAA240" w14:textId="77777777" w:rsidR="00442D9D" w:rsidRPr="00F724DC" w:rsidRDefault="009471F6" w:rsidP="00294914">
      <w:pPr>
        <w:pStyle w:val="lnek"/>
        <w:keepNext w:val="0"/>
        <w:widowControl w:val="0"/>
      </w:pPr>
      <w:r w:rsidRPr="006267AE">
        <w:t>D</w:t>
      </w:r>
      <w:r w:rsidR="00F724DC" w:rsidRPr="00F724DC">
        <w:t>ílčí smlouvy a postup jejich uzavírání</w:t>
      </w:r>
      <w:r w:rsidR="00442D9D" w:rsidRPr="00F724DC">
        <w:t xml:space="preserve"> </w:t>
      </w:r>
    </w:p>
    <w:p w14:paraId="078F4E51" w14:textId="77777777" w:rsidR="009471F6" w:rsidRPr="006F5825" w:rsidRDefault="009471F6" w:rsidP="00294914">
      <w:pPr>
        <w:pStyle w:val="OdstavecII"/>
        <w:keepNext w:val="0"/>
        <w:widowControl w:val="0"/>
      </w:pPr>
      <w:r w:rsidRPr="006F5825">
        <w:t>Objednatel si vyhrazuje právo uzavírat dílčí smlouvy podle svých skutečných aktuálních potřeb</w:t>
      </w:r>
      <w:r w:rsidR="00B45102" w:rsidRPr="006F5825">
        <w:t>, a to na základě Výzev a Přijetí</w:t>
      </w:r>
      <w:r w:rsidRPr="006F5825">
        <w:t>.</w:t>
      </w:r>
    </w:p>
    <w:p w14:paraId="1FBC1D78" w14:textId="77777777" w:rsidR="008C52A9" w:rsidRPr="000302A5" w:rsidRDefault="009471F6" w:rsidP="00294914">
      <w:pPr>
        <w:pStyle w:val="OdstavecII"/>
        <w:keepNext w:val="0"/>
        <w:widowControl w:val="0"/>
        <w:rPr>
          <w:b/>
        </w:rPr>
      </w:pPr>
      <w:r w:rsidRPr="000302A5">
        <w:t>V</w:t>
      </w:r>
      <w:r w:rsidR="00B45102" w:rsidRPr="000302A5">
        <w:t>e</w:t>
      </w:r>
      <w:r w:rsidR="00477E5F" w:rsidRPr="000302A5">
        <w:t> </w:t>
      </w:r>
      <w:r w:rsidR="00B45102" w:rsidRPr="000302A5">
        <w:t>Výzvě</w:t>
      </w:r>
      <w:r w:rsidR="00477E5F" w:rsidRPr="000302A5">
        <w:t xml:space="preserve"> bud</w:t>
      </w:r>
      <w:r w:rsidR="00C13218" w:rsidRPr="000302A5">
        <w:t>e</w:t>
      </w:r>
      <w:r w:rsidR="00B45102" w:rsidRPr="000302A5">
        <w:t xml:space="preserve"> vždy</w:t>
      </w:r>
      <w:r w:rsidR="00477E5F" w:rsidRPr="000302A5">
        <w:t xml:space="preserve"> uveden</w:t>
      </w:r>
      <w:r w:rsidR="00C13218" w:rsidRPr="000302A5">
        <w:t>a</w:t>
      </w:r>
      <w:r w:rsidR="00477E5F" w:rsidRPr="000302A5">
        <w:t xml:space="preserve"> </w:t>
      </w:r>
      <w:r w:rsidR="006F5825" w:rsidRPr="000302A5">
        <w:t xml:space="preserve">alespoň identifikace Projektu, který má být </w:t>
      </w:r>
      <w:r w:rsidR="00477E5F" w:rsidRPr="000302A5">
        <w:t>předmět</w:t>
      </w:r>
      <w:r w:rsidR="006F5825" w:rsidRPr="000302A5">
        <w:t>em</w:t>
      </w:r>
      <w:r w:rsidR="00477E5F" w:rsidRPr="000302A5">
        <w:t xml:space="preserve"> Služeb</w:t>
      </w:r>
      <w:r w:rsidR="009333A8" w:rsidRPr="000302A5">
        <w:t>, a lhůta, v níž mají být Služby poskytnuty</w:t>
      </w:r>
      <w:r w:rsidR="00C13218" w:rsidRPr="000302A5">
        <w:t>.</w:t>
      </w:r>
      <w:r w:rsidR="007F79FF" w:rsidRPr="000302A5">
        <w:t xml:space="preserve"> </w:t>
      </w:r>
      <w:r w:rsidR="00554B90" w:rsidRPr="000302A5">
        <w:rPr>
          <w:b/>
        </w:rPr>
        <w:t xml:space="preserve"> </w:t>
      </w:r>
    </w:p>
    <w:p w14:paraId="0EC3463C" w14:textId="765B48A1" w:rsidR="00167158" w:rsidRPr="00A029C7" w:rsidRDefault="00167158" w:rsidP="00294914">
      <w:pPr>
        <w:pStyle w:val="OdstavecII"/>
        <w:keepNext w:val="0"/>
        <w:widowControl w:val="0"/>
      </w:pPr>
      <w:r w:rsidRPr="00A029C7">
        <w:t xml:space="preserve">Přijetí je </w:t>
      </w:r>
      <w:r w:rsidR="00A90971" w:rsidRPr="00A029C7">
        <w:t>Auditor</w:t>
      </w:r>
      <w:r w:rsidRPr="00A029C7">
        <w:t xml:space="preserve"> povinen doručit Objednateli nejpozději do 5 pracovních dnů ode dne doručení Výzvy, nebude-li ve Výzvě uvedena lhůta delší, příp. nebude-li mezi Objednatelem a </w:t>
      </w:r>
      <w:r w:rsidR="00A90971" w:rsidRPr="00A029C7">
        <w:t>Auditore</w:t>
      </w:r>
      <w:r w:rsidR="00D02926" w:rsidRPr="00A029C7">
        <w:t>m</w:t>
      </w:r>
      <w:r w:rsidR="00D02926" w:rsidRPr="00A029C7" w:rsidDel="00D02926">
        <w:t xml:space="preserve"> </w:t>
      </w:r>
      <w:r w:rsidRPr="00A029C7">
        <w:t>dohodnuto jinak.</w:t>
      </w:r>
      <w:r w:rsidR="000B19A2" w:rsidRPr="00A029C7">
        <w:t xml:space="preserve"> Po</w:t>
      </w:r>
      <w:r w:rsidR="00510A41">
        <w:t xml:space="preserve">kud nebude v uvedené lhůtě </w:t>
      </w:r>
      <w:r w:rsidR="004209B3">
        <w:t>P</w:t>
      </w:r>
      <w:r w:rsidR="00510A41">
        <w:t>řijetí výzvy doručeno Objednateli, má se po jejím marném uplynutí za</w:t>
      </w:r>
      <w:r w:rsidR="00B51F67">
        <w:t xml:space="preserve"> </w:t>
      </w:r>
      <w:r w:rsidR="00510A41">
        <w:t>to</w:t>
      </w:r>
      <w:r w:rsidR="000B19A2" w:rsidRPr="00A029C7">
        <w:t>, že Auditor výzvu přijal.</w:t>
      </w:r>
    </w:p>
    <w:p w14:paraId="746A23C4" w14:textId="6C7F57ED" w:rsidR="0078420E" w:rsidRDefault="00BC7ADA" w:rsidP="00294914">
      <w:pPr>
        <w:pStyle w:val="OdstavecII"/>
        <w:keepNext w:val="0"/>
        <w:widowControl w:val="0"/>
      </w:pPr>
      <w:r w:rsidRPr="00554B90">
        <w:t>Dílčí smlouva je uzavřena d</w:t>
      </w:r>
      <w:r w:rsidR="00C44BFC" w:rsidRPr="00554B90">
        <w:t xml:space="preserve">nem doručení </w:t>
      </w:r>
      <w:r w:rsidR="00A62069" w:rsidRPr="00554B90">
        <w:t>Přijetí</w:t>
      </w:r>
      <w:r w:rsidRPr="00554B90">
        <w:t xml:space="preserve"> </w:t>
      </w:r>
      <w:r w:rsidR="0037676A">
        <w:t xml:space="preserve">či fikcí </w:t>
      </w:r>
      <w:r w:rsidR="00D161A0">
        <w:t>P</w:t>
      </w:r>
      <w:r w:rsidR="0037676A">
        <w:t>řijetí dle předchozího odstavce</w:t>
      </w:r>
      <w:r w:rsidR="00C44BFC" w:rsidRPr="00554B90">
        <w:t>.</w:t>
      </w:r>
    </w:p>
    <w:p w14:paraId="26EB0A58" w14:textId="77777777" w:rsidR="001C2459" w:rsidRPr="00451688" w:rsidRDefault="00C8215F" w:rsidP="00294914">
      <w:pPr>
        <w:pStyle w:val="lnek"/>
        <w:keepNext w:val="0"/>
        <w:widowControl w:val="0"/>
      </w:pPr>
      <w:r w:rsidRPr="00451688">
        <w:lastRenderedPageBreak/>
        <w:t>P</w:t>
      </w:r>
      <w:r w:rsidR="00451688" w:rsidRPr="00451688">
        <w:t>odmínky poskytování Služeb</w:t>
      </w:r>
    </w:p>
    <w:p w14:paraId="21F89A6D" w14:textId="77777777" w:rsidR="00451688" w:rsidRPr="00D95295" w:rsidRDefault="00451688" w:rsidP="00294914">
      <w:pPr>
        <w:pStyle w:val="OdstavecII"/>
        <w:keepNext w:val="0"/>
        <w:widowControl w:val="0"/>
        <w:rPr>
          <w:b/>
        </w:rPr>
      </w:pPr>
      <w:r w:rsidRPr="00D95295">
        <w:rPr>
          <w:b/>
        </w:rPr>
        <w:t>Obecně ke Službám</w:t>
      </w:r>
    </w:p>
    <w:p w14:paraId="594913E0" w14:textId="69A43D3B" w:rsidR="00451688" w:rsidRPr="000B6072" w:rsidRDefault="00A90971" w:rsidP="00B870FD">
      <w:pPr>
        <w:pStyle w:val="Psmeno"/>
        <w:keepNext w:val="0"/>
        <w:widowControl w:val="0"/>
        <w:tabs>
          <w:tab w:val="clear" w:pos="571"/>
          <w:tab w:val="num" w:pos="851"/>
        </w:tabs>
      </w:pPr>
      <w:r>
        <w:t xml:space="preserve">Auditor </w:t>
      </w:r>
      <w:r w:rsidR="00451688" w:rsidRPr="00451688">
        <w:t xml:space="preserve">se zavazuje poskytovat Služby řádně a včas. </w:t>
      </w:r>
      <w:r>
        <w:t xml:space="preserve">Auditor </w:t>
      </w:r>
      <w:r w:rsidR="00451688" w:rsidRPr="00451688">
        <w:t xml:space="preserve">zejména splní veškeré požadavky Objednatele na předmět Služeb, a to ať už </w:t>
      </w:r>
      <w:r w:rsidR="00451688" w:rsidRPr="000B6072">
        <w:t xml:space="preserve">budou vymezeny </w:t>
      </w:r>
      <w:r w:rsidR="003C0D64">
        <w:t>Smlouvou</w:t>
      </w:r>
      <w:r w:rsidR="00451688" w:rsidRPr="000B6072">
        <w:t>, dílčími smlouvami nebo na jejich základě.</w:t>
      </w:r>
    </w:p>
    <w:p w14:paraId="638C4EC4" w14:textId="77777777" w:rsidR="00451688" w:rsidRPr="003C39B4" w:rsidRDefault="00451688" w:rsidP="00B870FD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3C39B4">
        <w:t>Služby budou poskytovány</w:t>
      </w:r>
      <w:r>
        <w:t xml:space="preserve"> s odbornou péčí</w:t>
      </w:r>
      <w:r w:rsidRPr="003C39B4">
        <w:t xml:space="preserve"> v souladu s příslušnými právními předpisy, zejména ZA</w:t>
      </w:r>
      <w:r>
        <w:t>,</w:t>
      </w:r>
      <w:r w:rsidR="00F53469">
        <w:t xml:space="preserve"> § 2652 a násl. OZ,</w:t>
      </w:r>
      <w:r>
        <w:t xml:space="preserve"> podle mezinárodních auditorských standardů a auditorských standardů a předpisů vydaných Komorou auditorů České republiky</w:t>
      </w:r>
      <w:r w:rsidRPr="003C39B4">
        <w:t>.</w:t>
      </w:r>
    </w:p>
    <w:p w14:paraId="162B961B" w14:textId="72956FDE" w:rsidR="004F2316" w:rsidRDefault="00451688" w:rsidP="00B870FD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A64966">
        <w:rPr>
          <w:lang w:eastAsia="en-US"/>
        </w:rPr>
        <w:t>Služby budou poskytovány v souladu s požadavky Poskytovatel</w:t>
      </w:r>
      <w:r w:rsidR="000302A5" w:rsidRPr="00A64966">
        <w:rPr>
          <w:lang w:eastAsia="en-US"/>
        </w:rPr>
        <w:t>e</w:t>
      </w:r>
      <w:r w:rsidRPr="00A64966">
        <w:rPr>
          <w:lang w:eastAsia="en-US"/>
        </w:rPr>
        <w:t xml:space="preserve"> dotac</w:t>
      </w:r>
      <w:r w:rsidR="000302A5" w:rsidRPr="00A64966">
        <w:rPr>
          <w:lang w:eastAsia="en-US"/>
        </w:rPr>
        <w:t>í</w:t>
      </w:r>
      <w:r w:rsidRPr="00A64966">
        <w:rPr>
          <w:lang w:eastAsia="en-US"/>
        </w:rPr>
        <w:t xml:space="preserve">. </w:t>
      </w:r>
      <w:r w:rsidR="000302A5" w:rsidRPr="00A64966">
        <w:rPr>
          <w:lang w:eastAsia="en-US"/>
        </w:rPr>
        <w:t>R</w:t>
      </w:r>
      <w:r w:rsidRPr="00A64966">
        <w:rPr>
          <w:lang w:eastAsia="en-US"/>
        </w:rPr>
        <w:t>elevantní požadavky Poskytovatel</w:t>
      </w:r>
      <w:r w:rsidR="000302A5" w:rsidRPr="00A64966">
        <w:rPr>
          <w:lang w:eastAsia="en-US"/>
        </w:rPr>
        <w:t>e</w:t>
      </w:r>
      <w:r w:rsidRPr="00A64966">
        <w:rPr>
          <w:lang w:eastAsia="en-US"/>
        </w:rPr>
        <w:t xml:space="preserve"> dotací na auditorské činnosti ve vztahu k</w:t>
      </w:r>
      <w:r w:rsidR="000302A5" w:rsidRPr="00A64966">
        <w:rPr>
          <w:lang w:eastAsia="en-US"/>
        </w:rPr>
        <w:t> Auditovaným projektům vymezených v příloze č. 1 Smlouvy jsou dostupné na URL</w:t>
      </w:r>
      <w:r w:rsidR="00E110D0" w:rsidRPr="00405DA9">
        <w:rPr>
          <w:lang w:eastAsia="en-US"/>
        </w:rPr>
        <w:t xml:space="preserve">: </w:t>
      </w:r>
    </w:p>
    <w:p w14:paraId="7FF34527" w14:textId="77777777" w:rsidR="00D008D4" w:rsidRDefault="00D008D4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r>
        <w:rPr>
          <w:lang w:eastAsia="en-US"/>
        </w:rPr>
        <w:t xml:space="preserve">Program H2020 </w:t>
      </w:r>
    </w:p>
    <w:p w14:paraId="6A2296D6" w14:textId="367270AE" w:rsidR="00032C72" w:rsidRDefault="00032C72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hyperlink r:id="rId14" w:history="1">
        <w:r w:rsidRPr="00006F3D">
          <w:rPr>
            <w:rStyle w:val="Hypertextovodkaz"/>
            <w:lang w:eastAsia="en-US"/>
          </w:rPr>
          <w:t>https://ec.europa.eu/info/funding-tenders/opportunities/portal/screen/how-to-participate/reference-documents?programmePeriod=2014-2020&amp;frameworkProgramme=31045243</w:t>
        </w:r>
      </w:hyperlink>
    </w:p>
    <w:p w14:paraId="47C7B554" w14:textId="09D1A6D5" w:rsidR="00D008D4" w:rsidRDefault="00D008D4" w:rsidP="00032C72">
      <w:pPr>
        <w:pStyle w:val="Psmeno"/>
        <w:widowControl w:val="0"/>
        <w:numPr>
          <w:ilvl w:val="0"/>
          <w:numId w:val="0"/>
        </w:numPr>
        <w:ind w:left="850"/>
        <w:rPr>
          <w:lang w:eastAsia="en-US"/>
        </w:rPr>
      </w:pPr>
    </w:p>
    <w:p w14:paraId="10C2691B" w14:textId="77777777" w:rsidR="00D008D4" w:rsidRDefault="00D008D4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r>
        <w:rPr>
          <w:lang w:eastAsia="en-US"/>
        </w:rPr>
        <w:t xml:space="preserve">Program HORIZONT EVROPA </w:t>
      </w:r>
    </w:p>
    <w:p w14:paraId="0649BEAB" w14:textId="5F381901" w:rsidR="00032C72" w:rsidRDefault="00032C72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hyperlink r:id="rId15" w:history="1">
        <w:r w:rsidRPr="00032C72">
          <w:rPr>
            <w:rStyle w:val="Hypertextovodkaz"/>
            <w:lang w:eastAsia="en-US"/>
          </w:rPr>
          <w:t>https://ec.europa.eu/info/funding-tenders/opportunities/portal/screen/how-to-participate/reference-documents?programmePeriod=2021-2027&amp;frameworkProgramme=43108390</w:t>
        </w:r>
      </w:hyperlink>
    </w:p>
    <w:p w14:paraId="74546ED1" w14:textId="254940DA" w:rsidR="00D008D4" w:rsidRDefault="00D008D4" w:rsidP="00032C72">
      <w:pPr>
        <w:pStyle w:val="Psmeno"/>
        <w:widowControl w:val="0"/>
        <w:numPr>
          <w:ilvl w:val="0"/>
          <w:numId w:val="0"/>
        </w:numPr>
        <w:ind w:left="850"/>
        <w:rPr>
          <w:lang w:eastAsia="en-US"/>
        </w:rPr>
      </w:pPr>
      <w:r>
        <w:rPr>
          <w:lang w:eastAsia="en-US"/>
        </w:rPr>
        <w:t xml:space="preserve"> </w:t>
      </w:r>
    </w:p>
    <w:p w14:paraId="4B1194BC" w14:textId="77777777" w:rsidR="00D008D4" w:rsidRDefault="00D008D4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r>
        <w:rPr>
          <w:lang w:eastAsia="en-US"/>
        </w:rPr>
        <w:t xml:space="preserve">Program DIGITAL EUROPE </w:t>
      </w:r>
    </w:p>
    <w:p w14:paraId="407397EC" w14:textId="18E56508" w:rsidR="00032C72" w:rsidRDefault="00032C72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hyperlink r:id="rId16" w:history="1">
        <w:r w:rsidRPr="00032C72">
          <w:rPr>
            <w:rStyle w:val="Hypertextovodkaz"/>
            <w:lang w:eastAsia="en-US"/>
          </w:rPr>
          <w:t>https://ec.europa.eu/info/funding-tenders/opportunities/portal/screen/how-to-participate/reference-documents?programmePeriod=2021-2027&amp;frameworkProgramme=43152860</w:t>
        </w:r>
      </w:hyperlink>
    </w:p>
    <w:p w14:paraId="455F0CA9" w14:textId="77777777" w:rsidR="00D008D4" w:rsidRDefault="00D008D4" w:rsidP="00032C72">
      <w:pPr>
        <w:pStyle w:val="Psmeno"/>
        <w:widowControl w:val="0"/>
        <w:numPr>
          <w:ilvl w:val="0"/>
          <w:numId w:val="0"/>
        </w:numPr>
        <w:ind w:left="850"/>
        <w:rPr>
          <w:lang w:eastAsia="en-US"/>
        </w:rPr>
      </w:pPr>
    </w:p>
    <w:p w14:paraId="6A757D9E" w14:textId="77777777" w:rsidR="00D008D4" w:rsidRDefault="00D008D4" w:rsidP="00802AFC">
      <w:pPr>
        <w:pStyle w:val="Psmeno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r>
        <w:rPr>
          <w:lang w:eastAsia="en-US"/>
        </w:rPr>
        <w:t xml:space="preserve">Projekty Ministerstva vnitra </w:t>
      </w:r>
    </w:p>
    <w:p w14:paraId="2E58B4DB" w14:textId="007E7BED" w:rsidR="004F2316" w:rsidRDefault="005D7FC3" w:rsidP="00802AFC">
      <w:pPr>
        <w:pStyle w:val="Psmeno"/>
        <w:keepNext w:val="0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  <w:hyperlink r:id="rId17" w:history="1">
        <w:r w:rsidRPr="005D7FC3">
          <w:rPr>
            <w:rStyle w:val="Hypertextovodkaz"/>
            <w:lang w:eastAsia="en-US"/>
          </w:rPr>
          <w:t>https://mv.gov.cz/vyzkum/aktualne-realizovane-programy.aspx</w:t>
        </w:r>
      </w:hyperlink>
    </w:p>
    <w:p w14:paraId="7A9D7CF2" w14:textId="77777777" w:rsidR="00802AFC" w:rsidRDefault="00802AFC" w:rsidP="00802AFC">
      <w:pPr>
        <w:pStyle w:val="Psmeno"/>
        <w:keepNext w:val="0"/>
        <w:widowControl w:val="0"/>
        <w:numPr>
          <w:ilvl w:val="0"/>
          <w:numId w:val="0"/>
        </w:numPr>
        <w:ind w:left="851"/>
        <w:contextualSpacing/>
        <w:rPr>
          <w:lang w:eastAsia="en-US"/>
        </w:rPr>
      </w:pPr>
    </w:p>
    <w:p w14:paraId="18B69F9B" w14:textId="09FE9366" w:rsidR="00451688" w:rsidRPr="00A64966" w:rsidRDefault="006C52FD" w:rsidP="004F2316">
      <w:pPr>
        <w:pStyle w:val="Psmeno"/>
        <w:keepNext w:val="0"/>
        <w:widowControl w:val="0"/>
        <w:numPr>
          <w:ilvl w:val="0"/>
          <w:numId w:val="0"/>
        </w:numPr>
        <w:ind w:left="850"/>
        <w:rPr>
          <w:lang w:eastAsia="en-US"/>
        </w:rPr>
      </w:pPr>
      <w:r w:rsidRPr="00A64966">
        <w:t>Auditor</w:t>
      </w:r>
      <w:r w:rsidR="006D1618" w:rsidRPr="00A64966" w:rsidDel="006D1618">
        <w:rPr>
          <w:lang w:eastAsia="en-US"/>
        </w:rPr>
        <w:t xml:space="preserve"> </w:t>
      </w:r>
      <w:r w:rsidR="00451688" w:rsidRPr="00A64966">
        <w:rPr>
          <w:lang w:eastAsia="en-US"/>
        </w:rPr>
        <w:t xml:space="preserve"> se v této souvislosti zavazuje bezodkladně po uzavření </w:t>
      </w:r>
      <w:r w:rsidR="003C0D64" w:rsidRPr="00A64966">
        <w:t>Smlouvy</w:t>
      </w:r>
      <w:r w:rsidR="004A072B" w:rsidRPr="00A64966">
        <w:rPr>
          <w:lang w:eastAsia="en-US"/>
        </w:rPr>
        <w:t xml:space="preserve"> </w:t>
      </w:r>
      <w:r w:rsidR="00451688" w:rsidRPr="00A64966">
        <w:rPr>
          <w:lang w:eastAsia="en-US"/>
        </w:rPr>
        <w:t xml:space="preserve">podklady v přílohách </w:t>
      </w:r>
      <w:r w:rsidR="003C0D64" w:rsidRPr="00A64966">
        <w:t>Smlouvy</w:t>
      </w:r>
      <w:r w:rsidR="004A072B" w:rsidRPr="00A64966">
        <w:rPr>
          <w:lang w:eastAsia="en-US"/>
        </w:rPr>
        <w:t xml:space="preserve"> </w:t>
      </w:r>
      <w:r w:rsidR="00451688" w:rsidRPr="00A64966">
        <w:rPr>
          <w:lang w:eastAsia="en-US"/>
        </w:rPr>
        <w:t>prostudovat a případně si od Objednatele vyžádat další, o který</w:t>
      </w:r>
      <w:r w:rsidR="008F04CA" w:rsidRPr="00A64966">
        <w:rPr>
          <w:lang w:eastAsia="en-US"/>
        </w:rPr>
        <w:t>ch</w:t>
      </w:r>
      <w:r w:rsidR="00451688" w:rsidRPr="00A64966">
        <w:rPr>
          <w:lang w:eastAsia="en-US"/>
        </w:rPr>
        <w:t xml:space="preserve"> </w:t>
      </w:r>
      <w:r w:rsidR="008F04CA" w:rsidRPr="00A64966">
        <w:rPr>
          <w:lang w:eastAsia="en-US"/>
        </w:rPr>
        <w:t>díky</w:t>
      </w:r>
      <w:r w:rsidR="00451688" w:rsidRPr="00A64966">
        <w:rPr>
          <w:lang w:eastAsia="en-US"/>
        </w:rPr>
        <w:t xml:space="preserve"> sv</w:t>
      </w:r>
      <w:r w:rsidR="008F04CA" w:rsidRPr="00A64966">
        <w:rPr>
          <w:lang w:eastAsia="en-US"/>
        </w:rPr>
        <w:t>é</w:t>
      </w:r>
      <w:r w:rsidR="00451688" w:rsidRPr="00A64966">
        <w:rPr>
          <w:lang w:eastAsia="en-US"/>
        </w:rPr>
        <w:t xml:space="preserve"> odbornost</w:t>
      </w:r>
      <w:r w:rsidR="008F04CA" w:rsidRPr="00A64966">
        <w:rPr>
          <w:lang w:eastAsia="en-US"/>
        </w:rPr>
        <w:t>i</w:t>
      </w:r>
      <w:r w:rsidR="00451688" w:rsidRPr="00A64966">
        <w:rPr>
          <w:lang w:eastAsia="en-US"/>
        </w:rPr>
        <w:t xml:space="preserve"> a předchozí zkušenosti ví, že požadavky Poskytovatel</w:t>
      </w:r>
      <w:r w:rsidR="000302A5" w:rsidRPr="00A64966">
        <w:rPr>
          <w:lang w:eastAsia="en-US"/>
        </w:rPr>
        <w:t>e</w:t>
      </w:r>
      <w:r w:rsidR="00451688" w:rsidRPr="00A64966">
        <w:rPr>
          <w:lang w:eastAsia="en-US"/>
        </w:rPr>
        <w:t xml:space="preserve"> dotací na auditorské činnosti obsahují.</w:t>
      </w:r>
    </w:p>
    <w:p w14:paraId="3115AE17" w14:textId="6B5423F9" w:rsidR="00AD22A4" w:rsidRPr="00A64966" w:rsidRDefault="001C2459" w:rsidP="00A671AD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A64966">
        <w:t>Objednatel je připraven poskytnout nezbytnou součinnost potřebnou pro to, aby Služby mohly být řádně a včas poskytnuty. Objednatel je</w:t>
      </w:r>
      <w:r w:rsidR="00AD22A4" w:rsidRPr="00A64966">
        <w:t xml:space="preserve"> zejména</w:t>
      </w:r>
      <w:r w:rsidRPr="00A64966">
        <w:t xml:space="preserve"> povinen</w:t>
      </w:r>
      <w:r w:rsidR="00AD22A4" w:rsidRPr="00A64966">
        <w:t xml:space="preserve"> umožnit </w:t>
      </w:r>
      <w:r w:rsidR="006C52FD" w:rsidRPr="00A64966">
        <w:t>Auditorovi</w:t>
      </w:r>
      <w:r w:rsidR="00AD22A4" w:rsidRPr="00A64966">
        <w:t xml:space="preserve"> potřebný přístup ke</w:t>
      </w:r>
      <w:r w:rsidR="0057416D" w:rsidRPr="00A64966">
        <w:t xml:space="preserve"> </w:t>
      </w:r>
      <w:r w:rsidRPr="00A64966">
        <w:t>v</w:t>
      </w:r>
      <w:r w:rsidR="00AD22A4" w:rsidRPr="00A64966">
        <w:t xml:space="preserve">šem </w:t>
      </w:r>
      <w:r w:rsidRPr="00A64966">
        <w:t>relevantní</w:t>
      </w:r>
      <w:r w:rsidR="00AD22A4" w:rsidRPr="00A64966">
        <w:t>m</w:t>
      </w:r>
      <w:r w:rsidRPr="00A64966">
        <w:t xml:space="preserve"> dokument</w:t>
      </w:r>
      <w:r w:rsidR="00AD22A4" w:rsidRPr="00A64966">
        <w:t>ům</w:t>
      </w:r>
      <w:r w:rsidR="008F04CA" w:rsidRPr="00A64966">
        <w:t xml:space="preserve"> k Projektům</w:t>
      </w:r>
      <w:r w:rsidRPr="00A64966">
        <w:t xml:space="preserve">, kterých je pro </w:t>
      </w:r>
      <w:r w:rsidR="0085510A" w:rsidRPr="00A64966">
        <w:t>poskytnutí</w:t>
      </w:r>
      <w:r w:rsidRPr="00A64966">
        <w:t xml:space="preserve"> Služeb třeba, a sdělit veškeré relevantní informace, které si </w:t>
      </w:r>
      <w:r w:rsidR="006C52FD" w:rsidRPr="00A64966">
        <w:t>Auditor</w:t>
      </w:r>
      <w:r w:rsidR="00EA2C52" w:rsidRPr="00A64966" w:rsidDel="00EA2C52">
        <w:t xml:space="preserve"> </w:t>
      </w:r>
      <w:r w:rsidRPr="00A64966">
        <w:t>vyžádal</w:t>
      </w:r>
      <w:r w:rsidR="00EA2C52" w:rsidRPr="00A64966">
        <w:t>,</w:t>
      </w:r>
      <w:r w:rsidRPr="00A64966">
        <w:t xml:space="preserve"> a které jsou pro řádné a včasné poskytování Služeb nezbytné.</w:t>
      </w:r>
      <w:r w:rsidR="0085510A" w:rsidRPr="00A64966">
        <w:t xml:space="preserve"> Místem př</w:t>
      </w:r>
      <w:r w:rsidR="00AD22A4" w:rsidRPr="00A64966">
        <w:t>ístupu</w:t>
      </w:r>
      <w:r w:rsidR="008F04CA" w:rsidRPr="00A64966">
        <w:t xml:space="preserve"> </w:t>
      </w:r>
      <w:r w:rsidR="006C52FD" w:rsidRPr="00A64966">
        <w:t>Auditora</w:t>
      </w:r>
      <w:r w:rsidR="00AD22A4" w:rsidRPr="00A64966">
        <w:t xml:space="preserve"> k těmto </w:t>
      </w:r>
      <w:r w:rsidR="0085510A" w:rsidRPr="00A64966">
        <w:t>dokumentů</w:t>
      </w:r>
      <w:r w:rsidR="00AD22A4" w:rsidRPr="00A64966">
        <w:t>m</w:t>
      </w:r>
      <w:r w:rsidR="0085510A" w:rsidRPr="00A64966">
        <w:t xml:space="preserve"> je sídlo Objednatele</w:t>
      </w:r>
      <w:r w:rsidR="008F04CA" w:rsidRPr="00A64966">
        <w:t>,</w:t>
      </w:r>
      <w:r w:rsidR="008F04CA" w:rsidRPr="00A64966">
        <w:rPr>
          <w:color w:val="000000"/>
        </w:rPr>
        <w:t xml:space="preserve"> nebude-li mezi Objednatelem a </w:t>
      </w:r>
      <w:r w:rsidR="006C52FD" w:rsidRPr="00A64966">
        <w:t>Auditore</w:t>
      </w:r>
      <w:r w:rsidR="008F04CA" w:rsidRPr="00A64966">
        <w:rPr>
          <w:color w:val="000000"/>
        </w:rPr>
        <w:t>m dohodnuto jinak;</w:t>
      </w:r>
      <w:r w:rsidR="008F04CA" w:rsidRPr="00A64966">
        <w:rPr>
          <w:lang w:eastAsia="en-US"/>
        </w:rPr>
        <w:t xml:space="preserve"> </w:t>
      </w:r>
      <w:r w:rsidR="008F04CA" w:rsidRPr="00A64966">
        <w:rPr>
          <w:color w:val="000000"/>
        </w:rPr>
        <w:t>d</w:t>
      </w:r>
      <w:r w:rsidR="00AD22A4" w:rsidRPr="00A64966">
        <w:rPr>
          <w:color w:val="000000"/>
        </w:rPr>
        <w:t xml:space="preserve">okumenty </w:t>
      </w:r>
      <w:r w:rsidR="007F79FF" w:rsidRPr="00A64966">
        <w:rPr>
          <w:color w:val="000000"/>
        </w:rPr>
        <w:t>je</w:t>
      </w:r>
      <w:r w:rsidR="00AD22A4" w:rsidRPr="00A64966">
        <w:rPr>
          <w:color w:val="000000"/>
        </w:rPr>
        <w:t xml:space="preserve"> </w:t>
      </w:r>
      <w:r w:rsidR="006C52FD" w:rsidRPr="00A64966">
        <w:t>Auditor</w:t>
      </w:r>
      <w:r w:rsidR="00AD22A4" w:rsidRPr="00A64966">
        <w:rPr>
          <w:color w:val="000000"/>
        </w:rPr>
        <w:t xml:space="preserve"> oprávněn vynášet mimo</w:t>
      </w:r>
      <w:r w:rsidR="008F04CA" w:rsidRPr="00A64966">
        <w:rPr>
          <w:color w:val="000000"/>
        </w:rPr>
        <w:t xml:space="preserve"> tyto</w:t>
      </w:r>
      <w:r w:rsidR="00AD22A4" w:rsidRPr="00A64966">
        <w:rPr>
          <w:color w:val="000000"/>
        </w:rPr>
        <w:t xml:space="preserve"> prostory</w:t>
      </w:r>
      <w:r w:rsidR="007F79FF" w:rsidRPr="00A64966">
        <w:rPr>
          <w:color w:val="000000"/>
        </w:rPr>
        <w:t xml:space="preserve"> pouze po předchozím písemném souhlasu Objednatele.</w:t>
      </w:r>
    </w:p>
    <w:p w14:paraId="27C46559" w14:textId="77777777" w:rsidR="00AD22A4" w:rsidRPr="00AD22A4" w:rsidRDefault="00AD22A4" w:rsidP="00294914">
      <w:pPr>
        <w:pStyle w:val="OdstavecII"/>
        <w:keepNext w:val="0"/>
        <w:widowControl w:val="0"/>
        <w:rPr>
          <w:b/>
        </w:rPr>
      </w:pPr>
      <w:r w:rsidRPr="00AD22A4">
        <w:rPr>
          <w:b/>
        </w:rPr>
        <w:t>Lhůta pro poskytnutí Služeb</w:t>
      </w:r>
    </w:p>
    <w:p w14:paraId="29F082D2" w14:textId="26FE5222" w:rsidR="00EE47D3" w:rsidRPr="00D13794" w:rsidRDefault="00EA27E8" w:rsidP="0083403F">
      <w:pPr>
        <w:pStyle w:val="Psmeno"/>
        <w:keepNext w:val="0"/>
        <w:widowControl w:val="0"/>
        <w:tabs>
          <w:tab w:val="clear" w:pos="571"/>
          <w:tab w:val="num" w:pos="851"/>
        </w:tabs>
      </w:pPr>
      <w:r>
        <w:t>Auditor</w:t>
      </w:r>
      <w:r w:rsidR="00AD22A4" w:rsidRPr="00D13794">
        <w:t xml:space="preserve"> p</w:t>
      </w:r>
      <w:r w:rsidR="009834D4">
        <w:t>ředá</w:t>
      </w:r>
      <w:r>
        <w:t xml:space="preserve"> Objednateli</w:t>
      </w:r>
      <w:r w:rsidR="00AD22A4" w:rsidRPr="00D13794">
        <w:t xml:space="preserve"> </w:t>
      </w:r>
      <w:r w:rsidR="00B548BB">
        <w:t>Kontrolní osvědčení</w:t>
      </w:r>
      <w:r w:rsidR="00AD22A4" w:rsidRPr="00D13794">
        <w:t xml:space="preserve"> </w:t>
      </w:r>
      <w:r w:rsidR="000F78D0" w:rsidRPr="00D13794">
        <w:t xml:space="preserve">z dílčích smluv </w:t>
      </w:r>
      <w:r w:rsidR="00AD22A4" w:rsidRPr="00D13794">
        <w:t xml:space="preserve">k jednotlivým Projektům </w:t>
      </w:r>
      <w:r w:rsidR="002F5A43">
        <w:t xml:space="preserve">vždy </w:t>
      </w:r>
      <w:r>
        <w:t>nejpozději</w:t>
      </w:r>
      <w:r w:rsidR="000F78D0" w:rsidRPr="00D13794">
        <w:t xml:space="preserve"> </w:t>
      </w:r>
      <w:r w:rsidR="008916B4" w:rsidRPr="00D13794">
        <w:t>5 pracovních dní před termínem odevzdání závěrečné zprávy Poskytovateli dotace, který je u jednotlivých projektů uveden v příloze č. 1.</w:t>
      </w:r>
      <w:r w:rsidR="00AD22A4" w:rsidRPr="00D13794">
        <w:t>, nebude-li v dílčí smlouvě dohodnuto jinak.</w:t>
      </w:r>
      <w:r w:rsidR="00755C57" w:rsidRPr="00D13794">
        <w:t xml:space="preserve"> Prodlení </w:t>
      </w:r>
      <w:r w:rsidR="008A25D7" w:rsidRPr="00D13794">
        <w:t>Auditor</w:t>
      </w:r>
      <w:r w:rsidR="00D13794" w:rsidRPr="00D13794">
        <w:t>a</w:t>
      </w:r>
      <w:r w:rsidR="00755C57" w:rsidRPr="00D13794">
        <w:t xml:space="preserve"> oproti lhůtě pro poskytnutí Služeb se považuje za podstatné porušení </w:t>
      </w:r>
      <w:r w:rsidR="003C0D64" w:rsidRPr="00D13794">
        <w:t>Smlouvy</w:t>
      </w:r>
      <w:r w:rsidR="00755C57" w:rsidRPr="00D13794">
        <w:t>.</w:t>
      </w:r>
    </w:p>
    <w:p w14:paraId="68A67039" w14:textId="130DF63D" w:rsidR="007F79FF" w:rsidRPr="00334005" w:rsidRDefault="000302A5" w:rsidP="0083403F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334005">
        <w:t xml:space="preserve">Objednatel </w:t>
      </w:r>
      <w:r w:rsidR="009834D4" w:rsidRPr="00334005">
        <w:t>se zavazuje</w:t>
      </w:r>
      <w:r w:rsidRPr="00334005">
        <w:t xml:space="preserve"> </w:t>
      </w:r>
      <w:r w:rsidR="00580C43" w:rsidRPr="00334005">
        <w:t>Auditora</w:t>
      </w:r>
      <w:r w:rsidR="00580C43" w:rsidRPr="00334005" w:rsidDel="009834D4">
        <w:t xml:space="preserve"> </w:t>
      </w:r>
      <w:r w:rsidR="00580C43" w:rsidRPr="00334005">
        <w:t xml:space="preserve">vyzvat k uzavření dílčí smlouvy ve smyslu ust. čl. IV Smlouvy </w:t>
      </w:r>
      <w:r w:rsidRPr="00334005">
        <w:t>s </w:t>
      </w:r>
      <w:r w:rsidR="00514DAA" w:rsidRPr="00334005">
        <w:t>dostatečným</w:t>
      </w:r>
      <w:r w:rsidRPr="00334005">
        <w:t xml:space="preserve"> předstihem</w:t>
      </w:r>
      <w:r w:rsidR="009834D4" w:rsidRPr="00334005">
        <w:t xml:space="preserve"> </w:t>
      </w:r>
      <w:r w:rsidRPr="00334005">
        <w:t xml:space="preserve">vůči lhůtám dle předchozího </w:t>
      </w:r>
      <w:r w:rsidR="00A64966" w:rsidRPr="00334005">
        <w:t>odstavce</w:t>
      </w:r>
      <w:r w:rsidR="00060657">
        <w:t>.</w:t>
      </w:r>
    </w:p>
    <w:p w14:paraId="542C3883" w14:textId="77777777" w:rsidR="00323273" w:rsidRPr="00AD22A4" w:rsidRDefault="007F79FF" w:rsidP="0083403F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48274D">
        <w:lastRenderedPageBreak/>
        <w:t>Strany jsou oprávněny v dílčí smlouvě dohodnout postupové lhůty, ve kterých budou Služby poskyt</w:t>
      </w:r>
      <w:r w:rsidR="00B00357" w:rsidRPr="0048274D">
        <w:t>n</w:t>
      </w:r>
      <w:r w:rsidRPr="0048274D">
        <w:t>uty</w:t>
      </w:r>
      <w:r>
        <w:t xml:space="preserve">. </w:t>
      </w:r>
      <w:r w:rsidR="00AD22A4">
        <w:t xml:space="preserve"> </w:t>
      </w:r>
    </w:p>
    <w:p w14:paraId="3F80D275" w14:textId="77777777" w:rsidR="00323273" w:rsidRPr="00CF3951" w:rsidRDefault="00323273" w:rsidP="0083403F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CF3951">
        <w:t xml:space="preserve">Lhůta pro poskytnutí Služeb může být přiměřeně prodloužena </w:t>
      </w:r>
    </w:p>
    <w:p w14:paraId="4C169650" w14:textId="77777777" w:rsidR="00323273" w:rsidRPr="00CF3951" w:rsidRDefault="00323273" w:rsidP="00962A0A">
      <w:pPr>
        <w:pStyle w:val="Bod"/>
        <w:widowControl w:val="0"/>
        <w:tabs>
          <w:tab w:val="clear" w:pos="1814"/>
          <w:tab w:val="num" w:pos="1418"/>
        </w:tabs>
      </w:pPr>
      <w:r w:rsidRPr="00CF3951">
        <w:t xml:space="preserve">jestliže dojde k přerušení poskytování Služeb na základě písemného pokynu Objednatele, </w:t>
      </w:r>
    </w:p>
    <w:p w14:paraId="199163AA" w14:textId="77777777" w:rsidR="00323273" w:rsidRPr="00CF3951" w:rsidRDefault="00323273" w:rsidP="00962A0A">
      <w:pPr>
        <w:pStyle w:val="Bod"/>
        <w:widowControl w:val="0"/>
        <w:tabs>
          <w:tab w:val="clear" w:pos="1814"/>
          <w:tab w:val="num" w:pos="1276"/>
        </w:tabs>
      </w:pPr>
      <w:r w:rsidRPr="00CF3951">
        <w:t>jestliže dojde k přerušení poskytování Služeb z důvodu prodlení na straně Objednatele,</w:t>
      </w:r>
    </w:p>
    <w:p w14:paraId="79A93A1C" w14:textId="6578AA15" w:rsidR="00323273" w:rsidRPr="002E256F" w:rsidRDefault="00323273" w:rsidP="00962A0A">
      <w:pPr>
        <w:pStyle w:val="Bod"/>
        <w:widowControl w:val="0"/>
        <w:tabs>
          <w:tab w:val="clear" w:pos="1814"/>
          <w:tab w:val="num" w:pos="1418"/>
        </w:tabs>
      </w:pPr>
      <w:r w:rsidRPr="00CF3951">
        <w:t xml:space="preserve">zjistí-li </w:t>
      </w:r>
      <w:r w:rsidR="008A25D7">
        <w:t xml:space="preserve">Auditor </w:t>
      </w:r>
      <w:r w:rsidRPr="002E256F">
        <w:t>při poskytování Služeb skryté překážky na straně Objednatele znemožňující poskytnout Služby dohodnutým způsobem,</w:t>
      </w:r>
    </w:p>
    <w:p w14:paraId="6C273DB4" w14:textId="5574FBD4" w:rsidR="00323273" w:rsidRPr="002E256F" w:rsidRDefault="00323273" w:rsidP="00962A0A">
      <w:pPr>
        <w:pStyle w:val="Bod"/>
        <w:widowControl w:val="0"/>
        <w:tabs>
          <w:tab w:val="clear" w:pos="1814"/>
          <w:tab w:val="num" w:pos="1418"/>
        </w:tabs>
      </w:pPr>
      <w:r w:rsidRPr="002E256F">
        <w:t xml:space="preserve">jestliže dojde k přerušení poskytování Služeb vlivem mimořádných nepředvídatelných a nepřekonatelných překážek vzniklých nezávisle na vůli </w:t>
      </w:r>
      <w:r w:rsidR="008A25D7">
        <w:t>Auditora</w:t>
      </w:r>
      <w:r w:rsidRPr="002E256F">
        <w:t xml:space="preserve"> ve smyslu § 2913 odst. 2 OZ; </w:t>
      </w:r>
      <w:r w:rsidR="002E256F" w:rsidRPr="002E256F">
        <w:t>Auditor</w:t>
      </w:r>
      <w:r w:rsidR="002C102F" w:rsidRPr="002E256F">
        <w:t xml:space="preserve"> je </w:t>
      </w:r>
      <w:r w:rsidRPr="002E256F">
        <w:t>povin</w:t>
      </w:r>
      <w:r w:rsidR="002C102F" w:rsidRPr="002E256F">
        <w:t>e</w:t>
      </w:r>
      <w:r w:rsidRPr="002E256F">
        <w:t>n bez</w:t>
      </w:r>
      <w:r w:rsidR="002C102F" w:rsidRPr="002E256F">
        <w:t xml:space="preserve">odkladně </w:t>
      </w:r>
      <w:r w:rsidRPr="002E256F">
        <w:t>informovat</w:t>
      </w:r>
      <w:r w:rsidR="002C102F" w:rsidRPr="002E256F">
        <w:t xml:space="preserve"> Objednatele</w:t>
      </w:r>
      <w:r w:rsidRPr="002E256F">
        <w:t xml:space="preserve"> o vzniku takových překážek, jinak se jich nem</w:t>
      </w:r>
      <w:r w:rsidR="002C102F" w:rsidRPr="002E256F">
        <w:t xml:space="preserve">ůže </w:t>
      </w:r>
      <w:r w:rsidRPr="002E256F">
        <w:t xml:space="preserve">dovolávat. </w:t>
      </w:r>
    </w:p>
    <w:p w14:paraId="38771435" w14:textId="587D1402" w:rsidR="00323273" w:rsidRPr="001E1086" w:rsidRDefault="00323273" w:rsidP="003A572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1E1086">
        <w:t xml:space="preserve">Prodloužená lhůta pro poskytnutí Služeb se určí adekvátně podle délky trvání překážky s přihlédnutím k době nezbytné pro jejich poskytnutí za podmínky, že </w:t>
      </w:r>
      <w:r w:rsidR="008A25D7">
        <w:t>Auditor</w:t>
      </w:r>
      <w:r w:rsidRPr="001E1086">
        <w:t xml:space="preserve"> učinil veškerá rozumně očekávatelná opatření k tomu, aby předešel či alespoň zkrátil dobu trvání takové překážky.</w:t>
      </w:r>
    </w:p>
    <w:p w14:paraId="4B4F0BCC" w14:textId="41921F40" w:rsidR="002E256F" w:rsidRPr="007F0A7C" w:rsidRDefault="00EA2C52" w:rsidP="00294914">
      <w:pPr>
        <w:pStyle w:val="Psmeno"/>
        <w:keepNext w:val="0"/>
        <w:widowControl w:val="0"/>
      </w:pPr>
      <w:r>
        <w:t xml:space="preserve">     </w:t>
      </w:r>
      <w:r w:rsidR="001E1086" w:rsidRPr="007F0A7C">
        <w:t>Strany výslovně utvrzují, že ani prodloužen</w:t>
      </w:r>
      <w:r w:rsidR="007F79FF" w:rsidRPr="007F0A7C">
        <w:t>á</w:t>
      </w:r>
      <w:r w:rsidR="001E1086" w:rsidRPr="007F0A7C">
        <w:t xml:space="preserve"> lhůta pro poskytnutí Služeb </w:t>
      </w:r>
      <w:r w:rsidR="008916B4" w:rsidRPr="007F0A7C">
        <w:t xml:space="preserve">z jednotlivých dílčích smluv </w:t>
      </w:r>
      <w:r w:rsidR="001E1086" w:rsidRPr="007F0A7C">
        <w:t>nemůže překročit datum</w:t>
      </w:r>
      <w:r w:rsidR="008916B4" w:rsidRPr="007F0A7C">
        <w:t xml:space="preserve"> termínu</w:t>
      </w:r>
      <w:r w:rsidR="001E1086" w:rsidRPr="007F0A7C">
        <w:t xml:space="preserve"> </w:t>
      </w:r>
      <w:r w:rsidR="008916B4" w:rsidRPr="007F0A7C">
        <w:t xml:space="preserve">pro odevzdání závěrečné zprávy uvedené u příslušného Projektu </w:t>
      </w:r>
      <w:r w:rsidR="001E1086" w:rsidRPr="007F0A7C">
        <w:t xml:space="preserve">v příloze č. 1 </w:t>
      </w:r>
      <w:r w:rsidR="003C0D64" w:rsidRPr="007F0A7C">
        <w:t>Smlouvy</w:t>
      </w:r>
      <w:r w:rsidR="004A072B" w:rsidRPr="007F0A7C">
        <w:t xml:space="preserve"> </w:t>
      </w:r>
      <w:r w:rsidR="001E1086" w:rsidRPr="007F0A7C">
        <w:t>jako nejzazší pro poskytnutí Služeb.</w:t>
      </w:r>
      <w:r w:rsidR="008916B4" w:rsidRPr="007F0A7C">
        <w:t xml:space="preserve"> Na poskytnutí Služeb </w:t>
      </w:r>
      <w:r w:rsidR="00D13794" w:rsidRPr="007F0A7C">
        <w:t>z dílčích Smluv</w:t>
      </w:r>
      <w:r w:rsidR="008916B4" w:rsidRPr="007F0A7C">
        <w:t xml:space="preserve"> po tomto datu nemá Objednatel žádný zájem, ledaže Auditorovi sdělí opak</w:t>
      </w:r>
    </w:p>
    <w:p w14:paraId="32846315" w14:textId="77777777" w:rsidR="00AD22A4" w:rsidRPr="00AD22A4" w:rsidRDefault="00AD22A4" w:rsidP="00294914">
      <w:pPr>
        <w:pStyle w:val="OdstavecII"/>
        <w:keepNext w:val="0"/>
        <w:widowControl w:val="0"/>
        <w:rPr>
          <w:b/>
        </w:rPr>
      </w:pPr>
      <w:r w:rsidRPr="00AD22A4">
        <w:rPr>
          <w:b/>
        </w:rPr>
        <w:t>Místo poskytnutí Služeb</w:t>
      </w:r>
    </w:p>
    <w:p w14:paraId="1BD9EB88" w14:textId="26E04AF1" w:rsidR="00AD22A4" w:rsidRPr="00A4576E" w:rsidRDefault="00AD22A4" w:rsidP="003A5729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554B90">
        <w:rPr>
          <w:lang w:eastAsia="en-US"/>
        </w:rPr>
        <w:t xml:space="preserve">Služby budou poskytovány na adrese sídla Objednatele, nevyplývá-li z povahy konkrétní činnosti v rámci Služeb či </w:t>
      </w:r>
      <w:r w:rsidRPr="00554B90">
        <w:rPr>
          <w:color w:val="000000"/>
        </w:rPr>
        <w:t xml:space="preserve">nebude-li mezi Objednatelem a </w:t>
      </w:r>
      <w:r w:rsidR="008A25D7">
        <w:t>Auditor</w:t>
      </w:r>
      <w:r w:rsidRPr="00554B90">
        <w:rPr>
          <w:color w:val="000000"/>
        </w:rPr>
        <w:t>em dohodnuto jinak</w:t>
      </w:r>
      <w:r>
        <w:rPr>
          <w:color w:val="000000"/>
        </w:rPr>
        <w:t xml:space="preserve">. Přesný </w:t>
      </w:r>
      <w:r w:rsidRPr="00A4576E">
        <w:rPr>
          <w:color w:val="000000"/>
        </w:rPr>
        <w:t xml:space="preserve">termín, kdy </w:t>
      </w:r>
      <w:r w:rsidR="008A25D7">
        <w:t>Auditor</w:t>
      </w:r>
      <w:r w:rsidRPr="00A4576E">
        <w:rPr>
          <w:color w:val="000000"/>
        </w:rPr>
        <w:t xml:space="preserve"> Objednatele k poskytnutí Služeb navštíví, sdělí </w:t>
      </w:r>
      <w:r w:rsidR="008A25D7">
        <w:t>Auditor</w:t>
      </w:r>
      <w:r w:rsidRPr="00A4576E">
        <w:rPr>
          <w:color w:val="000000"/>
        </w:rPr>
        <w:t xml:space="preserve"> alespoň 3 pracovní dny předem, nebude-li mezi Objednatelem a </w:t>
      </w:r>
      <w:r w:rsidR="008A25D7">
        <w:t>Auditor</w:t>
      </w:r>
      <w:r w:rsidRPr="00A4576E">
        <w:rPr>
          <w:color w:val="000000"/>
        </w:rPr>
        <w:t>em dohodnuto jinak.</w:t>
      </w:r>
    </w:p>
    <w:p w14:paraId="122D7E26" w14:textId="45DD3051" w:rsidR="00AD22A4" w:rsidRPr="00A4576E" w:rsidRDefault="00AD22A4" w:rsidP="00094651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A4576E">
        <w:rPr>
          <w:color w:val="000000"/>
        </w:rPr>
        <w:t xml:space="preserve">Po dobu návštěvy dle předchozího ustanovení se Objednatel zavazuje poskytnout </w:t>
      </w:r>
      <w:r w:rsidR="0083683C">
        <w:t>Auditorov</w:t>
      </w:r>
      <w:r w:rsidRPr="00A4576E">
        <w:rPr>
          <w:color w:val="000000"/>
        </w:rPr>
        <w:t xml:space="preserve">i </w:t>
      </w:r>
      <w:r w:rsidR="0046121A" w:rsidRPr="00A4576E">
        <w:rPr>
          <w:color w:val="000000"/>
        </w:rPr>
        <w:t xml:space="preserve">po běžnou pracovní dobu </w:t>
      </w:r>
      <w:r w:rsidRPr="00A4576E">
        <w:rPr>
          <w:color w:val="000000"/>
        </w:rPr>
        <w:t>odpovídající prostory pro poskytnutí Služeb, a to</w:t>
      </w:r>
      <w:r w:rsidR="00102E61" w:rsidRPr="00A4576E">
        <w:rPr>
          <w:color w:val="000000"/>
        </w:rPr>
        <w:t xml:space="preserve"> </w:t>
      </w:r>
      <w:r w:rsidRPr="00A4576E">
        <w:rPr>
          <w:color w:val="000000"/>
        </w:rPr>
        <w:t>včetně přístupu k internetu a kopírovacímu zařízení.</w:t>
      </w:r>
    </w:p>
    <w:p w14:paraId="764D450E" w14:textId="77777777" w:rsidR="001C2459" w:rsidRPr="00A4576E" w:rsidRDefault="001C2459" w:rsidP="00294914">
      <w:pPr>
        <w:pStyle w:val="OdstavecII"/>
        <w:keepNext w:val="0"/>
        <w:widowControl w:val="0"/>
        <w:rPr>
          <w:b/>
        </w:rPr>
      </w:pPr>
      <w:r w:rsidRPr="00A4576E">
        <w:rPr>
          <w:b/>
        </w:rPr>
        <w:t>Realizační tým</w:t>
      </w:r>
    </w:p>
    <w:p w14:paraId="0D5F0E58" w14:textId="2199C6F2" w:rsidR="00A00FDC" w:rsidRPr="00A4576E" w:rsidRDefault="0083683C" w:rsidP="0029491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Cs/>
        </w:rPr>
      </w:pPr>
      <w:r>
        <w:t>Auditor</w:t>
      </w:r>
      <w:r w:rsidR="00A00FDC" w:rsidRPr="00A4576E">
        <w:t xml:space="preserve"> se zavazuje poskytovat Služby prostřednictvím Realizační</w:t>
      </w:r>
      <w:r w:rsidR="009B0EB0" w:rsidRPr="00A4576E">
        <w:t>ho</w:t>
      </w:r>
      <w:r w:rsidR="00A00FDC" w:rsidRPr="00A4576E">
        <w:t xml:space="preserve"> tým</w:t>
      </w:r>
      <w:r w:rsidR="009B0EB0" w:rsidRPr="00A4576E">
        <w:t>u</w:t>
      </w:r>
      <w:r w:rsidR="00A00FDC" w:rsidRPr="00A4576E">
        <w:t xml:space="preserve">. </w:t>
      </w:r>
      <w:r w:rsidR="001304B7" w:rsidRPr="00A4576E">
        <w:t xml:space="preserve">V souvislosti s Realizačním týmem se </w:t>
      </w:r>
      <w:r w:rsidR="00A00FDC" w:rsidRPr="00A4576E">
        <w:rPr>
          <w:bCs/>
        </w:rPr>
        <w:t>Strany dohodly na následující</w:t>
      </w:r>
      <w:r w:rsidR="001304B7" w:rsidRPr="00A4576E">
        <w:rPr>
          <w:bCs/>
        </w:rPr>
        <w:t>m</w:t>
      </w:r>
      <w:r w:rsidR="00A00FDC" w:rsidRPr="00A4576E">
        <w:rPr>
          <w:bCs/>
        </w:rPr>
        <w:t>.</w:t>
      </w:r>
    </w:p>
    <w:p w14:paraId="12B5FAF2" w14:textId="6390FDF7" w:rsidR="001304B7" w:rsidRPr="00A4576E" w:rsidRDefault="00AF636C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A4576E">
        <w:t xml:space="preserve">Realizační tým se skládá z následujících pracovníků </w:t>
      </w:r>
      <w:r w:rsidR="0083683C">
        <w:t>Auditora</w:t>
      </w:r>
      <w:r w:rsidRPr="00A4576E">
        <w:t>:</w:t>
      </w:r>
    </w:p>
    <w:p w14:paraId="6A68D97F" w14:textId="77777777" w:rsidR="00AF636C" w:rsidRPr="0034714D" w:rsidRDefault="00F9045F" w:rsidP="00294914">
      <w:pPr>
        <w:pStyle w:val="Bod"/>
        <w:widowControl w:val="0"/>
      </w:pPr>
      <w:r>
        <w:rPr>
          <w:rFonts w:eastAsia="Calibri"/>
          <w:highlight w:val="lightGray"/>
        </w:rPr>
        <w:t>…………….., e-mail:……………………,tel.č………………….</w:t>
      </w:r>
      <w:r w:rsidR="00C42A85">
        <w:rPr>
          <w:rFonts w:eastAsia="Calibri"/>
          <w:highlight w:val="lightGray"/>
          <w:lang w:eastAsia="en-US"/>
        </w:rPr>
        <w:t>;</w:t>
      </w:r>
    </w:p>
    <w:p w14:paraId="536CD732" w14:textId="77777777" w:rsidR="00F9045F" w:rsidRPr="0034714D" w:rsidRDefault="00F9045F" w:rsidP="00F9045F">
      <w:pPr>
        <w:pStyle w:val="Bod"/>
        <w:widowControl w:val="0"/>
      </w:pPr>
      <w:r>
        <w:rPr>
          <w:rFonts w:eastAsia="Calibri"/>
          <w:highlight w:val="lightGray"/>
        </w:rPr>
        <w:t>…………….., e-mail:……………………,tel.č………………….</w:t>
      </w:r>
      <w:r>
        <w:rPr>
          <w:rFonts w:eastAsia="Calibri"/>
          <w:highlight w:val="lightGray"/>
          <w:lang w:eastAsia="en-US"/>
        </w:rPr>
        <w:t>;</w:t>
      </w:r>
    </w:p>
    <w:p w14:paraId="11886EE3" w14:textId="61742F6D" w:rsidR="009F3D58" w:rsidRPr="00F16A20" w:rsidRDefault="0083683C" w:rsidP="0034714D">
      <w:pPr>
        <w:pStyle w:val="Psmeno"/>
        <w:keepNext w:val="0"/>
        <w:widowControl w:val="0"/>
        <w:tabs>
          <w:tab w:val="clear" w:pos="571"/>
        </w:tabs>
        <w:rPr>
          <w:color w:val="D9D9D9"/>
        </w:rPr>
      </w:pPr>
      <w:r w:rsidRPr="0034714D">
        <w:t>Auditor</w:t>
      </w:r>
      <w:r w:rsidR="009D2297" w:rsidRPr="0034714D" w:rsidDel="009D2297">
        <w:t xml:space="preserve"> </w:t>
      </w:r>
      <w:r w:rsidR="009F3D58" w:rsidRPr="0034714D">
        <w:t xml:space="preserve">se zavazuje, že </w:t>
      </w:r>
      <w:r w:rsidR="001B64A9" w:rsidRPr="0034714D">
        <w:t>členové</w:t>
      </w:r>
      <w:r w:rsidR="009F3D58" w:rsidRPr="0034714D">
        <w:t xml:space="preserve"> Realizačního týmu budou po celou dobu trvání závazků z</w:t>
      </w:r>
      <w:r w:rsidR="003C0D64" w:rsidRPr="0034714D">
        <w:t>e</w:t>
      </w:r>
      <w:r w:rsidR="004A072B" w:rsidRPr="0034714D">
        <w:t xml:space="preserve"> </w:t>
      </w:r>
      <w:r w:rsidR="003C0D64" w:rsidRPr="0034714D">
        <w:t>Smlouvy</w:t>
      </w:r>
      <w:r w:rsidR="009F3D58" w:rsidRPr="0034714D">
        <w:t xml:space="preserve">, příp. </w:t>
      </w:r>
      <w:r w:rsidR="0046121A" w:rsidRPr="0034714D">
        <w:t>z </w:t>
      </w:r>
      <w:r w:rsidR="009F3D58" w:rsidRPr="0034714D">
        <w:t xml:space="preserve">dílčích smluv, mj. splňovat kvalifikační předpoklady stanovené Objednatelem ve formuláři nabídky, který byl součástí zadávací dokumentace použité ve Výběrovém řízení, jakož i dosahovat úrovně zkušeností deklarované v nabídce </w:t>
      </w:r>
      <w:r w:rsidR="00335A07" w:rsidRPr="0034714D">
        <w:t>Auditora</w:t>
      </w:r>
      <w:r w:rsidR="009F3D58" w:rsidRPr="0034714D">
        <w:t xml:space="preserve"> </w:t>
      </w:r>
      <w:r w:rsidR="009F3D58" w:rsidRPr="0034714D">
        <w:rPr>
          <w:color w:val="000000"/>
        </w:rPr>
        <w:t xml:space="preserve">podané do Výběrového řízení pro hodnocení v rámci dílčích kritérií </w:t>
      </w:r>
      <w:r w:rsidR="0032634C" w:rsidRPr="0034714D">
        <w:t xml:space="preserve">Zkušenosti 1. auditora a Zkušenosti 2. auditora. </w:t>
      </w:r>
      <w:r w:rsidR="009F3D58" w:rsidRPr="0034714D">
        <w:t>V této souvislosti Strany výslovně utvrzují, že příslušná ustanovení zadávací dokumentace jsou jim známa, a berou na vědomí, že kompletní zadávací dokumentace je mj. rovněž bez omezení dálkově přístupná např. zde</w:t>
      </w:r>
      <w:r w:rsidR="000338F7" w:rsidRPr="0034714D">
        <w:t xml:space="preserve">: </w:t>
      </w:r>
      <w:r w:rsidR="005C5E9F" w:rsidRPr="0034714D">
        <w:t>………………………</w:t>
      </w:r>
    </w:p>
    <w:p w14:paraId="3A12A626" w14:textId="77777777" w:rsidR="001B64A9" w:rsidRPr="0046121A" w:rsidRDefault="001B64A9" w:rsidP="00094651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46121A">
        <w:lastRenderedPageBreak/>
        <w:t>Strany se dohodly, že změna člena Realizačního týmu je možná pouze za současného splnění následujících podmínek:</w:t>
      </w:r>
    </w:p>
    <w:p w14:paraId="787CD5AB" w14:textId="215EFB1B" w:rsidR="001B64A9" w:rsidRPr="002F7175" w:rsidRDefault="00C970A4" w:rsidP="00094651">
      <w:pPr>
        <w:pStyle w:val="Bod"/>
        <w:widowControl w:val="0"/>
        <w:tabs>
          <w:tab w:val="clear" w:pos="1814"/>
          <w:tab w:val="num" w:pos="1418"/>
        </w:tabs>
      </w:pPr>
      <w:r>
        <w:t>Auditor</w:t>
      </w:r>
      <w:r w:rsidR="009D2297" w:rsidDel="009D2297">
        <w:t xml:space="preserve"> </w:t>
      </w:r>
      <w:r w:rsidR="001B64A9">
        <w:t>Objednateli</w:t>
      </w:r>
      <w:r w:rsidR="001B64A9" w:rsidRPr="00312446">
        <w:t xml:space="preserve"> předloží písemnou žádost o provedení</w:t>
      </w:r>
      <w:r w:rsidR="001B64A9">
        <w:t xml:space="preserve"> takové</w:t>
      </w:r>
      <w:r w:rsidR="001B64A9" w:rsidRPr="00312446">
        <w:t xml:space="preserve"> změny; s </w:t>
      </w:r>
      <w:r w:rsidR="001B64A9" w:rsidRPr="00C3440E">
        <w:t xml:space="preserve">žádostí </w:t>
      </w:r>
      <w:r>
        <w:t>Auditor</w:t>
      </w:r>
      <w:r w:rsidR="009D2297" w:rsidDel="009D2297">
        <w:t xml:space="preserve"> </w:t>
      </w:r>
      <w:r w:rsidR="001B64A9" w:rsidRPr="00C3440E">
        <w:t xml:space="preserve">předloží rovněž doklady </w:t>
      </w:r>
      <w:r w:rsidR="001B64A9" w:rsidRPr="00457ADD">
        <w:t>prokazující, že osoba, která se mám stát novým členem Realizačního týmu, s</w:t>
      </w:r>
      <w:r w:rsidR="001B64A9" w:rsidRPr="002F7175">
        <w:t xml:space="preserve">plňuje požadavky ust. V. </w:t>
      </w:r>
      <w:r w:rsidR="0046121A" w:rsidRPr="002F7175">
        <w:t>4</w:t>
      </w:r>
      <w:r w:rsidR="001B64A9" w:rsidRPr="002F7175">
        <w:t xml:space="preserve">) b) </w:t>
      </w:r>
      <w:r w:rsidR="003C0D64">
        <w:t>Smlouvy</w:t>
      </w:r>
      <w:r w:rsidR="001B64A9" w:rsidRPr="002F7175">
        <w:rPr>
          <w:bCs/>
        </w:rPr>
        <w:t>.</w:t>
      </w:r>
    </w:p>
    <w:p w14:paraId="681E0777" w14:textId="77777777" w:rsidR="001B64A9" w:rsidRPr="002F7175" w:rsidRDefault="008925A6" w:rsidP="00094651">
      <w:pPr>
        <w:pStyle w:val="Bod"/>
        <w:widowControl w:val="0"/>
        <w:tabs>
          <w:tab w:val="clear" w:pos="1814"/>
        </w:tabs>
      </w:pPr>
      <w:r w:rsidRPr="002F7175">
        <w:t>Objednatel</w:t>
      </w:r>
      <w:r w:rsidR="001B64A9" w:rsidRPr="002F7175">
        <w:t xml:space="preserve"> si vyhrazuje právo schválit každého nového člena Realizačního týmu; Objednatel se k žádosti vyjádří nejpozději do 5 (slovy: pěti) pracovních dnů ode dne jejího doručení.</w:t>
      </w:r>
    </w:p>
    <w:p w14:paraId="6311544B" w14:textId="06F89AB5" w:rsidR="00152C1C" w:rsidRPr="002F7175" w:rsidRDefault="001B64A9" w:rsidP="00094651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2F7175">
        <w:t xml:space="preserve">Členové </w:t>
      </w:r>
      <w:r w:rsidR="00EB246D" w:rsidRPr="002F7175">
        <w:t>Realizačního týmu</w:t>
      </w:r>
      <w:r w:rsidR="0083060D" w:rsidRPr="002F7175">
        <w:t xml:space="preserve"> jsou </w:t>
      </w:r>
      <w:r w:rsidR="00152C1C" w:rsidRPr="002F7175">
        <w:t xml:space="preserve">zároveň kontaktními osobami na straně </w:t>
      </w:r>
      <w:r w:rsidR="00C970A4">
        <w:t>Auditora</w:t>
      </w:r>
      <w:r w:rsidR="00152C1C" w:rsidRPr="002F7175">
        <w:t>.</w:t>
      </w:r>
    </w:p>
    <w:p w14:paraId="2ADBA8F3" w14:textId="77777777" w:rsidR="00A00FDC" w:rsidRPr="002F7175" w:rsidRDefault="00A00FDC" w:rsidP="00094651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2F7175">
        <w:t>Porušení závazků dle</w:t>
      </w:r>
      <w:r w:rsidR="00094036" w:rsidRPr="002F7175">
        <w:t xml:space="preserve"> ust. V. </w:t>
      </w:r>
      <w:r w:rsidR="0046121A" w:rsidRPr="002F7175">
        <w:t>4</w:t>
      </w:r>
      <w:r w:rsidR="00094036" w:rsidRPr="002F7175">
        <w:t xml:space="preserve">) </w:t>
      </w:r>
      <w:r w:rsidR="003C0D64">
        <w:t>Smlouvy</w:t>
      </w:r>
      <w:r w:rsidR="004A072B" w:rsidRPr="002F7175">
        <w:t xml:space="preserve"> </w:t>
      </w:r>
      <w:r w:rsidRPr="002F7175">
        <w:t xml:space="preserve">se považuje za podstatné porušení </w:t>
      </w:r>
      <w:r w:rsidR="003C0D64">
        <w:t>Smlouvy</w:t>
      </w:r>
      <w:r w:rsidRPr="002F7175">
        <w:t>.</w:t>
      </w:r>
    </w:p>
    <w:p w14:paraId="47ED34BD" w14:textId="77777777" w:rsidR="00343E79" w:rsidRPr="002F7175" w:rsidRDefault="00343E79" w:rsidP="00294914">
      <w:pPr>
        <w:pStyle w:val="OdstavecII"/>
        <w:keepNext w:val="0"/>
        <w:widowControl w:val="0"/>
      </w:pPr>
      <w:r w:rsidRPr="002F7175">
        <w:rPr>
          <w:b/>
        </w:rPr>
        <w:t>Kontrolní osvědčen</w:t>
      </w:r>
      <w:r w:rsidRPr="002F7175">
        <w:t>í</w:t>
      </w:r>
    </w:p>
    <w:p w14:paraId="720D14EB" w14:textId="4D9C5942" w:rsidR="003B49B1" w:rsidRPr="002F7175" w:rsidRDefault="00C970A4" w:rsidP="00094651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>
        <w:t>Auditor</w:t>
      </w:r>
      <w:r w:rsidR="009D2297" w:rsidRPr="002F7175" w:rsidDel="009D2297">
        <w:t xml:space="preserve"> </w:t>
      </w:r>
      <w:r w:rsidR="00343E79" w:rsidRPr="002F7175">
        <w:t>Objednatele výslovně ujišťuje, že Kontrolní osvědčen</w:t>
      </w:r>
      <w:r w:rsidR="003B49B1" w:rsidRPr="002F7175">
        <w:t>í bude úplné a správné.</w:t>
      </w:r>
    </w:p>
    <w:p w14:paraId="7AE8688A" w14:textId="0219076E" w:rsidR="00102E61" w:rsidRPr="006F0D33" w:rsidRDefault="00102E61" w:rsidP="00094651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6F0D33">
        <w:t>Návrh Kontrolního osvědčení bude Objednateli předložen alespoň 5 (slovy: pět) pracovních dní před koncem lhůty pro poskytnutí Služeb</w:t>
      </w:r>
      <w:r w:rsidR="007F0A7C">
        <w:t xml:space="preserve"> z dílčí smlouvy</w:t>
      </w:r>
      <w:r w:rsidR="004F475F">
        <w:t xml:space="preserve"> dle ust. čl. V. odst. 2 písm. a) Smlouvy.</w:t>
      </w:r>
    </w:p>
    <w:p w14:paraId="40FF6900" w14:textId="12432EE7" w:rsidR="00DB085B" w:rsidRPr="002F7175" w:rsidRDefault="00DB085B" w:rsidP="00094651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2F7175">
        <w:t>Objednatel je oprávněn se k návrhu Kontrolního osvědčení vyjádřit, a to do 3 (</w:t>
      </w:r>
      <w:r w:rsidRPr="002F7175">
        <w:rPr>
          <w:lang w:eastAsia="en-US"/>
        </w:rPr>
        <w:t>racovních dní ode dne jeho předložení. Veškeré připomínky Objednatele je</w:t>
      </w:r>
      <w:r w:rsidR="009C7EAD" w:rsidRPr="002F7175">
        <w:rPr>
          <w:lang w:eastAsia="en-US"/>
        </w:rPr>
        <w:t xml:space="preserve"> </w:t>
      </w:r>
      <w:r w:rsidRPr="002F7175">
        <w:rPr>
          <w:lang w:eastAsia="en-US"/>
        </w:rPr>
        <w:t>Auditor buď</w:t>
      </w:r>
    </w:p>
    <w:p w14:paraId="216BEA03" w14:textId="77777777" w:rsidR="00DB085B" w:rsidRDefault="0046121A" w:rsidP="00294914">
      <w:pPr>
        <w:pStyle w:val="Bod"/>
        <w:widowControl w:val="0"/>
        <w:rPr>
          <w:lang w:eastAsia="en-US"/>
        </w:rPr>
      </w:pPr>
      <w:r w:rsidRPr="002F7175">
        <w:rPr>
          <w:lang w:eastAsia="en-US"/>
        </w:rPr>
        <w:t xml:space="preserve">povinen </w:t>
      </w:r>
      <w:r w:rsidR="00DB085B" w:rsidRPr="002F7175">
        <w:rPr>
          <w:lang w:eastAsia="en-US"/>
        </w:rPr>
        <w:t>zohlednit</w:t>
      </w:r>
      <w:r w:rsidR="00DB085B">
        <w:rPr>
          <w:lang w:eastAsia="en-US"/>
        </w:rPr>
        <w:t xml:space="preserve"> v Kontrolním osvědčení, nebo</w:t>
      </w:r>
    </w:p>
    <w:p w14:paraId="43FD33BB" w14:textId="77777777" w:rsidR="00DB085B" w:rsidRDefault="00DB085B" w:rsidP="00294914">
      <w:pPr>
        <w:pStyle w:val="Bod"/>
        <w:widowControl w:val="0"/>
        <w:rPr>
          <w:lang w:eastAsia="en-US"/>
        </w:rPr>
      </w:pPr>
      <w:r>
        <w:rPr>
          <w:lang w:eastAsia="en-US"/>
        </w:rPr>
        <w:t>s odůvodněním písemně vypořádat, proč je do Kontrolního osvědčení nezohlednil</w:t>
      </w:r>
      <w:r w:rsidR="00B00357">
        <w:rPr>
          <w:lang w:eastAsia="en-US"/>
        </w:rPr>
        <w:t>; písemné vypořádání připomín</w:t>
      </w:r>
      <w:r w:rsidR="008E57D9">
        <w:rPr>
          <w:lang w:eastAsia="en-US"/>
        </w:rPr>
        <w:t>e</w:t>
      </w:r>
      <w:r w:rsidR="00B00357">
        <w:rPr>
          <w:lang w:eastAsia="en-US"/>
        </w:rPr>
        <w:t>k Objednatele je Auditor povinen předat Objednateli nejpozději spolu s Kontrolním osvědčením</w:t>
      </w:r>
      <w:r>
        <w:rPr>
          <w:lang w:eastAsia="en-US"/>
        </w:rPr>
        <w:t xml:space="preserve">. </w:t>
      </w:r>
    </w:p>
    <w:p w14:paraId="63B66114" w14:textId="447655E9" w:rsidR="003B49B1" w:rsidRPr="006F0D33" w:rsidRDefault="003B49B1" w:rsidP="00094651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 w:rsidRPr="006F0D33">
        <w:t>Kontrolní osvědčení bude vyhotoveno v </w:t>
      </w:r>
      <w:r w:rsidR="001C1812" w:rsidRPr="006F0D33">
        <w:t xml:space="preserve">anglickém </w:t>
      </w:r>
      <w:r w:rsidRPr="006F0D33">
        <w:t xml:space="preserve">jazyce, a to </w:t>
      </w:r>
      <w:r w:rsidR="001C1812" w:rsidRPr="006F0D33">
        <w:t>v elektronické podobě a jednom</w:t>
      </w:r>
      <w:r w:rsidR="002E1FAE" w:rsidRPr="006F0D33">
        <w:t xml:space="preserve"> </w:t>
      </w:r>
      <w:r w:rsidR="001C1812" w:rsidRPr="006F0D33">
        <w:t>výtisku</w:t>
      </w:r>
      <w:r w:rsidR="002E1FAE" w:rsidRPr="006F0D33">
        <w:t xml:space="preserve"> v listinné podobě</w:t>
      </w:r>
      <w:r w:rsidR="00B00357" w:rsidRPr="006F0D33">
        <w:t>.</w:t>
      </w:r>
    </w:p>
    <w:p w14:paraId="66B7156E" w14:textId="77777777" w:rsidR="00B00357" w:rsidRPr="00CF3951" w:rsidRDefault="00B00357" w:rsidP="00094651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en-US"/>
        </w:rPr>
      </w:pPr>
      <w:r>
        <w:rPr>
          <w:lang w:eastAsia="en-US"/>
        </w:rPr>
        <w:t>Kontrolní osvědčení i jeho návrh budou Objednateli předány v jeho sídle.</w:t>
      </w:r>
    </w:p>
    <w:p w14:paraId="18BDFCA6" w14:textId="77777777" w:rsidR="00740F2F" w:rsidRPr="00B00357" w:rsidRDefault="00740F2F" w:rsidP="00294914">
      <w:pPr>
        <w:pStyle w:val="OdstavecII"/>
        <w:keepNext w:val="0"/>
        <w:widowControl w:val="0"/>
        <w:rPr>
          <w:b/>
        </w:rPr>
      </w:pPr>
      <w:r w:rsidRPr="00B00357">
        <w:rPr>
          <w:b/>
        </w:rPr>
        <w:t>Akceptace</w:t>
      </w:r>
    </w:p>
    <w:p w14:paraId="4B921E0F" w14:textId="48ED0916" w:rsidR="00740F2F" w:rsidRPr="002F04E6" w:rsidRDefault="00C94218" w:rsidP="00094651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B00357">
        <w:t xml:space="preserve">Je-li poskytování Služeb z dílčí </w:t>
      </w:r>
      <w:r w:rsidR="00B06F9E" w:rsidRPr="00B00357">
        <w:t xml:space="preserve">smlouvy </w:t>
      </w:r>
      <w:r w:rsidRPr="002F04E6">
        <w:t xml:space="preserve">dokončeno, </w:t>
      </w:r>
      <w:r w:rsidR="001B383E" w:rsidRPr="002F04E6">
        <w:t xml:space="preserve">vyzve </w:t>
      </w:r>
      <w:r w:rsidR="00C970A4">
        <w:t>Auditor</w:t>
      </w:r>
      <w:r w:rsidR="009D2297" w:rsidRPr="00B00357" w:rsidDel="009D2297">
        <w:t xml:space="preserve"> </w:t>
      </w:r>
      <w:r w:rsidR="001B383E" w:rsidRPr="00B00357">
        <w:t>Objednatele k</w:t>
      </w:r>
      <w:r w:rsidR="00C11FB7" w:rsidRPr="00B00357">
        <w:t xml:space="preserve"> </w:t>
      </w:r>
      <w:r w:rsidR="001B383E" w:rsidRPr="00B00357">
        <w:t>Akceptac</w:t>
      </w:r>
      <w:r w:rsidR="00977BD8" w:rsidRPr="00B00357">
        <w:t>i</w:t>
      </w:r>
      <w:r w:rsidR="001B383E" w:rsidRPr="002F04E6">
        <w:t>.</w:t>
      </w:r>
      <w:r w:rsidR="009957DE" w:rsidRPr="002F04E6">
        <w:t xml:space="preserve"> O průběhu Akceptace vyhotoví </w:t>
      </w:r>
      <w:r w:rsidR="00335A07">
        <w:t>Auditor</w:t>
      </w:r>
      <w:r w:rsidR="009D2297">
        <w:t xml:space="preserve"> </w:t>
      </w:r>
      <w:r w:rsidR="009957DE" w:rsidRPr="002F04E6">
        <w:t xml:space="preserve">protokol. Není-li Akceptace Objednatelem odmítnuta, pak se datum uvedené v protokolu u podpisu </w:t>
      </w:r>
      <w:r w:rsidR="00C970A4">
        <w:t>Auditora</w:t>
      </w:r>
      <w:r w:rsidR="009957DE" w:rsidRPr="00B00357">
        <w:t xml:space="preserve"> považuje za den poskytnutí Služeb a datum uvedené u p</w:t>
      </w:r>
      <w:r w:rsidR="009957DE" w:rsidRPr="002F04E6">
        <w:t>odpisu Objednatele považuje za den Akceptace.</w:t>
      </w:r>
    </w:p>
    <w:p w14:paraId="3F97F04E" w14:textId="5F9B56BA" w:rsidR="009957DE" w:rsidRPr="000C2AF5" w:rsidRDefault="00C94218" w:rsidP="00094651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C2AF5">
        <w:t xml:space="preserve">Objednatel </w:t>
      </w:r>
      <w:r w:rsidR="001B383E" w:rsidRPr="000C2AF5">
        <w:t>je oprávněn odmítnout</w:t>
      </w:r>
      <w:r w:rsidRPr="000C2AF5">
        <w:t xml:space="preserve"> </w:t>
      </w:r>
      <w:r w:rsidR="001B383E" w:rsidRPr="000C2AF5">
        <w:t>Akceptaci</w:t>
      </w:r>
      <w:r w:rsidRPr="000C2AF5">
        <w:t>, vykazuj</w:t>
      </w:r>
      <w:r w:rsidR="005444A0">
        <w:t>í</w:t>
      </w:r>
      <w:r w:rsidRPr="000C2AF5">
        <w:t>-li</w:t>
      </w:r>
      <w:r w:rsidR="005444A0">
        <w:t xml:space="preserve"> výsled</w:t>
      </w:r>
      <w:r w:rsidR="001B383E" w:rsidRPr="000C2AF5">
        <w:t>k</w:t>
      </w:r>
      <w:r w:rsidR="005444A0">
        <w:t>y</w:t>
      </w:r>
      <w:r w:rsidR="001B383E" w:rsidRPr="000C2AF5">
        <w:t xml:space="preserve"> poskytnutých Služeb</w:t>
      </w:r>
      <w:r w:rsidR="002F04E6" w:rsidRPr="002F04E6">
        <w:t xml:space="preserve"> vady. V takovém </w:t>
      </w:r>
      <w:r w:rsidRPr="002F04E6">
        <w:rPr>
          <w:color w:val="000000"/>
        </w:rPr>
        <w:t>případ</w:t>
      </w:r>
      <w:r w:rsidR="002F04E6" w:rsidRPr="002F04E6">
        <w:rPr>
          <w:color w:val="000000"/>
        </w:rPr>
        <w:t>ě</w:t>
      </w:r>
      <w:r w:rsidRPr="002F04E6">
        <w:rPr>
          <w:color w:val="000000"/>
        </w:rPr>
        <w:t xml:space="preserve"> </w:t>
      </w:r>
      <w:r w:rsidR="001B383E" w:rsidRPr="002F04E6">
        <w:rPr>
          <w:color w:val="000000"/>
        </w:rPr>
        <w:t>se na Služb</w:t>
      </w:r>
      <w:r w:rsidR="002F04E6" w:rsidRPr="002F04E6">
        <w:rPr>
          <w:color w:val="000000"/>
        </w:rPr>
        <w:t>y</w:t>
      </w:r>
      <w:r w:rsidR="001B383E" w:rsidRPr="002F04E6">
        <w:rPr>
          <w:color w:val="000000"/>
        </w:rPr>
        <w:t xml:space="preserve"> </w:t>
      </w:r>
      <w:r w:rsidRPr="002F04E6">
        <w:rPr>
          <w:color w:val="000000"/>
        </w:rPr>
        <w:t>hledí, jako by nebyl</w:t>
      </w:r>
      <w:r w:rsidR="002F04E6" w:rsidRPr="002F04E6">
        <w:rPr>
          <w:color w:val="000000"/>
        </w:rPr>
        <w:t>y</w:t>
      </w:r>
      <w:r w:rsidR="001B383E" w:rsidRPr="002F04E6">
        <w:rPr>
          <w:color w:val="000000"/>
        </w:rPr>
        <w:t xml:space="preserve"> poskytnut</w:t>
      </w:r>
      <w:r w:rsidR="002F04E6" w:rsidRPr="002F04E6">
        <w:rPr>
          <w:color w:val="000000"/>
        </w:rPr>
        <w:t>y</w:t>
      </w:r>
      <w:r w:rsidR="001B383E" w:rsidRPr="002F04E6">
        <w:rPr>
          <w:color w:val="000000"/>
        </w:rPr>
        <w:t xml:space="preserve">. Uplynula-li již lhůta pro </w:t>
      </w:r>
      <w:r w:rsidR="00C11FB7" w:rsidRPr="002F04E6">
        <w:rPr>
          <w:color w:val="000000"/>
        </w:rPr>
        <w:t>poskytnutí Služeb</w:t>
      </w:r>
      <w:r w:rsidRPr="002F04E6">
        <w:rPr>
          <w:color w:val="000000"/>
        </w:rPr>
        <w:t>,</w:t>
      </w:r>
      <w:r w:rsidR="00C11FB7" w:rsidRPr="008925A6">
        <w:rPr>
          <w:color w:val="000000"/>
        </w:rPr>
        <w:t xml:space="preserve"> je </w:t>
      </w:r>
      <w:r w:rsidR="00C970A4">
        <w:t>Auditor</w:t>
      </w:r>
      <w:r w:rsidR="009D2297" w:rsidRPr="002F04E6" w:rsidDel="009D2297">
        <w:rPr>
          <w:color w:val="000000"/>
        </w:rPr>
        <w:t xml:space="preserve"> </w:t>
      </w:r>
      <w:r w:rsidR="00C11FB7" w:rsidRPr="002F04E6">
        <w:rPr>
          <w:color w:val="000000"/>
        </w:rPr>
        <w:t>v prodlení,</w:t>
      </w:r>
      <w:r w:rsidRPr="002F04E6">
        <w:rPr>
          <w:color w:val="000000"/>
        </w:rPr>
        <w:t xml:space="preserve"> a to se všemi důsledky, které se s</w:t>
      </w:r>
      <w:r w:rsidR="00C11FB7" w:rsidRPr="002F04E6">
        <w:rPr>
          <w:color w:val="000000"/>
        </w:rPr>
        <w:t> takovým prodlení</w:t>
      </w:r>
      <w:r w:rsidR="002C102F" w:rsidRPr="002F04E6">
        <w:rPr>
          <w:color w:val="000000"/>
        </w:rPr>
        <w:t>m</w:t>
      </w:r>
      <w:r w:rsidR="00C11FB7" w:rsidRPr="008925A6">
        <w:rPr>
          <w:color w:val="000000"/>
        </w:rPr>
        <w:t xml:space="preserve"> </w:t>
      </w:r>
      <w:r w:rsidRPr="008925A6">
        <w:rPr>
          <w:color w:val="000000"/>
        </w:rPr>
        <w:t>pojí.</w:t>
      </w:r>
    </w:p>
    <w:p w14:paraId="42EAA56C" w14:textId="5D88AC7E" w:rsidR="00C94218" w:rsidRPr="008925A6" w:rsidRDefault="00C94218" w:rsidP="00094651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C2AF5">
        <w:t xml:space="preserve">Nevyužije-li Objednatel svého práva </w:t>
      </w:r>
      <w:r w:rsidR="009957DE" w:rsidRPr="000C2AF5">
        <w:t xml:space="preserve">odmítnout Akceptaci, uvede do protokolu </w:t>
      </w:r>
      <w:r w:rsidRPr="000C2AF5">
        <w:t xml:space="preserve">soupis zjištěných </w:t>
      </w:r>
      <w:r w:rsidR="009957DE" w:rsidRPr="000C2AF5">
        <w:t>v</w:t>
      </w:r>
      <w:r w:rsidRPr="000C2AF5">
        <w:t xml:space="preserve">ad. </w:t>
      </w:r>
      <w:r w:rsidR="00C970A4">
        <w:t>Auditor</w:t>
      </w:r>
      <w:r w:rsidR="009D2297" w:rsidRPr="008925A6" w:rsidDel="009D2297">
        <w:t xml:space="preserve"> </w:t>
      </w:r>
      <w:r w:rsidRPr="000C2AF5">
        <w:t>je povinen</w:t>
      </w:r>
      <w:r w:rsidR="009957DE" w:rsidRPr="000C2AF5">
        <w:t xml:space="preserve"> takové</w:t>
      </w:r>
      <w:r w:rsidRPr="000C2AF5">
        <w:t xml:space="preserve"> </w:t>
      </w:r>
      <w:r w:rsidR="009957DE" w:rsidRPr="000C2AF5">
        <w:t>v</w:t>
      </w:r>
      <w:r w:rsidRPr="000C2AF5">
        <w:t>ady odstranit nejpozději ve lhůtě či termínu uvedeném v </w:t>
      </w:r>
      <w:r w:rsidR="009957DE" w:rsidRPr="000C2AF5">
        <w:t>p</w:t>
      </w:r>
      <w:r w:rsidRPr="000C2AF5">
        <w:t>rotokolu. Nebude-li taková lhůta či termín v </w:t>
      </w:r>
      <w:r w:rsidR="009957DE" w:rsidRPr="000C2AF5">
        <w:t>p</w:t>
      </w:r>
      <w:r w:rsidRPr="000C2AF5">
        <w:t xml:space="preserve">rotokolu uveden, je </w:t>
      </w:r>
      <w:r w:rsidR="00C970A4">
        <w:t xml:space="preserve">Auditor </w:t>
      </w:r>
      <w:r w:rsidRPr="000C2AF5">
        <w:t xml:space="preserve">povinen tyto </w:t>
      </w:r>
      <w:r w:rsidR="009957DE" w:rsidRPr="000C2AF5">
        <w:t>v</w:t>
      </w:r>
      <w:r w:rsidRPr="000C2AF5">
        <w:t xml:space="preserve">ady odstranit nejpozději do </w:t>
      </w:r>
      <w:r w:rsidR="009957DE" w:rsidRPr="000C2AF5">
        <w:t>3</w:t>
      </w:r>
      <w:r w:rsidRPr="000C2AF5">
        <w:t xml:space="preserve"> (slovy: </w:t>
      </w:r>
      <w:r w:rsidR="009957DE" w:rsidRPr="000C2AF5">
        <w:t>tří</w:t>
      </w:r>
      <w:r w:rsidRPr="000C2AF5">
        <w:t>)</w:t>
      </w:r>
      <w:r w:rsidR="009957DE" w:rsidRPr="000C2AF5">
        <w:t xml:space="preserve"> pracovních</w:t>
      </w:r>
      <w:r w:rsidRPr="000C2AF5">
        <w:t xml:space="preserve"> dnů od podpisu </w:t>
      </w:r>
      <w:r w:rsidR="009957DE" w:rsidRPr="000C2AF5">
        <w:t>p</w:t>
      </w:r>
      <w:r w:rsidRPr="000C2AF5">
        <w:t>rotokolu</w:t>
      </w:r>
      <w:r w:rsidR="009957DE" w:rsidRPr="000C2AF5">
        <w:t xml:space="preserve"> Objednatelem</w:t>
      </w:r>
      <w:r w:rsidRPr="000C2AF5">
        <w:t xml:space="preserve">, nebude-li mezi Objednatelem a </w:t>
      </w:r>
      <w:r w:rsidR="00C970A4">
        <w:t>Auditorem</w:t>
      </w:r>
      <w:r w:rsidRPr="000C2AF5">
        <w:t xml:space="preserve"> dohodnuto jinak. </w:t>
      </w:r>
    </w:p>
    <w:p w14:paraId="3ED8E5D8" w14:textId="77777777" w:rsidR="00C94218" w:rsidRPr="000C2AF5" w:rsidRDefault="00C94218" w:rsidP="00F103F3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C2AF5">
        <w:t xml:space="preserve">Neoznámení </w:t>
      </w:r>
      <w:r w:rsidR="00CE46C9" w:rsidRPr="000C2AF5">
        <w:t>v</w:t>
      </w:r>
      <w:r w:rsidRPr="000C2AF5">
        <w:t xml:space="preserve">ad dle </w:t>
      </w:r>
      <w:r w:rsidR="008E57D9">
        <w:t xml:space="preserve">ust. V. 6) </w:t>
      </w:r>
      <w:r w:rsidR="003C0D64">
        <w:t>Smlouvy</w:t>
      </w:r>
      <w:r w:rsidRPr="000C2AF5">
        <w:t xml:space="preserve"> nevylučuje jejich </w:t>
      </w:r>
      <w:r w:rsidR="00CE46C9" w:rsidRPr="000C2AF5">
        <w:t>r</w:t>
      </w:r>
      <w:r w:rsidRPr="000C2AF5">
        <w:t>eklamaci v průběhu </w:t>
      </w:r>
      <w:r w:rsidR="00B87BCB" w:rsidRPr="000C2AF5">
        <w:t>reklamační lhůty</w:t>
      </w:r>
      <w:r w:rsidRPr="000C2AF5">
        <w:t>.</w:t>
      </w:r>
    </w:p>
    <w:p w14:paraId="21F65F7F" w14:textId="77777777" w:rsidR="00755C57" w:rsidRPr="002F7175" w:rsidRDefault="00F044CF" w:rsidP="00294914">
      <w:pPr>
        <w:pStyle w:val="OdstavecII"/>
        <w:keepNext w:val="0"/>
        <w:widowControl w:val="0"/>
      </w:pPr>
      <w:r w:rsidRPr="00F044CF">
        <w:t>Nejpozději do 3 (slovy: tří) pracovních dní</w:t>
      </w:r>
      <w:r w:rsidR="00755C57" w:rsidRPr="00F044CF">
        <w:t xml:space="preserve"> po Akceptaci je Auditor povinen </w:t>
      </w:r>
      <w:r w:rsidR="00755C57" w:rsidRPr="002F7175">
        <w:t xml:space="preserve">odevzdat Objednateli </w:t>
      </w:r>
    </w:p>
    <w:p w14:paraId="03BA3E51" w14:textId="77777777" w:rsidR="00755C57" w:rsidRPr="002F7175" w:rsidRDefault="00755C57" w:rsidP="0060638A">
      <w:pPr>
        <w:pStyle w:val="Bod"/>
        <w:widowControl w:val="0"/>
        <w:tabs>
          <w:tab w:val="clear" w:pos="1814"/>
        </w:tabs>
      </w:pPr>
      <w:r w:rsidRPr="002F7175">
        <w:t xml:space="preserve">veškeré dokumenty, které mu byly poskytnuty v souladu s ust. V. 1) </w:t>
      </w:r>
      <w:r w:rsidR="008E57D9" w:rsidRPr="002F7175">
        <w:t>d</w:t>
      </w:r>
      <w:r w:rsidRPr="002F7175">
        <w:t xml:space="preserve">) </w:t>
      </w:r>
      <w:r w:rsidR="003C0D64">
        <w:t>Smlouvy</w:t>
      </w:r>
      <w:r w:rsidRPr="002F7175">
        <w:t>, případně</w:t>
      </w:r>
    </w:p>
    <w:p w14:paraId="1AF55F3A" w14:textId="7812C8D2" w:rsidR="00755C57" w:rsidRPr="00F044CF" w:rsidRDefault="00755C57" w:rsidP="0060638A">
      <w:pPr>
        <w:pStyle w:val="Bod"/>
        <w:widowControl w:val="0"/>
        <w:tabs>
          <w:tab w:val="clear" w:pos="1814"/>
        </w:tabs>
      </w:pPr>
      <w:r w:rsidRPr="002F7175">
        <w:lastRenderedPageBreak/>
        <w:t xml:space="preserve">další dokumenty, </w:t>
      </w:r>
      <w:r w:rsidR="00F044CF" w:rsidRPr="002F7175">
        <w:t xml:space="preserve">které </w:t>
      </w:r>
      <w:r w:rsidR="00C970A4">
        <w:t xml:space="preserve">Auditor </w:t>
      </w:r>
      <w:r w:rsidR="00F044CF" w:rsidRPr="002F7175">
        <w:t>v souvislosti s poskytováním Služeb obdržel</w:t>
      </w:r>
      <w:r w:rsidR="00F044CF" w:rsidRPr="00F044CF">
        <w:t xml:space="preserve"> nebo vyhotovil, je-li v zájmu Objednatele mít tyto dokumenty u sebe</w:t>
      </w:r>
      <w:r w:rsidRPr="00F044CF">
        <w:t xml:space="preserve">. </w:t>
      </w:r>
    </w:p>
    <w:p w14:paraId="5252F794" w14:textId="77777777" w:rsidR="00442D9D" w:rsidRPr="00F044CF" w:rsidRDefault="00024EB5" w:rsidP="00294914">
      <w:pPr>
        <w:pStyle w:val="lnek"/>
        <w:keepNext w:val="0"/>
        <w:widowControl w:val="0"/>
      </w:pPr>
      <w:bookmarkStart w:id="2" w:name="_Toc446580622"/>
      <w:r w:rsidRPr="00F044CF">
        <w:t>O</w:t>
      </w:r>
      <w:r w:rsidR="00F044CF" w:rsidRPr="00F044CF">
        <w:t xml:space="preserve">dměna </w:t>
      </w:r>
      <w:r w:rsidR="00442D9D" w:rsidRPr="00F044CF">
        <w:t>a platební podmínky</w:t>
      </w:r>
      <w:bookmarkEnd w:id="2"/>
    </w:p>
    <w:p w14:paraId="53F0DBDB" w14:textId="6E33EDE6" w:rsidR="00812CDC" w:rsidRPr="0019224B" w:rsidRDefault="00812CDC" w:rsidP="00294914">
      <w:pPr>
        <w:pStyle w:val="OdstavecII"/>
        <w:keepNext w:val="0"/>
        <w:widowControl w:val="0"/>
      </w:pPr>
      <w:r w:rsidRPr="002D05D6">
        <w:t xml:space="preserve">Odměna za poskytování Služeb na základě jednotlivých dílčích smluv je </w:t>
      </w:r>
      <w:r w:rsidRPr="0019224B">
        <w:t xml:space="preserve">stanovena na základě nabídky </w:t>
      </w:r>
      <w:r w:rsidR="00C970A4">
        <w:t>Auditora</w:t>
      </w:r>
      <w:r w:rsidRPr="0019224B">
        <w:t xml:space="preserve"> podané do </w:t>
      </w:r>
      <w:r w:rsidR="00AF00E3" w:rsidRPr="0019224B">
        <w:t>V</w:t>
      </w:r>
      <w:r w:rsidRPr="0019224B">
        <w:t>ýběrového řízení</w:t>
      </w:r>
      <w:r w:rsidR="002D05D6" w:rsidRPr="0019224B">
        <w:t xml:space="preserve">. Odměna je uvedena v příloze č. 1 </w:t>
      </w:r>
      <w:r w:rsidR="003C0D64">
        <w:t>Smlouvy</w:t>
      </w:r>
      <w:r w:rsidR="002D05D6" w:rsidRPr="0019224B">
        <w:t>.</w:t>
      </w:r>
      <w:r w:rsidRPr="0019224B">
        <w:t xml:space="preserve"> </w:t>
      </w:r>
    </w:p>
    <w:p w14:paraId="5A2F3A65" w14:textId="374BCEBD" w:rsidR="003C1306" w:rsidRPr="0019224B" w:rsidRDefault="00C970A4" w:rsidP="00294914">
      <w:pPr>
        <w:pStyle w:val="OdstavecII"/>
        <w:keepNext w:val="0"/>
        <w:widowControl w:val="0"/>
      </w:pPr>
      <w:r>
        <w:t>Auditor</w:t>
      </w:r>
      <w:r w:rsidR="0016706E" w:rsidRPr="0019224B" w:rsidDel="0016706E">
        <w:t xml:space="preserve"> </w:t>
      </w:r>
      <w:r w:rsidR="003C1306" w:rsidRPr="0019224B">
        <w:t>je oprávněn k odměně připočíst DPH ve výši stanovené v souladu se ZDPH, a to k</w:t>
      </w:r>
      <w:r w:rsidR="00F653D7" w:rsidRPr="0019224B">
        <w:t xml:space="preserve"> </w:t>
      </w:r>
      <w:r w:rsidR="003C1306" w:rsidRPr="0019224B">
        <w:t>DUZP.</w:t>
      </w:r>
    </w:p>
    <w:p w14:paraId="60E02CBA" w14:textId="4681C786" w:rsidR="003C1306" w:rsidRPr="0019224B" w:rsidRDefault="00C1412F" w:rsidP="00294914">
      <w:pPr>
        <w:pStyle w:val="OdstavecII"/>
        <w:keepNext w:val="0"/>
        <w:widowControl w:val="0"/>
      </w:pPr>
      <w:r w:rsidRPr="0019224B">
        <w:t xml:space="preserve">Strany výslovně utvrzují, že </w:t>
      </w:r>
      <w:r w:rsidR="001E71D7" w:rsidRPr="0019224B">
        <w:t>odměn</w:t>
      </w:r>
      <w:r w:rsidR="002D05D6" w:rsidRPr="0019224B">
        <w:t xml:space="preserve">a je sjednána </w:t>
      </w:r>
      <w:r w:rsidR="003C1306" w:rsidRPr="0019224B">
        <w:t xml:space="preserve">jako nejvýše přípustná a nepřekročitelná. </w:t>
      </w:r>
      <w:r w:rsidR="00C970A4">
        <w:t>Auditor</w:t>
      </w:r>
      <w:r w:rsidR="0016706E" w:rsidRPr="0019224B" w:rsidDel="0016706E">
        <w:t xml:space="preserve"> </w:t>
      </w:r>
      <w:r w:rsidR="003C1306" w:rsidRPr="0019224B">
        <w:t xml:space="preserve">prohlašuje, že zahrnuje veškeré náklady, které bude třeba nutně nebo účelně vynaložit pro splnění závazků dle této </w:t>
      </w:r>
      <w:r w:rsidR="003C0D64">
        <w:t>Smlouvy</w:t>
      </w:r>
      <w:r w:rsidR="004A072B" w:rsidRPr="0019224B">
        <w:t xml:space="preserve"> </w:t>
      </w:r>
      <w:r w:rsidR="003C1306" w:rsidRPr="0019224B">
        <w:t xml:space="preserve">včetně nákladů souvisejících při zohlednění veškerých rizik a vlivů, o kterých lze v průběhu plnění závazků uvažovat. </w:t>
      </w:r>
      <w:r w:rsidR="00C970A4">
        <w:t>Auditor</w:t>
      </w:r>
      <w:r w:rsidR="0016706E" w:rsidRPr="0019224B">
        <w:t xml:space="preserve"> </w:t>
      </w:r>
      <w:r w:rsidR="003C1306" w:rsidRPr="0019224B">
        <w:t>dále prohlašuje, že výše</w:t>
      </w:r>
      <w:r w:rsidR="003C1306" w:rsidRPr="002D05D6">
        <w:t xml:space="preserve"> odměny je stanovena i s přihlédnutím k vývoji cen v </w:t>
      </w:r>
      <w:r w:rsidR="003C1306" w:rsidRPr="0019224B">
        <w:t>daném oboru včetně vývoje kurzu české měny k zahraničním měnám, a to po celou dobu trvání závazků z</w:t>
      </w:r>
      <w:r w:rsidR="003C0D64">
        <w:t>e</w:t>
      </w:r>
      <w:r w:rsidR="004A072B" w:rsidRPr="0019224B">
        <w:t xml:space="preserve"> </w:t>
      </w:r>
      <w:r w:rsidR="003C0D64">
        <w:t>Smlouvy</w:t>
      </w:r>
      <w:r w:rsidR="003C1306" w:rsidRPr="0019224B">
        <w:t xml:space="preserve">, resp. z jednotlivých </w:t>
      </w:r>
      <w:r w:rsidR="00E07B4A" w:rsidRPr="0019224B">
        <w:t>dílč</w:t>
      </w:r>
      <w:r w:rsidR="003C1306" w:rsidRPr="0019224B">
        <w:t>ích smluv.</w:t>
      </w:r>
    </w:p>
    <w:p w14:paraId="68CB0F97" w14:textId="4E8916C8" w:rsidR="00024EB5" w:rsidRPr="0019224B" w:rsidRDefault="00E07B4A" w:rsidP="00294914">
      <w:pPr>
        <w:pStyle w:val="OdstavecII"/>
        <w:keepNext w:val="0"/>
        <w:widowControl w:val="0"/>
      </w:pPr>
      <w:r w:rsidRPr="0019224B">
        <w:t xml:space="preserve">Strany rovněž výslovně utvrzují, </w:t>
      </w:r>
      <w:r w:rsidR="002D05D6" w:rsidRPr="0019224B">
        <w:t xml:space="preserve">že na základě </w:t>
      </w:r>
      <w:r w:rsidR="003C0D64">
        <w:t>Smlouvy</w:t>
      </w:r>
      <w:r w:rsidR="004A072B" w:rsidRPr="0019224B">
        <w:t xml:space="preserve"> </w:t>
      </w:r>
      <w:r w:rsidR="00024EB5" w:rsidRPr="0019224B">
        <w:t>bez uzavření</w:t>
      </w:r>
      <w:r w:rsidR="002D05D6" w:rsidRPr="0019224B">
        <w:t xml:space="preserve"> příslušné</w:t>
      </w:r>
      <w:r w:rsidR="00024EB5" w:rsidRPr="0019224B">
        <w:t xml:space="preserve"> </w:t>
      </w:r>
      <w:r w:rsidRPr="0019224B">
        <w:t>dílčí</w:t>
      </w:r>
      <w:r w:rsidR="00024EB5" w:rsidRPr="0019224B">
        <w:t xml:space="preserve"> smlouvy nevzniká </w:t>
      </w:r>
      <w:r w:rsidR="00C970A4">
        <w:t>Auditorovi</w:t>
      </w:r>
      <w:r w:rsidR="00024EB5" w:rsidRPr="0019224B">
        <w:t xml:space="preserve"> nárok na jakoukoli úplatu.</w:t>
      </w:r>
    </w:p>
    <w:p w14:paraId="512205F8" w14:textId="77777777" w:rsidR="002D05D6" w:rsidRPr="002D05D6" w:rsidRDefault="002D05D6" w:rsidP="00294914">
      <w:pPr>
        <w:pStyle w:val="OdstavecII"/>
        <w:keepNext w:val="0"/>
        <w:widowControl w:val="0"/>
        <w:rPr>
          <w:b/>
        </w:rPr>
      </w:pPr>
      <w:r w:rsidRPr="002D05D6">
        <w:rPr>
          <w:b/>
        </w:rPr>
        <w:t>Úhrada odměny</w:t>
      </w:r>
    </w:p>
    <w:p w14:paraId="214BED70" w14:textId="77777777" w:rsidR="00024EB5" w:rsidRPr="002D05D6" w:rsidRDefault="00024EB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2D05D6">
        <w:t xml:space="preserve">Odměna bude </w:t>
      </w:r>
      <w:r w:rsidR="00E07B4A" w:rsidRPr="002D05D6">
        <w:t>Objednatelem</w:t>
      </w:r>
      <w:r w:rsidRPr="002D05D6">
        <w:t xml:space="preserve"> hraz</w:t>
      </w:r>
      <w:r w:rsidR="009F53F1" w:rsidRPr="002D05D6">
        <w:t>ena</w:t>
      </w:r>
      <w:r w:rsidR="008D213E" w:rsidRPr="002D05D6">
        <w:t xml:space="preserve"> </w:t>
      </w:r>
      <w:r w:rsidRPr="002D05D6">
        <w:t xml:space="preserve">na základě řádně vystavených </w:t>
      </w:r>
      <w:r w:rsidR="00E07B4A" w:rsidRPr="002D05D6">
        <w:t>F</w:t>
      </w:r>
      <w:r w:rsidRPr="002D05D6">
        <w:t xml:space="preserve">aktur. Ke každé </w:t>
      </w:r>
      <w:r w:rsidR="00E07B4A" w:rsidRPr="002D05D6">
        <w:t>dílčí</w:t>
      </w:r>
      <w:r w:rsidRPr="002D05D6">
        <w:t xml:space="preserve"> smlouvě bud</w:t>
      </w:r>
      <w:r w:rsidR="00443B09" w:rsidRPr="002D05D6">
        <w:t>e</w:t>
      </w:r>
      <w:r w:rsidRPr="002D05D6">
        <w:t xml:space="preserve"> vystavován</w:t>
      </w:r>
      <w:r w:rsidR="00443B09" w:rsidRPr="002D05D6">
        <w:t>a</w:t>
      </w:r>
      <w:r w:rsidRPr="002D05D6">
        <w:t xml:space="preserve"> samostatn</w:t>
      </w:r>
      <w:r w:rsidR="00443B09" w:rsidRPr="002D05D6">
        <w:t>á</w:t>
      </w:r>
      <w:r w:rsidRPr="002D05D6">
        <w:t xml:space="preserve"> </w:t>
      </w:r>
      <w:r w:rsidR="00486E21" w:rsidRPr="002D05D6">
        <w:t>F</w:t>
      </w:r>
      <w:r w:rsidRPr="002D05D6">
        <w:t>aktur</w:t>
      </w:r>
      <w:r w:rsidR="00443B09" w:rsidRPr="002D05D6">
        <w:t>a</w:t>
      </w:r>
      <w:r w:rsidRPr="002D05D6">
        <w:t xml:space="preserve">. </w:t>
      </w:r>
    </w:p>
    <w:p w14:paraId="78E09C34" w14:textId="366B0273" w:rsidR="00024EB5" w:rsidRPr="0006573C" w:rsidRDefault="00024EB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6573C">
        <w:t>Faktur</w:t>
      </w:r>
      <w:r w:rsidR="00443B09" w:rsidRPr="0006573C">
        <w:t>u</w:t>
      </w:r>
      <w:r w:rsidRPr="0006573C">
        <w:t xml:space="preserve"> </w:t>
      </w:r>
      <w:r w:rsidR="00486E21" w:rsidRPr="0006573C">
        <w:t>k</w:t>
      </w:r>
      <w:r w:rsidRPr="0006573C">
        <w:t xml:space="preserve"> </w:t>
      </w:r>
      <w:r w:rsidR="00486E21" w:rsidRPr="0006573C">
        <w:t xml:space="preserve">příslušné dílčí smlouvě </w:t>
      </w:r>
      <w:r w:rsidRPr="0006573C">
        <w:t xml:space="preserve">je </w:t>
      </w:r>
      <w:r w:rsidR="0006573C" w:rsidRPr="0006573C">
        <w:t>Auditor</w:t>
      </w:r>
      <w:r w:rsidRPr="0006573C">
        <w:t xml:space="preserve"> oprávněn vystavit a zaslat </w:t>
      </w:r>
      <w:r w:rsidR="00E07B4A" w:rsidRPr="0006573C">
        <w:t>Objednateli</w:t>
      </w:r>
      <w:r w:rsidRPr="0006573C">
        <w:t xml:space="preserve"> nejdříve </w:t>
      </w:r>
      <w:r w:rsidR="00787802" w:rsidRPr="0006573C">
        <w:t xml:space="preserve">v den Akceptace, </w:t>
      </w:r>
      <w:r w:rsidRPr="0006573C">
        <w:t xml:space="preserve">nejpozději však vždy do 3 (pracovních dní ode dne </w:t>
      </w:r>
      <w:r w:rsidR="00787802" w:rsidRPr="0006573C">
        <w:t>Akceptace</w:t>
      </w:r>
      <w:r w:rsidRPr="0006573C">
        <w:t>.</w:t>
      </w:r>
      <w:r w:rsidR="00787802" w:rsidRPr="0006573C">
        <w:t xml:space="preserve"> Den Akceptace je zároveň DUZP.</w:t>
      </w:r>
    </w:p>
    <w:p w14:paraId="5BD571C6" w14:textId="4249C7E6" w:rsidR="00024EB5" w:rsidRPr="000C2AF5" w:rsidRDefault="00024EB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6573C">
        <w:t xml:space="preserve">Splatnost </w:t>
      </w:r>
      <w:r w:rsidR="005027A9" w:rsidRPr="000C2AF5">
        <w:t>F</w:t>
      </w:r>
      <w:r w:rsidRPr="000C2AF5">
        <w:t xml:space="preserve">aktur je 30 dní ode dne jejich doručení </w:t>
      </w:r>
      <w:r w:rsidR="005027A9" w:rsidRPr="000C2AF5">
        <w:t>Objednateli</w:t>
      </w:r>
      <w:r w:rsidRPr="000C2AF5">
        <w:t>.</w:t>
      </w:r>
    </w:p>
    <w:p w14:paraId="267A8E93" w14:textId="77882C6E" w:rsidR="00024EB5" w:rsidRPr="0019224B" w:rsidRDefault="00024EB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C2AF5">
        <w:t xml:space="preserve">Odměna bude </w:t>
      </w:r>
      <w:r w:rsidR="005027A9" w:rsidRPr="0019224B">
        <w:t>Objednatelem</w:t>
      </w:r>
      <w:r w:rsidRPr="0019224B">
        <w:t xml:space="preserve"> hrazena bezhotovostními převody na bankovní účet </w:t>
      </w:r>
      <w:r w:rsidR="00B66EB0">
        <w:t>Auditora</w:t>
      </w:r>
      <w:r w:rsidRPr="0019224B">
        <w:t xml:space="preserve"> uvedený v </w:t>
      </w:r>
      <w:r w:rsidR="0006573C" w:rsidRPr="0019224B">
        <w:t>záhlaví</w:t>
      </w:r>
      <w:r w:rsidRPr="0019224B">
        <w:t xml:space="preserve"> </w:t>
      </w:r>
      <w:r w:rsidR="003C0D64">
        <w:t>Smlouvy</w:t>
      </w:r>
      <w:r w:rsidR="002338F9" w:rsidRPr="0019224B">
        <w:t xml:space="preserve"> </w:t>
      </w:r>
      <w:r w:rsidRPr="0019224B">
        <w:t xml:space="preserve">nebo v příslušné </w:t>
      </w:r>
      <w:r w:rsidR="005027A9" w:rsidRPr="0019224B">
        <w:t>dílčí</w:t>
      </w:r>
      <w:r w:rsidRPr="0019224B">
        <w:t xml:space="preserve"> smlouvě. Uvede-li </w:t>
      </w:r>
      <w:r w:rsidR="00B66EB0">
        <w:t>Auditor</w:t>
      </w:r>
      <w:r w:rsidR="0016706E" w:rsidRPr="0019224B" w:rsidDel="0016706E">
        <w:t xml:space="preserve"> </w:t>
      </w:r>
      <w:r w:rsidRPr="0019224B">
        <w:t xml:space="preserve">na </w:t>
      </w:r>
      <w:r w:rsidR="005027A9" w:rsidRPr="0019224B">
        <w:t>F</w:t>
      </w:r>
      <w:r w:rsidRPr="0019224B">
        <w:t xml:space="preserve">aktuře bankovní účet odlišný, má se za to, že požaduje provedení úhrady na bankovní účet uvedený na </w:t>
      </w:r>
      <w:r w:rsidR="005027A9" w:rsidRPr="0019224B">
        <w:t>F</w:t>
      </w:r>
      <w:r w:rsidRPr="0019224B">
        <w:t xml:space="preserve">aktuře. Peněžitý závazek </w:t>
      </w:r>
      <w:r w:rsidR="005027A9" w:rsidRPr="0019224B">
        <w:t>Objednatele</w:t>
      </w:r>
      <w:r w:rsidRPr="0019224B">
        <w:t xml:space="preserve"> se považuje za splněný v den, kdy je dlužná částka odepsána z bankovního účtu </w:t>
      </w:r>
      <w:r w:rsidR="005027A9" w:rsidRPr="0019224B">
        <w:t>Objednatele</w:t>
      </w:r>
      <w:r w:rsidRPr="0019224B">
        <w:t xml:space="preserve"> ve prospěch bankovního účtu </w:t>
      </w:r>
      <w:r w:rsidR="00B66EB0">
        <w:t>Auditora</w:t>
      </w:r>
      <w:r w:rsidRPr="0019224B">
        <w:t>.</w:t>
      </w:r>
    </w:p>
    <w:p w14:paraId="46BC687B" w14:textId="77777777" w:rsidR="00024EB5" w:rsidRPr="000C2AF5" w:rsidRDefault="00024EB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19224B">
        <w:t>Strany si mohou v </w:t>
      </w:r>
      <w:r w:rsidR="005027A9" w:rsidRPr="0019224B">
        <w:t>dílčí</w:t>
      </w:r>
      <w:r w:rsidRPr="0019224B">
        <w:t xml:space="preserve"> smlouvě dohodnout i jinou</w:t>
      </w:r>
      <w:r w:rsidR="005027A9" w:rsidRPr="0019224B">
        <w:t xml:space="preserve"> úpravu platebních podmínek</w:t>
      </w:r>
      <w:r w:rsidR="00AC774C" w:rsidRPr="0019224B">
        <w:t xml:space="preserve"> tak, aby to předmětu konkrétní dílčí smlouvy lépe</w:t>
      </w:r>
      <w:r w:rsidR="00AC774C" w:rsidRPr="000C2AF5">
        <w:t xml:space="preserve"> odpovídalo</w:t>
      </w:r>
      <w:r w:rsidR="005027A9" w:rsidRPr="000C2AF5">
        <w:t>.</w:t>
      </w:r>
    </w:p>
    <w:p w14:paraId="450110AC" w14:textId="77777777" w:rsidR="00024EB5" w:rsidRPr="0006573C" w:rsidRDefault="00024EB5" w:rsidP="00294914">
      <w:pPr>
        <w:pStyle w:val="OdstavecII"/>
        <w:keepNext w:val="0"/>
        <w:widowControl w:val="0"/>
        <w:rPr>
          <w:b/>
        </w:rPr>
      </w:pPr>
      <w:r w:rsidRPr="000C2AF5">
        <w:rPr>
          <w:b/>
        </w:rPr>
        <w:t xml:space="preserve">Náležitosti </w:t>
      </w:r>
      <w:r w:rsidR="0006573C" w:rsidRPr="0006573C">
        <w:rPr>
          <w:b/>
        </w:rPr>
        <w:t>F</w:t>
      </w:r>
      <w:r w:rsidRPr="0006573C">
        <w:rPr>
          <w:b/>
        </w:rPr>
        <w:t>aktur</w:t>
      </w:r>
    </w:p>
    <w:p w14:paraId="54E97618" w14:textId="77777777" w:rsidR="00024EB5" w:rsidRPr="0006573C" w:rsidRDefault="00024EB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06573C">
        <w:t>Faktury budou splňovat veškeré zákonné a smluvené náležitosti, zejména</w:t>
      </w:r>
    </w:p>
    <w:p w14:paraId="1B6447DE" w14:textId="77777777" w:rsidR="00024EB5" w:rsidRPr="0006573C" w:rsidRDefault="00024EB5" w:rsidP="00E26DA1">
      <w:pPr>
        <w:pStyle w:val="Bod"/>
        <w:widowControl w:val="0"/>
        <w:tabs>
          <w:tab w:val="clear" w:pos="1814"/>
          <w:tab w:val="num" w:pos="1418"/>
        </w:tabs>
      </w:pPr>
      <w:r w:rsidRPr="0006573C">
        <w:t>náležitosti daňového dokladu dle § 26 a násl. ZDPH,</w:t>
      </w:r>
    </w:p>
    <w:p w14:paraId="7125DE9F" w14:textId="77777777" w:rsidR="00024EB5" w:rsidRPr="000C2AF5" w:rsidRDefault="00024EB5" w:rsidP="00E26DA1">
      <w:pPr>
        <w:pStyle w:val="Bod"/>
        <w:widowControl w:val="0"/>
        <w:tabs>
          <w:tab w:val="clear" w:pos="1814"/>
        </w:tabs>
      </w:pPr>
      <w:r w:rsidRPr="0006573C">
        <w:t xml:space="preserve">náležitosti </w:t>
      </w:r>
      <w:r w:rsidR="009F53F1" w:rsidRPr="000C2AF5">
        <w:t xml:space="preserve">účetního </w:t>
      </w:r>
      <w:r w:rsidRPr="000C2AF5">
        <w:t>dokladu stanovené v zákoně 563/1991 Sb., o účetnictví, ve znění pozdějších předpisů,</w:t>
      </w:r>
    </w:p>
    <w:p w14:paraId="54DA64D5" w14:textId="77777777" w:rsidR="00024EB5" w:rsidRPr="000C2AF5" w:rsidRDefault="00024EB5" w:rsidP="00E26DA1">
      <w:pPr>
        <w:pStyle w:val="Bod"/>
        <w:widowControl w:val="0"/>
        <w:tabs>
          <w:tab w:val="clear" w:pos="1814"/>
          <w:tab w:val="num" w:pos="1276"/>
        </w:tabs>
      </w:pPr>
      <w:r w:rsidRPr="000C2AF5">
        <w:t xml:space="preserve">uvedení </w:t>
      </w:r>
      <w:r w:rsidR="000F6EEA" w:rsidRPr="000C2AF5">
        <w:t xml:space="preserve">informace o lhůtě </w:t>
      </w:r>
      <w:r w:rsidRPr="000C2AF5">
        <w:t>splatnosti a</w:t>
      </w:r>
    </w:p>
    <w:p w14:paraId="595B2EF2" w14:textId="37589893" w:rsidR="00024EB5" w:rsidRDefault="00024EB5" w:rsidP="00E26DA1">
      <w:pPr>
        <w:pStyle w:val="Bod"/>
        <w:widowControl w:val="0"/>
        <w:tabs>
          <w:tab w:val="clear" w:pos="1814"/>
          <w:tab w:val="num" w:pos="1418"/>
        </w:tabs>
      </w:pPr>
      <w:r w:rsidRPr="000C2AF5">
        <w:t xml:space="preserve">uvedení údajů bankovního spojení </w:t>
      </w:r>
      <w:r w:rsidR="00B66EB0">
        <w:t>Auditora</w:t>
      </w:r>
      <w:r w:rsidRPr="0006573C">
        <w:t>.</w:t>
      </w:r>
    </w:p>
    <w:p w14:paraId="5CE211F9" w14:textId="24D577FB" w:rsidR="00580BA5" w:rsidRPr="00580BA5" w:rsidRDefault="00580BA5" w:rsidP="00E26DA1">
      <w:pPr>
        <w:pStyle w:val="Bod"/>
        <w:widowControl w:val="0"/>
        <w:tabs>
          <w:tab w:val="clear" w:pos="1814"/>
          <w:tab w:val="num" w:pos="1418"/>
        </w:tabs>
      </w:pPr>
      <w:r w:rsidRPr="00C96CB2">
        <w:t>uvede</w:t>
      </w:r>
      <w:r>
        <w:t>ní názvu a registračního čísla auditovaného P</w:t>
      </w:r>
      <w:r w:rsidRPr="00C96CB2">
        <w:t>rojektu</w:t>
      </w:r>
      <w:r>
        <w:t xml:space="preserve"> z příslušné dílčí smlouvy, </w:t>
      </w:r>
    </w:p>
    <w:p w14:paraId="1A24E584" w14:textId="23869F65" w:rsidR="00024EB5" w:rsidRPr="000C2AF5" w:rsidRDefault="005027A9" w:rsidP="00294914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06573C">
        <w:t>Objednatel</w:t>
      </w:r>
      <w:r w:rsidR="00024EB5" w:rsidRPr="0006573C">
        <w:t xml:space="preserve"> si vyhrazuje právo vrátit </w:t>
      </w:r>
      <w:r w:rsidRPr="0006573C">
        <w:t>F</w:t>
      </w:r>
      <w:r w:rsidR="00024EB5" w:rsidRPr="0006573C">
        <w:t xml:space="preserve">akturu </w:t>
      </w:r>
      <w:r w:rsidR="00B66EB0">
        <w:t>Auditorovi</w:t>
      </w:r>
      <w:r w:rsidR="00024EB5" w:rsidRPr="0006573C">
        <w:t xml:space="preserve"> bez úhrady, jestliže tato nebude </w:t>
      </w:r>
      <w:r w:rsidR="00024EB5" w:rsidRPr="0006573C">
        <w:lastRenderedPageBreak/>
        <w:t xml:space="preserve">splňovat požadované náležitosti. V tomto případě bude lhůta splatnosti </w:t>
      </w:r>
      <w:r w:rsidRPr="0006573C">
        <w:t>F</w:t>
      </w:r>
      <w:r w:rsidR="00024EB5" w:rsidRPr="0006573C">
        <w:t xml:space="preserve">aktury přerušena a nová 30denní lhůta splatnosti bude započata po doručení </w:t>
      </w:r>
      <w:r w:rsidRPr="0006573C">
        <w:t>F</w:t>
      </w:r>
      <w:r w:rsidR="00024EB5" w:rsidRPr="0006573C">
        <w:t xml:space="preserve">aktury opravené. V tomto případě není </w:t>
      </w:r>
      <w:r w:rsidRPr="000C2AF5">
        <w:t>Objednatel</w:t>
      </w:r>
      <w:r w:rsidR="00024EB5" w:rsidRPr="000C2AF5">
        <w:t xml:space="preserve"> v prodlení s úhradou příslušné částky, na kterou </w:t>
      </w:r>
      <w:r w:rsidRPr="000C2AF5">
        <w:t>F</w:t>
      </w:r>
      <w:r w:rsidR="00024EB5" w:rsidRPr="000C2AF5">
        <w:t>aktura zní.</w:t>
      </w:r>
    </w:p>
    <w:p w14:paraId="1485A623" w14:textId="230A831D" w:rsidR="00024EB5" w:rsidRPr="0006573C" w:rsidRDefault="00024EB5" w:rsidP="00E26DA1">
      <w:pPr>
        <w:pStyle w:val="Psmeno"/>
        <w:keepNext w:val="0"/>
        <w:widowControl w:val="0"/>
        <w:tabs>
          <w:tab w:val="clear" w:pos="571"/>
          <w:tab w:val="num" w:pos="1134"/>
        </w:tabs>
        <w:ind w:left="1134" w:hanging="1134"/>
      </w:pPr>
      <w:r w:rsidRPr="000C2AF5">
        <w:t xml:space="preserve">V případě, že </w:t>
      </w:r>
      <w:r w:rsidR="005027A9" w:rsidRPr="000C2AF5">
        <w:t>F</w:t>
      </w:r>
      <w:r w:rsidRPr="000C2AF5">
        <w:t xml:space="preserve">aktura nebude obsahovat předepsané náležitosti a tuto skutečnost zjistí až příslušný správce daně či jiný orgán oprávněný k výkonu kontroly u </w:t>
      </w:r>
      <w:r w:rsidR="00B66EB0">
        <w:t>Auditora</w:t>
      </w:r>
      <w:r w:rsidRPr="0006573C">
        <w:t xml:space="preserve"> nebo </w:t>
      </w:r>
      <w:r w:rsidR="005027A9" w:rsidRPr="0006573C">
        <w:t>Objednatele</w:t>
      </w:r>
      <w:r w:rsidRPr="0006573C">
        <w:t xml:space="preserve">, nese veškeré následky z tohoto plynoucí </w:t>
      </w:r>
      <w:r w:rsidR="0006573C" w:rsidRPr="0006573C">
        <w:t>Auditor</w:t>
      </w:r>
      <w:r w:rsidRPr="0006573C">
        <w:t xml:space="preserve">. </w:t>
      </w:r>
    </w:p>
    <w:p w14:paraId="6643547E" w14:textId="77777777" w:rsidR="00024EB5" w:rsidRPr="000C2AF5" w:rsidRDefault="00024EB5" w:rsidP="00294914">
      <w:pPr>
        <w:pStyle w:val="Psmeno"/>
        <w:keepNext w:val="0"/>
        <w:widowControl w:val="0"/>
      </w:pPr>
      <w:r w:rsidRPr="000C2AF5">
        <w:t>V případě, že</w:t>
      </w:r>
    </w:p>
    <w:p w14:paraId="400D666D" w14:textId="77777777" w:rsidR="00024EB5" w:rsidRPr="000C2AF5" w:rsidRDefault="00024EB5" w:rsidP="00E26DA1">
      <w:pPr>
        <w:pStyle w:val="Bod"/>
        <w:widowControl w:val="0"/>
        <w:tabs>
          <w:tab w:val="clear" w:pos="1814"/>
          <w:tab w:val="num" w:pos="1418"/>
        </w:tabs>
      </w:pPr>
      <w:r w:rsidRPr="0006573C">
        <w:t xml:space="preserve">úhrada odměny má být provedena zcela nebo zčásti bezhotovostním převodem na účet vedený </w:t>
      </w:r>
      <w:r w:rsidR="005027A9" w:rsidRPr="0006573C">
        <w:t>poskytovatelem</w:t>
      </w:r>
      <w:r w:rsidRPr="0006573C">
        <w:t xml:space="preserve"> platebních služeb mimo tuzemsko ve smyslu § 109 odst. 2 písm. b) ZDPH nebo že</w:t>
      </w:r>
    </w:p>
    <w:p w14:paraId="5D1F38B7" w14:textId="77777777" w:rsidR="00024EB5" w:rsidRPr="000C2AF5" w:rsidRDefault="00024EB5" w:rsidP="00E26DA1">
      <w:pPr>
        <w:pStyle w:val="Bod"/>
        <w:widowControl w:val="0"/>
        <w:tabs>
          <w:tab w:val="clear" w:pos="1814"/>
          <w:tab w:val="num" w:pos="1418"/>
        </w:tabs>
      </w:pPr>
      <w:r w:rsidRPr="000C2AF5">
        <w:t xml:space="preserve">číslo bankovního účtu </w:t>
      </w:r>
      <w:r w:rsidR="0006573C" w:rsidRPr="0006573C">
        <w:t>Auditora</w:t>
      </w:r>
      <w:r w:rsidRPr="0006573C">
        <w:t xml:space="preserve"> </w:t>
      </w:r>
      <w:r w:rsidRPr="0019224B">
        <w:t>uvedené v</w:t>
      </w:r>
      <w:r w:rsidR="006348AB">
        <w:t>e</w:t>
      </w:r>
      <w:r w:rsidR="002338F9" w:rsidRPr="0019224B">
        <w:t xml:space="preserve"> </w:t>
      </w:r>
      <w:r w:rsidR="006348AB">
        <w:t>Smlouvě</w:t>
      </w:r>
      <w:r w:rsidRPr="0019224B">
        <w:t xml:space="preserve">, v příslušné </w:t>
      </w:r>
      <w:r w:rsidR="005027A9" w:rsidRPr="0019224B">
        <w:t>dílč</w:t>
      </w:r>
      <w:r w:rsidRPr="0019224B">
        <w:t>í</w:t>
      </w:r>
      <w:r w:rsidRPr="000C2AF5">
        <w:t xml:space="preserve"> smlouvě či na </w:t>
      </w:r>
      <w:r w:rsidR="005027A9" w:rsidRPr="000C2AF5">
        <w:t>F</w:t>
      </w:r>
      <w:r w:rsidRPr="000C2AF5">
        <w:t xml:space="preserve">aktuře nebude uveřejněno způsobem umožňujícím dálkový přístup ve smyslu § 109 odst. 2 písm. c) ZDPH, </w:t>
      </w:r>
    </w:p>
    <w:p w14:paraId="11CFAB83" w14:textId="65B1AEA5" w:rsidR="00024EB5" w:rsidRPr="000C2AF5" w:rsidRDefault="00024EB5" w:rsidP="00294914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0C2AF5">
        <w:t xml:space="preserve">je </w:t>
      </w:r>
      <w:r w:rsidR="005027A9" w:rsidRPr="000C2AF5">
        <w:t>Objednatel</w:t>
      </w:r>
      <w:r w:rsidRPr="000C2AF5">
        <w:t xml:space="preserve"> oprávněn uhradit </w:t>
      </w:r>
      <w:r w:rsidR="00B66EB0">
        <w:t>Auditorov</w:t>
      </w:r>
      <w:r w:rsidR="0006573C" w:rsidRPr="0006573C">
        <w:t>i</w:t>
      </w:r>
      <w:r w:rsidRPr="000C2AF5">
        <w:t xml:space="preserve"> pouze tu část peněžitého závazku vyplývajícího z </w:t>
      </w:r>
      <w:r w:rsidR="005027A9" w:rsidRPr="000C2AF5">
        <w:t>F</w:t>
      </w:r>
      <w:r w:rsidRPr="000C2AF5">
        <w:t xml:space="preserve">aktury, jež odpovídá výši základu DPH, a zbylou část pak ve smyslu § 109a ZDPH uhradit přímo správci daně. Stane-li se </w:t>
      </w:r>
      <w:r w:rsidR="00B66EB0">
        <w:t>Auditor</w:t>
      </w:r>
      <w:r w:rsidR="0016706E" w:rsidRPr="0006573C" w:rsidDel="0016706E">
        <w:t xml:space="preserve"> </w:t>
      </w:r>
      <w:r w:rsidRPr="000C2AF5">
        <w:t xml:space="preserve">nespolehlivým plátcem ve smyslu § 106a ZDPH, použije se tohoto </w:t>
      </w:r>
      <w:r w:rsidR="0006573C" w:rsidRPr="0006573C">
        <w:t>ustanovení</w:t>
      </w:r>
      <w:r w:rsidRPr="000C2AF5">
        <w:t xml:space="preserve"> obdobně.</w:t>
      </w:r>
    </w:p>
    <w:p w14:paraId="66F36AB3" w14:textId="77777777" w:rsidR="00442D9D" w:rsidRPr="006F59B3" w:rsidRDefault="000C2AF5" w:rsidP="00294914">
      <w:pPr>
        <w:pStyle w:val="lnek"/>
        <w:keepNext w:val="0"/>
        <w:widowControl w:val="0"/>
      </w:pPr>
      <w:bookmarkStart w:id="3" w:name="_Toc446580623"/>
      <w:r w:rsidRPr="000C2AF5">
        <w:t>P</w:t>
      </w:r>
      <w:r w:rsidR="00CD45B0" w:rsidRPr="006F59B3">
        <w:t>ráva z vadného plnění</w:t>
      </w:r>
      <w:bookmarkEnd w:id="3"/>
    </w:p>
    <w:p w14:paraId="23513204" w14:textId="77777777" w:rsidR="00617686" w:rsidRPr="0019224B" w:rsidRDefault="00617686" w:rsidP="00294914">
      <w:pPr>
        <w:pStyle w:val="OdstavecII"/>
        <w:keepNext w:val="0"/>
        <w:widowControl w:val="0"/>
      </w:pPr>
      <w:r w:rsidRPr="005444A0">
        <w:t xml:space="preserve">Výsledky poskytnutých Služeb mají vadu, </w:t>
      </w:r>
      <w:r w:rsidRPr="0019224B">
        <w:t>neodpovíd</w:t>
      </w:r>
      <w:r w:rsidR="004E643F" w:rsidRPr="0019224B">
        <w:t>ají</w:t>
      </w:r>
      <w:r w:rsidRPr="0019224B">
        <w:t xml:space="preserve">-li </w:t>
      </w:r>
      <w:r w:rsidR="006348AB">
        <w:t>Smlouvě</w:t>
      </w:r>
      <w:r w:rsidRPr="0019224B">
        <w:t>.</w:t>
      </w:r>
    </w:p>
    <w:p w14:paraId="7CF886E3" w14:textId="7E9D9B30" w:rsidR="00617686" w:rsidRPr="005444A0" w:rsidRDefault="00B66EB0" w:rsidP="00294914">
      <w:pPr>
        <w:pStyle w:val="OdstavecII"/>
        <w:keepNext w:val="0"/>
        <w:widowControl w:val="0"/>
        <w:rPr>
          <w:b/>
        </w:rPr>
      </w:pPr>
      <w:r>
        <w:t>Auditor</w:t>
      </w:r>
      <w:r w:rsidR="0016706E" w:rsidRPr="005444A0" w:rsidDel="0016706E">
        <w:t xml:space="preserve"> </w:t>
      </w:r>
      <w:r w:rsidR="00617686" w:rsidRPr="005444A0">
        <w:t>odpovídá i za vady, jež jsou na</w:t>
      </w:r>
      <w:r w:rsidR="004E643F" w:rsidRPr="005444A0">
        <w:t xml:space="preserve"> výsledcích poskytnutých Služeb</w:t>
      </w:r>
      <w:r w:rsidR="00617686" w:rsidRPr="005444A0">
        <w:t xml:space="preserve"> zjištěny v</w:t>
      </w:r>
      <w:r w:rsidR="00F653D7" w:rsidRPr="005444A0">
        <w:t xml:space="preserve"> Reklamační</w:t>
      </w:r>
      <w:r w:rsidR="004E643F" w:rsidRPr="005444A0">
        <w:t xml:space="preserve"> </w:t>
      </w:r>
      <w:r w:rsidR="00617686" w:rsidRPr="005444A0">
        <w:t>lhůtě</w:t>
      </w:r>
      <w:r w:rsidR="004E643F" w:rsidRPr="005444A0">
        <w:t xml:space="preserve"> 24 měsíců po Akceptaci</w:t>
      </w:r>
      <w:r w:rsidR="00617686" w:rsidRPr="005444A0">
        <w:t>.</w:t>
      </w:r>
      <w:r w:rsidR="004E643F" w:rsidRPr="005444A0">
        <w:t xml:space="preserve"> </w:t>
      </w:r>
      <w:r w:rsidR="004E643F" w:rsidRPr="00A54363">
        <w:t>V případě Akceptace s alespoň jednou</w:t>
      </w:r>
      <w:r w:rsidR="004E643F" w:rsidRPr="005444A0">
        <w:t xml:space="preserve"> vadou začíná Reklamační lhůta běžet až ode dne odstranění poslední vady.</w:t>
      </w:r>
    </w:p>
    <w:p w14:paraId="655B9E96" w14:textId="0602752B" w:rsidR="00617686" w:rsidRPr="005444A0" w:rsidRDefault="00B66EB0" w:rsidP="00294914">
      <w:pPr>
        <w:pStyle w:val="OdstavecII"/>
        <w:keepNext w:val="0"/>
        <w:widowControl w:val="0"/>
      </w:pPr>
      <w:r>
        <w:t>Auditor</w:t>
      </w:r>
      <w:r w:rsidR="0016706E" w:rsidRPr="005444A0" w:rsidDel="0016706E">
        <w:t xml:space="preserve"> </w:t>
      </w:r>
      <w:r w:rsidR="00617686" w:rsidRPr="005444A0">
        <w:t xml:space="preserve">po Reklamační lhůtu odpovídá Objednateli zejména za to, že </w:t>
      </w:r>
      <w:r w:rsidR="00BF7461" w:rsidRPr="005444A0">
        <w:t xml:space="preserve">výsledky poskytnutých Služeb </w:t>
      </w:r>
      <w:r w:rsidR="00617686" w:rsidRPr="005444A0">
        <w:t>ke dni</w:t>
      </w:r>
      <w:r w:rsidR="00BF7461" w:rsidRPr="005444A0">
        <w:t xml:space="preserve"> Akceptace</w:t>
      </w:r>
      <w:r w:rsidR="00617686" w:rsidRPr="005444A0">
        <w:t>:</w:t>
      </w:r>
      <w:r w:rsidR="005444A0" w:rsidRPr="005444A0">
        <w:t xml:space="preserve"> </w:t>
      </w:r>
    </w:p>
    <w:p w14:paraId="06DFBE88" w14:textId="3C7CED2A" w:rsidR="00617686" w:rsidRPr="00A362E3" w:rsidRDefault="00617686" w:rsidP="00C22D2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5444A0">
        <w:t>měl</w:t>
      </w:r>
      <w:r w:rsidR="00BF7461" w:rsidRPr="005444A0">
        <w:t>y</w:t>
      </w:r>
      <w:r w:rsidRPr="005444A0">
        <w:t xml:space="preserve"> </w:t>
      </w:r>
      <w:r w:rsidRPr="00A362E3">
        <w:t xml:space="preserve">vlastnosti, které si Strany ujednaly, a chybí-li ujednání, takové vlastnosti, které </w:t>
      </w:r>
      <w:r w:rsidR="00B66EB0">
        <w:t>Auditor</w:t>
      </w:r>
      <w:r w:rsidR="0016706E" w:rsidRPr="00A362E3" w:rsidDel="0016706E">
        <w:t xml:space="preserve"> </w:t>
      </w:r>
      <w:r w:rsidR="005444A0" w:rsidRPr="00A362E3">
        <w:t xml:space="preserve"> </w:t>
      </w:r>
      <w:r w:rsidRPr="00A362E3">
        <w:t xml:space="preserve">popsal nebo které Objednatel očekával s ohledem na povahu </w:t>
      </w:r>
      <w:r w:rsidR="00BF7461" w:rsidRPr="00A362E3">
        <w:t>Služeb</w:t>
      </w:r>
      <w:r w:rsidRPr="00A362E3">
        <w:t xml:space="preserve"> a </w:t>
      </w:r>
      <w:r w:rsidRPr="00B66EB0">
        <w:t xml:space="preserve">na základě reklamy </w:t>
      </w:r>
      <w:r w:rsidR="00B66EB0">
        <w:t>Auditorem</w:t>
      </w:r>
      <w:r w:rsidRPr="00A362E3">
        <w:t xml:space="preserve"> prováděné </w:t>
      </w:r>
    </w:p>
    <w:p w14:paraId="509D194F" w14:textId="77777777" w:rsidR="00617686" w:rsidRPr="00A362E3" w:rsidRDefault="00617686" w:rsidP="00C22D29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A362E3">
        <w:t>plnil</w:t>
      </w:r>
      <w:r w:rsidR="00BF7461" w:rsidRPr="00A362E3">
        <w:t>y</w:t>
      </w:r>
      <w:r w:rsidRPr="00A362E3">
        <w:t xml:space="preserve"> svůj účel, který vyplývá </w:t>
      </w:r>
      <w:r w:rsidR="00BF7461" w:rsidRPr="00A362E3">
        <w:t>z</w:t>
      </w:r>
      <w:r w:rsidR="006348AB">
        <w:t>e</w:t>
      </w:r>
      <w:r w:rsidR="00A362E3" w:rsidRPr="00A362E3">
        <w:t xml:space="preserve"> </w:t>
      </w:r>
      <w:r w:rsidR="006348AB">
        <w:t>Smlouvy</w:t>
      </w:r>
      <w:r w:rsidRPr="00A362E3">
        <w:t>,</w:t>
      </w:r>
      <w:r w:rsidR="00BF7461" w:rsidRPr="00A362E3">
        <w:t xml:space="preserve"> z dílčích smluv</w:t>
      </w:r>
      <w:r w:rsidRPr="00A362E3">
        <w:t xml:space="preserve"> a příp. dále který pro n</w:t>
      </w:r>
      <w:r w:rsidR="00BF7461" w:rsidRPr="00A362E3">
        <w:t>ě Strany</w:t>
      </w:r>
      <w:r w:rsidRPr="00A362E3">
        <w:t xml:space="preserve"> uvedl</w:t>
      </w:r>
      <w:r w:rsidR="00BF7461" w:rsidRPr="00A362E3">
        <w:t>y</w:t>
      </w:r>
      <w:r w:rsidRPr="00A362E3">
        <w:t xml:space="preserve"> nebo ke kterému se </w:t>
      </w:r>
      <w:r w:rsidR="00BF7461" w:rsidRPr="00A362E3">
        <w:t>Služby obvykle poskytují</w:t>
      </w:r>
      <w:r w:rsidRPr="00A362E3">
        <w:t>.</w:t>
      </w:r>
    </w:p>
    <w:p w14:paraId="35E0C47D" w14:textId="77777777" w:rsidR="00BF7461" w:rsidRPr="00A362E3" w:rsidRDefault="00BF7461" w:rsidP="00294914">
      <w:pPr>
        <w:pStyle w:val="OdstavecII"/>
        <w:keepNext w:val="0"/>
        <w:widowControl w:val="0"/>
        <w:rPr>
          <w:b/>
        </w:rPr>
      </w:pPr>
      <w:r w:rsidRPr="00A362E3">
        <w:t>Strany výslovně utvrzují, že v</w:t>
      </w:r>
      <w:r w:rsidR="007D763B" w:rsidRPr="00A362E3">
        <w:t> Reklamační lhůtě lze</w:t>
      </w:r>
      <w:r w:rsidRPr="00A362E3">
        <w:t xml:space="preserve"> uplatnit jakékoli vady, které</w:t>
      </w:r>
      <w:r w:rsidR="000A7665" w:rsidRPr="00A362E3">
        <w:t xml:space="preserve"> na </w:t>
      </w:r>
      <w:r w:rsidR="007D763B" w:rsidRPr="00A362E3">
        <w:t xml:space="preserve">výsledcích poskytnutých Služeb váznou, </w:t>
      </w:r>
      <w:r w:rsidRPr="00A362E3">
        <w:t xml:space="preserve">mj. tedy zcela bez ohledu na to, </w:t>
      </w:r>
      <w:r w:rsidR="007D763B" w:rsidRPr="00A362E3">
        <w:t xml:space="preserve">kdy </w:t>
      </w:r>
      <w:r w:rsidRPr="00A362E3">
        <w:t>je Objednatel měl či mohl zjistit, nebo kdy je zjistil.</w:t>
      </w:r>
    </w:p>
    <w:p w14:paraId="0ADED29E" w14:textId="77777777" w:rsidR="00617686" w:rsidRPr="007E51FF" w:rsidRDefault="00BF7461" w:rsidP="00294914">
      <w:pPr>
        <w:pStyle w:val="OdstavecII"/>
        <w:keepNext w:val="0"/>
        <w:widowControl w:val="0"/>
        <w:rPr>
          <w:b/>
        </w:rPr>
      </w:pPr>
      <w:r w:rsidRPr="007E51FF">
        <w:rPr>
          <w:b/>
        </w:rPr>
        <w:t>Reklamace</w:t>
      </w:r>
    </w:p>
    <w:p w14:paraId="2142BDC2" w14:textId="2AA25F09" w:rsidR="00617686" w:rsidRPr="005444A0" w:rsidRDefault="00617686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167158">
        <w:t xml:space="preserve">Práva z vadného plnění Objednatel uplatní u </w:t>
      </w:r>
      <w:r w:rsidR="00B66EB0">
        <w:t>Auditora</w:t>
      </w:r>
      <w:r w:rsidR="005444A0" w:rsidRPr="005444A0">
        <w:t xml:space="preserve"> </w:t>
      </w:r>
      <w:r w:rsidRPr="005444A0">
        <w:t xml:space="preserve">kdykoliv po zjištění vady, a to </w:t>
      </w:r>
      <w:r w:rsidR="004F74CA">
        <w:t xml:space="preserve">oznámením (dále také </w:t>
      </w:r>
      <w:r w:rsidR="004F74CA" w:rsidRPr="004F74CA">
        <w:rPr>
          <w:i/>
        </w:rPr>
        <w:t>„reklamace“</w:t>
      </w:r>
      <w:r w:rsidR="004F74CA">
        <w:t>)</w:t>
      </w:r>
      <w:r w:rsidR="00ED3BE3">
        <w:t xml:space="preserve"> </w:t>
      </w:r>
      <w:r w:rsidRPr="005444A0">
        <w:t>doručen</w:t>
      </w:r>
      <w:r w:rsidR="00ED3BE3">
        <w:t xml:space="preserve">ým k rukám kontaktní osoby Auditora dle čl. V. odst. písm. d) </w:t>
      </w:r>
      <w:r w:rsidR="00BF7461" w:rsidRPr="005444A0">
        <w:rPr>
          <w:noProof/>
        </w:rPr>
        <w:t>,</w:t>
      </w:r>
      <w:r w:rsidR="005444A0" w:rsidRPr="005444A0">
        <w:t xml:space="preserve"> nebude-li mezi Objednatelem a </w:t>
      </w:r>
      <w:r w:rsidR="00B66EB0">
        <w:t>Auditor</w:t>
      </w:r>
      <w:r w:rsidR="0023610D">
        <w:t>em</w:t>
      </w:r>
      <w:r w:rsidR="0023610D" w:rsidRPr="005444A0" w:rsidDel="0023610D">
        <w:t xml:space="preserve"> </w:t>
      </w:r>
      <w:r w:rsidR="00BF7461" w:rsidRPr="005444A0">
        <w:t xml:space="preserve"> dohodnuto jinak. </w:t>
      </w:r>
      <w:r w:rsidRPr="005444A0">
        <w:t>I reklamace odeslaná Objednatelem poslední den Reklamační lhůty se považuje za včas uplatněnou. V reklamaci Objednatel uvede alespoň:</w:t>
      </w:r>
    </w:p>
    <w:p w14:paraId="18768476" w14:textId="77777777" w:rsidR="00617686" w:rsidRPr="005444A0" w:rsidRDefault="00617686" w:rsidP="0019452A">
      <w:pPr>
        <w:pStyle w:val="Bod"/>
        <w:widowControl w:val="0"/>
        <w:tabs>
          <w:tab w:val="clear" w:pos="1814"/>
          <w:tab w:val="num" w:pos="1418"/>
        </w:tabs>
      </w:pPr>
      <w:r w:rsidRPr="005444A0">
        <w:t xml:space="preserve">popis vady </w:t>
      </w:r>
      <w:r w:rsidR="007D763B" w:rsidRPr="005444A0">
        <w:t>n</w:t>
      </w:r>
      <w:r w:rsidRPr="005444A0">
        <w:t>ebo informaci o tom, jak se vada projevuje,</w:t>
      </w:r>
    </w:p>
    <w:p w14:paraId="15C45333" w14:textId="77777777" w:rsidR="00617686" w:rsidRPr="005444A0" w:rsidRDefault="00617686" w:rsidP="0019452A">
      <w:pPr>
        <w:pStyle w:val="Bod"/>
        <w:widowControl w:val="0"/>
        <w:tabs>
          <w:tab w:val="clear" w:pos="1814"/>
        </w:tabs>
      </w:pPr>
      <w:r w:rsidRPr="005444A0">
        <w:lastRenderedPageBreak/>
        <w:t>jaká práva v souvislosti s vadou uplatňuje.</w:t>
      </w:r>
    </w:p>
    <w:p w14:paraId="27B88513" w14:textId="77777777" w:rsidR="00617686" w:rsidRPr="006F59B3" w:rsidRDefault="00617686" w:rsidP="00E20E52">
      <w:pPr>
        <w:pStyle w:val="Psmeno"/>
        <w:keepNext w:val="0"/>
        <w:widowControl w:val="0"/>
        <w:tabs>
          <w:tab w:val="clear" w:pos="571"/>
          <w:tab w:val="num" w:pos="851"/>
        </w:tabs>
        <w:rPr>
          <w:lang w:eastAsia="ar-SA"/>
        </w:rPr>
      </w:pPr>
      <w:r w:rsidRPr="005444A0">
        <w:rPr>
          <w:color w:val="000000"/>
          <w:lang w:eastAsia="ar-SA"/>
        </w:rPr>
        <w:t>Objednatel má zejména právo:</w:t>
      </w:r>
    </w:p>
    <w:p w14:paraId="6CD5F08F" w14:textId="77777777" w:rsidR="00617686" w:rsidRPr="005444A0" w:rsidRDefault="00617686" w:rsidP="0019452A">
      <w:pPr>
        <w:pStyle w:val="Bod"/>
        <w:widowControl w:val="0"/>
        <w:tabs>
          <w:tab w:val="clear" w:pos="1814"/>
          <w:tab w:val="num" w:pos="1418"/>
        </w:tabs>
      </w:pPr>
      <w:r w:rsidRPr="005444A0">
        <w:t>na odstranění vady novým p</w:t>
      </w:r>
      <w:r w:rsidR="007D763B" w:rsidRPr="005444A0">
        <w:t>oskytnutím</w:t>
      </w:r>
      <w:r w:rsidRPr="005444A0">
        <w:t xml:space="preserve"> části </w:t>
      </w:r>
      <w:r w:rsidR="007D763B" w:rsidRPr="005444A0">
        <w:t>Služeb</w:t>
      </w:r>
      <w:r w:rsidRPr="005444A0">
        <w:t>,</w:t>
      </w:r>
    </w:p>
    <w:p w14:paraId="667A82CD" w14:textId="77777777" w:rsidR="00617686" w:rsidRPr="00A75705" w:rsidRDefault="00617686" w:rsidP="0019452A">
      <w:pPr>
        <w:pStyle w:val="Bod"/>
        <w:widowControl w:val="0"/>
        <w:tabs>
          <w:tab w:val="clear" w:pos="1814"/>
          <w:tab w:val="num" w:pos="1418"/>
        </w:tabs>
      </w:pPr>
      <w:r w:rsidRPr="00A75705">
        <w:t xml:space="preserve">na odstranění vady opravou </w:t>
      </w:r>
      <w:r w:rsidR="007D763B" w:rsidRPr="00A75705">
        <w:t>výsledku Služeb</w:t>
      </w:r>
      <w:r w:rsidRPr="00A75705">
        <w:t>, je-li vada tímto způsobem opravitelná,</w:t>
      </w:r>
    </w:p>
    <w:p w14:paraId="04F8DF33" w14:textId="77777777" w:rsidR="00617686" w:rsidRPr="008341A6" w:rsidRDefault="00617686" w:rsidP="0019452A">
      <w:pPr>
        <w:pStyle w:val="Bod"/>
        <w:widowControl w:val="0"/>
        <w:tabs>
          <w:tab w:val="clear" w:pos="1814"/>
          <w:tab w:val="num" w:pos="1418"/>
        </w:tabs>
      </w:pPr>
      <w:r w:rsidRPr="00A75705">
        <w:t>na přiměřenou slevu z </w:t>
      </w:r>
      <w:r w:rsidR="007D763B" w:rsidRPr="008341A6">
        <w:t>odměny</w:t>
      </w:r>
      <w:r w:rsidRPr="008341A6">
        <w:t>, nebo</w:t>
      </w:r>
    </w:p>
    <w:p w14:paraId="5A974A25" w14:textId="77777777" w:rsidR="00617686" w:rsidRPr="007E51FF" w:rsidRDefault="00617686" w:rsidP="0019452A">
      <w:pPr>
        <w:pStyle w:val="Bod"/>
        <w:widowControl w:val="0"/>
        <w:tabs>
          <w:tab w:val="clear" w:pos="1814"/>
          <w:tab w:val="num" w:pos="1418"/>
        </w:tabs>
      </w:pPr>
      <w:r w:rsidRPr="007E51FF">
        <w:t xml:space="preserve">odstoupit od </w:t>
      </w:r>
      <w:r w:rsidR="000E23EB" w:rsidRPr="007E51FF">
        <w:t>dílčí smlouvy</w:t>
      </w:r>
      <w:r w:rsidRPr="007E51FF">
        <w:t>.</w:t>
      </w:r>
    </w:p>
    <w:p w14:paraId="79044421" w14:textId="77777777" w:rsidR="00617686" w:rsidRPr="006F59B3" w:rsidRDefault="00617686" w:rsidP="00294914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6F59B3">
        <w:rPr>
          <w:lang w:eastAsia="ar-SA"/>
        </w:rPr>
        <w:t>Objednatel</w:t>
      </w:r>
      <w:r w:rsidRPr="006F59B3">
        <w:t xml:space="preserve"> je oprávněn zvolit si a uplatnit kterékoliv z uvedených práv dle svého uvážení, případně zvolit a uplatnit jejich kombinaci.</w:t>
      </w:r>
    </w:p>
    <w:p w14:paraId="33B6AC43" w14:textId="77777777" w:rsidR="00617686" w:rsidRPr="00A75705" w:rsidRDefault="00617686" w:rsidP="00294914">
      <w:pPr>
        <w:pStyle w:val="OdstavecII"/>
        <w:keepNext w:val="0"/>
        <w:widowControl w:val="0"/>
        <w:rPr>
          <w:b/>
        </w:rPr>
      </w:pPr>
      <w:r w:rsidRPr="00A75705">
        <w:rPr>
          <w:b/>
        </w:rPr>
        <w:t>Uspokojení práv z vadného plnění v Reklamační lhůtě</w:t>
      </w:r>
    </w:p>
    <w:p w14:paraId="01FB4D00" w14:textId="7D943E13" w:rsidR="00617686" w:rsidRPr="00A75705" w:rsidRDefault="00B66EB0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>
        <w:t>Auditor</w:t>
      </w:r>
      <w:r w:rsidR="0023610D" w:rsidDel="0023610D">
        <w:t xml:space="preserve"> </w:t>
      </w:r>
      <w:r w:rsidR="00617686" w:rsidRPr="00A75705">
        <w:t xml:space="preserve">se zavazuje prověřit reklamaci a nejpozději následující pracovní den ode dne jejího doručení oznámit Objednateli, zda reklamaci uznává. Pokud tak </w:t>
      </w:r>
      <w:r>
        <w:t>Auditor</w:t>
      </w:r>
      <w:r w:rsidR="00617686" w:rsidRPr="00A75705">
        <w:t xml:space="preserve"> v uvedené lhůtě neučiní, má se za to, že reklamaci uznává a že zvolené právo z vadného plnění uspokojí.</w:t>
      </w:r>
    </w:p>
    <w:p w14:paraId="20C5B77E" w14:textId="77777777" w:rsidR="00617686" w:rsidRPr="00A75705" w:rsidRDefault="00617686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A75705">
        <w:t xml:space="preserve">V případě, že Objednatel zvolí právo odstoupit od </w:t>
      </w:r>
      <w:r w:rsidR="0045194B" w:rsidRPr="00A75705">
        <w:t>dílčí smlouvy</w:t>
      </w:r>
      <w:r w:rsidRPr="00A75705">
        <w:t xml:space="preserve">, je odstoupení od </w:t>
      </w:r>
      <w:r w:rsidR="003A414A" w:rsidRPr="00A75705">
        <w:t xml:space="preserve">dílčí smlouvy </w:t>
      </w:r>
      <w:r w:rsidRPr="00A75705">
        <w:t>účinné dnem doručení reklamace. Ust</w:t>
      </w:r>
      <w:r w:rsidR="00A75705" w:rsidRPr="00A362E3">
        <w:t>. VII. 6)</w:t>
      </w:r>
      <w:r w:rsidRPr="00A362E3">
        <w:t xml:space="preserve"> a)</w:t>
      </w:r>
      <w:r w:rsidR="00A75705" w:rsidRPr="00A362E3">
        <w:t xml:space="preserve"> </w:t>
      </w:r>
      <w:r w:rsidR="006348AB">
        <w:t>Smlouvy</w:t>
      </w:r>
      <w:r w:rsidR="002338F9" w:rsidRPr="00A362E3">
        <w:t xml:space="preserve"> </w:t>
      </w:r>
      <w:r w:rsidRPr="00A362E3">
        <w:t>se nepoužije.</w:t>
      </w:r>
    </w:p>
    <w:p w14:paraId="5C1D22FB" w14:textId="77777777" w:rsidR="00617686" w:rsidRPr="00A75705" w:rsidRDefault="00617686" w:rsidP="00E20E52">
      <w:pPr>
        <w:pStyle w:val="Psmeno"/>
        <w:keepNext w:val="0"/>
        <w:widowControl w:val="0"/>
        <w:tabs>
          <w:tab w:val="clear" w:pos="571"/>
          <w:tab w:val="num" w:pos="851"/>
        </w:tabs>
        <w:rPr>
          <w:b/>
        </w:rPr>
      </w:pPr>
      <w:r w:rsidRPr="00A75705">
        <w:rPr>
          <w:b/>
        </w:rPr>
        <w:t>Lhůt</w:t>
      </w:r>
      <w:r w:rsidR="00B3093A" w:rsidRPr="00A75705">
        <w:rPr>
          <w:b/>
        </w:rPr>
        <w:t>a</w:t>
      </w:r>
      <w:r w:rsidRPr="00A75705">
        <w:rPr>
          <w:b/>
        </w:rPr>
        <w:t xml:space="preserve"> pro odstranění vad </w:t>
      </w:r>
    </w:p>
    <w:p w14:paraId="64D3EF97" w14:textId="393A64A8" w:rsidR="0057613B" w:rsidRDefault="00617686" w:rsidP="0019452A">
      <w:pPr>
        <w:pStyle w:val="Psmeno"/>
        <w:keepNext w:val="0"/>
        <w:widowControl w:val="0"/>
        <w:numPr>
          <w:ilvl w:val="0"/>
          <w:numId w:val="0"/>
        </w:numPr>
        <w:ind w:left="851"/>
        <w:jc w:val="left"/>
      </w:pPr>
      <w:r w:rsidRPr="006F59B3">
        <w:t xml:space="preserve">Reklamovanou vadu se </w:t>
      </w:r>
      <w:r w:rsidR="00B66EB0">
        <w:t>Auditor</w:t>
      </w:r>
      <w:r w:rsidRPr="006F59B3">
        <w:t xml:space="preserve"> zavazuje odstranit bezodkladně, nejpozději do 5 (slovy: pěti) pracovních </w:t>
      </w:r>
      <w:r w:rsidR="00B3093A" w:rsidRPr="006F59B3">
        <w:t xml:space="preserve">dní ode dne doručení reklamace, nebude-li mezi Objednatelem a </w:t>
      </w:r>
      <w:r w:rsidR="00B66EB0">
        <w:t>Auditor</w:t>
      </w:r>
      <w:r w:rsidR="0023610D">
        <w:t>e</w:t>
      </w:r>
      <w:r w:rsidR="00A75705" w:rsidRPr="00A75705">
        <w:t>m</w:t>
      </w:r>
      <w:r w:rsidR="00B3093A" w:rsidRPr="006F59B3">
        <w:t xml:space="preserve"> dohodnuto</w:t>
      </w:r>
      <w:r w:rsidR="00620F08">
        <w:t xml:space="preserve"> </w:t>
      </w:r>
      <w:r w:rsidR="00B3093A" w:rsidRPr="006F59B3">
        <w:t>jinak.</w:t>
      </w:r>
    </w:p>
    <w:p w14:paraId="4AA15BEF" w14:textId="77777777" w:rsidR="005F2ED9" w:rsidRPr="00334005" w:rsidRDefault="005F2ED9" w:rsidP="005F2ED9">
      <w:pPr>
        <w:pStyle w:val="lnek"/>
        <w:keepNext w:val="0"/>
        <w:widowControl w:val="0"/>
      </w:pPr>
      <w:r w:rsidRPr="00334005">
        <w:t>Opce</w:t>
      </w:r>
    </w:p>
    <w:p w14:paraId="2B50BF96" w14:textId="77777777" w:rsidR="005F2ED9" w:rsidRPr="00334005" w:rsidRDefault="005F2ED9" w:rsidP="005F2ED9">
      <w:pPr>
        <w:pStyle w:val="Psmeno"/>
        <w:keepNext w:val="0"/>
        <w:widowControl w:val="0"/>
      </w:pPr>
      <w:r w:rsidRPr="00334005">
        <w:t>Strany se dohodly, že Služby o obsahu a rozsahu sjednaném či předpokládaném ve Smlouvě mohou být Auditorem poskytovány i ve vztahu k jiným Projektům než těm, které jsou uvedeny v příloze č. 1 Smlouvy, a to na základě uzavření opčního dodatku ke Smlouvě.</w:t>
      </w:r>
    </w:p>
    <w:p w14:paraId="53D29636" w14:textId="77777777" w:rsidR="005F2ED9" w:rsidRPr="00334005" w:rsidRDefault="005F2ED9" w:rsidP="005F2ED9">
      <w:pPr>
        <w:pStyle w:val="Psmeno"/>
        <w:keepNext w:val="0"/>
        <w:widowControl w:val="0"/>
      </w:pPr>
      <w:r w:rsidRPr="00334005">
        <w:t>Strany se dohodly, že služby v rámci opce budou poskytnuty přiměřeně v souladu s podmínkami, které jsou sjednány ve Smlouvě, není-li výslovně sjednáno jinak.</w:t>
      </w:r>
    </w:p>
    <w:p w14:paraId="62FF99F7" w14:textId="77777777" w:rsidR="005F2ED9" w:rsidRPr="006F59B3" w:rsidRDefault="005F2ED9" w:rsidP="00294914">
      <w:pPr>
        <w:pStyle w:val="Psmeno"/>
        <w:keepNext w:val="0"/>
        <w:widowControl w:val="0"/>
        <w:numPr>
          <w:ilvl w:val="0"/>
          <w:numId w:val="0"/>
        </w:numPr>
        <w:ind w:left="1134"/>
      </w:pPr>
    </w:p>
    <w:p w14:paraId="319B7016" w14:textId="574BCFAC" w:rsidR="00F92ED2" w:rsidRPr="00A362E3" w:rsidRDefault="00F92ED2" w:rsidP="00294914">
      <w:pPr>
        <w:pStyle w:val="lnek"/>
        <w:keepNext w:val="0"/>
        <w:widowControl w:val="0"/>
      </w:pPr>
      <w:r w:rsidRPr="00A362E3">
        <w:t xml:space="preserve">Pojištění </w:t>
      </w:r>
      <w:r w:rsidR="00335A07">
        <w:t>Auditora</w:t>
      </w:r>
      <w:r w:rsidR="0023610D" w:rsidRPr="00A362E3" w:rsidDel="0023610D">
        <w:t xml:space="preserve"> </w:t>
      </w:r>
    </w:p>
    <w:p w14:paraId="7FAE5C28" w14:textId="126AE9A8" w:rsidR="00753534" w:rsidRPr="003011E7" w:rsidRDefault="004255AE" w:rsidP="00753534">
      <w:pPr>
        <w:pStyle w:val="OdstavecII"/>
      </w:pPr>
      <w:r>
        <w:t>Auditor</w:t>
      </w:r>
      <w:r w:rsidR="00753534" w:rsidRPr="003011E7">
        <w:t xml:space="preserve"> se zavazuje mít uzavřeno pojištění odpovědnosti za škodu způsobenou při výkonu své podnikatelské činnosti kryjící případné škody způsobené po dobu poskytování auditorských služeb a plnění dalších souvisejících závazků objednateli či třetím osobám v takové výši, tak, aby byla výše pojistných částek úměrná možným škodám, které lze v rozumné míře předpokládat.</w:t>
      </w:r>
    </w:p>
    <w:p w14:paraId="5F1273F3" w14:textId="77777777" w:rsidR="00753534" w:rsidRPr="003011E7" w:rsidRDefault="00753534" w:rsidP="00753534">
      <w:pPr>
        <w:pStyle w:val="OdstavecII"/>
        <w:rPr>
          <w:caps/>
        </w:rPr>
      </w:pPr>
      <w:r w:rsidRPr="003011E7">
        <w:t>Nesplnění závazků dle odst. 1) tohoto článku je podstatným porušením smlouvy.</w:t>
      </w:r>
    </w:p>
    <w:p w14:paraId="59A33A8D" w14:textId="77777777" w:rsidR="00442D9D" w:rsidRPr="00167158" w:rsidRDefault="00442D9D" w:rsidP="00294914">
      <w:pPr>
        <w:pStyle w:val="lnek"/>
        <w:keepNext w:val="0"/>
        <w:widowControl w:val="0"/>
      </w:pPr>
      <w:bookmarkStart w:id="4" w:name="_Toc446580624"/>
      <w:r w:rsidRPr="00167158">
        <w:t>Smluvní pokuty</w:t>
      </w:r>
      <w:bookmarkEnd w:id="4"/>
      <w:r w:rsidR="00B46CC7" w:rsidRPr="00167158">
        <w:t xml:space="preserve"> a související ujednání</w:t>
      </w:r>
    </w:p>
    <w:p w14:paraId="5AF7F741" w14:textId="732E3EE1" w:rsidR="0056415F" w:rsidRPr="002F7175" w:rsidRDefault="0040433B" w:rsidP="002E16A9">
      <w:pPr>
        <w:pStyle w:val="OdstavecII"/>
        <w:keepNext w:val="0"/>
        <w:widowControl w:val="0"/>
      </w:pPr>
      <w:r w:rsidRPr="002F7175">
        <w:t xml:space="preserve">V případě prodlení </w:t>
      </w:r>
      <w:r w:rsidR="00335A07">
        <w:t>Auditora</w:t>
      </w:r>
      <w:r w:rsidRPr="002F7175">
        <w:t xml:space="preserve"> oproti </w:t>
      </w:r>
      <w:r w:rsidRPr="002F7175">
        <w:rPr>
          <w:bCs/>
        </w:rPr>
        <w:t>lhůtě pro poskytnutí Služeb</w:t>
      </w:r>
      <w:r w:rsidRPr="002F7175">
        <w:t xml:space="preserve"> </w:t>
      </w:r>
      <w:r w:rsidR="00A64966">
        <w:t xml:space="preserve">dle ust. V. 2) a) </w:t>
      </w:r>
      <w:r w:rsidRPr="002F7175">
        <w:t xml:space="preserve">se zavazuje </w:t>
      </w:r>
      <w:r w:rsidRPr="002F7175">
        <w:lastRenderedPageBreak/>
        <w:t xml:space="preserve">Objednateli zaplatit smluvní pokutu ve výši 5.000,- Kč </w:t>
      </w:r>
      <w:r w:rsidR="0056415F" w:rsidRPr="002F7175">
        <w:t>za</w:t>
      </w:r>
      <w:r w:rsidR="00E6023E" w:rsidRPr="002F7175">
        <w:t xml:space="preserve"> každou vadu a</w:t>
      </w:r>
      <w:r w:rsidR="0056415F" w:rsidRPr="002F7175">
        <w:t xml:space="preserve"> každý započatý den prodlení, nejvýše však 50.000,- </w:t>
      </w:r>
      <w:r w:rsidR="008F1019" w:rsidRPr="002F7175">
        <w:t>Kč</w:t>
      </w:r>
      <w:r w:rsidR="0056415F" w:rsidRPr="002F7175">
        <w:t>.</w:t>
      </w:r>
    </w:p>
    <w:p w14:paraId="75D55093" w14:textId="27CB0250" w:rsidR="00E6023E" w:rsidRPr="002F7175" w:rsidRDefault="00E6023E" w:rsidP="00294914">
      <w:pPr>
        <w:pStyle w:val="OdstavecII"/>
        <w:keepNext w:val="0"/>
        <w:widowControl w:val="0"/>
      </w:pPr>
      <w:r w:rsidRPr="002F7175">
        <w:t xml:space="preserve">V případě prodlení </w:t>
      </w:r>
      <w:r w:rsidR="00335A07">
        <w:t>Auditora</w:t>
      </w:r>
      <w:r w:rsidRPr="002F7175">
        <w:t xml:space="preserve"> oproti </w:t>
      </w:r>
      <w:r w:rsidRPr="002F7175">
        <w:rPr>
          <w:bCs/>
        </w:rPr>
        <w:t xml:space="preserve">lhůtě pro odstranění vad v Reklamační lhůtě </w:t>
      </w:r>
      <w:r w:rsidRPr="002F7175">
        <w:t xml:space="preserve">dle </w:t>
      </w:r>
      <w:r w:rsidR="00620D5A" w:rsidRPr="002F7175">
        <w:t xml:space="preserve">ust. VII. 6) c) </w:t>
      </w:r>
      <w:r w:rsidR="006348AB">
        <w:t>Smlouvy</w:t>
      </w:r>
      <w:r w:rsidR="002338F9" w:rsidRPr="002F7175">
        <w:rPr>
          <w:bCs/>
        </w:rPr>
        <w:t xml:space="preserve"> </w:t>
      </w:r>
      <w:r w:rsidRPr="002F7175">
        <w:t xml:space="preserve">se </w:t>
      </w:r>
      <w:r w:rsidR="00335A07">
        <w:t>Auditor</w:t>
      </w:r>
      <w:r w:rsidR="00531CDB" w:rsidRPr="002F7175" w:rsidDel="00531CDB">
        <w:t xml:space="preserve"> </w:t>
      </w:r>
      <w:r w:rsidRPr="002F7175">
        <w:t xml:space="preserve">zavazuje Objednateli zaplatit smluvní pokutu ve výši 500,- Kč </w:t>
      </w:r>
      <w:r w:rsidR="006A7A79" w:rsidRPr="002F7175">
        <w:t xml:space="preserve">za každou vadu a </w:t>
      </w:r>
      <w:r w:rsidRPr="002F7175">
        <w:t xml:space="preserve">každý započatý den prodlení, nejvýše však 50.000,- </w:t>
      </w:r>
      <w:r w:rsidR="008F1019" w:rsidRPr="002F7175">
        <w:t>Kč</w:t>
      </w:r>
      <w:r w:rsidRPr="002F7175">
        <w:t>.</w:t>
      </w:r>
    </w:p>
    <w:p w14:paraId="1381210C" w14:textId="62B27CB8" w:rsidR="00BC5C21" w:rsidRPr="002F7175" w:rsidRDefault="00BC5C21" w:rsidP="00294914">
      <w:pPr>
        <w:pStyle w:val="OdstavecII"/>
        <w:keepNext w:val="0"/>
        <w:widowControl w:val="0"/>
      </w:pPr>
      <w:r w:rsidRPr="002F7175">
        <w:t>V případě, že pozice kteréhokoli člena Realizačního týmu nebude obsazena osobou, která splňuje kvalifikační předpoklady stanovené Objednatelem ve formuláři nabídky, který byl součástí zadávací</w:t>
      </w:r>
      <w:r w:rsidR="004E788A" w:rsidRPr="002F7175">
        <w:t xml:space="preserve"> dokumentace použité ve</w:t>
      </w:r>
      <w:r w:rsidRPr="002F7175">
        <w:t xml:space="preserve"> Výběrové</w:t>
      </w:r>
      <w:r w:rsidR="004E788A" w:rsidRPr="002F7175">
        <w:t>m</w:t>
      </w:r>
      <w:r w:rsidRPr="002F7175">
        <w:t xml:space="preserve"> řízení, </w:t>
      </w:r>
      <w:r w:rsidR="008F1019" w:rsidRPr="002F7175">
        <w:t xml:space="preserve">příp. která </w:t>
      </w:r>
      <w:r w:rsidRPr="002F7175">
        <w:t xml:space="preserve">dosahuje úrovně zkušeností deklarované v nabídce </w:t>
      </w:r>
      <w:r w:rsidR="00335A07">
        <w:t>Auditora</w:t>
      </w:r>
      <w:r w:rsidR="00531CDB" w:rsidRPr="002F7175" w:rsidDel="00531CDB">
        <w:rPr>
          <w:bCs/>
        </w:rPr>
        <w:t xml:space="preserve"> </w:t>
      </w:r>
      <w:r w:rsidRPr="002F7175">
        <w:rPr>
          <w:bCs/>
        </w:rPr>
        <w:t xml:space="preserve"> podané do </w:t>
      </w:r>
      <w:r w:rsidR="00531CDB">
        <w:rPr>
          <w:bCs/>
        </w:rPr>
        <w:t>Zadávacího</w:t>
      </w:r>
      <w:r w:rsidR="00531CDB" w:rsidRPr="002F7175">
        <w:rPr>
          <w:bCs/>
        </w:rPr>
        <w:t xml:space="preserve"> </w:t>
      </w:r>
      <w:r w:rsidRPr="002F7175">
        <w:rPr>
          <w:bCs/>
        </w:rPr>
        <w:t xml:space="preserve">řízení pro hodnocení </w:t>
      </w:r>
      <w:r w:rsidRPr="002F7175">
        <w:t xml:space="preserve">v rámci dílčích kritérií </w:t>
      </w:r>
      <w:r w:rsidR="0032634C" w:rsidRPr="002F7175">
        <w:rPr>
          <w:bCs/>
        </w:rPr>
        <w:t xml:space="preserve">Zkušenosti 1. auditora a Zkušenosti 2. auditora, </w:t>
      </w:r>
      <w:r w:rsidRPr="002F7175">
        <w:t xml:space="preserve">zavazuje se </w:t>
      </w:r>
      <w:r w:rsidR="00335A07">
        <w:t>Auditor</w:t>
      </w:r>
      <w:r w:rsidR="00531CDB" w:rsidRPr="002F7175" w:rsidDel="00531CDB">
        <w:t xml:space="preserve"> </w:t>
      </w:r>
      <w:r w:rsidRPr="002F7175">
        <w:t>zaplatit</w:t>
      </w:r>
      <w:r w:rsidR="004E788A" w:rsidRPr="002F7175">
        <w:t xml:space="preserve"> Objednateli</w:t>
      </w:r>
      <w:r w:rsidRPr="002F7175">
        <w:t xml:space="preserve"> smluvní pokutu ve výši 50.000,- Kč za každou takto neobsazenou pozici, a to za každých nepřerušených </w:t>
      </w:r>
      <w:r w:rsidR="008F1019" w:rsidRPr="002F7175">
        <w:t xml:space="preserve">10 </w:t>
      </w:r>
      <w:r w:rsidRPr="002F7175">
        <w:t>dní</w:t>
      </w:r>
      <w:r w:rsidR="00D37BB8" w:rsidRPr="002F7175">
        <w:t xml:space="preserve"> účinnosti dílčí smlouvy</w:t>
      </w:r>
      <w:r w:rsidRPr="002F7175">
        <w:t>, po které nebyla příslušná pozice takto obsazena.</w:t>
      </w:r>
    </w:p>
    <w:p w14:paraId="5BDD96C2" w14:textId="560D8086" w:rsidR="003E4904" w:rsidRDefault="003E4904" w:rsidP="00294914">
      <w:pPr>
        <w:pStyle w:val="OdstavecII"/>
        <w:keepNext w:val="0"/>
        <w:widowControl w:val="0"/>
      </w:pPr>
      <w:r w:rsidRPr="002F7175">
        <w:t xml:space="preserve">Pokud bude </w:t>
      </w:r>
      <w:r w:rsidR="00B11F44" w:rsidRPr="002F7175">
        <w:t>Objednatel</w:t>
      </w:r>
      <w:r w:rsidRPr="002F7175">
        <w:t xml:space="preserve"> v prodlení s úhradou </w:t>
      </w:r>
      <w:r w:rsidR="00B11F44" w:rsidRPr="002F7175">
        <w:t>F</w:t>
      </w:r>
      <w:r w:rsidRPr="002F7175">
        <w:t xml:space="preserve">aktury proti sjednané lhůtě splatnosti, je </w:t>
      </w:r>
      <w:r w:rsidR="00335A07">
        <w:t>Auditor</w:t>
      </w:r>
      <w:r w:rsidR="00531CDB" w:rsidRPr="002F7175" w:rsidDel="00531CDB">
        <w:t xml:space="preserve"> </w:t>
      </w:r>
      <w:r w:rsidRPr="002F7175">
        <w:t xml:space="preserve">oprávněn požadovat po </w:t>
      </w:r>
      <w:r w:rsidR="00B11F44" w:rsidRPr="002F7175">
        <w:t>Objednateli</w:t>
      </w:r>
      <w:r w:rsidRPr="002F7175">
        <w:t xml:space="preserve"> zaplacení úroku z prodlení ve výši 0,</w:t>
      </w:r>
      <w:r w:rsidR="00D37BB8" w:rsidRPr="002F7175">
        <w:t xml:space="preserve">01 </w:t>
      </w:r>
      <w:r w:rsidRPr="002F7175">
        <w:t xml:space="preserve">(slovy: </w:t>
      </w:r>
      <w:r w:rsidR="00D37BB8" w:rsidRPr="002F7175">
        <w:t>nulacelájednasetina</w:t>
      </w:r>
      <w:r w:rsidRPr="002F7175">
        <w:t>)</w:t>
      </w:r>
      <w:r w:rsidR="00B11F44" w:rsidRPr="002F7175">
        <w:t xml:space="preserve"> %</w:t>
      </w:r>
      <w:r w:rsidRPr="002F7175">
        <w:t xml:space="preserve"> z dlužné</w:t>
      </w:r>
      <w:r w:rsidRPr="00D37BB8">
        <w:t xml:space="preserve"> částky za každý i započatý den prodlení.</w:t>
      </w:r>
    </w:p>
    <w:p w14:paraId="0FA4EF8C" w14:textId="3083D5E5" w:rsidR="002303AC" w:rsidRPr="00A64966" w:rsidRDefault="002303AC" w:rsidP="002303AC">
      <w:pPr>
        <w:pStyle w:val="OdstavecII"/>
      </w:pPr>
      <w:r w:rsidRPr="00A64966">
        <w:t xml:space="preserve">V případě porušení povinnosti zajistit legální zaměstnávání, </w:t>
      </w:r>
      <w:bookmarkStart w:id="5" w:name="_Hlk63176955"/>
      <w:r w:rsidRPr="00A64966">
        <w:t xml:space="preserve">odpovídající úroveň bezpečnosti práce </w:t>
      </w:r>
      <w:bookmarkEnd w:id="5"/>
      <w:r w:rsidRPr="00A64966">
        <w:t xml:space="preserve">a férové a důstojné pracovní podmínky dle </w:t>
      </w:r>
      <w:r w:rsidR="00A64966" w:rsidRPr="00A64966">
        <w:t>ust.</w:t>
      </w:r>
      <w:r w:rsidRPr="00A64966">
        <w:t xml:space="preserve"> II. 2)</w:t>
      </w:r>
      <w:r w:rsidR="00A64966" w:rsidRPr="00A64966">
        <w:t xml:space="preserve"> </w:t>
      </w:r>
      <w:r w:rsidRPr="00A64966">
        <w:t xml:space="preserve">a) této smlouvy se </w:t>
      </w:r>
      <w:r w:rsidR="004255AE" w:rsidRPr="00A64966">
        <w:t>Auditor</w:t>
      </w:r>
      <w:r w:rsidRPr="00A64966">
        <w:t xml:space="preserve"> zavazuje objednateli zaplatit smluvní pokutu ve výši 25 000,- Kč za každé porušení.</w:t>
      </w:r>
    </w:p>
    <w:p w14:paraId="45869378" w14:textId="6EE06752" w:rsidR="002303AC" w:rsidRPr="00A64966" w:rsidRDefault="002303AC" w:rsidP="002303AC">
      <w:pPr>
        <w:pStyle w:val="OdstavecII"/>
      </w:pPr>
      <w:r w:rsidRPr="00A64966">
        <w:t xml:space="preserve">V případě porušení povinnosti řádného a včasného plnění finančních závazků subdodavatelům </w:t>
      </w:r>
      <w:r w:rsidR="004255AE" w:rsidRPr="00A64966">
        <w:t>Auditora</w:t>
      </w:r>
      <w:r w:rsidRPr="00A64966">
        <w:t xml:space="preserve"> nebo nepřenesení této povinnosti </w:t>
      </w:r>
      <w:r w:rsidR="004255AE" w:rsidRPr="00A64966">
        <w:t>Auditor</w:t>
      </w:r>
      <w:r w:rsidRPr="00A64966">
        <w:t xml:space="preserve">em do nižších úrovní dodavatelského řetězce dle </w:t>
      </w:r>
      <w:bookmarkStart w:id="6" w:name="_Hlk91089004"/>
      <w:r w:rsidR="00A64966" w:rsidRPr="00A64966">
        <w:t>ust.</w:t>
      </w:r>
      <w:r w:rsidRPr="00A64966">
        <w:t xml:space="preserve"> II. 2) b) </w:t>
      </w:r>
      <w:bookmarkEnd w:id="6"/>
      <w:r w:rsidRPr="00A64966">
        <w:t xml:space="preserve">této smlouvy se </w:t>
      </w:r>
      <w:r w:rsidR="004255AE" w:rsidRPr="00A64966">
        <w:t>Auditor</w:t>
      </w:r>
      <w:r w:rsidRPr="00A64966">
        <w:t xml:space="preserve"> zavazuje objednateli zaplatit smluvní pokutu ve výši 10 000,- Kč za každé porušení.</w:t>
      </w:r>
    </w:p>
    <w:p w14:paraId="080D3118" w14:textId="77777777" w:rsidR="002303AC" w:rsidRPr="00A64966" w:rsidRDefault="002303AC" w:rsidP="002303AC">
      <w:pPr>
        <w:rPr>
          <w:lang w:eastAsia="en-US"/>
        </w:rPr>
      </w:pPr>
    </w:p>
    <w:p w14:paraId="5EED82AA" w14:textId="5081FE1B" w:rsidR="003E4904" w:rsidRPr="00A64966" w:rsidRDefault="00B11F44" w:rsidP="00294914">
      <w:pPr>
        <w:pStyle w:val="OdstavecII"/>
        <w:keepNext w:val="0"/>
        <w:widowControl w:val="0"/>
      </w:pPr>
      <w:r w:rsidRPr="00A64966">
        <w:t>Strany výslovně utvrzují, že s</w:t>
      </w:r>
      <w:r w:rsidR="003E4904" w:rsidRPr="00A64966">
        <w:t xml:space="preserve">mluvní pokuty dle </w:t>
      </w:r>
      <w:r w:rsidR="004E788A" w:rsidRPr="00A64966">
        <w:t xml:space="preserve">ust. X. </w:t>
      </w:r>
      <w:r w:rsidR="00DD2F57" w:rsidRPr="00A64966">
        <w:t>Smlouvy</w:t>
      </w:r>
      <w:r w:rsidR="002338F9" w:rsidRPr="00A64966">
        <w:t xml:space="preserve"> </w:t>
      </w:r>
      <w:r w:rsidR="003E4904" w:rsidRPr="00A64966">
        <w:t xml:space="preserve">se </w:t>
      </w:r>
      <w:r w:rsidRPr="00A64966">
        <w:t>platí</w:t>
      </w:r>
      <w:r w:rsidR="003E4904" w:rsidRPr="00A64966">
        <w:t xml:space="preserve"> tolikrát, kolikrát</w:t>
      </w:r>
      <w:r w:rsidRPr="00A64966">
        <w:t xml:space="preserve"> dojde k </w:t>
      </w:r>
      <w:r w:rsidR="003E4904" w:rsidRPr="00A64966">
        <w:t xml:space="preserve">porušení </w:t>
      </w:r>
      <w:r w:rsidR="00DD2F57" w:rsidRPr="00A64966">
        <w:t>Smlouvy</w:t>
      </w:r>
      <w:r w:rsidR="003E4904" w:rsidRPr="00A64966">
        <w:t xml:space="preserve">, které je smluvní pokutou </w:t>
      </w:r>
      <w:r w:rsidRPr="00A64966">
        <w:t>utvrzeno</w:t>
      </w:r>
      <w:r w:rsidR="003E4904" w:rsidRPr="00A64966">
        <w:t xml:space="preserve">. </w:t>
      </w:r>
    </w:p>
    <w:p w14:paraId="58BAAD11" w14:textId="7816A4DD" w:rsidR="003E4904" w:rsidRPr="00A64966" w:rsidRDefault="0011237A" w:rsidP="00294914">
      <w:pPr>
        <w:pStyle w:val="OdstavecII"/>
        <w:keepNext w:val="0"/>
        <w:widowControl w:val="0"/>
      </w:pPr>
      <w:r w:rsidRPr="00A64966">
        <w:t xml:space="preserve">Smluvní pokuty se stávají splatnými dnem následujícím po dni, ve kterém na ně vzniklo právo. Objednatel si vyhrazuje právo započíst smluvní pokuty vůči pohledávkám </w:t>
      </w:r>
      <w:r w:rsidR="00335A07" w:rsidRPr="00A64966">
        <w:t>Auditora</w:t>
      </w:r>
      <w:r w:rsidRPr="00A64966">
        <w:t xml:space="preserve"> za Objednatelem</w:t>
      </w:r>
      <w:r w:rsidR="003E4904" w:rsidRPr="00A64966">
        <w:t xml:space="preserve">.  </w:t>
      </w:r>
    </w:p>
    <w:p w14:paraId="0C8E41F1" w14:textId="023C240D" w:rsidR="006A7A79" w:rsidRDefault="00B11F44" w:rsidP="00294914">
      <w:pPr>
        <w:pStyle w:val="OdstavecII"/>
        <w:keepNext w:val="0"/>
        <w:widowControl w:val="0"/>
      </w:pPr>
      <w:r w:rsidRPr="00FB3333">
        <w:t xml:space="preserve">Zaplacením smluvní pokuty není dotčen nárok </w:t>
      </w:r>
      <w:r w:rsidRPr="003422F2">
        <w:t xml:space="preserve">Objednatele na náhradu škody způsobené mu porušením povinnosti </w:t>
      </w:r>
      <w:r w:rsidR="00335A07">
        <w:t>Auditor</w:t>
      </w:r>
      <w:r w:rsidR="009D4EBF">
        <w:t>a</w:t>
      </w:r>
      <w:r w:rsidRPr="004E788A">
        <w:t xml:space="preserve">, ke které se vztahuje smluvní pokuta. To platí i tehdy, bude-li smluvní pokuta snížena </w:t>
      </w:r>
      <w:r w:rsidRPr="00D37BB8">
        <w:t>rozhodnutím soudu.</w:t>
      </w:r>
    </w:p>
    <w:p w14:paraId="21229B93" w14:textId="638E8918" w:rsidR="009A455E" w:rsidRPr="009A455E" w:rsidRDefault="009A455E" w:rsidP="009A455E">
      <w:pPr>
        <w:pStyle w:val="OdstavecII"/>
        <w:keepNext w:val="0"/>
        <w:widowControl w:val="0"/>
      </w:pPr>
      <w:r>
        <w:t xml:space="preserve">Auditor </w:t>
      </w:r>
      <w:r w:rsidR="009D4EBF">
        <w:t>bere na vědomí</w:t>
      </w:r>
      <w:r>
        <w:t xml:space="preserve">, že </w:t>
      </w:r>
      <w:r w:rsidR="009D4EBF">
        <w:t xml:space="preserve">Auditované projekty jsou hrazeny z dotačních prostředků, a že </w:t>
      </w:r>
      <w:r w:rsidR="009D4EBF" w:rsidRPr="003422F2">
        <w:t xml:space="preserve">škody způsobené </w:t>
      </w:r>
      <w:r w:rsidR="009D4EBF">
        <w:t>Objednateli</w:t>
      </w:r>
      <w:r w:rsidR="009D4EBF" w:rsidRPr="003422F2">
        <w:t xml:space="preserve"> porušením povinnosti </w:t>
      </w:r>
      <w:r w:rsidR="009D4EBF">
        <w:t>Auditora</w:t>
      </w:r>
      <w:r w:rsidR="00F00F99">
        <w:t xml:space="preserve"> ze </w:t>
      </w:r>
      <w:r w:rsidR="005D4B37">
        <w:t>S</w:t>
      </w:r>
      <w:r w:rsidR="00F00F99">
        <w:t>mlouvy</w:t>
      </w:r>
      <w:r w:rsidR="009D4EBF">
        <w:t xml:space="preserve"> mohou </w:t>
      </w:r>
      <w:r w:rsidR="00CB474C">
        <w:t xml:space="preserve">přesáhnout hodnotu plnění ze </w:t>
      </w:r>
      <w:r w:rsidR="00F00F99">
        <w:t>S</w:t>
      </w:r>
      <w:r w:rsidR="00CB474C">
        <w:t xml:space="preserve">mlouvy, </w:t>
      </w:r>
      <w:r w:rsidR="005D4B37">
        <w:t>jelikož důsledkem nesplnění povinností Auditora ze Smlouvy může být</w:t>
      </w:r>
      <w:r w:rsidR="00A029C7">
        <w:t xml:space="preserve"> krácení </w:t>
      </w:r>
      <w:r w:rsidR="0096674D">
        <w:t xml:space="preserve">dotačních prostředků  </w:t>
      </w:r>
      <w:r w:rsidR="005D4B37">
        <w:t xml:space="preserve">u auditovaných projektů </w:t>
      </w:r>
      <w:r w:rsidR="00C80462">
        <w:t xml:space="preserve">či jejich vrácení </w:t>
      </w:r>
      <w:r w:rsidR="0096674D">
        <w:t>poskytovateli dotace</w:t>
      </w:r>
      <w:r w:rsidR="009D4EBF">
        <w:t xml:space="preserve">. </w:t>
      </w:r>
    </w:p>
    <w:p w14:paraId="07F35330" w14:textId="77777777" w:rsidR="009A455E" w:rsidRPr="009A455E" w:rsidRDefault="009A455E" w:rsidP="009A455E">
      <w:pPr>
        <w:rPr>
          <w:lang w:eastAsia="en-US"/>
        </w:rPr>
      </w:pPr>
    </w:p>
    <w:p w14:paraId="09EDAE42" w14:textId="2C12B2CF" w:rsidR="0011237A" w:rsidRPr="00A64966" w:rsidRDefault="00335A07" w:rsidP="0011237A">
      <w:pPr>
        <w:pStyle w:val="OdstavecII"/>
      </w:pPr>
      <w:r w:rsidRPr="00A64966">
        <w:t>Auditor</w:t>
      </w:r>
      <w:r w:rsidR="0011237A" w:rsidRPr="00A64966">
        <w:t xml:space="preserve"> není povinen Objednateli zaplatit smluvní pokutu za prodlení s plněním povinností utvrzených smluvní pokutou, a to za dobu trvání mimořádných nepředvídatelných a nepřekonatelných překážek vzniklých nezávisle na vůli </w:t>
      </w:r>
      <w:r w:rsidRPr="00A64966">
        <w:t>Auditora</w:t>
      </w:r>
      <w:r w:rsidR="0011237A" w:rsidRPr="00A64966">
        <w:t xml:space="preserve"> ve smyslu § 2913 odst. 2) OZ (dále jen „</w:t>
      </w:r>
      <w:r w:rsidR="0011237A" w:rsidRPr="00A64966">
        <w:rPr>
          <w:b/>
          <w:bCs/>
          <w:i/>
          <w:iCs/>
        </w:rPr>
        <w:t>Vyšší moc</w:t>
      </w:r>
      <w:r w:rsidR="0011237A" w:rsidRPr="00A64966">
        <w:t xml:space="preserve">“). O vzniku Vyšší moci je </w:t>
      </w:r>
      <w:r w:rsidRPr="00A64966">
        <w:t>Auditor</w:t>
      </w:r>
      <w:r w:rsidR="0011237A" w:rsidRPr="00A64966">
        <w:t xml:space="preserve"> povinen Objednatele bezodkladně informovat. Existenci Vyšší moci prokazuje </w:t>
      </w:r>
      <w:r w:rsidRPr="00A64966">
        <w:t>Auditor</w:t>
      </w:r>
      <w:r w:rsidR="0011237A" w:rsidRPr="00A64966">
        <w:t xml:space="preserve"> a potvrzuje Objednatel. Bez potvrzení Objednatele není možné se na Vyšší moc odkazovat.</w:t>
      </w:r>
    </w:p>
    <w:p w14:paraId="652A45BF" w14:textId="77777777" w:rsidR="0011237A" w:rsidRPr="0011237A" w:rsidRDefault="0011237A" w:rsidP="0011237A">
      <w:pPr>
        <w:rPr>
          <w:lang w:eastAsia="en-US"/>
        </w:rPr>
      </w:pPr>
    </w:p>
    <w:p w14:paraId="48846915" w14:textId="579F0BEB" w:rsidR="00442D9D" w:rsidRPr="00D37BB8" w:rsidRDefault="00A07A95" w:rsidP="00294914">
      <w:pPr>
        <w:pStyle w:val="lnek"/>
        <w:keepNext w:val="0"/>
        <w:widowControl w:val="0"/>
      </w:pPr>
      <w:bookmarkStart w:id="7" w:name="_Toc446580626"/>
      <w:r w:rsidRPr="00D37BB8">
        <w:lastRenderedPageBreak/>
        <w:t>Ú</w:t>
      </w:r>
      <w:r w:rsidR="004E788A" w:rsidRPr="00D37BB8">
        <w:t xml:space="preserve">činnost </w:t>
      </w:r>
      <w:bookmarkEnd w:id="7"/>
      <w:r w:rsidR="00DD2F57">
        <w:t>Smlouvy</w:t>
      </w:r>
      <w:r w:rsidR="00553391">
        <w:t>; výpověď, odstoupení</w:t>
      </w:r>
    </w:p>
    <w:p w14:paraId="1AC01CC1" w14:textId="19AC38EF" w:rsidR="00896E8C" w:rsidRPr="008C6F74" w:rsidRDefault="00DD2F57" w:rsidP="00294914">
      <w:pPr>
        <w:pStyle w:val="OdstavecII"/>
        <w:keepNext w:val="0"/>
        <w:widowControl w:val="0"/>
      </w:pPr>
      <w:r w:rsidRPr="008C6F74">
        <w:t>Smlouv</w:t>
      </w:r>
      <w:r w:rsidR="006D2261" w:rsidRPr="008C6F74">
        <w:t>a</w:t>
      </w:r>
      <w:r w:rsidR="00F2192A" w:rsidRPr="008C6F74">
        <w:t xml:space="preserve"> </w:t>
      </w:r>
      <w:r w:rsidR="00A07A95" w:rsidRPr="008C6F74">
        <w:t xml:space="preserve">se sjednává </w:t>
      </w:r>
      <w:r w:rsidR="004E788A" w:rsidRPr="008C6F74">
        <w:t xml:space="preserve">do </w:t>
      </w:r>
      <w:r w:rsidR="008373F1" w:rsidRPr="008C6F74">
        <w:t>31. 12. 202</w:t>
      </w:r>
      <w:r w:rsidR="00813901">
        <w:t>7</w:t>
      </w:r>
    </w:p>
    <w:p w14:paraId="2627B5A9" w14:textId="77777777" w:rsidR="00A07A95" w:rsidRPr="00D37BB8" w:rsidRDefault="00A07A95" w:rsidP="00294914">
      <w:pPr>
        <w:pStyle w:val="OdstavecII"/>
        <w:keepNext w:val="0"/>
        <w:widowControl w:val="0"/>
        <w:rPr>
          <w:b/>
        </w:rPr>
      </w:pPr>
      <w:r w:rsidRPr="00D37BB8">
        <w:rPr>
          <w:b/>
        </w:rPr>
        <w:t>Výpověď</w:t>
      </w:r>
    </w:p>
    <w:p w14:paraId="5C70ECBC" w14:textId="77777777" w:rsidR="00A07A95" w:rsidRPr="00D37BB8" w:rsidRDefault="00A07A95" w:rsidP="00294914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D37BB8">
        <w:t>Strany se dohodly, že závazky z</w:t>
      </w:r>
      <w:r w:rsidR="00DD2F57">
        <w:t>e</w:t>
      </w:r>
      <w:r w:rsidRPr="00D37BB8">
        <w:t xml:space="preserve"> </w:t>
      </w:r>
      <w:r w:rsidR="00DD2F57">
        <w:t>Smlouvy</w:t>
      </w:r>
      <w:r w:rsidR="00F2192A" w:rsidRPr="00D37BB8">
        <w:t xml:space="preserve"> </w:t>
      </w:r>
      <w:r w:rsidRPr="00D37BB8">
        <w:t xml:space="preserve">mohou zaniknout výpovědí, a to za níže uvedených podmínek. </w:t>
      </w:r>
    </w:p>
    <w:p w14:paraId="7336C80D" w14:textId="77777777" w:rsidR="00A07A95" w:rsidRPr="00D37BB8" w:rsidRDefault="00A07A95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D37BB8">
        <w:t>Objednatel je oprávněn závazky kdykoli částečně nebo v celém rozsahu vypovědět.</w:t>
      </w:r>
    </w:p>
    <w:p w14:paraId="17A5A02C" w14:textId="1C7992F1" w:rsidR="00A07A95" w:rsidRPr="00D37BB8" w:rsidRDefault="00335A07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>
        <w:t>Auditor</w:t>
      </w:r>
      <w:r w:rsidR="003D4BFE" w:rsidRPr="00D37BB8" w:rsidDel="003D4BFE">
        <w:t xml:space="preserve"> </w:t>
      </w:r>
      <w:r w:rsidR="00A07A95" w:rsidRPr="00D37BB8">
        <w:t>je oprávněn závazky</w:t>
      </w:r>
      <w:r w:rsidR="00F52BA8" w:rsidRPr="00D37BB8">
        <w:t xml:space="preserve"> vypovědět</w:t>
      </w:r>
      <w:r w:rsidR="00A07A95" w:rsidRPr="00D37BB8">
        <w:t xml:space="preserve"> v případě podstatného porušení </w:t>
      </w:r>
      <w:r w:rsidR="00DD2F57">
        <w:t>Smlouvy</w:t>
      </w:r>
      <w:r w:rsidR="00DD2F57" w:rsidRPr="00D37BB8">
        <w:t xml:space="preserve"> </w:t>
      </w:r>
      <w:r w:rsidR="00A07A95" w:rsidRPr="00D37BB8">
        <w:t>Objednatele</w:t>
      </w:r>
      <w:r w:rsidR="00F52BA8" w:rsidRPr="00D37BB8">
        <w:t>m</w:t>
      </w:r>
      <w:r w:rsidR="00A07A95" w:rsidRPr="00D37BB8">
        <w:t xml:space="preserve"> a pouze v celém jejím rozsahu. Strany pro případ výpovědi ze strany </w:t>
      </w:r>
      <w:r>
        <w:t>Auditora</w:t>
      </w:r>
      <w:r w:rsidR="00A07A95" w:rsidRPr="00D37BB8">
        <w:t xml:space="preserve"> sjednávají </w:t>
      </w:r>
      <w:r w:rsidR="00EF3D98" w:rsidRPr="00D37BB8">
        <w:t>2</w:t>
      </w:r>
      <w:r w:rsidR="00A07A95" w:rsidRPr="00D37BB8">
        <w:t xml:space="preserve">měsíční (slovy: </w:t>
      </w:r>
      <w:r w:rsidR="00EF3D98" w:rsidRPr="00D37BB8">
        <w:t>dvou</w:t>
      </w:r>
      <w:r w:rsidR="00A07A95" w:rsidRPr="00D37BB8">
        <w:t>měsíční) výpovědní dobu, která počíná běžet od počátku kalendářního měsíce následujícího po měsíci, v němž byla výpověď Objednateli doručena.</w:t>
      </w:r>
    </w:p>
    <w:p w14:paraId="47FE7ECB" w14:textId="77777777" w:rsidR="00A07A95" w:rsidRPr="00D37BB8" w:rsidRDefault="00A07A95" w:rsidP="00E20E52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D37BB8">
        <w:t>Výpověď závazků z</w:t>
      </w:r>
      <w:r w:rsidR="006D2261">
        <w:t>e</w:t>
      </w:r>
      <w:r w:rsidR="00F2192A" w:rsidRPr="00D37BB8">
        <w:t xml:space="preserve"> </w:t>
      </w:r>
      <w:r w:rsidR="00DD2F57">
        <w:t>Smlouvy</w:t>
      </w:r>
      <w:r w:rsidRPr="00D37BB8">
        <w:t xml:space="preserve"> musí mít písemnou formu.   </w:t>
      </w:r>
    </w:p>
    <w:p w14:paraId="0952FE2D" w14:textId="77777777" w:rsidR="00A07A95" w:rsidRPr="00DD2F57" w:rsidRDefault="00A07A95" w:rsidP="00294914">
      <w:pPr>
        <w:pStyle w:val="OdstavecII"/>
        <w:keepNext w:val="0"/>
        <w:widowControl w:val="0"/>
        <w:rPr>
          <w:b/>
        </w:rPr>
      </w:pPr>
      <w:r w:rsidRPr="00DD2F57">
        <w:rPr>
          <w:b/>
        </w:rPr>
        <w:t>Odstoupení o</w:t>
      </w:r>
      <w:r w:rsidR="00EF3D98" w:rsidRPr="00DD2F57">
        <w:rPr>
          <w:b/>
        </w:rPr>
        <w:t>d</w:t>
      </w:r>
      <w:r w:rsidRPr="00DD2F57">
        <w:rPr>
          <w:b/>
        </w:rPr>
        <w:t xml:space="preserve"> </w:t>
      </w:r>
      <w:r w:rsidR="00DD2F57" w:rsidRPr="00DD2F57">
        <w:rPr>
          <w:b/>
        </w:rPr>
        <w:t>Smlouvy</w:t>
      </w:r>
    </w:p>
    <w:p w14:paraId="4FEDC250" w14:textId="07A481F7" w:rsidR="00A07A95" w:rsidRPr="003B5B7D" w:rsidRDefault="00335A07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>
        <w:t>Auditor</w:t>
      </w:r>
      <w:r w:rsidR="003D4BFE" w:rsidRPr="003B5B7D" w:rsidDel="003D4BFE">
        <w:t xml:space="preserve"> </w:t>
      </w:r>
      <w:r w:rsidR="00A07A95" w:rsidRPr="003B5B7D">
        <w:t xml:space="preserve">je oprávněn od </w:t>
      </w:r>
      <w:r w:rsidR="000D73D5">
        <w:t>Smlouvy</w:t>
      </w:r>
      <w:r w:rsidR="00F2192A" w:rsidRPr="003B5B7D">
        <w:t xml:space="preserve"> </w:t>
      </w:r>
      <w:r w:rsidR="00A07A95" w:rsidRPr="003B5B7D">
        <w:t xml:space="preserve">odstoupit v případě podstatného porušení </w:t>
      </w:r>
      <w:r w:rsidR="000D73D5">
        <w:t>Smlouvy</w:t>
      </w:r>
      <w:r w:rsidR="00F2192A" w:rsidRPr="003B5B7D">
        <w:t xml:space="preserve"> </w:t>
      </w:r>
      <w:r w:rsidR="00A07A95" w:rsidRPr="003B5B7D">
        <w:t>Objednatelem.</w:t>
      </w:r>
    </w:p>
    <w:p w14:paraId="6F445937" w14:textId="77777777" w:rsidR="00A07A95" w:rsidRPr="003B5B7D" w:rsidRDefault="00A07A95" w:rsidP="0019452A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3B5B7D">
        <w:t xml:space="preserve">Objednatel je oprávněn od </w:t>
      </w:r>
      <w:r w:rsidR="000D73D5">
        <w:t>Smlouvy</w:t>
      </w:r>
      <w:r w:rsidR="00F2192A" w:rsidRPr="003B5B7D">
        <w:t xml:space="preserve"> </w:t>
      </w:r>
      <w:r w:rsidRPr="003B5B7D">
        <w:t>odstoupit</w:t>
      </w:r>
    </w:p>
    <w:p w14:paraId="2C1F913C" w14:textId="0DAC3E56" w:rsidR="00A07A95" w:rsidRPr="003B5B7D" w:rsidRDefault="00A07A95" w:rsidP="0019452A">
      <w:pPr>
        <w:pStyle w:val="Bod"/>
        <w:tabs>
          <w:tab w:val="clear" w:pos="1814"/>
          <w:tab w:val="num" w:pos="1418"/>
        </w:tabs>
      </w:pPr>
      <w:r w:rsidRPr="003B5B7D">
        <w:t xml:space="preserve">v případě podstatného porušení </w:t>
      </w:r>
      <w:r w:rsidR="000D73D5">
        <w:t>Smlouvy</w:t>
      </w:r>
      <w:r w:rsidR="00F2192A" w:rsidRPr="003B5B7D">
        <w:t xml:space="preserve"> </w:t>
      </w:r>
      <w:r w:rsidR="00335A07">
        <w:t>Auditor</w:t>
      </w:r>
      <w:r w:rsidR="003D4BFE">
        <w:t>e</w:t>
      </w:r>
      <w:r w:rsidR="00EF3D98" w:rsidRPr="003B5B7D">
        <w:t>m</w:t>
      </w:r>
      <w:r w:rsidRPr="003B5B7D">
        <w:t>,</w:t>
      </w:r>
    </w:p>
    <w:p w14:paraId="5213872F" w14:textId="09F84BEC" w:rsidR="00A07A95" w:rsidRPr="003B5B7D" w:rsidRDefault="00A07A95" w:rsidP="0019452A">
      <w:pPr>
        <w:pStyle w:val="Bod"/>
        <w:widowControl w:val="0"/>
        <w:tabs>
          <w:tab w:val="clear" w:pos="1814"/>
          <w:tab w:val="num" w:pos="1418"/>
        </w:tabs>
      </w:pPr>
      <w:r w:rsidRPr="003B5B7D">
        <w:t xml:space="preserve">bez zbytečného odkladu poté, co z chování </w:t>
      </w:r>
      <w:r w:rsidR="00335A07">
        <w:t>Auditora</w:t>
      </w:r>
      <w:r w:rsidR="003D4BFE" w:rsidRPr="003B5B7D">
        <w:t xml:space="preserve"> </w:t>
      </w:r>
      <w:r w:rsidRPr="003B5B7D">
        <w:t xml:space="preserve">nepochybně vyplyne, že poruší </w:t>
      </w:r>
      <w:r w:rsidR="00604A7B">
        <w:t xml:space="preserve"> </w:t>
      </w:r>
      <w:r w:rsidR="00CC624A">
        <w:t>Smlouvu</w:t>
      </w:r>
      <w:r w:rsidR="00F2192A" w:rsidRPr="003B5B7D">
        <w:t xml:space="preserve"> </w:t>
      </w:r>
      <w:r w:rsidRPr="003B5B7D">
        <w:t>podstatným způsobem, a nedá-li na výzvu Objednatele přiměřenou jistotu,</w:t>
      </w:r>
    </w:p>
    <w:p w14:paraId="5235EE7D" w14:textId="66456DAB" w:rsidR="00A07A95" w:rsidRPr="003B5B7D" w:rsidRDefault="00A07A95" w:rsidP="0019452A">
      <w:pPr>
        <w:pStyle w:val="Bod"/>
        <w:tabs>
          <w:tab w:val="clear" w:pos="1814"/>
          <w:tab w:val="num" w:pos="1276"/>
        </w:tabs>
      </w:pPr>
      <w:r w:rsidRPr="00FB3333">
        <w:t xml:space="preserve">v případě </w:t>
      </w:r>
      <w:r w:rsidRPr="003B5B7D">
        <w:t xml:space="preserve">vydání rozhodnutí o úpadku </w:t>
      </w:r>
      <w:r w:rsidR="00335A07">
        <w:t>Auditora</w:t>
      </w:r>
      <w:r w:rsidR="002C4FA9" w:rsidRPr="003B5B7D">
        <w:t xml:space="preserve"> </w:t>
      </w:r>
      <w:r w:rsidRPr="003B5B7D">
        <w:t>dle § 136 zákona č. 182/2006 Sb., o úpadku a způsobech jeho řešení (insolvenční zákon), ve znění pozdějších předpisů</w:t>
      </w:r>
      <w:r w:rsidR="00FB3333" w:rsidRPr="003B5B7D">
        <w:t>, nebo</w:t>
      </w:r>
    </w:p>
    <w:p w14:paraId="7A0B1822" w14:textId="14B7AF83" w:rsidR="00A07A95" w:rsidRPr="003B5B7D" w:rsidRDefault="00EF3D98" w:rsidP="0019452A">
      <w:pPr>
        <w:pStyle w:val="Bod"/>
        <w:widowControl w:val="0"/>
        <w:tabs>
          <w:tab w:val="clear" w:pos="1814"/>
          <w:tab w:val="num" w:pos="1134"/>
        </w:tabs>
      </w:pPr>
      <w:r w:rsidRPr="003B5B7D">
        <w:t xml:space="preserve">poté, co zjistí, </w:t>
      </w:r>
      <w:r w:rsidR="00FB3333" w:rsidRPr="003B5B7D">
        <w:t xml:space="preserve">že </w:t>
      </w:r>
      <w:r w:rsidR="00CC624A">
        <w:t>Smlouva</w:t>
      </w:r>
      <w:r w:rsidR="00F2192A" w:rsidRPr="003B5B7D">
        <w:t xml:space="preserve"> </w:t>
      </w:r>
      <w:r w:rsidR="00FB3333" w:rsidRPr="003B5B7D">
        <w:t xml:space="preserve">neměla být uzavřena, neboť </w:t>
      </w:r>
      <w:r w:rsidR="00335A07">
        <w:t>Auditor</w:t>
      </w:r>
      <w:r w:rsidR="003D4BFE" w:rsidRPr="003B5B7D" w:rsidDel="003D4BFE">
        <w:t xml:space="preserve"> </w:t>
      </w:r>
      <w:r w:rsidR="00FB3333" w:rsidRPr="003B5B7D">
        <w:t>měl být vyloučen z účasti ve Výběrovém řízení.</w:t>
      </w:r>
    </w:p>
    <w:p w14:paraId="16A9D1AE" w14:textId="77777777" w:rsidR="00322C11" w:rsidRPr="003B5B7D" w:rsidRDefault="00A07A95" w:rsidP="0011708A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3B5B7D">
        <w:t xml:space="preserve">Strany sjednávají, že za podstatné porušení </w:t>
      </w:r>
      <w:r w:rsidR="00CC624A">
        <w:t>Smlouvy</w:t>
      </w:r>
      <w:r w:rsidR="00F2192A" w:rsidRPr="003B5B7D">
        <w:t xml:space="preserve"> </w:t>
      </w:r>
      <w:r w:rsidRPr="003B5B7D">
        <w:t xml:space="preserve">se mimo výslovně uvedených případů považuje rovněž takové porušení povinnosti </w:t>
      </w:r>
      <w:r w:rsidR="00322C11" w:rsidRPr="003B5B7D">
        <w:t>S</w:t>
      </w:r>
      <w:r w:rsidRPr="003B5B7D">
        <w:t xml:space="preserve">trany, o němž již při uzavření </w:t>
      </w:r>
      <w:r w:rsidR="00CC624A">
        <w:t>Smlouvy</w:t>
      </w:r>
      <w:r w:rsidR="00F2192A" w:rsidRPr="003B5B7D">
        <w:t xml:space="preserve"> </w:t>
      </w:r>
      <w:r w:rsidRPr="003B5B7D">
        <w:t xml:space="preserve">věděla nebo musela vědět, že by druhá </w:t>
      </w:r>
      <w:r w:rsidR="00322C11" w:rsidRPr="003B5B7D">
        <w:t>S</w:t>
      </w:r>
      <w:r w:rsidRPr="003B5B7D">
        <w:t xml:space="preserve">trana </w:t>
      </w:r>
      <w:r w:rsidR="00CC624A">
        <w:t>Smlouvu</w:t>
      </w:r>
      <w:r w:rsidRPr="003B5B7D">
        <w:t xml:space="preserve"> neuzavřela, pokud by toto porušení předvídala.</w:t>
      </w:r>
    </w:p>
    <w:p w14:paraId="0BDDC779" w14:textId="77777777" w:rsidR="00A07A95" w:rsidRPr="003B5B7D" w:rsidRDefault="00A07A95" w:rsidP="0011708A">
      <w:pPr>
        <w:pStyle w:val="Psmeno"/>
        <w:keepNext w:val="0"/>
        <w:widowControl w:val="0"/>
        <w:tabs>
          <w:tab w:val="clear" w:pos="571"/>
          <w:tab w:val="num" w:pos="851"/>
        </w:tabs>
      </w:pPr>
      <w:r w:rsidRPr="003B5B7D">
        <w:t xml:space="preserve">Odstoupení od </w:t>
      </w:r>
      <w:r w:rsidR="00CC624A">
        <w:t>Smlouvy</w:t>
      </w:r>
      <w:r w:rsidR="00F2192A" w:rsidRPr="003B5B7D">
        <w:t xml:space="preserve"> </w:t>
      </w:r>
      <w:r w:rsidRPr="003B5B7D">
        <w:t>musí mít písemnou formu.</w:t>
      </w:r>
    </w:p>
    <w:p w14:paraId="563A1677" w14:textId="77777777" w:rsidR="00A07A95" w:rsidRPr="003B5B7D" w:rsidRDefault="00A07A95" w:rsidP="00294914">
      <w:pPr>
        <w:pStyle w:val="OdstavecII"/>
        <w:keepNext w:val="0"/>
        <w:widowControl w:val="0"/>
      </w:pPr>
      <w:r w:rsidRPr="003B5B7D">
        <w:t>Závazky, u kterých z</w:t>
      </w:r>
      <w:r w:rsidR="005B33AF">
        <w:t>e</w:t>
      </w:r>
      <w:r w:rsidR="00F2192A" w:rsidRPr="003B5B7D">
        <w:t xml:space="preserve"> </w:t>
      </w:r>
      <w:r w:rsidR="005B33AF">
        <w:t>Smlouvy</w:t>
      </w:r>
      <w:r w:rsidRPr="003B5B7D">
        <w:t xml:space="preserve"> nebo z příslušného právního předpisu vyplývá, že by měly trvat i po zániku</w:t>
      </w:r>
      <w:r w:rsidR="00F52BA8" w:rsidRPr="003B5B7D">
        <w:t xml:space="preserve"> či zrušení závazků z</w:t>
      </w:r>
      <w:r w:rsidR="007B4CFB">
        <w:t>e</w:t>
      </w:r>
      <w:r w:rsidRPr="003B5B7D">
        <w:t xml:space="preserve"> </w:t>
      </w:r>
      <w:r w:rsidR="005B33AF">
        <w:t>Smlouvy</w:t>
      </w:r>
      <w:r w:rsidRPr="003B5B7D">
        <w:t>,</w:t>
      </w:r>
      <w:r w:rsidR="00F52BA8" w:rsidRPr="003B5B7D">
        <w:t xml:space="preserve"> nejsou výpovědí nebo odstoupením od </w:t>
      </w:r>
      <w:r w:rsidR="005B33AF">
        <w:t>Smlouvy</w:t>
      </w:r>
      <w:r w:rsidR="00F2192A" w:rsidRPr="003B5B7D">
        <w:t xml:space="preserve"> </w:t>
      </w:r>
      <w:r w:rsidR="00F52BA8" w:rsidRPr="003B5B7D">
        <w:t>dotčeny</w:t>
      </w:r>
      <w:r w:rsidRPr="003B5B7D">
        <w:t xml:space="preserve">. To platí zejména pro závazky z jednotlivých </w:t>
      </w:r>
      <w:r w:rsidR="00322C11" w:rsidRPr="003B5B7D">
        <w:t>dílčích</w:t>
      </w:r>
      <w:r w:rsidRPr="003B5B7D">
        <w:t xml:space="preserve"> smluv</w:t>
      </w:r>
      <w:r w:rsidR="0057613B" w:rsidRPr="003B5B7D">
        <w:t xml:space="preserve">, plnění poskytnutá před </w:t>
      </w:r>
      <w:r w:rsidR="00F52BA8" w:rsidRPr="003B5B7D">
        <w:t>zánikem či zrušením závazků z</w:t>
      </w:r>
      <w:r w:rsidR="007B4CFB">
        <w:t>e</w:t>
      </w:r>
      <w:r w:rsidR="00F2192A" w:rsidRPr="003B5B7D">
        <w:t xml:space="preserve"> </w:t>
      </w:r>
      <w:r w:rsidR="005B33AF">
        <w:t>Smlouvy</w:t>
      </w:r>
      <w:r w:rsidR="0057613B" w:rsidRPr="003B5B7D">
        <w:t>,</w:t>
      </w:r>
      <w:r w:rsidR="00F52BA8" w:rsidRPr="003B5B7D">
        <w:t xml:space="preserve"> </w:t>
      </w:r>
      <w:r w:rsidR="0057613B" w:rsidRPr="003B5B7D">
        <w:t>nárok Objednatele na zaplacení smluvních pokut, nárok na odstranění jakýchkoli vad</w:t>
      </w:r>
      <w:r w:rsidR="00FB3333" w:rsidRPr="003B5B7D">
        <w:t xml:space="preserve"> či</w:t>
      </w:r>
      <w:r w:rsidR="0057613B" w:rsidRPr="003B5B7D">
        <w:t xml:space="preserve"> ustanovení upravující důsledky výpovědi nebo odstoupení od </w:t>
      </w:r>
      <w:r w:rsidR="00751C0B">
        <w:t>Smlouvy</w:t>
      </w:r>
      <w:r w:rsidR="0057613B" w:rsidRPr="003B5B7D">
        <w:t xml:space="preserve">. Práva a povinnosti Stran, které vzniknou po zániku </w:t>
      </w:r>
      <w:r w:rsidR="00F52BA8" w:rsidRPr="003B5B7D">
        <w:t>či zrušení závazků z</w:t>
      </w:r>
      <w:r w:rsidR="005B33AF">
        <w:t>e</w:t>
      </w:r>
      <w:r w:rsidR="00F52BA8" w:rsidRPr="003B5B7D">
        <w:t xml:space="preserve"> </w:t>
      </w:r>
      <w:r w:rsidR="005B33AF">
        <w:t>Smlouvy</w:t>
      </w:r>
      <w:r w:rsidR="00F52BA8" w:rsidRPr="003B5B7D">
        <w:t xml:space="preserve"> </w:t>
      </w:r>
      <w:r w:rsidR="0057613B" w:rsidRPr="003B5B7D">
        <w:t>jako důsledek jednání uskutečněného před tímto zánikem</w:t>
      </w:r>
      <w:r w:rsidR="00F52BA8" w:rsidRPr="003B5B7D">
        <w:t xml:space="preserve"> či zrušením</w:t>
      </w:r>
      <w:r w:rsidR="0057613B" w:rsidRPr="003B5B7D">
        <w:t>, zůstávají nedotčeny, není-li v</w:t>
      </w:r>
      <w:r w:rsidR="00751C0B">
        <w:t>e</w:t>
      </w:r>
      <w:r w:rsidR="0057613B" w:rsidRPr="003B5B7D">
        <w:t> </w:t>
      </w:r>
      <w:r w:rsidR="00751C0B">
        <w:t>Smlouvě</w:t>
      </w:r>
      <w:r w:rsidR="0057613B" w:rsidRPr="003B5B7D">
        <w:t xml:space="preserve"> stanoveno jinak nebo nedohodnou-li se Strany jinak</w:t>
      </w:r>
      <w:r w:rsidR="00FB3333" w:rsidRPr="003B5B7D">
        <w:t>.</w:t>
      </w:r>
    </w:p>
    <w:p w14:paraId="0D7CC533" w14:textId="153C47C1" w:rsidR="00AA151F" w:rsidRPr="003B5B7D" w:rsidRDefault="00335A07" w:rsidP="00106A64">
      <w:pPr>
        <w:pStyle w:val="OdstavecII"/>
        <w:keepNext w:val="0"/>
        <w:widowControl w:val="0"/>
      </w:pPr>
      <w:r>
        <w:t xml:space="preserve">Auditor </w:t>
      </w:r>
      <w:r w:rsidR="00AA151F" w:rsidRPr="003B5B7D">
        <w:t xml:space="preserve">je ve lhůtě 10 (slovy: deseti) dnů po </w:t>
      </w:r>
      <w:r w:rsidR="00F52BA8" w:rsidRPr="003B5B7D">
        <w:t>zániku či zrušení závazků z</w:t>
      </w:r>
      <w:r w:rsidR="0018409E">
        <w:t>e</w:t>
      </w:r>
      <w:r w:rsidR="00821C70" w:rsidRPr="003B5B7D">
        <w:t xml:space="preserve"> </w:t>
      </w:r>
      <w:r w:rsidR="0018409E">
        <w:t>Smlouvy</w:t>
      </w:r>
      <w:r w:rsidR="00F52BA8" w:rsidRPr="003B5B7D">
        <w:t xml:space="preserve"> </w:t>
      </w:r>
      <w:r w:rsidR="00AA151F" w:rsidRPr="003B5B7D">
        <w:t xml:space="preserve">povinen předat Objednateli veškeré hotové i rozpracované výsledky poskytování </w:t>
      </w:r>
      <w:r w:rsidR="00E704F0" w:rsidRPr="003B5B7D">
        <w:t>S</w:t>
      </w:r>
      <w:r w:rsidR="00AA151F" w:rsidRPr="003B5B7D">
        <w:t>lužeb, které do té doby Objednateli nepředal</w:t>
      </w:r>
      <w:r w:rsidR="00E704F0" w:rsidRPr="003B5B7D">
        <w:t>, přičemž pokud by</w:t>
      </w:r>
      <w:r w:rsidR="00F52BA8" w:rsidRPr="003B5B7D">
        <w:t xml:space="preserve"> k výpovědi či odstoupení od</w:t>
      </w:r>
      <w:r w:rsidR="00E704F0" w:rsidRPr="003B5B7D">
        <w:t xml:space="preserve"> </w:t>
      </w:r>
      <w:r w:rsidR="0018409E">
        <w:t>Smlouvy</w:t>
      </w:r>
      <w:r w:rsidR="00821C70" w:rsidRPr="003B5B7D">
        <w:t xml:space="preserve"> </w:t>
      </w:r>
      <w:r w:rsidR="00F52BA8" w:rsidRPr="003B5B7D">
        <w:t xml:space="preserve">nedošlo, </w:t>
      </w:r>
      <w:r w:rsidR="00E704F0" w:rsidRPr="003B5B7D">
        <w:t>by</w:t>
      </w:r>
      <w:r w:rsidR="00F52BA8" w:rsidRPr="003B5B7D">
        <w:t>l by je Objednateli</w:t>
      </w:r>
      <w:r w:rsidR="00E704F0" w:rsidRPr="003B5B7D">
        <w:t xml:space="preserve"> předal nebo měl předat</w:t>
      </w:r>
      <w:r w:rsidR="00AA151F" w:rsidRPr="003B5B7D">
        <w:t>. Objednatel je povinen za t</w:t>
      </w:r>
      <w:r w:rsidR="00E704F0" w:rsidRPr="003B5B7D">
        <w:t>y</w:t>
      </w:r>
      <w:r w:rsidR="00AA151F" w:rsidRPr="003B5B7D">
        <w:t xml:space="preserve">to </w:t>
      </w:r>
      <w:r w:rsidR="00E704F0" w:rsidRPr="003B5B7D">
        <w:t>výsledky</w:t>
      </w:r>
      <w:r w:rsidR="00AA151F" w:rsidRPr="003B5B7D">
        <w:t xml:space="preserve"> </w:t>
      </w:r>
      <w:r>
        <w:t>Auditorovi</w:t>
      </w:r>
      <w:r w:rsidR="00E704F0" w:rsidRPr="003B5B7D">
        <w:t xml:space="preserve"> zaplatit</w:t>
      </w:r>
      <w:r w:rsidR="00AA151F" w:rsidRPr="003B5B7D">
        <w:t xml:space="preserve"> přiměřenou odměnu,</w:t>
      </w:r>
      <w:r w:rsidR="00F52BA8" w:rsidRPr="003B5B7D">
        <w:t xml:space="preserve"> pokud již dříve nebyly zaplaceny,</w:t>
      </w:r>
      <w:r w:rsidR="00AA151F" w:rsidRPr="003B5B7D">
        <w:t xml:space="preserve"> přičemž při jejím výpočtu Strany vyjdou z</w:t>
      </w:r>
      <w:r w:rsidR="00E704F0" w:rsidRPr="003B5B7D">
        <w:t> odměny sjednané v</w:t>
      </w:r>
      <w:r w:rsidR="0018409E">
        <w:t>e</w:t>
      </w:r>
      <w:r w:rsidR="00FB3333" w:rsidRPr="003B5B7D">
        <w:t xml:space="preserve"> </w:t>
      </w:r>
      <w:r w:rsidR="0018409E">
        <w:t>Smlouvě</w:t>
      </w:r>
      <w:r w:rsidR="00AA151F" w:rsidRPr="003B5B7D">
        <w:t xml:space="preserve"> a míry, s jakou byl</w:t>
      </w:r>
      <w:r w:rsidR="00E704F0" w:rsidRPr="003B5B7D">
        <w:t>y</w:t>
      </w:r>
      <w:r w:rsidR="00AA151F" w:rsidRPr="003B5B7D">
        <w:t xml:space="preserve"> </w:t>
      </w:r>
      <w:r>
        <w:t>Auditor</w:t>
      </w:r>
      <w:r w:rsidR="003D4BFE">
        <w:t>e</w:t>
      </w:r>
      <w:r w:rsidR="00E704F0" w:rsidRPr="003B5B7D">
        <w:t>m Služby</w:t>
      </w:r>
      <w:r w:rsidR="00AA151F" w:rsidRPr="003B5B7D">
        <w:t xml:space="preserve"> řádně a včas </w:t>
      </w:r>
      <w:r w:rsidR="00E704F0" w:rsidRPr="003B5B7D">
        <w:t>poskytnuty</w:t>
      </w:r>
      <w:r w:rsidR="00AA151F" w:rsidRPr="003B5B7D">
        <w:t xml:space="preserve">. </w:t>
      </w:r>
      <w:r w:rsidR="00AA151F" w:rsidRPr="003B5B7D">
        <w:lastRenderedPageBreak/>
        <w:t>Uvedené neplatí, prohlásí-li Objednatel, že</w:t>
      </w:r>
      <w:r w:rsidR="0057613B" w:rsidRPr="003B5B7D">
        <w:t xml:space="preserve"> pro něj</w:t>
      </w:r>
      <w:r w:rsidR="00AA151F" w:rsidRPr="003B5B7D">
        <w:t xml:space="preserve"> takov</w:t>
      </w:r>
      <w:r w:rsidR="00E704F0" w:rsidRPr="003B5B7D">
        <w:t>é výsledky</w:t>
      </w:r>
      <w:r w:rsidR="00AA151F" w:rsidRPr="003B5B7D">
        <w:t xml:space="preserve"> nem</w:t>
      </w:r>
      <w:r w:rsidR="0057613B" w:rsidRPr="003B5B7D">
        <w:t>ají hospodářský význam.</w:t>
      </w:r>
    </w:p>
    <w:p w14:paraId="06A5F392" w14:textId="70CA7DD8" w:rsidR="00A07A95" w:rsidRPr="00613F9C" w:rsidRDefault="00A07A95" w:rsidP="0011708A">
      <w:pPr>
        <w:pStyle w:val="OdstavecII"/>
        <w:tabs>
          <w:tab w:val="clear" w:pos="855"/>
          <w:tab w:val="num" w:pos="851"/>
        </w:tabs>
      </w:pPr>
      <w:r w:rsidRPr="00613F9C">
        <w:t xml:space="preserve">Ustanovení o výpovědi a odstoupení od </w:t>
      </w:r>
      <w:r w:rsidR="0018409E" w:rsidRPr="00613F9C">
        <w:t>Smlouvy</w:t>
      </w:r>
      <w:r w:rsidRPr="00613F9C">
        <w:t xml:space="preserve"> se přiměřeně použijí i pro případ výpovědi závazků vzniklých z </w:t>
      </w:r>
      <w:r w:rsidR="00322C11" w:rsidRPr="00613F9C">
        <w:t>dílčí</w:t>
      </w:r>
      <w:r w:rsidRPr="00613F9C">
        <w:t xml:space="preserve"> smlouvy či odstoupení od </w:t>
      </w:r>
      <w:r w:rsidR="00322C11" w:rsidRPr="00613F9C">
        <w:t>dílčí</w:t>
      </w:r>
      <w:r w:rsidRPr="00613F9C">
        <w:t xml:space="preserve"> smlouvy. </w:t>
      </w:r>
      <w:r w:rsidR="00335A07" w:rsidRPr="00613F9C">
        <w:t>Auditor</w:t>
      </w:r>
      <w:r w:rsidR="00DD5642" w:rsidRPr="00613F9C" w:rsidDel="00DD5642">
        <w:t xml:space="preserve"> </w:t>
      </w:r>
      <w:r w:rsidRPr="00613F9C">
        <w:t xml:space="preserve">však není oprávněn vypovědět závazky z </w:t>
      </w:r>
      <w:r w:rsidR="00322C11" w:rsidRPr="00613F9C">
        <w:t>dílčích</w:t>
      </w:r>
      <w:r w:rsidRPr="00613F9C">
        <w:t xml:space="preserve"> smluv.</w:t>
      </w:r>
    </w:p>
    <w:p w14:paraId="277DEACD" w14:textId="77777777" w:rsidR="00322C11" w:rsidRPr="003B5B7D" w:rsidRDefault="00322C11" w:rsidP="00294914">
      <w:pPr>
        <w:pStyle w:val="lnek"/>
        <w:keepNext w:val="0"/>
        <w:widowControl w:val="0"/>
      </w:pPr>
      <w:r w:rsidRPr="003B5B7D">
        <w:t>Komunikace Stran</w:t>
      </w:r>
    </w:p>
    <w:p w14:paraId="24A58E3F" w14:textId="77777777" w:rsidR="00322C11" w:rsidRPr="003B5B7D" w:rsidRDefault="00322C11" w:rsidP="00294914">
      <w:pPr>
        <w:pStyle w:val="OdstavecII"/>
        <w:keepNext w:val="0"/>
        <w:widowControl w:val="0"/>
      </w:pPr>
      <w:r w:rsidRPr="003B5B7D">
        <w:t xml:space="preserve">Strany se zavazují navzájem informovat o všech okolnostech, které by bránily nebo mohly bránit řádnému </w:t>
      </w:r>
      <w:r w:rsidR="009B79FD" w:rsidRPr="003B5B7D">
        <w:t>poskytování Služeb</w:t>
      </w:r>
      <w:r w:rsidRPr="003B5B7D">
        <w:t>.</w:t>
      </w:r>
    </w:p>
    <w:p w14:paraId="7E4EBD35" w14:textId="36738691" w:rsidR="00322C11" w:rsidRPr="003B5B7D" w:rsidRDefault="00322C11" w:rsidP="00294914">
      <w:pPr>
        <w:pStyle w:val="OdstavecII"/>
        <w:keepNext w:val="0"/>
        <w:widowControl w:val="0"/>
      </w:pPr>
      <w:r w:rsidRPr="003B5B7D">
        <w:t>Komunikace mezi Stranami</w:t>
      </w:r>
      <w:r w:rsidR="009B79FD" w:rsidRPr="003B5B7D">
        <w:t xml:space="preserve"> v souvislosti s</w:t>
      </w:r>
      <w:r w:rsidR="0018409E">
        <w:t>e</w:t>
      </w:r>
      <w:r w:rsidR="00821C70" w:rsidRPr="003B5B7D">
        <w:t xml:space="preserve"> </w:t>
      </w:r>
      <w:r w:rsidR="0018409E">
        <w:t>Smlouv</w:t>
      </w:r>
      <w:r w:rsidR="00083334">
        <w:t>ou</w:t>
      </w:r>
      <w:r w:rsidRPr="003B5B7D">
        <w:t xml:space="preserve"> bude vedena v českém nebo slovenském jazyce; případné překlady z cizích jazyků do češtiny obstará a náklady na ně nese </w:t>
      </w:r>
      <w:r w:rsidR="00335A07">
        <w:t>Auditor</w:t>
      </w:r>
      <w:r w:rsidRPr="003B5B7D">
        <w:t>.</w:t>
      </w:r>
    </w:p>
    <w:p w14:paraId="2DBD8E8B" w14:textId="77777777" w:rsidR="00322C11" w:rsidRPr="003B5B7D" w:rsidRDefault="00322C11" w:rsidP="00294914">
      <w:pPr>
        <w:pStyle w:val="OdstavecII"/>
        <w:keepNext w:val="0"/>
        <w:widowControl w:val="0"/>
        <w:rPr>
          <w:b/>
        </w:rPr>
      </w:pPr>
      <w:r w:rsidRPr="003B5B7D">
        <w:rPr>
          <w:b/>
        </w:rPr>
        <w:t>Písemná forma komunikace</w:t>
      </w:r>
    </w:p>
    <w:p w14:paraId="5C1240BD" w14:textId="45576651" w:rsidR="00152C1C" w:rsidRPr="003B5B7D" w:rsidRDefault="00811A89" w:rsidP="00DB0505">
      <w:pPr>
        <w:pStyle w:val="Psmeno"/>
        <w:keepNext w:val="0"/>
        <w:widowControl w:val="0"/>
        <w:tabs>
          <w:tab w:val="clear" w:pos="571"/>
          <w:tab w:val="num" w:pos="851"/>
        </w:tabs>
      </w:pPr>
      <w:r>
        <w:t xml:space="preserve">Za písemnou formu komunikace se považuje rovněž komunikace prostřednictvím e-mailových adres uvedených ve Smlouvě, příp. používaných v souladu se Smlouvou, či jinými elektronickými prostředky, a to i tehdy, kdy </w:t>
      </w:r>
      <w:r w:rsidRPr="00907730">
        <w:t>jednotlivé zprávy nejsou opatřeny elektronickými podpisy</w:t>
      </w:r>
      <w:r w:rsidR="00322C11" w:rsidRPr="003B5B7D">
        <w:t>.</w:t>
      </w:r>
      <w:r w:rsidR="009B79FD" w:rsidRPr="003B5B7D">
        <w:t xml:space="preserve"> </w:t>
      </w:r>
    </w:p>
    <w:p w14:paraId="50BD5020" w14:textId="77777777" w:rsidR="00811A89" w:rsidRDefault="00811A89" w:rsidP="00DB0505">
      <w:pPr>
        <w:pStyle w:val="Psmeno"/>
        <w:tabs>
          <w:tab w:val="clear" w:pos="571"/>
          <w:tab w:val="num" w:pos="851"/>
        </w:tabs>
      </w:pPr>
      <w:r>
        <w:t xml:space="preserve">Formu komunikace dle předchozího ustanovení </w:t>
      </w:r>
      <w:r w:rsidRPr="00907730">
        <w:t>nelze použít</w:t>
      </w:r>
      <w:r>
        <w:t xml:space="preserve"> pro </w:t>
      </w:r>
    </w:p>
    <w:p w14:paraId="09B7C7AD" w14:textId="77777777" w:rsidR="00811A89" w:rsidRDefault="00811A89" w:rsidP="0011708A">
      <w:pPr>
        <w:pStyle w:val="Bod"/>
        <w:tabs>
          <w:tab w:val="clear" w:pos="1814"/>
          <w:tab w:val="num" w:pos="1418"/>
        </w:tabs>
      </w:pPr>
      <w:r>
        <w:t xml:space="preserve">uzavření Smlouvy, </w:t>
      </w:r>
    </w:p>
    <w:p w14:paraId="6A73E879" w14:textId="77777777" w:rsidR="00811A89" w:rsidRDefault="00811A89" w:rsidP="0011708A">
      <w:pPr>
        <w:pStyle w:val="Bod"/>
        <w:tabs>
          <w:tab w:val="clear" w:pos="1814"/>
          <w:tab w:val="num" w:pos="1276"/>
        </w:tabs>
      </w:pPr>
      <w:r>
        <w:t>uzavření dodatku ke Smlouvě,</w:t>
      </w:r>
    </w:p>
    <w:p w14:paraId="7BAA65BC" w14:textId="77777777" w:rsidR="00811A89" w:rsidRDefault="00811A89" w:rsidP="0011708A">
      <w:pPr>
        <w:pStyle w:val="Bod"/>
        <w:tabs>
          <w:tab w:val="clear" w:pos="1814"/>
          <w:tab w:val="num" w:pos="1418"/>
        </w:tabs>
      </w:pPr>
      <w:r>
        <w:t>výpověď závazků ze Smlouvy,</w:t>
      </w:r>
    </w:p>
    <w:p w14:paraId="530DE032" w14:textId="77777777" w:rsidR="00811A89" w:rsidRDefault="00811A89" w:rsidP="0011708A">
      <w:pPr>
        <w:pStyle w:val="Bod"/>
        <w:tabs>
          <w:tab w:val="clear" w:pos="1814"/>
          <w:tab w:val="num" w:pos="1418"/>
        </w:tabs>
      </w:pPr>
      <w:r>
        <w:t>odstoupení od Smlouvy ani pro</w:t>
      </w:r>
    </w:p>
    <w:p w14:paraId="565EC497" w14:textId="77777777" w:rsidR="00811A89" w:rsidRDefault="00811A89" w:rsidP="0011708A">
      <w:pPr>
        <w:pStyle w:val="Bod"/>
        <w:tabs>
          <w:tab w:val="clear" w:pos="1814"/>
        </w:tabs>
      </w:pPr>
      <w:r>
        <w:t>ustanovení Smlouvy, z jejichž úpravy to vyplývá.</w:t>
      </w:r>
    </w:p>
    <w:p w14:paraId="5F675CBB" w14:textId="1DACC172" w:rsidR="00811A89" w:rsidRDefault="00811A89" w:rsidP="00294914">
      <w:pPr>
        <w:pStyle w:val="Psmeno"/>
        <w:keepNext w:val="0"/>
        <w:widowControl w:val="0"/>
        <w:numPr>
          <w:ilvl w:val="0"/>
          <w:numId w:val="0"/>
        </w:numPr>
        <w:ind w:left="1134"/>
      </w:pPr>
      <w:r>
        <w:t xml:space="preserve">V případech uvedených v tomto ustanovení se Smluvní strany dohodly na písemné komunikaci v </w:t>
      </w:r>
      <w:r w:rsidRPr="00CB1952">
        <w:t>elektronické podobě datovou schránkou, zprávami opatřenými elektronickým podpisem nebo prostřednictvím elektronického nástroje E-ZAK, není-li výslovně sjednáno jinak</w:t>
      </w:r>
      <w:r>
        <w:t>.</w:t>
      </w:r>
    </w:p>
    <w:p w14:paraId="12B76B03" w14:textId="77777777" w:rsidR="00811A89" w:rsidRDefault="00811A89" w:rsidP="0011708A">
      <w:pPr>
        <w:pStyle w:val="Psmeno"/>
        <w:keepNext w:val="0"/>
        <w:widowControl w:val="0"/>
        <w:numPr>
          <w:ilvl w:val="3"/>
          <w:numId w:val="10"/>
        </w:numPr>
        <w:tabs>
          <w:tab w:val="num" w:pos="851"/>
        </w:tabs>
      </w:pPr>
      <w:r>
        <w:t>Případnou změnu kontaktních údajů je Smluvní strana povinna oznámit předem druhé Smluvní straně, jinak se jí nemůže dovolávat.</w:t>
      </w:r>
    </w:p>
    <w:p w14:paraId="219113CE" w14:textId="77777777" w:rsidR="00811A89" w:rsidRPr="00B341CA" w:rsidRDefault="00811A89" w:rsidP="0011708A">
      <w:pPr>
        <w:pStyle w:val="Psmeno"/>
        <w:keepNext w:val="0"/>
        <w:widowControl w:val="0"/>
        <w:numPr>
          <w:ilvl w:val="3"/>
          <w:numId w:val="10"/>
        </w:numPr>
        <w:tabs>
          <w:tab w:val="num" w:pos="851"/>
        </w:tabs>
      </w:pPr>
      <w:r>
        <w:t xml:space="preserve">Smluvní strany mohou namítnout neplatnost změny Smlouvy </w:t>
      </w:r>
      <w:r w:rsidRPr="00B341CA">
        <w:t xml:space="preserve">z důvodu nedodržení formy </w:t>
      </w:r>
      <w:r>
        <w:t>kdykoliv, i </w:t>
      </w:r>
      <w:r w:rsidRPr="00ED4851">
        <w:t>poté, co bylo započato s plněním.</w:t>
      </w:r>
    </w:p>
    <w:p w14:paraId="55B184C6" w14:textId="0785F5C7" w:rsidR="00811A89" w:rsidRDefault="00811A89" w:rsidP="00811A89">
      <w:pPr>
        <w:pStyle w:val="OdstavecII"/>
        <w:keepNext w:val="0"/>
        <w:widowControl w:val="0"/>
        <w:numPr>
          <w:ilvl w:val="1"/>
          <w:numId w:val="10"/>
        </w:numPr>
      </w:pPr>
      <w:r>
        <w:t xml:space="preserve">Ustanovení Smlouvy, která se uvozují nebo k nimž se </w:t>
      </w:r>
      <w:r w:rsidRPr="00030FDB">
        <w:t>dodává „</w:t>
      </w:r>
      <w:r w:rsidRPr="00C63FF8">
        <w:t>nebude-li mezi Objednatelem</w:t>
      </w:r>
      <w:r w:rsidRPr="00C63FF8" w:rsidDel="008E46F8">
        <w:t xml:space="preserve"> </w:t>
      </w:r>
      <w:r w:rsidRPr="00C63FF8">
        <w:t xml:space="preserve">a </w:t>
      </w:r>
      <w:r w:rsidR="00335A07">
        <w:t>Auditor</w:t>
      </w:r>
      <w:r w:rsidRPr="00C63FF8">
        <w:t>em dohodnuto jinak</w:t>
      </w:r>
      <w:r w:rsidRPr="00030FDB">
        <w:t>“, Smluvní strany považují za usta</w:t>
      </w:r>
      <w:r>
        <w:t>novení pořádkového charakteru, kdy je v zájmu obou Smluvních stran mít možnost pružně reagovat na průběh a podmínky plnění závazků ze Smlouvy. Takové dohody jinak Smluvní strany nepovažují za změny Smlouvy a mohou být provedeny i ústně, přičemž se má za to, že osobami k nim oprávněnými za Smluvní strany jsou i jejich kontaktní osoby.</w:t>
      </w:r>
    </w:p>
    <w:p w14:paraId="2D7CE284" w14:textId="39329215" w:rsidR="004255AE" w:rsidRPr="004255AE" w:rsidRDefault="004255AE" w:rsidP="004255AE">
      <w:pPr>
        <w:pStyle w:val="OdstavecII"/>
        <w:rPr>
          <w:b/>
        </w:rPr>
      </w:pPr>
      <w:r w:rsidRPr="004255AE">
        <w:rPr>
          <w:b/>
        </w:rPr>
        <w:t xml:space="preserve">Výhrada změny </w:t>
      </w:r>
      <w:r w:rsidR="00E02AF2">
        <w:rPr>
          <w:b/>
        </w:rPr>
        <w:t>Auditora</w:t>
      </w:r>
    </w:p>
    <w:p w14:paraId="2B0AACA9" w14:textId="7D834409" w:rsidR="004255AE" w:rsidRPr="00D12C5B" w:rsidRDefault="004255AE" w:rsidP="004255AE">
      <w:pPr>
        <w:pStyle w:val="OdstavecCislovany"/>
        <w:widowControl w:val="0"/>
        <w:numPr>
          <w:ilvl w:val="2"/>
          <w:numId w:val="10"/>
        </w:numPr>
        <w:spacing w:before="0" w:after="120"/>
        <w:rPr>
          <w:bCs/>
        </w:rPr>
      </w:pPr>
      <w:r w:rsidRPr="00D12C5B">
        <w:rPr>
          <w:bCs/>
        </w:rPr>
        <w:t xml:space="preserve">Objednatel si analogicky dle § 100 odst. 2 ZZVZ vyhrazuje možnost provést změnu </w:t>
      </w:r>
      <w:r w:rsidR="00E04BF2" w:rsidRPr="00D12C5B">
        <w:rPr>
          <w:bCs/>
        </w:rPr>
        <w:t>Auditora</w:t>
      </w:r>
      <w:r w:rsidRPr="00D12C5B">
        <w:rPr>
          <w:bCs/>
        </w:rPr>
        <w:t xml:space="preserve"> v průběhu plnění této smlouvy, pokud bude naplněna některá z podmínek pro odstoupení od smlouvy ze strany objednatele uvedených v čl. XI. smlouvy nebo pokud </w:t>
      </w:r>
      <w:r w:rsidR="00E04BF2" w:rsidRPr="00D12C5B">
        <w:rPr>
          <w:bCs/>
        </w:rPr>
        <w:t>Auditor</w:t>
      </w:r>
      <w:r w:rsidRPr="00D12C5B">
        <w:rPr>
          <w:bCs/>
        </w:rPr>
        <w:t xml:space="preserve"> odstoupí od smlouvy nebo zanikne bez právního nástupce.</w:t>
      </w:r>
    </w:p>
    <w:p w14:paraId="538E868A" w14:textId="2FD61411" w:rsidR="004255AE" w:rsidRPr="00D12C5B" w:rsidRDefault="004255AE" w:rsidP="004255AE">
      <w:pPr>
        <w:pStyle w:val="OdstavecCislovany"/>
        <w:widowControl w:val="0"/>
        <w:numPr>
          <w:ilvl w:val="2"/>
          <w:numId w:val="10"/>
        </w:numPr>
        <w:spacing w:before="0" w:after="120"/>
        <w:rPr>
          <w:bCs/>
        </w:rPr>
      </w:pPr>
      <w:r w:rsidRPr="00D12C5B">
        <w:rPr>
          <w:bCs/>
        </w:rPr>
        <w:t xml:space="preserve">Změna </w:t>
      </w:r>
      <w:r w:rsidR="00E04BF2" w:rsidRPr="00D12C5B">
        <w:rPr>
          <w:bCs/>
        </w:rPr>
        <w:t>Auditor</w:t>
      </w:r>
      <w:r w:rsidRPr="00D12C5B">
        <w:rPr>
          <w:bCs/>
        </w:rPr>
        <w:t xml:space="preserve">a bude provedena formou ukončení této smlouvy a uzavření nové smlouvy. </w:t>
      </w:r>
      <w:r w:rsidRPr="00D12C5B">
        <w:rPr>
          <w:bCs/>
        </w:rPr>
        <w:lastRenderedPageBreak/>
        <w:t>Objednatel si pro takový případ vyhrazuje možnost uzavřít smlouvu na realizaci zbývající části auditorských služeb s dodavatelem, jehož nabídka podaná do veřejné zakázky se umístila jako další v pořadí v rámci provedeného hodnocení, a to při zachování stejných podmínek, které tento dodavatel uvedl v nabídce.</w:t>
      </w:r>
    </w:p>
    <w:p w14:paraId="1DCC5059" w14:textId="571F02B2" w:rsidR="004255AE" w:rsidRPr="00D12C5B" w:rsidRDefault="004255AE" w:rsidP="004255AE">
      <w:pPr>
        <w:pStyle w:val="OdstavecCislovany"/>
        <w:widowControl w:val="0"/>
        <w:numPr>
          <w:ilvl w:val="2"/>
          <w:numId w:val="10"/>
        </w:numPr>
        <w:spacing w:before="0" w:after="120"/>
        <w:rPr>
          <w:bCs/>
        </w:rPr>
      </w:pPr>
      <w:r w:rsidRPr="00D12C5B">
        <w:rPr>
          <w:bCs/>
        </w:rPr>
        <w:t xml:space="preserve">Cena za realizaci zbývající části auditorských služeb bude stanovena dle nabídky takového dodavatele podané do veřejné zakázky, upravená poměrně k míře rozpracovanosti auditorských služeb. Lhůta pro předání auditorských služeb může být ve smlouvě s novým </w:t>
      </w:r>
      <w:r w:rsidR="00E04BF2" w:rsidRPr="00D12C5B">
        <w:rPr>
          <w:bCs/>
        </w:rPr>
        <w:t>Auditor</w:t>
      </w:r>
      <w:r w:rsidRPr="00D12C5B">
        <w:rPr>
          <w:bCs/>
        </w:rPr>
        <w:t xml:space="preserve">em prodloužena o dobu, kdy auditorské služby nemohly být prováděny v důsledku změny </w:t>
      </w:r>
      <w:r w:rsidR="00E04BF2" w:rsidRPr="00D12C5B">
        <w:rPr>
          <w:bCs/>
        </w:rPr>
        <w:t>Auditor</w:t>
      </w:r>
      <w:r w:rsidRPr="00D12C5B">
        <w:rPr>
          <w:bCs/>
        </w:rPr>
        <w:t>a.</w:t>
      </w:r>
    </w:p>
    <w:p w14:paraId="4233359B" w14:textId="23712129" w:rsidR="004255AE" w:rsidRPr="00D12C5B" w:rsidRDefault="004255AE" w:rsidP="004255AE">
      <w:pPr>
        <w:pStyle w:val="OdstavecCislovany"/>
        <w:widowControl w:val="0"/>
        <w:numPr>
          <w:ilvl w:val="2"/>
          <w:numId w:val="10"/>
        </w:numPr>
        <w:spacing w:before="0" w:after="120"/>
        <w:rPr>
          <w:bCs/>
        </w:rPr>
      </w:pPr>
      <w:r w:rsidRPr="00D12C5B">
        <w:rPr>
          <w:bCs/>
        </w:rPr>
        <w:t xml:space="preserve">Nový </w:t>
      </w:r>
      <w:r w:rsidR="00E04BF2" w:rsidRPr="00D12C5B">
        <w:rPr>
          <w:bCs/>
        </w:rPr>
        <w:t>Auditor</w:t>
      </w:r>
      <w:r w:rsidRPr="00D12C5B">
        <w:rPr>
          <w:bCs/>
        </w:rPr>
        <w:t xml:space="preserve"> musí splňovat kritéria kvalifikace stanovená v zadávací dokumentaci veřejné zakázky a musí splnit další podmínky na uzavření smlouvy stanovené v zadávací dokumentaci veřejné zakázky, pokud jsou s ohledem na předmět plnění stále relevantní.</w:t>
      </w:r>
    </w:p>
    <w:p w14:paraId="419C5BE4" w14:textId="4611F990" w:rsidR="004255AE" w:rsidRPr="00D12C5B" w:rsidRDefault="004255AE" w:rsidP="004255AE">
      <w:pPr>
        <w:pStyle w:val="OdstavecCislovany"/>
        <w:widowControl w:val="0"/>
        <w:numPr>
          <w:ilvl w:val="2"/>
          <w:numId w:val="10"/>
        </w:numPr>
        <w:spacing w:before="0" w:after="120"/>
        <w:rPr>
          <w:bCs/>
        </w:rPr>
      </w:pPr>
      <w:r w:rsidRPr="00D12C5B">
        <w:rPr>
          <w:bCs/>
        </w:rPr>
        <w:t xml:space="preserve">Popsanou možnost změny </w:t>
      </w:r>
      <w:r w:rsidR="00E04BF2" w:rsidRPr="00D12C5B">
        <w:rPr>
          <w:bCs/>
        </w:rPr>
        <w:t xml:space="preserve">Auditora </w:t>
      </w:r>
      <w:r w:rsidRPr="00D12C5B">
        <w:rPr>
          <w:bCs/>
        </w:rPr>
        <w:t>může objednatel uplatnit i opakovaně.</w:t>
      </w:r>
    </w:p>
    <w:p w14:paraId="6895E626" w14:textId="3A9FD0B8" w:rsidR="00322C11" w:rsidRPr="003422F2" w:rsidRDefault="00322C11" w:rsidP="00294914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3422F2">
        <w:t xml:space="preserve">  </w:t>
      </w:r>
    </w:p>
    <w:p w14:paraId="3BCCDFF5" w14:textId="77777777" w:rsidR="00322C11" w:rsidRPr="00106A64" w:rsidRDefault="00322C11" w:rsidP="00294914">
      <w:pPr>
        <w:pStyle w:val="lnek"/>
        <w:keepNext w:val="0"/>
        <w:widowControl w:val="0"/>
      </w:pPr>
      <w:bookmarkStart w:id="8" w:name="_Toc308023638"/>
      <w:bookmarkStart w:id="9" w:name="_Toc163379231"/>
      <w:bookmarkStart w:id="10" w:name="_Toc163309928"/>
      <w:bookmarkStart w:id="11" w:name="_Toc46317817"/>
      <w:r w:rsidRPr="00106A64">
        <w:t>Důvěrné informace</w:t>
      </w:r>
      <w:bookmarkEnd w:id="8"/>
      <w:bookmarkEnd w:id="9"/>
      <w:bookmarkEnd w:id="10"/>
      <w:bookmarkEnd w:id="11"/>
      <w:r w:rsidR="00EC6D16" w:rsidRPr="00106A64">
        <w:t>; povinnost mlčenlivosti</w:t>
      </w:r>
    </w:p>
    <w:p w14:paraId="3DB88096" w14:textId="77777777" w:rsidR="00322C11" w:rsidRPr="003B5B7D" w:rsidRDefault="008F04CA" w:rsidP="00294914">
      <w:pPr>
        <w:pStyle w:val="OdstavecII"/>
        <w:keepNext w:val="0"/>
        <w:widowControl w:val="0"/>
      </w:pPr>
      <w:r w:rsidRPr="003B5B7D">
        <w:t xml:space="preserve">Pro účely </w:t>
      </w:r>
      <w:r w:rsidR="00B532C4">
        <w:t>Smlouvy</w:t>
      </w:r>
      <w:r w:rsidR="00821C70" w:rsidRPr="003B5B7D">
        <w:t xml:space="preserve"> </w:t>
      </w:r>
      <w:r w:rsidR="00322C11" w:rsidRPr="003B5B7D">
        <w:t>se za důvěrné informace považují:</w:t>
      </w:r>
    </w:p>
    <w:p w14:paraId="6A29D860" w14:textId="77777777" w:rsidR="00322C11" w:rsidRPr="006F59B3" w:rsidRDefault="00322C11" w:rsidP="00294914">
      <w:pPr>
        <w:pStyle w:val="Psmeno"/>
        <w:keepNext w:val="0"/>
        <w:widowControl w:val="0"/>
      </w:pPr>
      <w:r w:rsidRPr="00E93A5C">
        <w:t>informace označené Objednatelem za důvěrné,</w:t>
      </w:r>
    </w:p>
    <w:p w14:paraId="625ECB91" w14:textId="77777777" w:rsidR="00322C11" w:rsidRPr="006F59B3" w:rsidRDefault="00322C11" w:rsidP="00294914">
      <w:pPr>
        <w:pStyle w:val="Psmeno"/>
        <w:keepNext w:val="0"/>
        <w:widowControl w:val="0"/>
      </w:pPr>
      <w:r w:rsidRPr="006F59B3">
        <w:t xml:space="preserve">informace podstatného a rozhodujícího charakteru o </w:t>
      </w:r>
      <w:r w:rsidR="002061D3" w:rsidRPr="006F59B3">
        <w:t>průběhu poskytování Služeb</w:t>
      </w:r>
      <w:r w:rsidRPr="006F59B3">
        <w:t>,</w:t>
      </w:r>
    </w:p>
    <w:p w14:paraId="69B45AB5" w14:textId="77777777" w:rsidR="00322C11" w:rsidRPr="006F59B3" w:rsidRDefault="00322C11" w:rsidP="00294914">
      <w:pPr>
        <w:pStyle w:val="Psmeno"/>
        <w:keepNext w:val="0"/>
        <w:widowControl w:val="0"/>
      </w:pPr>
      <w:r w:rsidRPr="006F59B3">
        <w:t>informace o finančních závazcích Objednatele vzniklých v souvislosti s</w:t>
      </w:r>
      <w:r w:rsidR="002061D3" w:rsidRPr="006F59B3">
        <w:t> poskytování Služeb</w:t>
      </w:r>
      <w:r w:rsidRPr="006F59B3">
        <w:t xml:space="preserve"> a </w:t>
      </w:r>
    </w:p>
    <w:p w14:paraId="4708B436" w14:textId="282A53C8" w:rsidR="00322C11" w:rsidRPr="00E93A5C" w:rsidRDefault="00322C11" w:rsidP="00294914">
      <w:pPr>
        <w:pStyle w:val="Psmeno"/>
        <w:keepNext w:val="0"/>
        <w:widowControl w:val="0"/>
      </w:pPr>
      <w:r w:rsidRPr="006F59B3">
        <w:t>informace o sporech vzniklých zejména mezi Objednatelem</w:t>
      </w:r>
      <w:r w:rsidR="002061D3" w:rsidRPr="006F59B3">
        <w:t xml:space="preserve"> a</w:t>
      </w:r>
      <w:r w:rsidRPr="006F59B3">
        <w:t xml:space="preserve"> </w:t>
      </w:r>
      <w:r w:rsidR="00335A07">
        <w:t>Auditor</w:t>
      </w:r>
      <w:r w:rsidR="00DD5642">
        <w:t>e</w:t>
      </w:r>
      <w:r w:rsidR="008F04CA" w:rsidRPr="00E93A5C">
        <w:t>m</w:t>
      </w:r>
      <w:r w:rsidRPr="00E93A5C">
        <w:t xml:space="preserve"> v</w:t>
      </w:r>
      <w:r w:rsidR="002061D3" w:rsidRPr="00E93A5C">
        <w:t> </w:t>
      </w:r>
      <w:r w:rsidRPr="00E93A5C">
        <w:t>souvislosti</w:t>
      </w:r>
      <w:r w:rsidR="002061D3" w:rsidRPr="00E93A5C">
        <w:t xml:space="preserve"> s poskytováním Služeb</w:t>
      </w:r>
      <w:r w:rsidRPr="00E93A5C">
        <w:t>.</w:t>
      </w:r>
    </w:p>
    <w:p w14:paraId="33F64905" w14:textId="07850F88" w:rsidR="002061D3" w:rsidRPr="00E93A5C" w:rsidRDefault="002061D3" w:rsidP="00294914">
      <w:pPr>
        <w:pStyle w:val="OdstavecII"/>
        <w:keepNext w:val="0"/>
        <w:widowControl w:val="0"/>
      </w:pPr>
      <w:r w:rsidRPr="00E93A5C">
        <w:t xml:space="preserve">Objednatel za důvěrné označuje veškeré informace, které </w:t>
      </w:r>
      <w:r w:rsidR="008F04CA" w:rsidRPr="00E93A5C">
        <w:t>lze zjistit</w:t>
      </w:r>
      <w:r w:rsidR="00E93A5C" w:rsidRPr="00E93A5C">
        <w:t xml:space="preserve"> z dokumentů k</w:t>
      </w:r>
      <w:r w:rsidR="00EC6D16">
        <w:t> </w:t>
      </w:r>
      <w:r w:rsidR="00E93A5C" w:rsidRPr="00E93A5C">
        <w:t>Projektům</w:t>
      </w:r>
      <w:r w:rsidR="00EC6D16">
        <w:t xml:space="preserve">, příp. které </w:t>
      </w:r>
      <w:r w:rsidR="00335A07">
        <w:t>Auditor</w:t>
      </w:r>
      <w:r w:rsidR="00DD5642" w:rsidDel="00DD5642">
        <w:t xml:space="preserve"> </w:t>
      </w:r>
      <w:r w:rsidR="00EC6D16">
        <w:t>dále</w:t>
      </w:r>
      <w:r w:rsidR="00EC6D16" w:rsidRPr="00E02E20">
        <w:t xml:space="preserve"> získá od </w:t>
      </w:r>
      <w:r w:rsidR="00EC6D16">
        <w:t>O</w:t>
      </w:r>
      <w:r w:rsidR="00EC6D16" w:rsidRPr="00E02E20">
        <w:t>bjednatele</w:t>
      </w:r>
      <w:r w:rsidR="00EC6D16">
        <w:t>, ať už se týkají</w:t>
      </w:r>
      <w:r w:rsidR="00EC6D16" w:rsidRPr="00E02E20">
        <w:t xml:space="preserve"> </w:t>
      </w:r>
      <w:r w:rsidR="00EC6D16">
        <w:t>O</w:t>
      </w:r>
      <w:r w:rsidR="00EC6D16" w:rsidRPr="00E02E20">
        <w:t>bjednateli</w:t>
      </w:r>
      <w:r w:rsidR="00EC6D16">
        <w:t xml:space="preserve">, </w:t>
      </w:r>
      <w:r w:rsidR="00EC6D16" w:rsidRPr="00E02E20">
        <w:t>jeho zaměstnanc</w:t>
      </w:r>
      <w:r w:rsidR="00EC6D16">
        <w:t>ů či jiných osob.</w:t>
      </w:r>
    </w:p>
    <w:p w14:paraId="0A5C10A6" w14:textId="34ADEFA7" w:rsidR="00322C11" w:rsidRPr="00E93A5C" w:rsidRDefault="00322C11" w:rsidP="00294914">
      <w:pPr>
        <w:pStyle w:val="OdstavecII"/>
        <w:keepNext w:val="0"/>
        <w:widowControl w:val="0"/>
      </w:pPr>
      <w:r w:rsidRPr="00E93A5C">
        <w:t>Za důvěrné informace ne</w:t>
      </w:r>
      <w:r w:rsidR="002061D3" w:rsidRPr="00E93A5C">
        <w:t>jsou</w:t>
      </w:r>
      <w:r w:rsidRPr="00E93A5C">
        <w:t xml:space="preserve"> považovány informace, které jsou</w:t>
      </w:r>
      <w:r w:rsidR="002061D3" w:rsidRPr="00E93A5C">
        <w:t xml:space="preserve"> běžně</w:t>
      </w:r>
      <w:r w:rsidRPr="00E93A5C">
        <w:t xml:space="preserve"> přístupné nebo známé třetím osobám, pokud taková přístupnost nebo známost nenastala v důsledku porušení zákonné či </w:t>
      </w:r>
      <w:r w:rsidR="008E57D9">
        <w:t>sjednané</w:t>
      </w:r>
      <w:r w:rsidRPr="00E93A5C">
        <w:t xml:space="preserve"> povinnosti </w:t>
      </w:r>
      <w:r w:rsidR="00D51080">
        <w:t>Auditora</w:t>
      </w:r>
      <w:r w:rsidRPr="00E93A5C">
        <w:t>.</w:t>
      </w:r>
    </w:p>
    <w:p w14:paraId="08F75CE4" w14:textId="2CB66474" w:rsidR="00322C11" w:rsidRPr="00E93A5C" w:rsidRDefault="00D51080" w:rsidP="009836DF">
      <w:pPr>
        <w:pStyle w:val="OdstavecII"/>
        <w:keepNext w:val="0"/>
        <w:widowControl w:val="0"/>
      </w:pPr>
      <w:r>
        <w:t>Auditor</w:t>
      </w:r>
      <w:r w:rsidR="00DD5642" w:rsidDel="00DD5642">
        <w:t xml:space="preserve"> </w:t>
      </w:r>
      <w:r w:rsidR="009836DF">
        <w:t xml:space="preserve">se zavazuje, že </w:t>
      </w:r>
      <w:r w:rsidR="009836DF" w:rsidRPr="00E02E20">
        <w:t xml:space="preserve">zachová mlčenlivost o </w:t>
      </w:r>
      <w:r w:rsidR="009836DF">
        <w:t>všech důvěrných informacích</w:t>
      </w:r>
      <w:r w:rsidR="00B246B2">
        <w:t>; b</w:t>
      </w:r>
      <w:r w:rsidR="00322C11" w:rsidRPr="00E93A5C">
        <w:t>ez předchozího písemného souhlasu Objednatele</w:t>
      </w:r>
    </w:p>
    <w:p w14:paraId="14B34D3B" w14:textId="77777777" w:rsidR="00322C11" w:rsidRPr="00E93A5C" w:rsidRDefault="00322C11" w:rsidP="00294914">
      <w:pPr>
        <w:pStyle w:val="Psmeno"/>
        <w:keepNext w:val="0"/>
        <w:widowControl w:val="0"/>
      </w:pPr>
      <w:r w:rsidRPr="00E93A5C">
        <w:t xml:space="preserve">neužije důvěrné informace pro jiné účely, než pro účely </w:t>
      </w:r>
      <w:r w:rsidR="002061D3" w:rsidRPr="00E93A5C">
        <w:t>poskytování Služeb</w:t>
      </w:r>
      <w:r w:rsidRPr="00E93A5C">
        <w:t xml:space="preserve"> a</w:t>
      </w:r>
    </w:p>
    <w:p w14:paraId="3DA67EF7" w14:textId="77777777" w:rsidR="00322C11" w:rsidRPr="003B5B7D" w:rsidRDefault="00322C11" w:rsidP="00294914">
      <w:pPr>
        <w:pStyle w:val="Psmeno"/>
        <w:keepNext w:val="0"/>
        <w:widowControl w:val="0"/>
      </w:pPr>
      <w:r w:rsidRPr="00E93A5C">
        <w:t xml:space="preserve">nezveřejní ani jinak neposkytne důvěrné </w:t>
      </w:r>
      <w:r w:rsidRPr="003B5B7D">
        <w:t>informace žádné třetí osobě vyjma svých zaměstnanců, členů svých orgánů, poradců a právních zástupců a</w:t>
      </w:r>
      <w:r w:rsidR="002061D3" w:rsidRPr="003B5B7D">
        <w:t xml:space="preserve"> případných</w:t>
      </w:r>
      <w:r w:rsidRPr="003B5B7D">
        <w:t xml:space="preserve"> </w:t>
      </w:r>
      <w:r w:rsidR="002061D3" w:rsidRPr="003B5B7D">
        <w:t>s</w:t>
      </w:r>
      <w:r w:rsidRPr="003B5B7D">
        <w:t>ubdodavatelů; těmto osobám však může být důvěrná informace poskytnuta pouze tehdy, pokud budou zavázány udržovat takovou informaci v </w:t>
      </w:r>
      <w:r w:rsidR="00E93A5C" w:rsidRPr="003B5B7D">
        <w:t xml:space="preserve">tajnosti, jako by byly stranou </w:t>
      </w:r>
      <w:r w:rsidR="00B532C4">
        <w:t>Smlouvy</w:t>
      </w:r>
      <w:r w:rsidRPr="003B5B7D">
        <w:t>.</w:t>
      </w:r>
    </w:p>
    <w:p w14:paraId="37619BDA" w14:textId="4F77332F" w:rsidR="00B246B2" w:rsidRPr="003B5B7D" w:rsidRDefault="00B246B2" w:rsidP="00B246B2">
      <w:pPr>
        <w:pStyle w:val="OdstavecII"/>
      </w:pPr>
      <w:r w:rsidRPr="003B5B7D">
        <w:t xml:space="preserve">Povinností mlčenlivosti </w:t>
      </w:r>
      <w:r w:rsidR="00D51080">
        <w:t>Auditor</w:t>
      </w:r>
      <w:r w:rsidR="00DD5642" w:rsidRPr="003B5B7D" w:rsidDel="00DD5642">
        <w:t xml:space="preserve"> </w:t>
      </w:r>
      <w:r w:rsidRPr="003B5B7D">
        <w:t>zaváže všechny osoby, které se budou podílet na plnění závazků z</w:t>
      </w:r>
      <w:r w:rsidR="00B532C4">
        <w:t>e</w:t>
      </w:r>
      <w:r w:rsidR="00821C70" w:rsidRPr="003B5B7D">
        <w:t xml:space="preserve"> </w:t>
      </w:r>
      <w:r w:rsidR="00B532C4">
        <w:t>Smlouvy</w:t>
      </w:r>
      <w:r w:rsidRPr="003B5B7D">
        <w:t xml:space="preserve">. </w:t>
      </w:r>
      <w:r w:rsidRPr="003B5B7D">
        <w:rPr>
          <w:rFonts w:cs="Arial"/>
        </w:rPr>
        <w:t xml:space="preserve">Povinnost mlčenlivosti trvá i po </w:t>
      </w:r>
      <w:r w:rsidR="00A76F75" w:rsidRPr="003B5B7D">
        <w:t>zániku či zrušení závazků z</w:t>
      </w:r>
      <w:r w:rsidR="00B532C4">
        <w:t>e</w:t>
      </w:r>
      <w:r w:rsidR="00A76F75" w:rsidRPr="003B5B7D">
        <w:t xml:space="preserve"> </w:t>
      </w:r>
      <w:r w:rsidR="00B532C4">
        <w:t>Smlouvy</w:t>
      </w:r>
      <w:r w:rsidRPr="003B5B7D">
        <w:rPr>
          <w:rFonts w:cs="Arial"/>
        </w:rPr>
        <w:t>.</w:t>
      </w:r>
    </w:p>
    <w:p w14:paraId="36A4D708" w14:textId="49888EEA" w:rsidR="00322C11" w:rsidRPr="003B5B7D" w:rsidRDefault="00322C11" w:rsidP="00294914">
      <w:pPr>
        <w:pStyle w:val="OdstavecII"/>
        <w:keepNext w:val="0"/>
        <w:widowControl w:val="0"/>
      </w:pPr>
      <w:r w:rsidRPr="003B5B7D">
        <w:t xml:space="preserve">Pokud bude jakýkoli správní orgán nebo soud vyžadovat poskytnutí jakékoli důvěrné informace, oznámí </w:t>
      </w:r>
      <w:r w:rsidR="00D51080">
        <w:t xml:space="preserve">Auditor </w:t>
      </w:r>
      <w:r w:rsidRPr="003B5B7D">
        <w:t>bezodkladně písemně takovou skutečnost Objednateli.</w:t>
      </w:r>
    </w:p>
    <w:p w14:paraId="6CDA29C4" w14:textId="69BBD05E" w:rsidR="00322C11" w:rsidRPr="003B5B7D" w:rsidRDefault="00322C11" w:rsidP="00294914">
      <w:pPr>
        <w:pStyle w:val="OdstavecII"/>
        <w:keepNext w:val="0"/>
        <w:widowControl w:val="0"/>
      </w:pPr>
      <w:r w:rsidRPr="003B5B7D">
        <w:t xml:space="preserve">V případě poskytnutí důvěrné informace je </w:t>
      </w:r>
      <w:r w:rsidR="00D51080">
        <w:t>Auditor</w:t>
      </w:r>
      <w:r w:rsidR="00DD5642" w:rsidRPr="003B5B7D" w:rsidDel="00DD5642">
        <w:t xml:space="preserve"> </w:t>
      </w:r>
      <w:r w:rsidRPr="003B5B7D">
        <w:t xml:space="preserve">povinen vyvinout maximální úsilí k tomu, aby zajistil, že s poskytnutou důvěrnou informací bude stále zacházeno jako s informací tvořící obchodní tajemství podle § 504 OZ. </w:t>
      </w:r>
    </w:p>
    <w:p w14:paraId="08813892" w14:textId="4FE3831D" w:rsidR="00EC6D16" w:rsidRPr="00EC6D16" w:rsidRDefault="00322C11" w:rsidP="003B5B7D">
      <w:pPr>
        <w:pStyle w:val="OdstavecII"/>
        <w:keepNext w:val="0"/>
        <w:widowControl w:val="0"/>
      </w:pPr>
      <w:r w:rsidRPr="003B5B7D">
        <w:lastRenderedPageBreak/>
        <w:t xml:space="preserve">V případě, že se </w:t>
      </w:r>
      <w:r w:rsidR="00D51080">
        <w:t>Auditor</w:t>
      </w:r>
      <w:r w:rsidR="00DD5642" w:rsidRPr="003B5B7D" w:rsidDel="00DD5642">
        <w:t xml:space="preserve"> </w:t>
      </w:r>
      <w:r w:rsidRPr="003B5B7D">
        <w:t>dozví, popřípadě bude mít důvodné podezření, že došlo ke zpřístupnění důvěrné informace nebo její části neoprávněné osobě nebo že došlo k jejímu zneužití, je povinen o tom neprodleně informovat Objednatele.</w:t>
      </w:r>
    </w:p>
    <w:p w14:paraId="6063EFF6" w14:textId="589A0C69" w:rsidR="00442D9D" w:rsidRDefault="00442D9D" w:rsidP="00294914">
      <w:pPr>
        <w:pStyle w:val="lnek"/>
        <w:keepNext w:val="0"/>
        <w:widowControl w:val="0"/>
      </w:pPr>
      <w:bookmarkStart w:id="12" w:name="_Toc446580627"/>
      <w:r w:rsidRPr="00E93A5C">
        <w:t>Ostatní a závěrečná ujednání</w:t>
      </w:r>
      <w:bookmarkEnd w:id="12"/>
    </w:p>
    <w:p w14:paraId="28DB08EA" w14:textId="4526C133" w:rsidR="00811A89" w:rsidRPr="00613F9C" w:rsidRDefault="00811A89" w:rsidP="00811A89">
      <w:pPr>
        <w:pStyle w:val="OdstavecII"/>
        <w:keepNext w:val="0"/>
        <w:widowControl w:val="0"/>
      </w:pPr>
      <w:r w:rsidRPr="00613F9C">
        <w:t>Smlouva může být uzavřena výhradně písemně a lze ji změnit nebo doplnit pouze písemnými průběžně číslovanými dodatky. Smlouva je uzavřena dnem posledního podpisu zástupců Smluvních</w:t>
      </w:r>
    </w:p>
    <w:p w14:paraId="74F98FAC" w14:textId="77777777" w:rsidR="00604BE6" w:rsidRPr="003B5B7D" w:rsidRDefault="00604BE6" w:rsidP="00294914">
      <w:pPr>
        <w:pStyle w:val="OdstavecII"/>
        <w:keepNext w:val="0"/>
        <w:widowControl w:val="0"/>
      </w:pPr>
      <w:r w:rsidRPr="003B5B7D">
        <w:t>Není-li v</w:t>
      </w:r>
      <w:r w:rsidR="00B532C4">
        <w:t>e</w:t>
      </w:r>
      <w:r w:rsidRPr="003B5B7D">
        <w:t xml:space="preserve"> </w:t>
      </w:r>
      <w:r w:rsidR="00B532C4">
        <w:t>Smlouv</w:t>
      </w:r>
      <w:r w:rsidR="006D2261">
        <w:t>ě</w:t>
      </w:r>
      <w:r w:rsidR="00A76F75" w:rsidRPr="003B5B7D">
        <w:t xml:space="preserve"> </w:t>
      </w:r>
      <w:r w:rsidRPr="003B5B7D">
        <w:t xml:space="preserve">Stranami dohodnuto jinak, řídí se práva a povinnosti Stran, zejména práva a povinnosti </w:t>
      </w:r>
      <w:r w:rsidR="00B532C4">
        <w:t>Smlouvou</w:t>
      </w:r>
      <w:r w:rsidRPr="003B5B7D">
        <w:t xml:space="preserve"> neupravené či výslovně nevyloučené, příslušnými ustanoveními OZ a dalšími právními předpisy účinnými ke dni uzavření </w:t>
      </w:r>
      <w:r w:rsidR="00B532C4">
        <w:t>Smlouvy</w:t>
      </w:r>
      <w:r w:rsidRPr="003B5B7D">
        <w:t>.</w:t>
      </w:r>
    </w:p>
    <w:p w14:paraId="2509BB7D" w14:textId="77777777" w:rsidR="00604BE6" w:rsidRPr="003B5B7D" w:rsidRDefault="00604BE6" w:rsidP="00294914">
      <w:pPr>
        <w:pStyle w:val="OdstavecII"/>
        <w:keepNext w:val="0"/>
        <w:widowControl w:val="0"/>
      </w:pPr>
      <w:r w:rsidRPr="003B5B7D">
        <w:t xml:space="preserve">Pro případ, že budou </w:t>
      </w:r>
      <w:r w:rsidR="00B532C4">
        <w:t>Smlouva</w:t>
      </w:r>
      <w:r w:rsidRPr="003B5B7D">
        <w:t xml:space="preserve"> a dílčí </w:t>
      </w:r>
      <w:r w:rsidR="00E93A5C" w:rsidRPr="003B5B7D">
        <w:t>s</w:t>
      </w:r>
      <w:r w:rsidRPr="003B5B7D">
        <w:t xml:space="preserve">mlouvy upravovat stejnou záležitost odlišně, platí to ujednání, které je pro Objednatele výhodnější.   </w:t>
      </w:r>
    </w:p>
    <w:p w14:paraId="016A6396" w14:textId="74FDBA18" w:rsidR="005B17B4" w:rsidRPr="00334005" w:rsidRDefault="00BF0568" w:rsidP="00294914">
      <w:pPr>
        <w:pStyle w:val="OdstavecII"/>
        <w:keepNext w:val="0"/>
        <w:widowControl w:val="0"/>
      </w:pPr>
      <w:r w:rsidRPr="00334005">
        <w:t>Auditor</w:t>
      </w:r>
      <w:r w:rsidR="00DD5642" w:rsidRPr="00334005" w:rsidDel="00DD5642">
        <w:t xml:space="preserve"> </w:t>
      </w:r>
      <w:r w:rsidR="005B17B4" w:rsidRPr="00334005">
        <w:t>je oprávněn převést svoje práva a povinnosti z</w:t>
      </w:r>
      <w:r w:rsidR="00B532C4" w:rsidRPr="00334005">
        <w:t>e</w:t>
      </w:r>
      <w:r w:rsidR="00A76F75" w:rsidRPr="00334005">
        <w:t xml:space="preserve"> </w:t>
      </w:r>
      <w:r w:rsidR="00B532C4" w:rsidRPr="00334005">
        <w:t>Smlouvy</w:t>
      </w:r>
      <w:r w:rsidR="005B17B4" w:rsidRPr="00334005">
        <w:t>, jakož i z dílčích smluv na třetí osobu pouze s předchozím písemným souhlasem Objednatele. § 1879 OZ se nepoužije.</w:t>
      </w:r>
    </w:p>
    <w:p w14:paraId="697B154E" w14:textId="77777777" w:rsidR="005B17B4" w:rsidRPr="003B5B7D" w:rsidRDefault="005B17B4" w:rsidP="00294914">
      <w:pPr>
        <w:pStyle w:val="OdstavecII"/>
        <w:keepNext w:val="0"/>
        <w:widowControl w:val="0"/>
      </w:pPr>
      <w:r w:rsidRPr="003B5B7D">
        <w:t>Objednatel je oprávněn převést svoje práva a povinnosti z</w:t>
      </w:r>
      <w:r w:rsidR="00B532C4">
        <w:t>e</w:t>
      </w:r>
      <w:r w:rsidRPr="003B5B7D">
        <w:t> </w:t>
      </w:r>
      <w:r w:rsidR="00B532C4">
        <w:t>Smlouvy</w:t>
      </w:r>
      <w:r w:rsidRPr="003B5B7D">
        <w:t xml:space="preserve"> na třetí osobu.</w:t>
      </w:r>
    </w:p>
    <w:p w14:paraId="2382BA52" w14:textId="3CF0A6EA" w:rsidR="00E93A5C" w:rsidRPr="003B5B7D" w:rsidRDefault="00D16BE9" w:rsidP="00294914">
      <w:pPr>
        <w:pStyle w:val="OdstavecII"/>
        <w:keepNext w:val="0"/>
        <w:widowControl w:val="0"/>
      </w:pPr>
      <w:r>
        <w:t>Auditor</w:t>
      </w:r>
      <w:r w:rsidR="00DD5642" w:rsidRPr="003B5B7D" w:rsidDel="00DD5642">
        <w:t xml:space="preserve"> </w:t>
      </w:r>
      <w:r w:rsidR="00E93A5C" w:rsidRPr="003B5B7D">
        <w:t xml:space="preserve">se zavazuje strpět uveřejnění </w:t>
      </w:r>
      <w:r w:rsidR="00CE0451">
        <w:t>Smlouvy</w:t>
      </w:r>
      <w:r w:rsidR="006F59B3" w:rsidRPr="003B5B7D">
        <w:t>, jakož i dílčích smluv</w:t>
      </w:r>
      <w:r w:rsidR="00E93A5C" w:rsidRPr="003B5B7D">
        <w:t xml:space="preserve"> ve znění, v jakém byl</w:t>
      </w:r>
      <w:r w:rsidR="006F59B3" w:rsidRPr="003B5B7D">
        <w:t>y</w:t>
      </w:r>
      <w:r w:rsidR="00E93A5C" w:rsidRPr="003B5B7D">
        <w:t xml:space="preserve"> uzavřen</w:t>
      </w:r>
      <w:r w:rsidR="006F59B3" w:rsidRPr="003B5B7D">
        <w:t>y</w:t>
      </w:r>
      <w:r w:rsidR="00E93A5C" w:rsidRPr="003B5B7D">
        <w:t>, a to včetně případných dodatků.</w:t>
      </w:r>
    </w:p>
    <w:p w14:paraId="69329E2D" w14:textId="77777777" w:rsidR="00604BE6" w:rsidRPr="003B5B7D" w:rsidRDefault="00604BE6" w:rsidP="00294914">
      <w:pPr>
        <w:pStyle w:val="OdstavecII"/>
        <w:keepNext w:val="0"/>
        <w:widowControl w:val="0"/>
      </w:pPr>
      <w:r w:rsidRPr="003B5B7D">
        <w:t xml:space="preserve">Pokud se stane některé ustanovení </w:t>
      </w:r>
      <w:r w:rsidR="00CE0451">
        <w:t>Smlouvy</w:t>
      </w:r>
      <w:r w:rsidR="00A76F75" w:rsidRPr="003B5B7D">
        <w:t xml:space="preserve"> </w:t>
      </w:r>
      <w:r w:rsidRPr="003B5B7D">
        <w:t xml:space="preserve">neplatné nebo neúčinné, nedotýká se to ostatních ustanovení </w:t>
      </w:r>
      <w:r w:rsidR="00CE0451">
        <w:t>Smlouvy</w:t>
      </w:r>
      <w:r w:rsidRPr="003B5B7D">
        <w:t>, která zůstávají platná a účinná.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5EB12A4" w14:textId="77777777" w:rsidR="00604BE6" w:rsidRPr="003B5B7D" w:rsidRDefault="00604BE6" w:rsidP="00294914">
      <w:pPr>
        <w:pStyle w:val="OdstavecII"/>
        <w:keepNext w:val="0"/>
        <w:widowControl w:val="0"/>
      </w:pPr>
      <w:r w:rsidRPr="003B5B7D">
        <w:t>Případné rozpory se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Objednatel.</w:t>
      </w:r>
    </w:p>
    <w:p w14:paraId="363705CE" w14:textId="77777777" w:rsidR="00604BE6" w:rsidRPr="003B5B7D" w:rsidRDefault="00CE0451" w:rsidP="00294914">
      <w:pPr>
        <w:pStyle w:val="OdstavecII"/>
        <w:keepNext w:val="0"/>
        <w:widowControl w:val="0"/>
      </w:pPr>
      <w:r>
        <w:t xml:space="preserve">Smlouva </w:t>
      </w:r>
      <w:r w:rsidR="00604BE6" w:rsidRPr="003B5B7D">
        <w:t xml:space="preserve">obsahuje úplné ujednání o předmětu </w:t>
      </w:r>
      <w:r>
        <w:t>Smlouvy</w:t>
      </w:r>
      <w:r w:rsidR="00A76F75" w:rsidRPr="003B5B7D">
        <w:t xml:space="preserve"> </w:t>
      </w:r>
      <w:r w:rsidR="00604BE6" w:rsidRPr="003B5B7D">
        <w:t>a všech náležitostech, které Strany měly a chtěly v</w:t>
      </w:r>
      <w:r>
        <w:t>e</w:t>
      </w:r>
      <w:r w:rsidR="00A76F75" w:rsidRPr="003B5B7D">
        <w:t xml:space="preserve"> </w:t>
      </w:r>
      <w:r>
        <w:t>Smlouvě</w:t>
      </w:r>
      <w:r w:rsidR="00604BE6" w:rsidRPr="003B5B7D">
        <w:t xml:space="preserve"> ujednat, a které považují za důležité pro závaznost </w:t>
      </w:r>
      <w:r w:rsidR="006D2261">
        <w:t>Smlouvy</w:t>
      </w:r>
      <w:r w:rsidR="00604BE6" w:rsidRPr="003B5B7D">
        <w:t xml:space="preserve">. Žádný projev Stran učiněný při jednání o </w:t>
      </w:r>
      <w:r>
        <w:t>Smlouvě</w:t>
      </w:r>
      <w:r w:rsidR="00A76F75" w:rsidRPr="003B5B7D">
        <w:t xml:space="preserve"> </w:t>
      </w:r>
      <w:r w:rsidR="006F59B3" w:rsidRPr="003B5B7D">
        <w:t xml:space="preserve">ani projev učiněný po uzavření </w:t>
      </w:r>
      <w:r>
        <w:t>Smlouvy</w:t>
      </w:r>
      <w:r w:rsidR="00A76F75" w:rsidRPr="003B5B7D">
        <w:t xml:space="preserve"> </w:t>
      </w:r>
      <w:r w:rsidR="00604BE6" w:rsidRPr="003B5B7D">
        <w:t xml:space="preserve">nesmí být vykládán v rozporu s výslovnými ustanoveními </w:t>
      </w:r>
      <w:r>
        <w:t>Smlouvy</w:t>
      </w:r>
      <w:r w:rsidR="00A76F75" w:rsidRPr="003B5B7D">
        <w:t xml:space="preserve"> </w:t>
      </w:r>
      <w:r w:rsidR="00604BE6" w:rsidRPr="003B5B7D">
        <w:t>a nezakládá žádný závazek žádné ze Stran.</w:t>
      </w:r>
    </w:p>
    <w:p w14:paraId="77E67CB6" w14:textId="774027FC" w:rsidR="00604BE6" w:rsidRPr="003B5B7D" w:rsidRDefault="00CE0451" w:rsidP="00294914">
      <w:pPr>
        <w:pStyle w:val="OdstavecII"/>
        <w:keepNext w:val="0"/>
        <w:widowControl w:val="0"/>
      </w:pPr>
      <w:r>
        <w:t>Smlouva</w:t>
      </w:r>
      <w:r w:rsidR="00A76F75" w:rsidRPr="003B5B7D">
        <w:t xml:space="preserve"> </w:t>
      </w:r>
      <w:r w:rsidR="006F59B3" w:rsidRPr="003B5B7D">
        <w:t xml:space="preserve">je vyhotovena </w:t>
      </w:r>
      <w:r w:rsidR="001F3CE9">
        <w:t>elektronicky</w:t>
      </w:r>
    </w:p>
    <w:p w14:paraId="40F8CFB2" w14:textId="77A34229" w:rsidR="00D82733" w:rsidRPr="00A64966" w:rsidRDefault="00604BE6" w:rsidP="0016706E">
      <w:pPr>
        <w:pStyle w:val="OdstavecII"/>
        <w:keepNext w:val="0"/>
        <w:widowControl w:val="0"/>
      </w:pPr>
      <w:r w:rsidRPr="00A64966">
        <w:t>S</w:t>
      </w:r>
      <w:r w:rsidR="006F59B3" w:rsidRPr="00A64966">
        <w:t xml:space="preserve">trany potvrzují, že si </w:t>
      </w:r>
      <w:r w:rsidR="00CE0451" w:rsidRPr="00A64966">
        <w:t>Smlouvu</w:t>
      </w:r>
      <w:r w:rsidR="00A76F75" w:rsidRPr="00A64966">
        <w:t xml:space="preserve"> </w:t>
      </w:r>
      <w:r w:rsidRPr="00A64966">
        <w:t xml:space="preserve">před jejím podpisem přečetly a </w:t>
      </w:r>
      <w:r w:rsidR="001F3CE9" w:rsidRPr="00A64966">
        <w:t>připojují své elektronické podpisy</w:t>
      </w:r>
    </w:p>
    <w:p w14:paraId="2444C0C6" w14:textId="77777777" w:rsidR="00D82733" w:rsidRPr="006F59B3" w:rsidRDefault="00D82733" w:rsidP="00294914">
      <w:pPr>
        <w:pStyle w:val="Bezmezer"/>
        <w:widowControl w:val="0"/>
        <w:rPr>
          <w:highlight w:val="yellow"/>
        </w:rPr>
      </w:pPr>
    </w:p>
    <w:p w14:paraId="7CA42EFD" w14:textId="77777777" w:rsidR="00D82733" w:rsidRPr="006F59B3" w:rsidRDefault="00D82733" w:rsidP="00294914">
      <w:pPr>
        <w:pStyle w:val="Bezmezer"/>
        <w:widowControl w:val="0"/>
        <w:rPr>
          <w:highlight w:val="yellow"/>
        </w:rPr>
      </w:pPr>
    </w:p>
    <w:p w14:paraId="2E2269A5" w14:textId="77777777" w:rsidR="005414BA" w:rsidRPr="006F59B3" w:rsidRDefault="005414BA" w:rsidP="00294914">
      <w:pPr>
        <w:pStyle w:val="Bezmezer"/>
        <w:widowControl w:val="0"/>
        <w:rPr>
          <w:highlight w:val="yellow"/>
        </w:rPr>
      </w:pPr>
    </w:p>
    <w:p w14:paraId="793BA2E6" w14:textId="77777777" w:rsidR="00C82A62" w:rsidRDefault="005414BA" w:rsidP="00294914">
      <w:pPr>
        <w:pStyle w:val="Bezmezer"/>
        <w:widowControl w:val="0"/>
        <w:jc w:val="center"/>
      </w:pPr>
      <w:r w:rsidRPr="006F59B3">
        <w:rPr>
          <w:highlight w:val="yellow"/>
        </w:rPr>
        <w:br w:type="page"/>
      </w:r>
    </w:p>
    <w:p w14:paraId="7FE54816" w14:textId="77777777" w:rsidR="00C82A62" w:rsidRDefault="00C82A62" w:rsidP="00294914">
      <w:pPr>
        <w:pStyle w:val="Bezmezer"/>
        <w:widowControl w:val="0"/>
        <w:jc w:val="center"/>
      </w:pPr>
    </w:p>
    <w:p w14:paraId="1A0B81FC" w14:textId="1F4F704D" w:rsidR="00297AA8" w:rsidRDefault="00442D9D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  <w:r w:rsidRPr="006F59B3">
        <w:rPr>
          <w:rFonts w:ascii="Arial Narrow" w:hAnsi="Arial Narrow"/>
          <w:b/>
          <w:szCs w:val="22"/>
        </w:rPr>
        <w:t>Příloh</w:t>
      </w:r>
      <w:r w:rsidR="005414BA" w:rsidRPr="006F59B3">
        <w:rPr>
          <w:rFonts w:ascii="Arial Narrow" w:hAnsi="Arial Narrow"/>
          <w:b/>
          <w:szCs w:val="22"/>
        </w:rPr>
        <w:t xml:space="preserve">a </w:t>
      </w:r>
      <w:r w:rsidRPr="006F59B3">
        <w:rPr>
          <w:rFonts w:ascii="Arial Narrow" w:hAnsi="Arial Narrow"/>
          <w:b/>
          <w:szCs w:val="22"/>
        </w:rPr>
        <w:t xml:space="preserve">č. 1 </w:t>
      </w:r>
      <w:r w:rsidR="006267AE" w:rsidRPr="006267AE">
        <w:rPr>
          <w:rFonts w:ascii="Arial Narrow" w:hAnsi="Arial Narrow"/>
          <w:b/>
          <w:szCs w:val="22"/>
        </w:rPr>
        <w:t>–</w:t>
      </w:r>
      <w:r w:rsidR="009B7EB2" w:rsidRPr="006F59B3">
        <w:rPr>
          <w:rFonts w:ascii="Arial Narrow" w:hAnsi="Arial Narrow"/>
          <w:b/>
          <w:szCs w:val="22"/>
        </w:rPr>
        <w:t xml:space="preserve"> </w:t>
      </w:r>
      <w:r w:rsidR="006267AE" w:rsidRPr="006267AE">
        <w:rPr>
          <w:rFonts w:ascii="Arial Narrow" w:hAnsi="Arial Narrow"/>
          <w:b/>
          <w:szCs w:val="22"/>
        </w:rPr>
        <w:t>Přehled Projektů</w:t>
      </w:r>
      <w:r w:rsidR="00393CDD">
        <w:rPr>
          <w:rFonts w:ascii="Arial Narrow" w:hAnsi="Arial Narrow"/>
          <w:b/>
          <w:szCs w:val="22"/>
        </w:rPr>
        <w:t xml:space="preserve"> - Ceník</w:t>
      </w:r>
    </w:p>
    <w:p w14:paraId="46865C1D" w14:textId="77777777" w:rsidR="00C94E52" w:rsidRDefault="00C94E5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2B88ADE3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35839FC7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1595659E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1F682D73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7AA46074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0F152D84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3A7FDFAB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56B47E3C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655B98D7" w14:textId="77777777" w:rsidR="00C82A62" w:rsidRPr="00E933BF" w:rsidRDefault="00C82A62" w:rsidP="00294914">
      <w:pPr>
        <w:pStyle w:val="Bezmezer"/>
        <w:widowControl w:val="0"/>
        <w:jc w:val="center"/>
        <w:rPr>
          <w:rFonts w:ascii="Arial Narrow" w:hAnsi="Arial Narrow"/>
          <w:szCs w:val="22"/>
        </w:rPr>
      </w:pPr>
      <w:r w:rsidRPr="003B5B7D">
        <w:rPr>
          <w:rFonts w:ascii="Arial Narrow" w:hAnsi="Arial Narrow"/>
          <w:szCs w:val="22"/>
        </w:rPr>
        <w:t>Přehled Projektů následuje po tomto listu.</w:t>
      </w:r>
    </w:p>
    <w:p w14:paraId="0603502B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48272FDA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br w:type="page"/>
      </w:r>
    </w:p>
    <w:p w14:paraId="22639ACF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6236BE28" w14:textId="77777777" w:rsidR="00C82A62" w:rsidRDefault="00C82A62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  <w:r w:rsidRPr="00AB5F82">
        <w:rPr>
          <w:rFonts w:ascii="Arial Narrow" w:hAnsi="Arial Narrow"/>
          <w:b/>
          <w:szCs w:val="22"/>
        </w:rPr>
        <w:t>Příloha č. 2 – Obecné požadavky na Služby</w:t>
      </w:r>
    </w:p>
    <w:p w14:paraId="6929DEE5" w14:textId="77777777" w:rsidR="00D520F6" w:rsidRDefault="00D520F6" w:rsidP="00294914">
      <w:pPr>
        <w:pStyle w:val="Bezmezer"/>
        <w:widowControl w:val="0"/>
        <w:jc w:val="center"/>
        <w:rPr>
          <w:rFonts w:ascii="Arial Narrow" w:hAnsi="Arial Narrow"/>
          <w:b/>
          <w:szCs w:val="22"/>
        </w:rPr>
      </w:pPr>
    </w:p>
    <w:p w14:paraId="0658D348" w14:textId="77777777" w:rsidR="001E7953" w:rsidRPr="00C06A37" w:rsidRDefault="001E7953" w:rsidP="00545129">
      <w:pPr>
        <w:pStyle w:val="lnek"/>
        <w:numPr>
          <w:ilvl w:val="0"/>
          <w:numId w:val="17"/>
        </w:numPr>
        <w:spacing w:before="120" w:after="120"/>
      </w:pPr>
      <w:r w:rsidRPr="00C06A37">
        <w:t>Požadavky na služby</w:t>
      </w:r>
    </w:p>
    <w:p w14:paraId="18AE2DB3" w14:textId="77777777" w:rsidR="005B1D6A" w:rsidRPr="00C06A37" w:rsidRDefault="002F56B7" w:rsidP="00545129">
      <w:pPr>
        <w:numPr>
          <w:ilvl w:val="1"/>
          <w:numId w:val="13"/>
        </w:numPr>
        <w:spacing w:before="0" w:after="120"/>
        <w:ind w:left="426" w:hanging="426"/>
        <w:rPr>
          <w:rFonts w:ascii="Arial Narrow" w:hAnsi="Arial Narrow"/>
          <w:szCs w:val="22"/>
        </w:rPr>
      </w:pPr>
      <w:r w:rsidRPr="00C06A37">
        <w:rPr>
          <w:rFonts w:ascii="Arial Narrow" w:hAnsi="Arial Narrow"/>
          <w:szCs w:val="22"/>
        </w:rPr>
        <w:t xml:space="preserve">Auditor </w:t>
      </w:r>
      <w:r w:rsidR="006267AE" w:rsidRPr="00C06A37">
        <w:rPr>
          <w:rFonts w:ascii="Arial Narrow" w:hAnsi="Arial Narrow"/>
          <w:szCs w:val="22"/>
        </w:rPr>
        <w:t xml:space="preserve">se zavazuje </w:t>
      </w:r>
      <w:r w:rsidR="00C26881" w:rsidRPr="00C06A37">
        <w:rPr>
          <w:rFonts w:ascii="Arial Narrow" w:hAnsi="Arial Narrow"/>
          <w:szCs w:val="22"/>
        </w:rPr>
        <w:t xml:space="preserve">vyhotovit </w:t>
      </w:r>
      <w:r w:rsidR="0055531A" w:rsidRPr="00C06A37">
        <w:rPr>
          <w:rFonts w:ascii="Arial Narrow" w:hAnsi="Arial Narrow"/>
          <w:szCs w:val="22"/>
        </w:rPr>
        <w:t xml:space="preserve">Kontrolní </w:t>
      </w:r>
      <w:r w:rsidR="00C26881" w:rsidRPr="00C06A37">
        <w:rPr>
          <w:rFonts w:ascii="Arial Narrow" w:hAnsi="Arial Narrow"/>
          <w:szCs w:val="22"/>
        </w:rPr>
        <w:t>osvědčení</w:t>
      </w:r>
      <w:r w:rsidR="00D733E8" w:rsidRPr="00C06A37">
        <w:rPr>
          <w:rFonts w:ascii="Arial Narrow" w:hAnsi="Arial Narrow"/>
          <w:szCs w:val="22"/>
        </w:rPr>
        <w:t xml:space="preserve"> </w:t>
      </w:r>
      <w:r w:rsidR="0055531A" w:rsidRPr="00C06A37">
        <w:rPr>
          <w:rFonts w:ascii="Arial Narrow" w:hAnsi="Arial Narrow"/>
          <w:szCs w:val="22"/>
        </w:rPr>
        <w:t>k jednotlivým Projektům</w:t>
      </w:r>
      <w:r w:rsidR="00C26881" w:rsidRPr="00C06A37">
        <w:rPr>
          <w:rFonts w:ascii="Arial Narrow" w:hAnsi="Arial Narrow"/>
          <w:szCs w:val="22"/>
        </w:rPr>
        <w:t xml:space="preserve">. </w:t>
      </w:r>
      <w:r w:rsidR="00C26881" w:rsidRPr="00C06A37">
        <w:rPr>
          <w:rFonts w:ascii="Arial Narrow" w:hAnsi="Arial Narrow"/>
          <w:color w:val="000000"/>
          <w:szCs w:val="22"/>
        </w:rPr>
        <w:t xml:space="preserve">Cílem </w:t>
      </w:r>
      <w:r w:rsidR="00F764AF" w:rsidRPr="00C06A37">
        <w:rPr>
          <w:rFonts w:ascii="Arial Narrow" w:hAnsi="Arial Narrow"/>
          <w:color w:val="000000"/>
          <w:szCs w:val="22"/>
        </w:rPr>
        <w:t>Kontrolního</w:t>
      </w:r>
      <w:r w:rsidR="00C26881" w:rsidRPr="00C06A37">
        <w:rPr>
          <w:rFonts w:ascii="Arial Narrow" w:hAnsi="Arial Narrow"/>
          <w:color w:val="000000"/>
          <w:szCs w:val="22"/>
        </w:rPr>
        <w:t xml:space="preserve"> osvědčení je</w:t>
      </w:r>
      <w:r w:rsidR="005B1D6A" w:rsidRPr="00C06A37">
        <w:rPr>
          <w:rFonts w:ascii="Arial Narrow" w:hAnsi="Arial Narrow"/>
          <w:color w:val="000000"/>
          <w:szCs w:val="22"/>
        </w:rPr>
        <w:t xml:space="preserve"> zejména:</w:t>
      </w:r>
    </w:p>
    <w:p w14:paraId="6D1BFCDF" w14:textId="1E447696" w:rsidR="005B1D6A" w:rsidRPr="00B47FE1" w:rsidRDefault="00C26881" w:rsidP="00545129">
      <w:pPr>
        <w:pStyle w:val="OdstavecCislovany"/>
        <w:widowControl w:val="0"/>
        <w:numPr>
          <w:ilvl w:val="2"/>
          <w:numId w:val="12"/>
        </w:numPr>
        <w:spacing w:after="120"/>
        <w:ind w:left="709" w:hanging="283"/>
      </w:pPr>
      <w:r w:rsidRPr="00B47FE1">
        <w:rPr>
          <w:color w:val="000000"/>
        </w:rPr>
        <w:t xml:space="preserve">poskytnout </w:t>
      </w:r>
      <w:r w:rsidR="00F764AF" w:rsidRPr="00B47FE1">
        <w:rPr>
          <w:color w:val="000000"/>
        </w:rPr>
        <w:t>Poskytovateli dotace</w:t>
      </w:r>
      <w:r w:rsidRPr="00B47FE1">
        <w:rPr>
          <w:color w:val="000000"/>
        </w:rPr>
        <w:t xml:space="preserve"> relevantní informace k posouzení, zda jsou náklady a další údaje vykazované </w:t>
      </w:r>
      <w:r w:rsidR="00762B8D" w:rsidRPr="00B47FE1">
        <w:rPr>
          <w:color w:val="000000"/>
        </w:rPr>
        <w:t>O</w:t>
      </w:r>
      <w:r w:rsidRPr="00B47FE1">
        <w:rPr>
          <w:color w:val="000000"/>
        </w:rPr>
        <w:t>bjednatelem v</w:t>
      </w:r>
      <w:r w:rsidR="00F764AF" w:rsidRPr="00B47FE1">
        <w:rPr>
          <w:color w:val="000000"/>
        </w:rPr>
        <w:t xml:space="preserve"> rámci</w:t>
      </w:r>
      <w:r w:rsidRPr="00B47FE1">
        <w:rPr>
          <w:color w:val="000000"/>
        </w:rPr>
        <w:t> </w:t>
      </w:r>
      <w:r w:rsidR="00762B8D" w:rsidRPr="00B47FE1">
        <w:rPr>
          <w:color w:val="000000"/>
        </w:rPr>
        <w:t>P</w:t>
      </w:r>
      <w:r w:rsidRPr="00B47FE1">
        <w:rPr>
          <w:color w:val="000000"/>
        </w:rPr>
        <w:t>rojekt</w:t>
      </w:r>
      <w:r w:rsidR="00F764AF" w:rsidRPr="00B47FE1">
        <w:rPr>
          <w:color w:val="000000"/>
        </w:rPr>
        <w:t xml:space="preserve">u </w:t>
      </w:r>
      <w:r w:rsidRPr="00B47FE1">
        <w:rPr>
          <w:color w:val="000000"/>
        </w:rPr>
        <w:t>v souladu s</w:t>
      </w:r>
      <w:r w:rsidR="005B1D6A" w:rsidRPr="00B47FE1">
        <w:rPr>
          <w:color w:val="000000"/>
        </w:rPr>
        <w:t xml:space="preserve"> pravidly </w:t>
      </w:r>
      <w:r w:rsidR="0047232D" w:rsidRPr="00B47FE1">
        <w:rPr>
          <w:color w:val="000000"/>
        </w:rPr>
        <w:t>H2020</w:t>
      </w:r>
      <w:r w:rsidR="000B6E61" w:rsidRPr="00B47FE1">
        <w:rPr>
          <w:color w:val="000000"/>
        </w:rPr>
        <w:t>/HORIZON</w:t>
      </w:r>
      <w:r w:rsidR="006C413B" w:rsidRPr="00B47FE1">
        <w:rPr>
          <w:color w:val="000000"/>
        </w:rPr>
        <w:t>/DIGITAL</w:t>
      </w:r>
      <w:r w:rsidR="006C413B" w:rsidRPr="00B47FE1">
        <w:t xml:space="preserve"> a projektů v rámci programů Ministerstva vnitra ČR</w:t>
      </w:r>
    </w:p>
    <w:p w14:paraId="65C0F6D6" w14:textId="77777777" w:rsidR="005B1D6A" w:rsidRPr="00C06A37" w:rsidRDefault="005B1D6A" w:rsidP="00545129">
      <w:pPr>
        <w:pStyle w:val="OdstavecCislovany"/>
        <w:widowControl w:val="0"/>
        <w:numPr>
          <w:ilvl w:val="2"/>
          <w:numId w:val="12"/>
        </w:numPr>
        <w:spacing w:after="120"/>
        <w:ind w:left="709" w:hanging="283"/>
      </w:pPr>
      <w:r w:rsidRPr="00C06A37">
        <w:rPr>
          <w:color w:val="000000"/>
        </w:rPr>
        <w:t xml:space="preserve">poskytnout </w:t>
      </w:r>
      <w:r w:rsidR="00762B8D" w:rsidRPr="00C06A37">
        <w:rPr>
          <w:color w:val="000000"/>
        </w:rPr>
        <w:t>O</w:t>
      </w:r>
      <w:r w:rsidRPr="00C06A37">
        <w:rPr>
          <w:color w:val="000000"/>
        </w:rPr>
        <w:t xml:space="preserve">bjednateli </w:t>
      </w:r>
      <w:r w:rsidRPr="00C06A37">
        <w:t xml:space="preserve">nestranné ověření finančních aspektů realizace </w:t>
      </w:r>
      <w:r w:rsidR="00762B8D" w:rsidRPr="00C06A37">
        <w:t>P</w:t>
      </w:r>
      <w:r w:rsidRPr="00C06A37">
        <w:t>rojekt</w:t>
      </w:r>
      <w:r w:rsidR="00F764AF" w:rsidRPr="00C06A37">
        <w:t>u</w:t>
      </w:r>
      <w:r w:rsidR="00762B8D" w:rsidRPr="00C06A37">
        <w:t xml:space="preserve"> za podmínek a v rozsahu stanovených touto </w:t>
      </w:r>
      <w:r w:rsidR="00621F36" w:rsidRPr="00C06A37">
        <w:t>Smlouvou</w:t>
      </w:r>
      <w:r w:rsidR="00762B8D" w:rsidRPr="00C06A37">
        <w:t>, a splnit další související závazky v rozsahu nezbytném pro efektivní, rychlé a hospodárné provedení Služeb.</w:t>
      </w:r>
    </w:p>
    <w:p w14:paraId="36CA6B73" w14:textId="77777777" w:rsidR="002F56B7" w:rsidRPr="00C06A37" w:rsidRDefault="002F56B7" w:rsidP="00545129">
      <w:pPr>
        <w:numPr>
          <w:ilvl w:val="1"/>
          <w:numId w:val="13"/>
        </w:numPr>
        <w:spacing w:before="0" w:after="120"/>
        <w:ind w:left="426" w:hanging="426"/>
        <w:rPr>
          <w:rFonts w:ascii="Arial Narrow" w:hAnsi="Arial Narrow"/>
          <w:szCs w:val="22"/>
        </w:rPr>
      </w:pPr>
      <w:r w:rsidRPr="00C06A37">
        <w:rPr>
          <w:rFonts w:ascii="Arial Narrow" w:hAnsi="Arial Narrow"/>
          <w:szCs w:val="22"/>
        </w:rPr>
        <w:t>Na základě informací obsažených v</w:t>
      </w:r>
      <w:r w:rsidR="00F764AF" w:rsidRPr="00C06A37">
        <w:rPr>
          <w:rFonts w:ascii="Arial Narrow" w:hAnsi="Arial Narrow"/>
          <w:szCs w:val="22"/>
        </w:rPr>
        <w:t xml:space="preserve"> Kontrolním </w:t>
      </w:r>
      <w:r w:rsidRPr="00C06A37">
        <w:rPr>
          <w:rFonts w:ascii="Arial Narrow" w:hAnsi="Arial Narrow"/>
          <w:szCs w:val="22"/>
        </w:rPr>
        <w:t xml:space="preserve">osvědčení </w:t>
      </w:r>
      <w:r w:rsidR="00F764AF" w:rsidRPr="00C06A37">
        <w:rPr>
          <w:rFonts w:ascii="Arial Narrow" w:hAnsi="Arial Narrow"/>
          <w:szCs w:val="22"/>
        </w:rPr>
        <w:t>Poskytovatel</w:t>
      </w:r>
      <w:r w:rsidRPr="00C06A37">
        <w:rPr>
          <w:rFonts w:ascii="Arial Narrow" w:hAnsi="Arial Narrow"/>
          <w:szCs w:val="22"/>
        </w:rPr>
        <w:t xml:space="preserve"> </w:t>
      </w:r>
      <w:r w:rsidR="005E7DA9" w:rsidRPr="00C06A37">
        <w:rPr>
          <w:rFonts w:ascii="Arial Narrow" w:hAnsi="Arial Narrow"/>
          <w:szCs w:val="22"/>
        </w:rPr>
        <w:t xml:space="preserve">dotace </w:t>
      </w:r>
      <w:r w:rsidRPr="00C06A37">
        <w:rPr>
          <w:rFonts w:ascii="Arial Narrow" w:hAnsi="Arial Narrow"/>
          <w:szCs w:val="22"/>
        </w:rPr>
        <w:t>určí, zda mohou být náklady spojené s Projekt</w:t>
      </w:r>
      <w:r w:rsidR="00F764AF" w:rsidRPr="00C06A37">
        <w:rPr>
          <w:rFonts w:ascii="Arial Narrow" w:hAnsi="Arial Narrow"/>
          <w:szCs w:val="22"/>
        </w:rPr>
        <w:t>em</w:t>
      </w:r>
      <w:r w:rsidRPr="00C06A37">
        <w:rPr>
          <w:rFonts w:ascii="Arial Narrow" w:hAnsi="Arial Narrow"/>
          <w:szCs w:val="22"/>
        </w:rPr>
        <w:t xml:space="preserve"> považovány za uznatelné a budou-li Objednateli uhrazeny či nikoliv.</w:t>
      </w:r>
    </w:p>
    <w:p w14:paraId="0E88F059" w14:textId="4F6EE4A6" w:rsidR="002F56B7" w:rsidRPr="00B47FE1" w:rsidRDefault="002F56B7" w:rsidP="00545129">
      <w:pPr>
        <w:numPr>
          <w:ilvl w:val="1"/>
          <w:numId w:val="13"/>
        </w:numPr>
        <w:spacing w:before="0" w:after="120"/>
        <w:ind w:left="426" w:hanging="426"/>
        <w:rPr>
          <w:rFonts w:ascii="Arial Narrow" w:hAnsi="Arial Narrow" w:cs="TimesNewRoman"/>
          <w:szCs w:val="22"/>
        </w:rPr>
      </w:pPr>
      <w:r w:rsidRPr="00B47FE1">
        <w:rPr>
          <w:rFonts w:ascii="Arial Narrow" w:hAnsi="Arial Narrow"/>
          <w:szCs w:val="22"/>
        </w:rPr>
        <w:t xml:space="preserve">Součástí </w:t>
      </w:r>
      <w:r w:rsidR="00CE0A23" w:rsidRPr="00B47FE1">
        <w:rPr>
          <w:rFonts w:ascii="Arial Narrow" w:hAnsi="Arial Narrow"/>
          <w:szCs w:val="22"/>
        </w:rPr>
        <w:t>dokumentů</w:t>
      </w:r>
      <w:r w:rsidRPr="00B47FE1">
        <w:rPr>
          <w:rFonts w:ascii="Arial Narrow" w:hAnsi="Arial Narrow"/>
          <w:szCs w:val="22"/>
        </w:rPr>
        <w:t xml:space="preserve">, které budou </w:t>
      </w:r>
      <w:r w:rsidR="0079718B" w:rsidRPr="00B47FE1">
        <w:rPr>
          <w:rFonts w:ascii="Arial Narrow" w:hAnsi="Arial Narrow"/>
          <w:szCs w:val="22"/>
        </w:rPr>
        <w:t>auditorovi</w:t>
      </w:r>
      <w:r w:rsidRPr="00B47FE1">
        <w:rPr>
          <w:rFonts w:ascii="Arial Narrow" w:hAnsi="Arial Narrow"/>
          <w:szCs w:val="22"/>
        </w:rPr>
        <w:t xml:space="preserve"> poskytnuty ve smyslu </w:t>
      </w:r>
      <w:r w:rsidR="00013DE2" w:rsidRPr="00B47FE1">
        <w:rPr>
          <w:rFonts w:ascii="Arial Narrow" w:hAnsi="Arial Narrow"/>
          <w:szCs w:val="22"/>
        </w:rPr>
        <w:t xml:space="preserve">ust. V. 1) d) </w:t>
      </w:r>
      <w:r w:rsidR="00621F36" w:rsidRPr="00B47FE1">
        <w:rPr>
          <w:rFonts w:ascii="Arial Narrow" w:hAnsi="Arial Narrow"/>
          <w:szCs w:val="22"/>
        </w:rPr>
        <w:t>Smlouvy</w:t>
      </w:r>
      <w:r w:rsidR="00013DE2" w:rsidRPr="00B47FE1">
        <w:rPr>
          <w:rFonts w:ascii="Arial Narrow" w:hAnsi="Arial Narrow"/>
          <w:szCs w:val="22"/>
        </w:rPr>
        <w:t>, budou</w:t>
      </w:r>
      <w:r w:rsidRPr="00B47FE1">
        <w:rPr>
          <w:rFonts w:ascii="Arial Narrow" w:hAnsi="Arial Narrow"/>
          <w:szCs w:val="22"/>
        </w:rPr>
        <w:t xml:space="preserve"> i Grantové dohody</w:t>
      </w:r>
      <w:r w:rsidR="006C413B" w:rsidRPr="00B47FE1">
        <w:rPr>
          <w:rFonts w:ascii="Arial Narrow" w:hAnsi="Arial Narrow"/>
          <w:szCs w:val="22"/>
        </w:rPr>
        <w:t xml:space="preserve"> a smlouvy</w:t>
      </w:r>
      <w:r w:rsidR="00013DE2" w:rsidRPr="00B47FE1">
        <w:rPr>
          <w:rFonts w:ascii="Arial Narrow" w:hAnsi="Arial Narrow"/>
          <w:szCs w:val="22"/>
        </w:rPr>
        <w:t xml:space="preserve"> s P</w:t>
      </w:r>
      <w:r w:rsidRPr="00B47FE1">
        <w:rPr>
          <w:rFonts w:ascii="Arial Narrow" w:hAnsi="Arial Narrow"/>
          <w:szCs w:val="22"/>
        </w:rPr>
        <w:t>oskytovatel</w:t>
      </w:r>
      <w:r w:rsidR="00CE0A23" w:rsidRPr="00B47FE1">
        <w:rPr>
          <w:rFonts w:ascii="Arial Narrow" w:hAnsi="Arial Narrow"/>
          <w:szCs w:val="22"/>
        </w:rPr>
        <w:t>em</w:t>
      </w:r>
      <w:r w:rsidRPr="00B47FE1">
        <w:rPr>
          <w:rFonts w:ascii="Arial Narrow" w:hAnsi="Arial Narrow"/>
          <w:szCs w:val="22"/>
        </w:rPr>
        <w:t xml:space="preserve"> dotace</w:t>
      </w:r>
      <w:r w:rsidR="00D733E8" w:rsidRPr="00B47FE1">
        <w:rPr>
          <w:rFonts w:ascii="Arial Narrow" w:hAnsi="Arial Narrow"/>
          <w:szCs w:val="22"/>
        </w:rPr>
        <w:t xml:space="preserve"> pro </w:t>
      </w:r>
      <w:r w:rsidR="001E7953" w:rsidRPr="00B47FE1">
        <w:rPr>
          <w:rFonts w:ascii="Arial Narrow" w:hAnsi="Arial Narrow"/>
          <w:szCs w:val="22"/>
        </w:rPr>
        <w:t>P</w:t>
      </w:r>
      <w:r w:rsidR="00E50F5B" w:rsidRPr="00B47FE1">
        <w:rPr>
          <w:rFonts w:ascii="Arial Narrow" w:hAnsi="Arial Narrow"/>
          <w:szCs w:val="22"/>
        </w:rPr>
        <w:t>rojekty</w:t>
      </w:r>
      <w:r w:rsidR="0047232D" w:rsidRPr="00B47FE1">
        <w:rPr>
          <w:rFonts w:ascii="Arial Narrow" w:hAnsi="Arial Narrow"/>
          <w:szCs w:val="22"/>
        </w:rPr>
        <w:t xml:space="preserve"> H2020</w:t>
      </w:r>
      <w:r w:rsidR="000B6E61" w:rsidRPr="00B47FE1">
        <w:rPr>
          <w:rFonts w:ascii="Arial Narrow" w:hAnsi="Arial Narrow"/>
          <w:color w:val="000000"/>
        </w:rPr>
        <w:t>/HORIZON</w:t>
      </w:r>
      <w:r w:rsidR="006C413B" w:rsidRPr="00B47FE1">
        <w:rPr>
          <w:rFonts w:ascii="Arial Narrow" w:hAnsi="Arial Narrow"/>
          <w:color w:val="000000"/>
        </w:rPr>
        <w:t>/DIGITAL</w:t>
      </w:r>
      <w:r w:rsidR="006C413B" w:rsidRPr="00B47FE1">
        <w:rPr>
          <w:rFonts w:ascii="Arial Narrow" w:hAnsi="Arial Narrow"/>
        </w:rPr>
        <w:t xml:space="preserve"> a projektů v rámci programů Ministerstva vnitra ČR</w:t>
      </w:r>
      <w:r w:rsidR="0047232D" w:rsidRPr="00B47FE1">
        <w:rPr>
          <w:rFonts w:ascii="Arial Narrow" w:hAnsi="Arial Narrow"/>
          <w:szCs w:val="22"/>
        </w:rPr>
        <w:t>.</w:t>
      </w:r>
    </w:p>
    <w:p w14:paraId="36794A71" w14:textId="77777777" w:rsidR="0076336F" w:rsidRPr="00C06A37" w:rsidRDefault="0076336F" w:rsidP="00545129">
      <w:pPr>
        <w:pStyle w:val="lnek"/>
        <w:numPr>
          <w:ilvl w:val="0"/>
          <w:numId w:val="17"/>
        </w:numPr>
        <w:spacing w:before="360"/>
      </w:pPr>
      <w:r w:rsidRPr="00C06A37">
        <w:t>Povinnosti auditora</w:t>
      </w:r>
    </w:p>
    <w:p w14:paraId="6629AF29" w14:textId="77777777" w:rsidR="00CE0A23" w:rsidRPr="00C06A37" w:rsidRDefault="00CE0A23" w:rsidP="00545129">
      <w:pPr>
        <w:numPr>
          <w:ilvl w:val="0"/>
          <w:numId w:val="18"/>
        </w:numPr>
        <w:spacing w:before="0" w:after="120"/>
        <w:ind w:left="426" w:hanging="426"/>
        <w:rPr>
          <w:rFonts w:ascii="Arial Narrow" w:hAnsi="Arial Narrow"/>
          <w:szCs w:val="22"/>
        </w:rPr>
      </w:pPr>
      <w:r w:rsidRPr="00C06A37">
        <w:rPr>
          <w:rFonts w:ascii="Arial Narrow" w:hAnsi="Arial Narrow"/>
          <w:szCs w:val="22"/>
        </w:rPr>
        <w:t xml:space="preserve">Auditor je povinen provádět Služby tak, aby Poskytovatel dotace byl schopen z Kontrolního osvědčení </w:t>
      </w:r>
      <w:r w:rsidRPr="00C06A37">
        <w:rPr>
          <w:rFonts w:ascii="Arial Narrow" w:hAnsi="Arial Narrow"/>
          <w:color w:val="000000"/>
          <w:szCs w:val="22"/>
        </w:rPr>
        <w:t>zejména</w:t>
      </w:r>
      <w:r w:rsidRPr="00C06A37">
        <w:rPr>
          <w:rFonts w:ascii="Arial Narrow" w:hAnsi="Arial Narrow"/>
          <w:szCs w:val="22"/>
        </w:rPr>
        <w:t xml:space="preserve"> posoudit, zda:</w:t>
      </w:r>
    </w:p>
    <w:p w14:paraId="68319720" w14:textId="4AE868C8" w:rsidR="00CE0A23" w:rsidRPr="00B47FE1" w:rsidRDefault="00CE0A23" w:rsidP="00545129">
      <w:pPr>
        <w:pStyle w:val="OdstavecCislovany"/>
        <w:widowControl w:val="0"/>
        <w:numPr>
          <w:ilvl w:val="2"/>
          <w:numId w:val="19"/>
        </w:numPr>
        <w:spacing w:after="120"/>
        <w:ind w:left="709" w:hanging="283"/>
        <w:rPr>
          <w:color w:val="000000"/>
        </w:rPr>
      </w:pPr>
      <w:r w:rsidRPr="00B47FE1">
        <w:rPr>
          <w:color w:val="000000"/>
        </w:rPr>
        <w:t xml:space="preserve">Objednatel v rámci </w:t>
      </w:r>
      <w:r w:rsidR="001E7953" w:rsidRPr="00B47FE1">
        <w:rPr>
          <w:color w:val="000000"/>
        </w:rPr>
        <w:t>monitorovacího</w:t>
      </w:r>
      <w:r w:rsidRPr="00B47FE1">
        <w:rPr>
          <w:color w:val="000000"/>
        </w:rPr>
        <w:t xml:space="preserve"> ob</w:t>
      </w:r>
      <w:r w:rsidR="00E50F5B" w:rsidRPr="00B47FE1">
        <w:rPr>
          <w:color w:val="000000"/>
        </w:rPr>
        <w:t>dobí Projektu dodržel pravidla</w:t>
      </w:r>
      <w:r w:rsidRPr="00B47FE1">
        <w:rPr>
          <w:color w:val="000000"/>
        </w:rPr>
        <w:t xml:space="preserve"> </w:t>
      </w:r>
      <w:r w:rsidR="006C413B" w:rsidRPr="00B47FE1">
        <w:t>H2020</w:t>
      </w:r>
      <w:r w:rsidR="006C413B" w:rsidRPr="00B47FE1">
        <w:rPr>
          <w:color w:val="000000"/>
        </w:rPr>
        <w:t>/HORIZON/DIGITAL</w:t>
      </w:r>
      <w:r w:rsidR="006C413B" w:rsidRPr="00B47FE1">
        <w:t xml:space="preserve"> a projektů v rámci programů Ministerstva vnitra ČR</w:t>
      </w:r>
      <w:r w:rsidR="006C413B" w:rsidRPr="00B47FE1">
        <w:rPr>
          <w:color w:val="000000"/>
        </w:rPr>
        <w:t>.</w:t>
      </w:r>
    </w:p>
    <w:p w14:paraId="517FA1A8" w14:textId="50D13AAE" w:rsidR="00CE0A23" w:rsidRPr="00B47FE1" w:rsidRDefault="00CE0A23" w:rsidP="00545129">
      <w:pPr>
        <w:pStyle w:val="OdstavecCislovany"/>
        <w:widowControl w:val="0"/>
        <w:numPr>
          <w:ilvl w:val="2"/>
          <w:numId w:val="12"/>
        </w:numPr>
        <w:spacing w:after="120"/>
        <w:ind w:left="709" w:hanging="283"/>
        <w:rPr>
          <w:rFonts w:cs="TimesNewRoman"/>
        </w:rPr>
      </w:pPr>
      <w:r w:rsidRPr="00B47FE1">
        <w:rPr>
          <w:color w:val="000000"/>
        </w:rPr>
        <w:t>Objednatelem</w:t>
      </w:r>
      <w:r w:rsidRPr="00B47FE1">
        <w:rPr>
          <w:rFonts w:cs="TimesNewRoman"/>
        </w:rPr>
        <w:t xml:space="preserve"> uváděné informace v dokumentech souvisejících s Projektem odpovídají záznamům v účetnictví podle obvyklé účetní praxe Objednatele a pravidlům</w:t>
      </w:r>
      <w:r w:rsidR="002927B4" w:rsidRPr="00B47FE1">
        <w:rPr>
          <w:rFonts w:cs="TimesNewRoman"/>
        </w:rPr>
        <w:t xml:space="preserve"> pro financování projektů </w:t>
      </w:r>
      <w:r w:rsidR="006C413B" w:rsidRPr="00B47FE1">
        <w:t>H2020</w:t>
      </w:r>
      <w:r w:rsidR="006C413B" w:rsidRPr="00B47FE1">
        <w:rPr>
          <w:color w:val="000000"/>
        </w:rPr>
        <w:t>/HORIZON/DIGITAL</w:t>
      </w:r>
      <w:r w:rsidR="006C413B" w:rsidRPr="00B47FE1">
        <w:t xml:space="preserve"> a projektů v rámci programů Ministerstva vnitra ČR</w:t>
      </w:r>
      <w:r w:rsidRPr="00B47FE1">
        <w:rPr>
          <w:rFonts w:cs="TimesNewRoman"/>
        </w:rPr>
        <w:t xml:space="preserve">. </w:t>
      </w:r>
    </w:p>
    <w:p w14:paraId="28698D9D" w14:textId="77777777" w:rsidR="002F56B7" w:rsidRPr="00C06A37" w:rsidRDefault="00A7750D" w:rsidP="00545129">
      <w:pPr>
        <w:numPr>
          <w:ilvl w:val="0"/>
          <w:numId w:val="18"/>
        </w:numPr>
        <w:spacing w:before="0" w:after="120"/>
        <w:ind w:left="426" w:hanging="426"/>
        <w:rPr>
          <w:rFonts w:ascii="Arial Narrow" w:hAnsi="Arial Narrow"/>
          <w:iCs/>
          <w:szCs w:val="22"/>
        </w:rPr>
      </w:pPr>
      <w:r w:rsidRPr="00C06A37">
        <w:rPr>
          <w:rFonts w:ascii="Arial Narrow" w:hAnsi="Arial Narrow"/>
          <w:color w:val="000000"/>
          <w:szCs w:val="22"/>
        </w:rPr>
        <w:t>Auditor</w:t>
      </w:r>
      <w:r w:rsidRPr="00C06A37">
        <w:rPr>
          <w:rFonts w:ascii="Arial Narrow" w:hAnsi="Arial Narrow"/>
          <w:iCs/>
          <w:szCs w:val="22"/>
        </w:rPr>
        <w:t xml:space="preserve"> </w:t>
      </w:r>
      <w:r w:rsidR="00A423AB" w:rsidRPr="00C06A37">
        <w:rPr>
          <w:rFonts w:ascii="Arial Narrow" w:hAnsi="Arial Narrow"/>
          <w:iCs/>
          <w:szCs w:val="22"/>
        </w:rPr>
        <w:t xml:space="preserve">vyhotoví Kontrolní osvědčení na základě přezkumu zejména následujících </w:t>
      </w:r>
      <w:r w:rsidR="00A423AB" w:rsidRPr="00C06A37">
        <w:rPr>
          <w:rFonts w:ascii="Arial Narrow" w:hAnsi="Arial Narrow"/>
          <w:szCs w:val="22"/>
        </w:rPr>
        <w:t>podkladů</w:t>
      </w:r>
      <w:r w:rsidR="002F56B7" w:rsidRPr="00C06A37">
        <w:rPr>
          <w:rFonts w:ascii="Arial Narrow" w:hAnsi="Arial Narrow"/>
          <w:iCs/>
          <w:szCs w:val="22"/>
        </w:rPr>
        <w:t>:</w:t>
      </w:r>
    </w:p>
    <w:p w14:paraId="746A82DE" w14:textId="77777777" w:rsidR="002F56B7" w:rsidRPr="00C06A37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C06A37">
        <w:rPr>
          <w:iCs/>
        </w:rPr>
        <w:t>osobní náklady: produktivní hodiny, výpočet hodinové sazby, způsob zaznamenávání odpracované doby a pracovní smlouvy</w:t>
      </w:r>
      <w:r w:rsidR="00CE0A23" w:rsidRPr="00C06A37">
        <w:rPr>
          <w:iCs/>
        </w:rPr>
        <w:t>,</w:t>
      </w:r>
    </w:p>
    <w:p w14:paraId="352B7FC0" w14:textId="77777777" w:rsidR="002F56B7" w:rsidRPr="00AB5F82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C06A37">
        <w:rPr>
          <w:iCs/>
        </w:rPr>
        <w:t>subdodávky: srovnání realizované subdodávky se specifikací uvedenou v technickém dodatku</w:t>
      </w:r>
      <w:r w:rsidRPr="00AB5F82">
        <w:rPr>
          <w:iCs/>
        </w:rPr>
        <w:t xml:space="preserve"> Grantové dohody, výběrové řízení pro zadání subdodávky, poměr mezi cenou a kvalitou</w:t>
      </w:r>
      <w:r w:rsidR="00CE0A23" w:rsidRPr="00AB5F82">
        <w:rPr>
          <w:iCs/>
        </w:rPr>
        <w:t>,</w:t>
      </w:r>
    </w:p>
    <w:p w14:paraId="60D0C163" w14:textId="77777777" w:rsidR="002F56B7" w:rsidRPr="00AB5F82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AB5F82">
        <w:rPr>
          <w:iCs/>
        </w:rPr>
        <w:t>ostatní přímé náklady (jejich správné určení a přiřazení k</w:t>
      </w:r>
      <w:r w:rsidR="004A1A18" w:rsidRPr="00AB5F82">
        <w:rPr>
          <w:iCs/>
        </w:rPr>
        <w:t> P</w:t>
      </w:r>
      <w:r w:rsidRPr="00AB5F82">
        <w:rPr>
          <w:iCs/>
        </w:rPr>
        <w:t>rojekt</w:t>
      </w:r>
      <w:r w:rsidR="00CE0A23" w:rsidRPr="00AB5F82">
        <w:rPr>
          <w:iCs/>
        </w:rPr>
        <w:t>u</w:t>
      </w:r>
      <w:r w:rsidRPr="00AB5F82">
        <w:rPr>
          <w:iCs/>
        </w:rPr>
        <w:t>):</w:t>
      </w:r>
    </w:p>
    <w:p w14:paraId="4397EE99" w14:textId="77777777" w:rsidR="002F56B7" w:rsidRPr="00AB5F82" w:rsidRDefault="002F56B7" w:rsidP="00545129">
      <w:pPr>
        <w:numPr>
          <w:ilvl w:val="0"/>
          <w:numId w:val="16"/>
        </w:numPr>
        <w:spacing w:before="0" w:after="120"/>
        <w:ind w:left="1276" w:hanging="425"/>
        <w:rPr>
          <w:rFonts w:ascii="Arial Narrow" w:hAnsi="Arial Narrow"/>
          <w:iCs/>
          <w:szCs w:val="22"/>
        </w:rPr>
      </w:pPr>
      <w:r w:rsidRPr="00AB5F82">
        <w:rPr>
          <w:rFonts w:ascii="Arial Narrow" w:hAnsi="Arial Narrow"/>
          <w:iCs/>
          <w:szCs w:val="22"/>
        </w:rPr>
        <w:t>dlouhodobý majetek (doklady, záznamy v účetnictví, nezahrnutí DPH)</w:t>
      </w:r>
      <w:r w:rsidR="00CE0A23" w:rsidRPr="00AB5F82">
        <w:rPr>
          <w:rFonts w:ascii="Arial Narrow" w:hAnsi="Arial Narrow"/>
          <w:iCs/>
          <w:szCs w:val="22"/>
        </w:rPr>
        <w:t>,</w:t>
      </w:r>
    </w:p>
    <w:p w14:paraId="36A9322F" w14:textId="77777777" w:rsidR="002F56B7" w:rsidRPr="00AB5F82" w:rsidRDefault="002F56B7" w:rsidP="00545129">
      <w:pPr>
        <w:numPr>
          <w:ilvl w:val="0"/>
          <w:numId w:val="16"/>
        </w:numPr>
        <w:spacing w:before="0" w:after="120"/>
        <w:ind w:left="1276" w:hanging="425"/>
        <w:rPr>
          <w:rFonts w:ascii="Arial Narrow" w:hAnsi="Arial Narrow"/>
          <w:iCs/>
          <w:szCs w:val="22"/>
        </w:rPr>
      </w:pPr>
      <w:r w:rsidRPr="00AB5F82">
        <w:rPr>
          <w:rFonts w:ascii="Arial Narrow" w:hAnsi="Arial Narrow"/>
          <w:iCs/>
          <w:szCs w:val="22"/>
        </w:rPr>
        <w:t>cestovní náhrady (běžná praxe organizace, doklady, nezahrnutí DPH)</w:t>
      </w:r>
      <w:r w:rsidR="00CE0A23" w:rsidRPr="00AB5F82">
        <w:rPr>
          <w:rFonts w:ascii="Arial Narrow" w:hAnsi="Arial Narrow"/>
          <w:iCs/>
          <w:szCs w:val="22"/>
        </w:rPr>
        <w:t>,</w:t>
      </w:r>
    </w:p>
    <w:p w14:paraId="13F6FD4F" w14:textId="77777777" w:rsidR="002F56B7" w:rsidRPr="00AB5F82" w:rsidRDefault="002F56B7" w:rsidP="00545129">
      <w:pPr>
        <w:numPr>
          <w:ilvl w:val="0"/>
          <w:numId w:val="16"/>
        </w:numPr>
        <w:spacing w:before="0" w:after="120"/>
        <w:ind w:left="1276" w:hanging="425"/>
        <w:rPr>
          <w:rFonts w:ascii="Arial Narrow" w:hAnsi="Arial Narrow"/>
          <w:iCs/>
          <w:szCs w:val="22"/>
        </w:rPr>
      </w:pPr>
      <w:r w:rsidRPr="00AB5F82">
        <w:rPr>
          <w:rFonts w:ascii="Arial Narrow" w:hAnsi="Arial Narrow"/>
          <w:iCs/>
          <w:szCs w:val="22"/>
        </w:rPr>
        <w:t>spotřební materiál (doklady, záznamy v účetnictví, nezahrnutí DPH)</w:t>
      </w:r>
      <w:r w:rsidR="00CE0A23" w:rsidRPr="00AB5F82">
        <w:rPr>
          <w:rFonts w:ascii="Arial Narrow" w:hAnsi="Arial Narrow"/>
          <w:iCs/>
          <w:szCs w:val="22"/>
        </w:rPr>
        <w:t>,</w:t>
      </w:r>
    </w:p>
    <w:p w14:paraId="05607713" w14:textId="77777777" w:rsidR="002F56B7" w:rsidRPr="00AB5F82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AB5F82">
        <w:rPr>
          <w:iCs/>
        </w:rPr>
        <w:t>nepřímé náklady: celkové nepřímé náklady, nezahrnutí neuznatelných nákladů, zjednodušená metoda</w:t>
      </w:r>
      <w:r w:rsidR="00CE0A23" w:rsidRPr="00AB5F82">
        <w:rPr>
          <w:iCs/>
        </w:rPr>
        <w:t>,</w:t>
      </w:r>
      <w:r w:rsidR="0071100E" w:rsidRPr="00AB5F82">
        <w:rPr>
          <w:iCs/>
        </w:rPr>
        <w:t xml:space="preserve"> vyloučení subdodávek z výpočtu neuznatelných nákladů </w:t>
      </w:r>
    </w:p>
    <w:p w14:paraId="60C4D04B" w14:textId="77777777" w:rsidR="002F56B7" w:rsidRPr="00AB5F82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AB5F82">
        <w:rPr>
          <w:iCs/>
        </w:rPr>
        <w:t>směnný kurz pro přepočet na eura</w:t>
      </w:r>
      <w:r w:rsidR="00CE0A23" w:rsidRPr="00AB5F82">
        <w:rPr>
          <w:iCs/>
        </w:rPr>
        <w:t>,</w:t>
      </w:r>
    </w:p>
    <w:p w14:paraId="7977B684" w14:textId="77777777" w:rsidR="002F56B7" w:rsidRPr="00AB5F82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AB5F82">
        <w:rPr>
          <w:iCs/>
        </w:rPr>
        <w:t xml:space="preserve">příjmy </w:t>
      </w:r>
      <w:r w:rsidR="004A1A18" w:rsidRPr="00AB5F82">
        <w:rPr>
          <w:iCs/>
        </w:rPr>
        <w:t>P</w:t>
      </w:r>
      <w:r w:rsidRPr="00AB5F82">
        <w:rPr>
          <w:iCs/>
        </w:rPr>
        <w:t>rojekt</w:t>
      </w:r>
      <w:r w:rsidR="00CE0A23" w:rsidRPr="00AB5F82">
        <w:rPr>
          <w:iCs/>
        </w:rPr>
        <w:t>u,</w:t>
      </w:r>
    </w:p>
    <w:p w14:paraId="00A1EE07" w14:textId="77777777" w:rsidR="002F56B7" w:rsidRPr="009B1BA0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9B1BA0">
        <w:rPr>
          <w:iCs/>
        </w:rPr>
        <w:t>případné úroky vygenerované zálohovou platbou (pro případ koordinátora)</w:t>
      </w:r>
      <w:r w:rsidR="00CE0A23" w:rsidRPr="009B1BA0">
        <w:rPr>
          <w:iCs/>
        </w:rPr>
        <w:t>,</w:t>
      </w:r>
    </w:p>
    <w:p w14:paraId="5F35309F" w14:textId="77777777" w:rsidR="002F56B7" w:rsidRPr="009B1BA0" w:rsidRDefault="002F56B7" w:rsidP="00545129">
      <w:pPr>
        <w:pStyle w:val="OdstavecCislovany"/>
        <w:widowControl w:val="0"/>
        <w:numPr>
          <w:ilvl w:val="2"/>
          <w:numId w:val="15"/>
        </w:numPr>
        <w:spacing w:after="120"/>
        <w:ind w:left="709" w:hanging="283"/>
        <w:rPr>
          <w:iCs/>
        </w:rPr>
      </w:pPr>
      <w:r w:rsidRPr="009B1BA0">
        <w:rPr>
          <w:iCs/>
        </w:rPr>
        <w:t>další důležité skutečnosti související s</w:t>
      </w:r>
      <w:r w:rsidR="00013DE2" w:rsidRPr="009B1BA0">
        <w:rPr>
          <w:iCs/>
        </w:rPr>
        <w:t xml:space="preserve"> finančními aspekty </w:t>
      </w:r>
      <w:r w:rsidR="004A1A18" w:rsidRPr="009B1BA0">
        <w:rPr>
          <w:iCs/>
        </w:rPr>
        <w:t>P</w:t>
      </w:r>
      <w:r w:rsidR="00013DE2" w:rsidRPr="009B1BA0">
        <w:rPr>
          <w:iCs/>
        </w:rPr>
        <w:t>rojekt</w:t>
      </w:r>
      <w:r w:rsidR="00CE0A23" w:rsidRPr="009B1BA0">
        <w:rPr>
          <w:iCs/>
        </w:rPr>
        <w:t>u</w:t>
      </w:r>
      <w:r w:rsidR="00013DE2" w:rsidRPr="009B1BA0">
        <w:rPr>
          <w:iCs/>
        </w:rPr>
        <w:t>.</w:t>
      </w:r>
    </w:p>
    <w:p w14:paraId="169738CE" w14:textId="77777777" w:rsidR="006267AE" w:rsidRPr="00294914" w:rsidRDefault="006267AE" w:rsidP="006D36FC">
      <w:pPr>
        <w:widowControl w:val="0"/>
        <w:ind w:left="0"/>
        <w:rPr>
          <w:b/>
          <w:szCs w:val="22"/>
          <w:highlight w:val="yellow"/>
        </w:rPr>
      </w:pPr>
    </w:p>
    <w:bookmarkEnd w:id="0"/>
    <w:bookmarkEnd w:id="1"/>
    <w:p w14:paraId="7F5FB32E" w14:textId="77777777" w:rsidR="0002275F" w:rsidRDefault="00963E05" w:rsidP="00963E05">
      <w:pPr>
        <w:pStyle w:val="Bezmezer"/>
        <w:widowControl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br w:type="page"/>
      </w:r>
    </w:p>
    <w:p w14:paraId="077CB7A9" w14:textId="2F760C59" w:rsidR="00963E05" w:rsidRPr="00963E05" w:rsidRDefault="00963E05" w:rsidP="00A8602B">
      <w:pPr>
        <w:spacing w:after="120" w:line="276" w:lineRule="auto"/>
        <w:jc w:val="center"/>
        <w:rPr>
          <w:rFonts w:ascii="Arial Narrow" w:hAnsi="Arial Narrow"/>
          <w:b/>
          <w:bCs/>
          <w:color w:val="000000"/>
          <w:szCs w:val="22"/>
        </w:rPr>
      </w:pPr>
      <w:r w:rsidRPr="0078406D">
        <w:rPr>
          <w:rFonts w:ascii="Arial Narrow" w:hAnsi="Arial Narrow"/>
          <w:b/>
          <w:bCs/>
          <w:color w:val="000000"/>
          <w:szCs w:val="22"/>
        </w:rPr>
        <w:t xml:space="preserve">Příloha č. </w:t>
      </w:r>
      <w:r w:rsidR="00B9205F">
        <w:rPr>
          <w:rFonts w:ascii="Arial Narrow" w:hAnsi="Arial Narrow"/>
          <w:b/>
          <w:bCs/>
          <w:color w:val="000000"/>
          <w:szCs w:val="22"/>
        </w:rPr>
        <w:t>3</w:t>
      </w:r>
      <w:r w:rsidRPr="0078406D">
        <w:rPr>
          <w:rFonts w:ascii="Arial Narrow" w:hAnsi="Arial Narrow"/>
          <w:b/>
          <w:bCs/>
          <w:color w:val="000000"/>
          <w:szCs w:val="22"/>
        </w:rPr>
        <w:t xml:space="preserve"> – Vzor Výzvy</w:t>
      </w:r>
    </w:p>
    <w:p w14:paraId="569E7582" w14:textId="77777777" w:rsidR="00963E05" w:rsidRPr="00963E05" w:rsidRDefault="00963E05" w:rsidP="00963E05">
      <w:pPr>
        <w:widowControl w:val="0"/>
        <w:spacing w:before="0" w:after="120" w:line="276" w:lineRule="auto"/>
        <w:ind w:left="426"/>
        <w:rPr>
          <w:rFonts w:ascii="Arial Narrow" w:eastAsia="Calibri" w:hAnsi="Arial Narrow"/>
          <w:b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b/>
          <w:color w:val="000000"/>
          <w:szCs w:val="22"/>
          <w:lang w:eastAsia="en-US"/>
        </w:rPr>
        <w:t>Objednatel</w:t>
      </w:r>
    </w:p>
    <w:p w14:paraId="180ECF06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>Název: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Pr="00963E05">
        <w:rPr>
          <w:rFonts w:ascii="Arial Narrow" w:eastAsia="Calibri" w:hAnsi="Arial Narrow"/>
          <w:b/>
          <w:color w:val="000000"/>
          <w:szCs w:val="22"/>
          <w:lang w:eastAsia="en-US"/>
        </w:rPr>
        <w:t>Masarykova univerzita</w:t>
      </w:r>
    </w:p>
    <w:p w14:paraId="0B28E802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>Sídlo: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  <w:t>Žerotínovo náměstí 617/9, 601 77 Brno</w:t>
      </w:r>
    </w:p>
    <w:p w14:paraId="3B594B80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>IČ: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  <w:t>00216224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</w:r>
    </w:p>
    <w:p w14:paraId="6BB23EDF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>DIČ: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  <w:t>CZ00216224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</w:r>
    </w:p>
    <w:p w14:paraId="3022D4E4" w14:textId="77777777" w:rsidR="00963E05" w:rsidRPr="00963E05" w:rsidRDefault="00963E05" w:rsidP="00963E05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>Zastoupen: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</w:r>
      <w:r w:rsidR="00BB23A5">
        <w:rPr>
          <w:rFonts w:ascii="Arial Narrow" w:eastAsia="Calibri" w:hAnsi="Arial Narrow"/>
          <w:color w:val="000000"/>
          <w:highlight w:val="lightGray"/>
        </w:rPr>
        <w:t>.................</w:t>
      </w:r>
      <w:r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,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 xml:space="preserve"> </w:t>
      </w:r>
      <w:r w:rsidR="00BB23A5"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434E0D9D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2977" w:hanging="2552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>Kontaktní osoby: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.................,</w:t>
      </w:r>
      <w:r w:rsidRPr="00963E05">
        <w:rPr>
          <w:rFonts w:ascii="Arial Narrow" w:eastAsia="Calibri" w:hAnsi="Arial Narrow"/>
          <w:color w:val="000000"/>
        </w:rPr>
        <w:t xml:space="preserve">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>
        <w:rPr>
          <w:rFonts w:ascii="Arial Narrow" w:eastAsia="Calibri" w:hAnsi="Arial Narrow"/>
          <w:color w:val="000000"/>
          <w:szCs w:val="22"/>
          <w:highlight w:val="lightGray"/>
          <w:lang w:eastAsia="en-US"/>
        </w:rPr>
        <w:t>,</w:t>
      </w:r>
    </w:p>
    <w:p w14:paraId="246D1142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2977" w:hanging="2552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  <w:t xml:space="preserve">tel. č.: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 xml:space="preserve">, e-mail: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eastAsia="Calibri" w:hAnsi="Arial Narrow"/>
          <w:color w:val="000000"/>
        </w:rPr>
        <w:t xml:space="preserve"> </w:t>
      </w:r>
    </w:p>
    <w:p w14:paraId="073BE6EC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2977" w:hanging="2552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eastAsia="Calibri" w:hAnsi="Arial Narrow"/>
          <w:color w:val="000000"/>
        </w:rPr>
        <w:t xml:space="preserve">,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>,</w:t>
      </w:r>
    </w:p>
    <w:p w14:paraId="2016AC53" w14:textId="77777777" w:rsidR="00963E05" w:rsidRPr="00963E05" w:rsidRDefault="00963E05" w:rsidP="00963E05">
      <w:pPr>
        <w:widowControl w:val="0"/>
        <w:tabs>
          <w:tab w:val="left" w:pos="2977"/>
        </w:tabs>
        <w:spacing w:before="0"/>
        <w:ind w:left="2977" w:hanging="2552"/>
        <w:rPr>
          <w:rFonts w:ascii="Arial Narrow" w:eastAsia="Calibri" w:hAnsi="Arial Narrow"/>
          <w:color w:val="000000"/>
          <w:szCs w:val="22"/>
          <w:lang w:eastAsia="en-US"/>
        </w:rPr>
      </w:pPr>
      <w:r w:rsidRPr="00963E05">
        <w:rPr>
          <w:rFonts w:ascii="Arial Narrow" w:eastAsia="Calibri" w:hAnsi="Arial Narrow"/>
          <w:color w:val="000000"/>
          <w:szCs w:val="22"/>
          <w:lang w:eastAsia="en-US"/>
        </w:rPr>
        <w:tab/>
        <w:t xml:space="preserve">tel. č.: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eastAsia="Calibri" w:hAnsi="Arial Narrow"/>
          <w:color w:val="000000"/>
          <w:szCs w:val="22"/>
          <w:lang w:eastAsia="en-US"/>
        </w:rPr>
        <w:t xml:space="preserve">, e-mail: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eastAsia="Calibri" w:hAnsi="Arial Narrow"/>
          <w:color w:val="000000"/>
        </w:rPr>
        <w:t xml:space="preserve"> </w:t>
      </w:r>
    </w:p>
    <w:p w14:paraId="20DDB5A9" w14:textId="77777777" w:rsidR="00963E05" w:rsidRPr="004C5E35" w:rsidRDefault="00963E05" w:rsidP="00963E05">
      <w:pPr>
        <w:widowControl w:val="0"/>
        <w:tabs>
          <w:tab w:val="left" w:pos="2977"/>
        </w:tabs>
        <w:spacing w:before="0" w:after="120"/>
        <w:ind w:left="2977" w:hanging="2551"/>
        <w:rPr>
          <w:rFonts w:ascii="Arial Narrow" w:eastAsia="Calibri" w:hAnsi="Arial Narrow"/>
          <w:color w:val="000000"/>
          <w:szCs w:val="22"/>
          <w:lang w:eastAsia="en-US"/>
        </w:rPr>
      </w:pPr>
    </w:p>
    <w:p w14:paraId="748ECF23" w14:textId="77777777" w:rsidR="00963E05" w:rsidRPr="004C5E35" w:rsidRDefault="00963E05" w:rsidP="00963E05">
      <w:pPr>
        <w:widowControl w:val="0"/>
        <w:spacing w:before="0" w:after="120" w:line="276" w:lineRule="auto"/>
        <w:ind w:left="426"/>
        <w:rPr>
          <w:rFonts w:ascii="Arial Narrow" w:eastAsia="Calibri" w:hAnsi="Arial Narrow"/>
          <w:b/>
          <w:color w:val="000000"/>
          <w:szCs w:val="22"/>
          <w:lang w:eastAsia="en-US"/>
        </w:rPr>
      </w:pPr>
      <w:r>
        <w:rPr>
          <w:rFonts w:ascii="Arial Narrow" w:eastAsia="Calibri" w:hAnsi="Arial Narrow"/>
          <w:b/>
          <w:color w:val="000000"/>
          <w:szCs w:val="22"/>
          <w:lang w:eastAsia="en-US"/>
        </w:rPr>
        <w:t>Auditor</w:t>
      </w:r>
    </w:p>
    <w:p w14:paraId="25AD5B24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 xml:space="preserve">Obchodní firma/název/jméno: 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b/>
          <w:color w:val="000000"/>
          <w:highlight w:val="lightGray"/>
        </w:rPr>
        <w:t>.................</w:t>
      </w:r>
    </w:p>
    <w:p w14:paraId="068E3D70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 xml:space="preserve">Sídlo: 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19D79E7F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IČ: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7FE83970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DIČ: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0AF06C96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Zastoupen: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44826360" w14:textId="77777777" w:rsidR="00963E05" w:rsidRPr="004C5E35" w:rsidRDefault="00963E05" w:rsidP="00963E05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 xml:space="preserve">Zápis v obchodním rejstříku: 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592B2C25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hAnsi="Arial Narrow"/>
          <w:color w:val="000000"/>
        </w:rPr>
      </w:pPr>
      <w:r w:rsidRPr="004C5E35">
        <w:rPr>
          <w:rFonts w:ascii="Arial Narrow" w:hAnsi="Arial Narrow"/>
          <w:color w:val="000000"/>
        </w:rPr>
        <w:t>Bankovní spojení:</w:t>
      </w:r>
      <w:r w:rsidRPr="004C5E35">
        <w:rPr>
          <w:rFonts w:ascii="Arial Narrow" w:hAnsi="Arial Narrow"/>
          <w:color w:val="000000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68497236" w14:textId="77777777" w:rsidR="00963E05" w:rsidRPr="004C5E35" w:rsidRDefault="00963E05" w:rsidP="00963E05">
      <w:pPr>
        <w:widowControl w:val="0"/>
        <w:tabs>
          <w:tab w:val="left" w:pos="2977"/>
        </w:tabs>
        <w:spacing w:before="0"/>
        <w:ind w:left="425"/>
        <w:rPr>
          <w:rFonts w:ascii="Arial Narrow" w:hAnsi="Arial Narrow"/>
          <w:color w:val="000000"/>
        </w:rPr>
      </w:pPr>
      <w:r w:rsidRPr="004C5E35">
        <w:rPr>
          <w:rFonts w:ascii="Arial Narrow" w:hAnsi="Arial Narrow"/>
          <w:color w:val="000000"/>
        </w:rPr>
        <w:t>IBAN:</w:t>
      </w:r>
      <w:r w:rsidRPr="004C5E35">
        <w:rPr>
          <w:rFonts w:ascii="Arial Narrow" w:hAnsi="Arial Narrow"/>
          <w:color w:val="000000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64AF7B99" w14:textId="77777777" w:rsidR="00963E05" w:rsidRPr="004C5E35" w:rsidRDefault="00963E05" w:rsidP="00963E05">
      <w:pPr>
        <w:widowControl w:val="0"/>
        <w:tabs>
          <w:tab w:val="left" w:pos="2977"/>
        </w:tabs>
        <w:spacing w:before="0" w:after="120"/>
        <w:ind w:left="425"/>
        <w:rPr>
          <w:rFonts w:ascii="Arial Narrow" w:eastAsia="Calibri" w:hAnsi="Arial Narrow"/>
          <w:color w:val="000000"/>
          <w:szCs w:val="22"/>
          <w:lang w:eastAsia="en-US"/>
        </w:rPr>
      </w:pPr>
      <w:r w:rsidRPr="004C5E35">
        <w:rPr>
          <w:rFonts w:ascii="Arial Narrow" w:eastAsia="Calibri" w:hAnsi="Arial Narrow"/>
          <w:color w:val="000000"/>
          <w:szCs w:val="22"/>
          <w:lang w:eastAsia="en-US"/>
        </w:rPr>
        <w:t>Korespondenční adresa:</w:t>
      </w:r>
      <w:r w:rsidRPr="004C5E35">
        <w:rPr>
          <w:rFonts w:ascii="Arial Narrow" w:eastAsia="Calibri" w:hAnsi="Arial Narrow"/>
          <w:color w:val="000000"/>
          <w:szCs w:val="22"/>
          <w:lang w:eastAsia="en-US"/>
        </w:rPr>
        <w:tab/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</w:p>
    <w:p w14:paraId="3B2591B2" w14:textId="77777777" w:rsidR="00963E05" w:rsidRPr="00963E05" w:rsidRDefault="00963E05" w:rsidP="00963E05">
      <w:pPr>
        <w:tabs>
          <w:tab w:val="left" w:pos="340"/>
        </w:tabs>
        <w:spacing w:before="0"/>
        <w:ind w:left="0"/>
        <w:rPr>
          <w:rFonts w:ascii="Arial Narrow" w:eastAsia="Calibri" w:hAnsi="Arial Narrow"/>
          <w:b/>
          <w:szCs w:val="22"/>
          <w:lang w:eastAsia="en-US"/>
        </w:rPr>
      </w:pPr>
    </w:p>
    <w:p w14:paraId="2B532FD5" w14:textId="77777777" w:rsidR="00963E05" w:rsidRPr="00963E05" w:rsidRDefault="00963E05" w:rsidP="00963E05">
      <w:pPr>
        <w:tabs>
          <w:tab w:val="left" w:pos="340"/>
        </w:tabs>
        <w:spacing w:before="0"/>
        <w:ind w:left="0"/>
        <w:rPr>
          <w:rFonts w:ascii="Arial Narrow" w:hAnsi="Arial Narrow"/>
          <w:b/>
          <w:szCs w:val="22"/>
        </w:rPr>
      </w:pPr>
    </w:p>
    <w:p w14:paraId="315ED3E0" w14:textId="77777777" w:rsidR="00963E05" w:rsidRDefault="00963E05" w:rsidP="00545129">
      <w:pPr>
        <w:numPr>
          <w:ilvl w:val="0"/>
          <w:numId w:val="14"/>
        </w:numPr>
        <w:spacing w:before="0" w:after="200" w:line="276" w:lineRule="auto"/>
        <w:ind w:left="426" w:hanging="284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Objednatel</w:t>
      </w:r>
      <w:r w:rsidRPr="00963E05">
        <w:rPr>
          <w:rFonts w:ascii="Arial Narrow" w:hAnsi="Arial Narrow"/>
          <w:szCs w:val="22"/>
        </w:rPr>
        <w:t xml:space="preserve"> tímto v souladu s</w:t>
      </w:r>
      <w:r>
        <w:rPr>
          <w:rFonts w:ascii="Arial Narrow" w:hAnsi="Arial Narrow"/>
          <w:szCs w:val="22"/>
        </w:rPr>
        <w:t> ust</w:t>
      </w:r>
      <w:r w:rsidRPr="00963E05">
        <w:rPr>
          <w:rFonts w:ascii="Arial Narrow" w:hAnsi="Arial Narrow"/>
          <w:szCs w:val="22"/>
        </w:rPr>
        <w:t>.</w:t>
      </w:r>
      <w:r>
        <w:rPr>
          <w:rFonts w:ascii="Arial Narrow" w:hAnsi="Arial Narrow"/>
          <w:szCs w:val="22"/>
        </w:rPr>
        <w:t xml:space="preserve"> </w:t>
      </w:r>
      <w:r w:rsidRPr="00963E05">
        <w:rPr>
          <w:rFonts w:ascii="Arial Narrow" w:hAnsi="Arial Narrow"/>
          <w:szCs w:val="22"/>
        </w:rPr>
        <w:t>IV. 1)</w:t>
      </w:r>
      <w:r>
        <w:rPr>
          <w:rFonts w:ascii="Arial Narrow" w:hAnsi="Arial Narrow"/>
          <w:szCs w:val="22"/>
        </w:rPr>
        <w:t xml:space="preserve"> </w:t>
      </w:r>
      <w:r w:rsidR="00621F36">
        <w:rPr>
          <w:rFonts w:ascii="Arial Narrow" w:hAnsi="Arial Narrow"/>
          <w:szCs w:val="22"/>
        </w:rPr>
        <w:t>Smlouvy</w:t>
      </w:r>
      <w:r>
        <w:rPr>
          <w:rFonts w:ascii="Arial Narrow" w:hAnsi="Arial Narrow"/>
          <w:szCs w:val="22"/>
        </w:rPr>
        <w:t xml:space="preserve"> </w:t>
      </w:r>
      <w:r w:rsidRPr="00963E05">
        <w:rPr>
          <w:rFonts w:ascii="Arial Narrow" w:hAnsi="Arial Narrow"/>
          <w:szCs w:val="22"/>
        </w:rPr>
        <w:t xml:space="preserve">vyzývá </w:t>
      </w:r>
      <w:r>
        <w:rPr>
          <w:rFonts w:ascii="Arial Narrow" w:hAnsi="Arial Narrow"/>
          <w:szCs w:val="22"/>
        </w:rPr>
        <w:t>Auditora</w:t>
      </w:r>
      <w:r w:rsidRPr="00963E05">
        <w:rPr>
          <w:rFonts w:ascii="Arial Narrow" w:hAnsi="Arial Narrow"/>
          <w:szCs w:val="22"/>
        </w:rPr>
        <w:t xml:space="preserve"> k poskytnutí </w:t>
      </w:r>
      <w:r>
        <w:rPr>
          <w:rFonts w:ascii="Arial Narrow" w:hAnsi="Arial Narrow"/>
          <w:szCs w:val="22"/>
        </w:rPr>
        <w:t>S</w:t>
      </w:r>
      <w:r w:rsidRPr="00963E05">
        <w:rPr>
          <w:rFonts w:ascii="Arial Narrow" w:hAnsi="Arial Narrow"/>
          <w:szCs w:val="22"/>
        </w:rPr>
        <w:t xml:space="preserve">lužeb, a </w:t>
      </w:r>
      <w:r>
        <w:rPr>
          <w:rFonts w:ascii="Arial Narrow" w:hAnsi="Arial Narrow"/>
          <w:szCs w:val="22"/>
        </w:rPr>
        <w:t xml:space="preserve">to ve vztahu k Projektu </w:t>
      </w:r>
      <w:r>
        <w:rPr>
          <w:rFonts w:ascii="Arial Narrow" w:eastAsia="Calibri" w:hAnsi="Arial Narrow"/>
          <w:color w:val="000000"/>
          <w:highlight w:val="lightGray"/>
        </w:rPr>
        <w:t>.................</w:t>
      </w:r>
      <w:r w:rsidRPr="00963E05">
        <w:rPr>
          <w:rFonts w:ascii="Arial Narrow" w:hAnsi="Arial Narrow"/>
          <w:szCs w:val="22"/>
        </w:rPr>
        <w:t>.</w:t>
      </w:r>
    </w:p>
    <w:p w14:paraId="1DF2F585" w14:textId="77777777" w:rsidR="00BB23A5" w:rsidRPr="00963E05" w:rsidRDefault="00BB23A5" w:rsidP="00545129">
      <w:pPr>
        <w:numPr>
          <w:ilvl w:val="0"/>
          <w:numId w:val="14"/>
        </w:numPr>
        <w:spacing w:before="0" w:after="200" w:line="276" w:lineRule="auto"/>
        <w:ind w:left="426" w:hanging="284"/>
        <w:contextualSpacing/>
        <w:rPr>
          <w:rFonts w:ascii="Arial Narrow" w:hAnsi="Arial Narrow"/>
          <w:szCs w:val="22"/>
        </w:rPr>
      </w:pPr>
      <w:r>
        <w:rPr>
          <w:rFonts w:ascii="Arial Narrow" w:eastAsia="Calibri" w:hAnsi="Arial Narrow"/>
          <w:color w:val="000000"/>
        </w:rPr>
        <w:t xml:space="preserve">Přijetí doručte do </w:t>
      </w:r>
      <w:r>
        <w:rPr>
          <w:rFonts w:ascii="Arial Narrow" w:eastAsia="Calibri" w:hAnsi="Arial Narrow"/>
          <w:i/>
          <w:color w:val="000000"/>
          <w:highlight w:val="lightGray"/>
        </w:rPr>
        <w:t>5 (slovy: pěti) pracovních dní ode dne doručení Výzvy</w:t>
      </w:r>
      <w:r>
        <w:rPr>
          <w:rFonts w:ascii="Arial Narrow" w:eastAsia="Calibri" w:hAnsi="Arial Narrow"/>
          <w:color w:val="000000"/>
        </w:rPr>
        <w:t>.</w:t>
      </w:r>
    </w:p>
    <w:p w14:paraId="0CC1AB30" w14:textId="5EC48BCB" w:rsidR="00963E05" w:rsidRPr="00BB23A5" w:rsidRDefault="00963E05" w:rsidP="00545129">
      <w:pPr>
        <w:numPr>
          <w:ilvl w:val="0"/>
          <w:numId w:val="14"/>
        </w:numPr>
        <w:spacing w:before="0" w:after="200" w:line="276" w:lineRule="auto"/>
        <w:ind w:left="426" w:hanging="284"/>
        <w:contextualSpacing/>
        <w:rPr>
          <w:rFonts w:ascii="Arial Narrow" w:hAnsi="Arial Narrow"/>
          <w:szCs w:val="22"/>
        </w:rPr>
      </w:pPr>
      <w:r>
        <w:rPr>
          <w:rFonts w:ascii="Arial Narrow" w:eastAsia="Calibri" w:hAnsi="Arial Narrow"/>
          <w:szCs w:val="22"/>
          <w:lang w:eastAsia="en-US"/>
        </w:rPr>
        <w:t xml:space="preserve">Služby budou poskytnuty ve lhůtě </w:t>
      </w:r>
      <w:r w:rsidR="00B9205F">
        <w:rPr>
          <w:rFonts w:ascii="Arial Narrow" w:eastAsia="Calibri" w:hAnsi="Arial Narrow"/>
          <w:i/>
          <w:color w:val="000000"/>
          <w:highlight w:val="lightGray"/>
        </w:rPr>
        <w:t>………………………………………………</w:t>
      </w:r>
      <w:r>
        <w:rPr>
          <w:rFonts w:ascii="Arial Narrow" w:eastAsia="Calibri" w:hAnsi="Arial Narrow"/>
          <w:color w:val="000000"/>
          <w:highlight w:val="lightGray"/>
        </w:rPr>
        <w:t>.</w:t>
      </w:r>
    </w:p>
    <w:p w14:paraId="7CD108EE" w14:textId="77777777" w:rsidR="00963E05" w:rsidRPr="00963E05" w:rsidRDefault="00963E05" w:rsidP="00545129">
      <w:pPr>
        <w:numPr>
          <w:ilvl w:val="0"/>
          <w:numId w:val="14"/>
        </w:numPr>
        <w:spacing w:before="0" w:after="200" w:line="276" w:lineRule="auto"/>
        <w:ind w:left="426" w:hanging="284"/>
        <w:contextualSpacing/>
        <w:rPr>
          <w:rFonts w:ascii="Arial Narrow" w:hAnsi="Arial Narrow"/>
          <w:szCs w:val="22"/>
        </w:rPr>
      </w:pPr>
      <w:r w:rsidRPr="00963E05">
        <w:rPr>
          <w:rFonts w:ascii="Arial Narrow" w:hAnsi="Arial Narrow"/>
          <w:szCs w:val="22"/>
        </w:rPr>
        <w:t xml:space="preserve">Ostatní podmínky poskytování </w:t>
      </w:r>
      <w:r w:rsidR="00BB23A5">
        <w:rPr>
          <w:rFonts w:ascii="Arial Narrow" w:hAnsi="Arial Narrow"/>
          <w:szCs w:val="22"/>
        </w:rPr>
        <w:t>S</w:t>
      </w:r>
      <w:r w:rsidRPr="00963E05">
        <w:rPr>
          <w:rFonts w:ascii="Arial Narrow" w:hAnsi="Arial Narrow"/>
          <w:szCs w:val="22"/>
        </w:rPr>
        <w:t xml:space="preserve">lužeb jsou </w:t>
      </w:r>
      <w:r w:rsidR="00BB23A5">
        <w:rPr>
          <w:rFonts w:ascii="Arial Narrow" w:hAnsi="Arial Narrow"/>
          <w:szCs w:val="22"/>
        </w:rPr>
        <w:t>S</w:t>
      </w:r>
      <w:r w:rsidRPr="00963E05">
        <w:rPr>
          <w:rFonts w:ascii="Arial Narrow" w:hAnsi="Arial Narrow"/>
          <w:szCs w:val="22"/>
        </w:rPr>
        <w:t>tranami sjednány v </w:t>
      </w:r>
      <w:r w:rsidR="00621F36">
        <w:rPr>
          <w:rFonts w:ascii="Arial Narrow" w:hAnsi="Arial Narrow"/>
          <w:szCs w:val="22"/>
        </w:rPr>
        <w:t>Smlouvě</w:t>
      </w:r>
      <w:r w:rsidRPr="00963E05">
        <w:rPr>
          <w:rFonts w:ascii="Arial Narrow" w:hAnsi="Arial Narrow"/>
          <w:szCs w:val="22"/>
        </w:rPr>
        <w:t xml:space="preserve">. </w:t>
      </w:r>
    </w:p>
    <w:p w14:paraId="7A509103" w14:textId="77777777" w:rsidR="00963E05" w:rsidRPr="00963E05" w:rsidRDefault="00963E05" w:rsidP="00963E05">
      <w:pPr>
        <w:tabs>
          <w:tab w:val="left" w:pos="340"/>
        </w:tabs>
        <w:spacing w:before="0"/>
        <w:ind w:left="0"/>
        <w:rPr>
          <w:rFonts w:ascii="Arial Narrow" w:hAnsi="Arial Narrow"/>
          <w:szCs w:val="22"/>
          <w:highlight w:val="yellow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51"/>
        <w:gridCol w:w="4512"/>
      </w:tblGrid>
      <w:tr w:rsidR="00963E05" w:rsidRPr="00963E05" w14:paraId="2C2D4E4C" w14:textId="77777777" w:rsidTr="00963E05">
        <w:trPr>
          <w:jc w:val="right"/>
        </w:trPr>
        <w:tc>
          <w:tcPr>
            <w:tcW w:w="4644" w:type="dxa"/>
            <w:hideMark/>
          </w:tcPr>
          <w:p w14:paraId="7FD81859" w14:textId="77777777" w:rsidR="00963E05" w:rsidRPr="00963E05" w:rsidRDefault="00963E05" w:rsidP="00963E05">
            <w:pPr>
              <w:spacing w:line="240" w:lineRule="atLeast"/>
              <w:ind w:left="0"/>
              <w:jc w:val="left"/>
              <w:rPr>
                <w:rFonts w:ascii="Arial Narrow" w:eastAsia="Calibri" w:hAnsi="Arial Narrow"/>
                <w:szCs w:val="22"/>
                <w:lang w:eastAsia="en-US"/>
              </w:rPr>
            </w:pPr>
            <w:r w:rsidRPr="00963E05">
              <w:rPr>
                <w:rFonts w:ascii="Arial Narrow" w:eastAsia="Calibri" w:hAnsi="Arial Narrow"/>
                <w:szCs w:val="22"/>
                <w:lang w:eastAsia="en-US"/>
              </w:rPr>
              <w:t xml:space="preserve">V Brně dne </w:t>
            </w:r>
            <w:r w:rsidR="00BB23A5" w:rsidRPr="006F59B3">
              <w:rPr>
                <w:rFonts w:ascii="Arial Narrow" w:eastAsia="Calibri" w:hAnsi="Arial Narrow"/>
                <w:color w:val="000000"/>
                <w:szCs w:val="22"/>
                <w:lang w:eastAsia="en-US"/>
              </w:rPr>
              <w:t>………………………</w:t>
            </w:r>
          </w:p>
        </w:tc>
        <w:tc>
          <w:tcPr>
            <w:tcW w:w="4644" w:type="dxa"/>
          </w:tcPr>
          <w:p w14:paraId="202AFCB4" w14:textId="77777777" w:rsidR="00963E05" w:rsidRPr="00963E05" w:rsidRDefault="00963E05" w:rsidP="00963E05">
            <w:pPr>
              <w:spacing w:line="240" w:lineRule="atLeast"/>
              <w:ind w:left="0"/>
              <w:jc w:val="center"/>
              <w:rPr>
                <w:rFonts w:ascii="Arial Narrow" w:eastAsia="Calibri" w:hAnsi="Arial Narrow"/>
                <w:b/>
                <w:szCs w:val="22"/>
                <w:lang w:eastAsia="en-US"/>
              </w:rPr>
            </w:pPr>
          </w:p>
        </w:tc>
      </w:tr>
      <w:tr w:rsidR="00963E05" w:rsidRPr="00963E05" w14:paraId="34FBF384" w14:textId="77777777" w:rsidTr="00963E05">
        <w:trPr>
          <w:jc w:val="right"/>
        </w:trPr>
        <w:tc>
          <w:tcPr>
            <w:tcW w:w="4644" w:type="dxa"/>
          </w:tcPr>
          <w:p w14:paraId="61218955" w14:textId="77777777" w:rsidR="00BB23A5" w:rsidRPr="00963E05" w:rsidRDefault="00BB23A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4"/>
                <w:lang w:eastAsia="en-US"/>
              </w:rPr>
            </w:pPr>
          </w:p>
        </w:tc>
        <w:tc>
          <w:tcPr>
            <w:tcW w:w="4644" w:type="dxa"/>
          </w:tcPr>
          <w:p w14:paraId="5E9E65E8" w14:textId="77777777" w:rsidR="00963E05" w:rsidRPr="00963E05" w:rsidRDefault="00963E0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63E05">
              <w:rPr>
                <w:rFonts w:ascii="Arial Narrow" w:eastAsia="Calibri" w:hAnsi="Arial Narrow"/>
                <w:szCs w:val="24"/>
                <w:lang w:eastAsia="en-US"/>
              </w:rPr>
              <w:t>………………………………....................</w:t>
            </w:r>
          </w:p>
          <w:p w14:paraId="7DB861ED" w14:textId="77777777" w:rsidR="00963E05" w:rsidRPr="00963E05" w:rsidRDefault="00BB23A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color w:val="000000"/>
                <w:highlight w:val="lightGray"/>
              </w:rPr>
              <w:t>.................</w:t>
            </w:r>
            <w:r w:rsidR="00963E05" w:rsidRPr="00963E05">
              <w:rPr>
                <w:rFonts w:ascii="Arial Narrow" w:eastAsia="Calibri" w:hAnsi="Arial Narrow"/>
                <w:szCs w:val="22"/>
                <w:lang w:eastAsia="en-US"/>
              </w:rPr>
              <w:t>,</w:t>
            </w:r>
          </w:p>
          <w:p w14:paraId="2591A97A" w14:textId="77777777" w:rsidR="00963E05" w:rsidRPr="00963E05" w:rsidRDefault="00BB23A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highlight w:val="lightGray"/>
              </w:rPr>
              <w:t>.................</w:t>
            </w:r>
            <w:r w:rsidR="00963E05" w:rsidRPr="00963E05">
              <w:rPr>
                <w:rFonts w:ascii="Arial Narrow" w:eastAsia="Calibri" w:hAnsi="Arial Narrow"/>
                <w:szCs w:val="22"/>
                <w:lang w:eastAsia="en-US"/>
              </w:rPr>
              <w:t>,</w:t>
            </w:r>
          </w:p>
          <w:p w14:paraId="601F61D8" w14:textId="77777777" w:rsidR="00963E05" w:rsidRPr="00963E05" w:rsidRDefault="00963E0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  <w:r w:rsidRPr="00963E05">
              <w:rPr>
                <w:rFonts w:ascii="Arial Narrow" w:eastAsia="Calibri" w:hAnsi="Arial Narrow"/>
                <w:szCs w:val="22"/>
                <w:lang w:eastAsia="en-US"/>
              </w:rPr>
              <w:t xml:space="preserve">za </w:t>
            </w:r>
            <w:r w:rsidR="00BB23A5">
              <w:rPr>
                <w:rFonts w:ascii="Arial Narrow" w:eastAsia="Calibri" w:hAnsi="Arial Narrow"/>
                <w:szCs w:val="22"/>
                <w:lang w:eastAsia="en-US"/>
              </w:rPr>
              <w:t>Objednatele</w:t>
            </w:r>
          </w:p>
          <w:p w14:paraId="2EF981F9" w14:textId="77777777" w:rsidR="00963E05" w:rsidRPr="00963E05" w:rsidRDefault="00963E0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</w:p>
        </w:tc>
      </w:tr>
    </w:tbl>
    <w:p w14:paraId="40B9E26C" w14:textId="77777777" w:rsidR="00963E05" w:rsidRPr="00963E05" w:rsidRDefault="00BB23A5" w:rsidP="00963E05">
      <w:pPr>
        <w:tabs>
          <w:tab w:val="left" w:pos="340"/>
        </w:tabs>
        <w:spacing w:before="0"/>
        <w:ind w:left="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Přijetí: Auditor</w:t>
      </w:r>
      <w:r w:rsidR="00963E05" w:rsidRPr="00963E05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s Výzvou souhlasí.</w:t>
      </w:r>
      <w:r w:rsidR="00963E05" w:rsidRPr="00963E05">
        <w:rPr>
          <w:rFonts w:ascii="Arial Narrow" w:hAnsi="Arial Narrow"/>
          <w:szCs w:val="22"/>
        </w:rPr>
        <w:t xml:space="preserve"> Na důkaz toho připojuje níže svůj podpis.</w:t>
      </w:r>
    </w:p>
    <w:p w14:paraId="36303069" w14:textId="77777777" w:rsidR="00963E05" w:rsidRPr="00963E05" w:rsidRDefault="00963E05" w:rsidP="00963E05">
      <w:pPr>
        <w:tabs>
          <w:tab w:val="left" w:pos="340"/>
        </w:tabs>
        <w:spacing w:before="0"/>
        <w:ind w:left="0"/>
        <w:rPr>
          <w:rFonts w:ascii="Arial Narrow" w:hAnsi="Arial Narrow"/>
          <w:szCs w:val="22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51"/>
        <w:gridCol w:w="4512"/>
      </w:tblGrid>
      <w:tr w:rsidR="00963E05" w:rsidRPr="00963E05" w14:paraId="183D8724" w14:textId="77777777" w:rsidTr="00963E05">
        <w:trPr>
          <w:jc w:val="right"/>
        </w:trPr>
        <w:tc>
          <w:tcPr>
            <w:tcW w:w="4644" w:type="dxa"/>
            <w:hideMark/>
          </w:tcPr>
          <w:p w14:paraId="71BE0A8D" w14:textId="77777777" w:rsidR="00963E05" w:rsidRPr="00963E05" w:rsidRDefault="00963E05" w:rsidP="00963E05">
            <w:pPr>
              <w:spacing w:line="240" w:lineRule="atLeast"/>
              <w:ind w:left="0"/>
              <w:jc w:val="left"/>
              <w:rPr>
                <w:rFonts w:ascii="Arial Narrow" w:eastAsia="Calibri" w:hAnsi="Arial Narrow"/>
                <w:szCs w:val="22"/>
                <w:lang w:eastAsia="en-US"/>
              </w:rPr>
            </w:pPr>
            <w:r w:rsidRPr="00963E05">
              <w:rPr>
                <w:rFonts w:ascii="Arial Narrow" w:eastAsia="Calibri" w:hAnsi="Arial Narrow"/>
                <w:szCs w:val="22"/>
                <w:lang w:eastAsia="en-US"/>
              </w:rPr>
              <w:t xml:space="preserve">V </w:t>
            </w:r>
            <w:r w:rsidR="00BB23A5">
              <w:rPr>
                <w:rFonts w:ascii="Arial Narrow" w:eastAsia="Calibri" w:hAnsi="Arial Narrow"/>
                <w:color w:val="000000"/>
                <w:highlight w:val="lightGray"/>
              </w:rPr>
              <w:t>.................</w:t>
            </w:r>
            <w:r w:rsidRPr="00963E05">
              <w:rPr>
                <w:rFonts w:ascii="Arial Narrow" w:eastAsia="Calibri" w:hAnsi="Arial Narrow"/>
                <w:szCs w:val="22"/>
                <w:lang w:eastAsia="en-US"/>
              </w:rPr>
              <w:t xml:space="preserve"> dne </w:t>
            </w:r>
            <w:r w:rsidR="00BB23A5" w:rsidRPr="006F59B3">
              <w:rPr>
                <w:rFonts w:ascii="Arial Narrow" w:eastAsia="Calibri" w:hAnsi="Arial Narrow"/>
                <w:color w:val="000000"/>
                <w:szCs w:val="22"/>
                <w:lang w:eastAsia="en-US"/>
              </w:rPr>
              <w:t>………………………</w:t>
            </w:r>
          </w:p>
        </w:tc>
        <w:tc>
          <w:tcPr>
            <w:tcW w:w="4644" w:type="dxa"/>
          </w:tcPr>
          <w:p w14:paraId="22A7BE55" w14:textId="77777777" w:rsidR="00963E05" w:rsidRPr="00963E05" w:rsidRDefault="00963E05" w:rsidP="00963E05">
            <w:pPr>
              <w:spacing w:line="240" w:lineRule="atLeast"/>
              <w:ind w:left="0"/>
              <w:jc w:val="center"/>
              <w:rPr>
                <w:rFonts w:ascii="Arial Narrow" w:eastAsia="Calibri" w:hAnsi="Arial Narrow"/>
                <w:b/>
                <w:szCs w:val="22"/>
                <w:lang w:eastAsia="en-US"/>
              </w:rPr>
            </w:pPr>
          </w:p>
        </w:tc>
      </w:tr>
      <w:tr w:rsidR="00963E05" w:rsidRPr="00963E05" w14:paraId="2D6CA9E2" w14:textId="77777777" w:rsidTr="00963E05">
        <w:trPr>
          <w:jc w:val="right"/>
        </w:trPr>
        <w:tc>
          <w:tcPr>
            <w:tcW w:w="4644" w:type="dxa"/>
          </w:tcPr>
          <w:p w14:paraId="0B7635C4" w14:textId="77777777" w:rsidR="00963E05" w:rsidRPr="00963E05" w:rsidRDefault="00963E0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4"/>
                <w:lang w:eastAsia="en-US"/>
              </w:rPr>
            </w:pPr>
          </w:p>
        </w:tc>
        <w:tc>
          <w:tcPr>
            <w:tcW w:w="4644" w:type="dxa"/>
          </w:tcPr>
          <w:p w14:paraId="50F950D5" w14:textId="77777777" w:rsidR="00963E05" w:rsidRPr="00963E05" w:rsidRDefault="00963E0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63E05">
              <w:rPr>
                <w:rFonts w:ascii="Arial Narrow" w:eastAsia="Calibri" w:hAnsi="Arial Narrow"/>
                <w:szCs w:val="24"/>
                <w:lang w:eastAsia="en-US"/>
              </w:rPr>
              <w:t>………………………………....................</w:t>
            </w:r>
          </w:p>
          <w:p w14:paraId="079ED0CD" w14:textId="77777777" w:rsidR="00963E05" w:rsidRPr="00963E05" w:rsidRDefault="00BB23A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color w:val="000000"/>
                <w:highlight w:val="lightGray"/>
              </w:rPr>
              <w:t>.................</w:t>
            </w:r>
            <w:r w:rsidR="00963E05" w:rsidRPr="00963E05">
              <w:rPr>
                <w:rFonts w:ascii="Arial Narrow" w:eastAsia="Calibri" w:hAnsi="Arial Narrow"/>
                <w:szCs w:val="22"/>
                <w:lang w:eastAsia="en-US"/>
              </w:rPr>
              <w:t>,</w:t>
            </w:r>
          </w:p>
          <w:p w14:paraId="72BCFEA5" w14:textId="77777777" w:rsidR="00963E05" w:rsidRPr="00963E05" w:rsidRDefault="00BB23A5" w:rsidP="00963E0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highlight w:val="lightGray"/>
              </w:rPr>
              <w:t>.................</w:t>
            </w:r>
            <w:r w:rsidR="00963E05" w:rsidRPr="00963E05">
              <w:rPr>
                <w:rFonts w:ascii="Arial Narrow" w:eastAsia="Calibri" w:hAnsi="Arial Narrow"/>
                <w:szCs w:val="22"/>
                <w:lang w:eastAsia="en-US"/>
              </w:rPr>
              <w:t>,</w:t>
            </w:r>
          </w:p>
          <w:p w14:paraId="5781E64B" w14:textId="77777777" w:rsidR="00963E05" w:rsidRPr="00963E05" w:rsidRDefault="00963E05" w:rsidP="00BB23A5">
            <w:pPr>
              <w:tabs>
                <w:tab w:val="left" w:pos="5040"/>
              </w:tabs>
              <w:spacing w:line="240" w:lineRule="atLeast"/>
              <w:ind w:left="0"/>
              <w:jc w:val="center"/>
              <w:rPr>
                <w:rFonts w:ascii="Arial Narrow" w:eastAsia="Calibri" w:hAnsi="Arial Narrow"/>
                <w:szCs w:val="22"/>
                <w:lang w:eastAsia="en-US"/>
              </w:rPr>
            </w:pPr>
            <w:r w:rsidRPr="00963E05">
              <w:rPr>
                <w:rFonts w:ascii="Arial Narrow" w:eastAsia="Calibri" w:hAnsi="Arial Narrow"/>
                <w:szCs w:val="22"/>
                <w:lang w:eastAsia="en-US"/>
              </w:rPr>
              <w:t xml:space="preserve">za </w:t>
            </w:r>
            <w:r w:rsidR="00BB23A5" w:rsidRPr="00BB23A5">
              <w:rPr>
                <w:rFonts w:ascii="Arial Narrow" w:eastAsia="Calibri" w:hAnsi="Arial Narrow"/>
                <w:szCs w:val="22"/>
                <w:lang w:eastAsia="en-US"/>
              </w:rPr>
              <w:t>Auditora</w:t>
            </w:r>
          </w:p>
        </w:tc>
      </w:tr>
    </w:tbl>
    <w:p w14:paraId="3CBE0663" w14:textId="77777777" w:rsidR="00963E05" w:rsidRPr="00963E05" w:rsidRDefault="00963E05" w:rsidP="00963E05">
      <w:pPr>
        <w:pStyle w:val="Bezmezer"/>
        <w:widowControl w:val="0"/>
        <w:jc w:val="center"/>
        <w:rPr>
          <w:rFonts w:ascii="Arial Narrow" w:hAnsi="Arial Narrow"/>
          <w:b/>
        </w:rPr>
      </w:pPr>
    </w:p>
    <w:sectPr w:rsidR="00963E05" w:rsidRPr="00963E05" w:rsidSect="00C07AD6"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1983" w:bottom="1418" w:left="1276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651D" w14:textId="77777777" w:rsidR="00EA7A50" w:rsidRDefault="00EA7A50" w:rsidP="000C7649">
      <w:r>
        <w:separator/>
      </w:r>
    </w:p>
  </w:endnote>
  <w:endnote w:type="continuationSeparator" w:id="0">
    <w:p w14:paraId="0E0ECAA5" w14:textId="77777777" w:rsidR="00EA7A50" w:rsidRDefault="00EA7A50" w:rsidP="000C7649">
      <w:r>
        <w:continuationSeparator/>
      </w:r>
    </w:p>
  </w:endnote>
  <w:endnote w:type="continuationNotice" w:id="1">
    <w:p w14:paraId="2FAE0BF9" w14:textId="77777777" w:rsidR="00860075" w:rsidRDefault="008600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0320" w14:textId="77777777" w:rsidR="004F74CA" w:rsidRDefault="004F74CA" w:rsidP="00491C13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4AFBB" w14:textId="77777777" w:rsidR="004F74CA" w:rsidRDefault="004F74CA" w:rsidP="00491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0FE4" w14:textId="432DCB23" w:rsidR="004F74CA" w:rsidRDefault="004F74CA" w:rsidP="00B2437F">
    <w:pPr>
      <w:widowControl w:val="0"/>
      <w:pBdr>
        <w:top w:val="single" w:sz="4" w:space="0" w:color="auto"/>
      </w:pBdr>
      <w:tabs>
        <w:tab w:val="center" w:pos="4536"/>
        <w:tab w:val="right" w:pos="9072"/>
      </w:tabs>
      <w:spacing w:before="0" w:after="60"/>
      <w:ind w:left="0"/>
      <w:jc w:val="left"/>
      <w:rPr>
        <w:rFonts w:ascii="Arial Narrow" w:hAnsi="Arial Narrow"/>
        <w:sz w:val="16"/>
        <w:szCs w:val="16"/>
      </w:rPr>
    </w:pPr>
    <w:r>
      <w:rPr>
        <w:rFonts w:ascii="Arial Narrow" w:eastAsia="Calibri" w:hAnsi="Arial Narrow"/>
        <w:sz w:val="16"/>
        <w:szCs w:val="22"/>
        <w:lang w:eastAsia="en-US"/>
      </w:rPr>
      <w:t xml:space="preserve">Předloha smlouvy </w:t>
    </w:r>
  </w:p>
  <w:p w14:paraId="70399F87" w14:textId="0CBDECA1" w:rsidR="004F74CA" w:rsidRPr="0078406D" w:rsidRDefault="004F74CA" w:rsidP="00A53F85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8647"/>
      </w:tabs>
      <w:spacing w:before="0"/>
      <w:ind w:left="0"/>
      <w:jc w:val="left"/>
      <w:rPr>
        <w:rFonts w:ascii="Arial Narrow" w:eastAsia="Calibri" w:hAnsi="Arial Narrow"/>
        <w:sz w:val="16"/>
        <w:szCs w:val="22"/>
        <w:lang w:eastAsia="en-US"/>
      </w:rPr>
    </w:pPr>
    <w:r w:rsidRPr="0078406D">
      <w:rPr>
        <w:rFonts w:ascii="Arial Narrow" w:eastAsia="Calibri" w:hAnsi="Arial Narrow"/>
        <w:sz w:val="16"/>
        <w:szCs w:val="16"/>
        <w:lang w:eastAsia="en-US"/>
      </w:rPr>
      <w:tab/>
    </w:r>
    <w:r w:rsidRPr="0078406D">
      <w:rPr>
        <w:rFonts w:ascii="Arial Narrow" w:eastAsia="Calibri" w:hAnsi="Arial Narrow"/>
        <w:sz w:val="16"/>
        <w:szCs w:val="16"/>
        <w:lang w:eastAsia="en-US"/>
      </w:rPr>
      <w:tab/>
    </w:r>
    <w:r w:rsidRPr="0078406D">
      <w:rPr>
        <w:rFonts w:ascii="Arial Narrow" w:eastAsia="Calibri" w:hAnsi="Arial Narrow"/>
        <w:sz w:val="16"/>
        <w:szCs w:val="16"/>
        <w:lang w:eastAsia="en-US"/>
      </w:rPr>
      <w:tab/>
      <w:t xml:space="preserve">Strana </w:t>
    </w:r>
    <w:r w:rsidRPr="0078406D">
      <w:rPr>
        <w:rFonts w:ascii="Arial Narrow" w:eastAsia="Calibri" w:hAnsi="Arial Narrow"/>
        <w:sz w:val="16"/>
        <w:szCs w:val="16"/>
        <w:lang w:eastAsia="en-US"/>
      </w:rPr>
      <w:fldChar w:fldCharType="begin"/>
    </w:r>
    <w:r w:rsidRPr="0078406D">
      <w:rPr>
        <w:rFonts w:ascii="Arial Narrow" w:eastAsia="Calibri" w:hAnsi="Arial Narrow"/>
        <w:sz w:val="16"/>
        <w:szCs w:val="16"/>
        <w:lang w:eastAsia="en-US"/>
      </w:rPr>
      <w:instrText xml:space="preserve"> PAGE </w:instrText>
    </w:r>
    <w:r w:rsidRPr="0078406D">
      <w:rPr>
        <w:rFonts w:ascii="Arial Narrow" w:eastAsia="Calibri" w:hAnsi="Arial Narrow"/>
        <w:sz w:val="16"/>
        <w:szCs w:val="16"/>
        <w:lang w:eastAsia="en-US"/>
      </w:rPr>
      <w:fldChar w:fldCharType="separate"/>
    </w:r>
    <w:r w:rsidR="00982352">
      <w:rPr>
        <w:rFonts w:ascii="Arial Narrow" w:eastAsia="Calibri" w:hAnsi="Arial Narrow"/>
        <w:noProof/>
        <w:sz w:val="16"/>
        <w:szCs w:val="16"/>
        <w:lang w:eastAsia="en-US"/>
      </w:rPr>
      <w:t>2</w:t>
    </w:r>
    <w:r w:rsidRPr="0078406D">
      <w:rPr>
        <w:rFonts w:ascii="Arial Narrow" w:eastAsia="Calibri" w:hAnsi="Arial Narrow"/>
        <w:sz w:val="16"/>
        <w:szCs w:val="16"/>
        <w:lang w:eastAsia="en-US"/>
      </w:rPr>
      <w:fldChar w:fldCharType="end"/>
    </w:r>
    <w:r w:rsidRPr="0078406D">
      <w:rPr>
        <w:rFonts w:ascii="Arial Narrow" w:eastAsia="Calibri" w:hAnsi="Arial Narrow"/>
        <w:sz w:val="16"/>
        <w:szCs w:val="16"/>
        <w:lang w:eastAsia="en-US"/>
      </w:rPr>
      <w:t xml:space="preserve"> (celkem </w:t>
    </w:r>
    <w:r w:rsidRPr="0078406D">
      <w:rPr>
        <w:rFonts w:ascii="Arial Narrow" w:eastAsia="Calibri" w:hAnsi="Arial Narrow"/>
        <w:sz w:val="16"/>
        <w:szCs w:val="16"/>
        <w:lang w:eastAsia="en-US"/>
      </w:rPr>
      <w:fldChar w:fldCharType="begin"/>
    </w:r>
    <w:r w:rsidRPr="0078406D">
      <w:rPr>
        <w:rFonts w:ascii="Arial Narrow" w:eastAsia="Calibri" w:hAnsi="Arial Narrow"/>
        <w:sz w:val="16"/>
        <w:szCs w:val="16"/>
        <w:lang w:eastAsia="en-US"/>
      </w:rPr>
      <w:instrText xml:space="preserve"> NUMPAGES </w:instrText>
    </w:r>
    <w:r w:rsidRPr="0078406D">
      <w:rPr>
        <w:rFonts w:ascii="Arial Narrow" w:eastAsia="Calibri" w:hAnsi="Arial Narrow"/>
        <w:sz w:val="16"/>
        <w:szCs w:val="16"/>
        <w:lang w:eastAsia="en-US"/>
      </w:rPr>
      <w:fldChar w:fldCharType="separate"/>
    </w:r>
    <w:r w:rsidR="00982352">
      <w:rPr>
        <w:rFonts w:ascii="Arial Narrow" w:eastAsia="Calibri" w:hAnsi="Arial Narrow"/>
        <w:noProof/>
        <w:sz w:val="16"/>
        <w:szCs w:val="16"/>
        <w:lang w:eastAsia="en-US"/>
      </w:rPr>
      <w:t>19</w:t>
    </w:r>
    <w:r w:rsidRPr="0078406D">
      <w:rPr>
        <w:rFonts w:ascii="Arial Narrow" w:eastAsia="Calibri" w:hAnsi="Arial Narrow"/>
        <w:sz w:val="16"/>
        <w:szCs w:val="16"/>
        <w:lang w:eastAsia="en-US"/>
      </w:rPr>
      <w:fldChar w:fldCharType="end"/>
    </w:r>
    <w:r w:rsidRPr="0078406D">
      <w:rPr>
        <w:rFonts w:ascii="Arial Narrow" w:eastAsia="Calibri" w:hAnsi="Arial Narrow"/>
        <w:sz w:val="16"/>
        <w:szCs w:val="16"/>
        <w:lang w:eastAsia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8AF6" w14:textId="77777777" w:rsidR="004F74CA" w:rsidRDefault="004F74CA" w:rsidP="00FD7045">
    <w:pPr>
      <w:widowControl w:val="0"/>
      <w:pBdr>
        <w:top w:val="single" w:sz="4" w:space="0" w:color="auto"/>
      </w:pBdr>
      <w:tabs>
        <w:tab w:val="center" w:pos="4536"/>
        <w:tab w:val="right" w:pos="9072"/>
      </w:tabs>
      <w:spacing w:before="0" w:after="60"/>
      <w:ind w:left="0"/>
      <w:jc w:val="left"/>
      <w:rPr>
        <w:rFonts w:ascii="Arial Narrow" w:hAnsi="Arial Narrow"/>
        <w:sz w:val="16"/>
        <w:szCs w:val="16"/>
      </w:rPr>
    </w:pPr>
    <w:r>
      <w:rPr>
        <w:rFonts w:ascii="Arial Narrow" w:eastAsia="Calibri" w:hAnsi="Arial Narrow"/>
        <w:sz w:val="16"/>
        <w:szCs w:val="22"/>
        <w:lang w:eastAsia="en-US"/>
      </w:rPr>
      <w:t>Předloha smlouvy o poskytování auditních služeb u projektů mezinárodní výzkumné spolupráce</w:t>
    </w:r>
  </w:p>
  <w:p w14:paraId="39520783" w14:textId="3E264A97" w:rsidR="004F74CA" w:rsidRPr="00EF34E3" w:rsidRDefault="004F74CA" w:rsidP="00FD7045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8647"/>
      </w:tabs>
      <w:spacing w:before="0"/>
      <w:ind w:left="0"/>
      <w:jc w:val="left"/>
      <w:rPr>
        <w:rFonts w:ascii="Arial Narrow" w:eastAsia="Calibri" w:hAnsi="Arial Narrow"/>
        <w:sz w:val="16"/>
        <w:szCs w:val="22"/>
        <w:lang w:eastAsia="en-US"/>
      </w:rPr>
    </w:pPr>
    <w:r w:rsidRPr="00EF34E3">
      <w:rPr>
        <w:rFonts w:ascii="Arial Narrow" w:eastAsia="Calibri" w:hAnsi="Arial Narrow"/>
        <w:sz w:val="16"/>
        <w:szCs w:val="16"/>
        <w:lang w:eastAsia="en-US"/>
      </w:rPr>
      <w:tab/>
    </w:r>
    <w:r w:rsidRPr="00EF34E3">
      <w:rPr>
        <w:rFonts w:ascii="Arial Narrow" w:eastAsia="Calibri" w:hAnsi="Arial Narrow"/>
        <w:sz w:val="16"/>
        <w:szCs w:val="16"/>
        <w:lang w:eastAsia="en-US"/>
      </w:rPr>
      <w:tab/>
    </w:r>
    <w:r w:rsidRPr="00EF34E3">
      <w:rPr>
        <w:rFonts w:ascii="Arial Narrow" w:eastAsia="Calibri" w:hAnsi="Arial Narrow"/>
        <w:sz w:val="16"/>
        <w:szCs w:val="16"/>
        <w:lang w:eastAsia="en-US"/>
      </w:rPr>
      <w:tab/>
      <w:t xml:space="preserve">Strana </w:t>
    </w:r>
    <w:r w:rsidRPr="00EF34E3">
      <w:rPr>
        <w:rFonts w:ascii="Arial Narrow" w:eastAsia="Calibri" w:hAnsi="Arial Narrow"/>
        <w:sz w:val="16"/>
        <w:szCs w:val="16"/>
        <w:lang w:eastAsia="en-US"/>
      </w:rPr>
      <w:fldChar w:fldCharType="begin"/>
    </w:r>
    <w:r w:rsidRPr="00EF34E3">
      <w:rPr>
        <w:rFonts w:ascii="Arial Narrow" w:eastAsia="Calibri" w:hAnsi="Arial Narrow"/>
        <w:sz w:val="16"/>
        <w:szCs w:val="16"/>
        <w:lang w:eastAsia="en-US"/>
      </w:rPr>
      <w:instrText xml:space="preserve"> PAGE </w:instrText>
    </w:r>
    <w:r w:rsidRPr="00EF34E3">
      <w:rPr>
        <w:rFonts w:ascii="Arial Narrow" w:eastAsia="Calibri" w:hAnsi="Arial Narrow"/>
        <w:sz w:val="16"/>
        <w:szCs w:val="16"/>
        <w:lang w:eastAsia="en-US"/>
      </w:rPr>
      <w:fldChar w:fldCharType="separate"/>
    </w:r>
    <w:r w:rsidR="00982352">
      <w:rPr>
        <w:rFonts w:ascii="Arial Narrow" w:eastAsia="Calibri" w:hAnsi="Arial Narrow"/>
        <w:noProof/>
        <w:sz w:val="16"/>
        <w:szCs w:val="16"/>
        <w:lang w:eastAsia="en-US"/>
      </w:rPr>
      <w:t>1</w:t>
    </w:r>
    <w:r w:rsidRPr="00EF34E3">
      <w:rPr>
        <w:rFonts w:ascii="Arial Narrow" w:eastAsia="Calibri" w:hAnsi="Arial Narrow"/>
        <w:sz w:val="16"/>
        <w:szCs w:val="16"/>
        <w:lang w:eastAsia="en-US"/>
      </w:rPr>
      <w:fldChar w:fldCharType="end"/>
    </w:r>
    <w:r w:rsidRPr="00EF34E3">
      <w:rPr>
        <w:rFonts w:ascii="Arial Narrow" w:eastAsia="Calibri" w:hAnsi="Arial Narrow"/>
        <w:sz w:val="16"/>
        <w:szCs w:val="16"/>
        <w:lang w:eastAsia="en-US"/>
      </w:rPr>
      <w:t xml:space="preserve"> (celkem </w:t>
    </w:r>
    <w:r w:rsidRPr="00EF34E3">
      <w:rPr>
        <w:rFonts w:ascii="Arial Narrow" w:eastAsia="Calibri" w:hAnsi="Arial Narrow"/>
        <w:sz w:val="16"/>
        <w:szCs w:val="16"/>
        <w:lang w:eastAsia="en-US"/>
      </w:rPr>
      <w:fldChar w:fldCharType="begin"/>
    </w:r>
    <w:r w:rsidRPr="00EF34E3">
      <w:rPr>
        <w:rFonts w:ascii="Arial Narrow" w:eastAsia="Calibri" w:hAnsi="Arial Narrow"/>
        <w:sz w:val="16"/>
        <w:szCs w:val="16"/>
        <w:lang w:eastAsia="en-US"/>
      </w:rPr>
      <w:instrText xml:space="preserve"> NUMPAGES </w:instrText>
    </w:r>
    <w:r w:rsidRPr="00EF34E3">
      <w:rPr>
        <w:rFonts w:ascii="Arial Narrow" w:eastAsia="Calibri" w:hAnsi="Arial Narrow"/>
        <w:sz w:val="16"/>
        <w:szCs w:val="16"/>
        <w:lang w:eastAsia="en-US"/>
      </w:rPr>
      <w:fldChar w:fldCharType="separate"/>
    </w:r>
    <w:r w:rsidR="00982352">
      <w:rPr>
        <w:rFonts w:ascii="Arial Narrow" w:eastAsia="Calibri" w:hAnsi="Arial Narrow"/>
        <w:noProof/>
        <w:sz w:val="16"/>
        <w:szCs w:val="16"/>
        <w:lang w:eastAsia="en-US"/>
      </w:rPr>
      <w:t>19</w:t>
    </w:r>
    <w:r w:rsidRPr="00EF34E3">
      <w:rPr>
        <w:rFonts w:ascii="Arial Narrow" w:eastAsia="Calibri" w:hAnsi="Arial Narrow"/>
        <w:sz w:val="16"/>
        <w:szCs w:val="16"/>
        <w:lang w:eastAsia="en-US"/>
      </w:rPr>
      <w:fldChar w:fldCharType="end"/>
    </w:r>
    <w:r w:rsidRPr="00EF34E3">
      <w:rPr>
        <w:rFonts w:ascii="Arial Narrow" w:eastAsia="Calibri" w:hAnsi="Arial Narrow"/>
        <w:sz w:val="16"/>
        <w:szCs w:val="16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D6EE" w14:textId="77777777" w:rsidR="00EA7A50" w:rsidRDefault="00EA7A50" w:rsidP="000C7649">
      <w:r>
        <w:separator/>
      </w:r>
    </w:p>
  </w:footnote>
  <w:footnote w:type="continuationSeparator" w:id="0">
    <w:p w14:paraId="752D04B7" w14:textId="77777777" w:rsidR="00EA7A50" w:rsidRDefault="00EA7A50" w:rsidP="000C7649">
      <w:r>
        <w:continuationSeparator/>
      </w:r>
    </w:p>
  </w:footnote>
  <w:footnote w:type="continuationNotice" w:id="1">
    <w:p w14:paraId="56E590E7" w14:textId="77777777" w:rsidR="00860075" w:rsidRDefault="00860075">
      <w:pPr>
        <w:spacing w:before="0"/>
      </w:pPr>
    </w:p>
  </w:footnote>
  <w:footnote w:id="2">
    <w:p w14:paraId="3C9EC2E7" w14:textId="77777777" w:rsidR="0034714D" w:rsidRDefault="0034714D" w:rsidP="0034714D">
      <w:pPr>
        <w:pStyle w:val="Textpoznpodarou"/>
        <w:tabs>
          <w:tab w:val="left" w:pos="284"/>
        </w:tabs>
        <w:ind w:left="284" w:hanging="142"/>
      </w:pPr>
      <w:r>
        <w:rPr>
          <w:rStyle w:val="Znakapoznpodarou"/>
        </w:rPr>
        <w:footnoteRef/>
      </w:r>
      <w:r>
        <w:t xml:space="preserve"> </w:t>
      </w:r>
      <w:r w:rsidRPr="0034714D">
        <w:rPr>
          <w:rFonts w:ascii="Arial Narrow" w:hAnsi="Arial Narrow"/>
          <w:sz w:val="16"/>
          <w:szCs w:val="16"/>
        </w:rPr>
        <w:t xml:space="preserve">Všechna </w:t>
      </w:r>
      <w:r>
        <w:rPr>
          <w:rFonts w:ascii="Arial Narrow" w:hAnsi="Arial Narrow"/>
          <w:sz w:val="16"/>
          <w:szCs w:val="16"/>
          <w:highlight w:val="lightGray"/>
        </w:rPr>
        <w:t>šedě podbarvená</w:t>
      </w:r>
      <w:r w:rsidRPr="0034714D">
        <w:rPr>
          <w:rFonts w:ascii="Arial Narrow" w:hAnsi="Arial Narrow"/>
          <w:sz w:val="16"/>
          <w:szCs w:val="16"/>
        </w:rPr>
        <w:t xml:space="preserve"> pole budou zadavatelem doplněna před podpisem smlouvy, a to dle informací z nabídky vybraného účastníka.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AEEA" w14:textId="43C408FB" w:rsidR="004F74CA" w:rsidRPr="006761D1" w:rsidRDefault="004F74CA" w:rsidP="004C5E35">
    <w:pPr>
      <w:tabs>
        <w:tab w:val="center" w:pos="4536"/>
        <w:tab w:val="right" w:pos="9072"/>
      </w:tabs>
      <w:rPr>
        <w:sz w:val="20"/>
      </w:rPr>
    </w:pPr>
  </w:p>
  <w:p w14:paraId="5B9B1FA6" w14:textId="52995608" w:rsidR="004F74CA" w:rsidRPr="006761D1" w:rsidRDefault="00860075" w:rsidP="004C5E35">
    <w:pPr>
      <w:tabs>
        <w:tab w:val="center" w:pos="4536"/>
        <w:tab w:val="right" w:pos="9072"/>
      </w:tabs>
      <w:rPr>
        <w:sz w:val="20"/>
      </w:rPr>
    </w:pPr>
    <w:r>
      <w:rPr>
        <w:noProof/>
      </w:rPr>
      <w:pict w14:anchorId="2F148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left:0;text-align:left;margin-left:.35pt;margin-top:13.2pt;width:134.6pt;height:47.25pt;z-index:251658240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  <w10:wrap type="square"/>
        </v:shape>
      </w:pict>
    </w:r>
  </w:p>
  <w:p w14:paraId="6919F892" w14:textId="4ED6D634" w:rsidR="004F74CA" w:rsidRPr="006761D1" w:rsidRDefault="004F74CA" w:rsidP="004C5E35">
    <w:pPr>
      <w:tabs>
        <w:tab w:val="center" w:pos="4536"/>
        <w:tab w:val="right" w:pos="9072"/>
      </w:tabs>
      <w:rPr>
        <w:sz w:val="20"/>
      </w:rPr>
    </w:pPr>
  </w:p>
  <w:p w14:paraId="2461EE01" w14:textId="77777777" w:rsidR="004F74CA" w:rsidRDefault="004F74CA" w:rsidP="004C5E35">
    <w:pPr>
      <w:tabs>
        <w:tab w:val="center" w:pos="4536"/>
        <w:tab w:val="right" w:pos="9072"/>
      </w:tabs>
      <w:rPr>
        <w:sz w:val="20"/>
      </w:rPr>
    </w:pPr>
  </w:p>
  <w:p w14:paraId="5BF46498" w14:textId="77777777" w:rsidR="004F74CA" w:rsidRDefault="004F74CA" w:rsidP="004C5E35">
    <w:pPr>
      <w:tabs>
        <w:tab w:val="center" w:pos="4536"/>
        <w:tab w:val="right" w:pos="9072"/>
      </w:tabs>
      <w:rPr>
        <w:sz w:val="20"/>
      </w:rPr>
    </w:pPr>
  </w:p>
  <w:p w14:paraId="49C3F8F4" w14:textId="77777777" w:rsidR="004F74CA" w:rsidRPr="006761D1" w:rsidRDefault="004F74CA" w:rsidP="004C5E35">
    <w:pPr>
      <w:tabs>
        <w:tab w:val="center" w:pos="4536"/>
        <w:tab w:val="right" w:pos="9072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38D71CD"/>
    <w:multiLevelType w:val="hybridMultilevel"/>
    <w:tmpl w:val="09322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52D1"/>
    <w:multiLevelType w:val="hybridMultilevel"/>
    <w:tmpl w:val="7B364C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B091C"/>
    <w:multiLevelType w:val="hybridMultilevel"/>
    <w:tmpl w:val="8B82A538"/>
    <w:lvl w:ilvl="0" w:tplc="CE6EF29E">
      <w:start w:val="1"/>
      <w:numFmt w:val="decimal"/>
      <w:pStyle w:val="Nadpis2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888AABF6">
      <w:start w:val="1"/>
      <w:numFmt w:val="lowerLetter"/>
      <w:pStyle w:val="Nadpis3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pStyle w:val="Nadpis4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86D50"/>
    <w:multiLevelType w:val="multilevel"/>
    <w:tmpl w:val="FF12213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0352DE8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571"/>
        </w:tabs>
        <w:ind w:left="850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24D3C3B"/>
    <w:multiLevelType w:val="singleLevel"/>
    <w:tmpl w:val="04050013"/>
    <w:lvl w:ilvl="0">
      <w:start w:val="1"/>
      <w:numFmt w:val="upperRoman"/>
      <w:lvlText w:val="%1."/>
      <w:lvlJc w:val="right"/>
      <w:pPr>
        <w:ind w:left="360" w:hanging="360"/>
      </w:pPr>
    </w:lvl>
  </w:abstractNum>
  <w:abstractNum w:abstractNumId="14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pStyle w:val="Nadpis5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D83AED"/>
    <w:multiLevelType w:val="hybridMultilevel"/>
    <w:tmpl w:val="9968D3B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665B32"/>
    <w:multiLevelType w:val="hybridMultilevel"/>
    <w:tmpl w:val="5400E094"/>
    <w:lvl w:ilvl="0" w:tplc="00589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1F6CB3F0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04976"/>
    <w:multiLevelType w:val="multilevel"/>
    <w:tmpl w:val="104A3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2" w:hanging="72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9" w15:restartNumberingAfterBreak="0">
    <w:nsid w:val="774C6B9A"/>
    <w:multiLevelType w:val="hybridMultilevel"/>
    <w:tmpl w:val="AA343CAC"/>
    <w:lvl w:ilvl="0" w:tplc="19961546">
      <w:start w:val="1"/>
      <w:numFmt w:val="upperRoman"/>
      <w:pStyle w:val="Nadpis1"/>
      <w:lvlText w:val="%1."/>
      <w:lvlJc w:val="righ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671107">
    <w:abstractNumId w:val="5"/>
  </w:num>
  <w:num w:numId="2" w16cid:durableId="1592933019">
    <w:abstractNumId w:val="9"/>
  </w:num>
  <w:num w:numId="3" w16cid:durableId="2044092991">
    <w:abstractNumId w:val="20"/>
  </w:num>
  <w:num w:numId="4" w16cid:durableId="1243489248">
    <w:abstractNumId w:val="12"/>
  </w:num>
  <w:num w:numId="5" w16cid:durableId="477959663">
    <w:abstractNumId w:val="10"/>
  </w:num>
  <w:num w:numId="6" w16cid:durableId="937713117">
    <w:abstractNumId w:val="8"/>
  </w:num>
  <w:num w:numId="7" w16cid:durableId="430276384">
    <w:abstractNumId w:val="19"/>
  </w:num>
  <w:num w:numId="8" w16cid:durableId="130560443">
    <w:abstractNumId w:val="6"/>
  </w:num>
  <w:num w:numId="9" w16cid:durableId="714473968">
    <w:abstractNumId w:val="14"/>
  </w:num>
  <w:num w:numId="10" w16cid:durableId="56167390">
    <w:abstractNumId w:val="11"/>
  </w:num>
  <w:num w:numId="11" w16cid:durableId="784930509">
    <w:abstractNumId w:val="11"/>
  </w:num>
  <w:num w:numId="12" w16cid:durableId="478421456">
    <w:abstractNumId w:val="7"/>
  </w:num>
  <w:num w:numId="13" w16cid:durableId="527107019">
    <w:abstractNumId w:val="17"/>
  </w:num>
  <w:num w:numId="14" w16cid:durableId="59986223">
    <w:abstractNumId w:val="13"/>
    <w:lvlOverride w:ilvl="0">
      <w:startOverride w:val="1"/>
    </w:lvlOverride>
  </w:num>
  <w:num w:numId="15" w16cid:durableId="1751855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616060">
    <w:abstractNumId w:val="4"/>
  </w:num>
  <w:num w:numId="17" w16cid:durableId="1339498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9890914">
    <w:abstractNumId w:val="16"/>
  </w:num>
  <w:num w:numId="19" w16cid:durableId="1884438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0096">
    <w:abstractNumId w:val="18"/>
  </w:num>
  <w:num w:numId="21" w16cid:durableId="1250309772">
    <w:abstractNumId w:val="11"/>
  </w:num>
  <w:num w:numId="22" w16cid:durableId="265580755">
    <w:abstractNumId w:val="11"/>
  </w:num>
  <w:num w:numId="23" w16cid:durableId="1896113429">
    <w:abstractNumId w:val="11"/>
  </w:num>
  <w:num w:numId="24" w16cid:durableId="1724134034">
    <w:abstractNumId w:val="11"/>
  </w:num>
  <w:num w:numId="25" w16cid:durableId="1116869540">
    <w:abstractNumId w:val="11"/>
  </w:num>
  <w:num w:numId="26" w16cid:durableId="961375085">
    <w:abstractNumId w:val="11"/>
  </w:num>
  <w:num w:numId="27" w16cid:durableId="92018708">
    <w:abstractNumId w:val="11"/>
  </w:num>
  <w:num w:numId="28" w16cid:durableId="1415393596">
    <w:abstractNumId w:val="11"/>
  </w:num>
  <w:num w:numId="29" w16cid:durableId="1772242436">
    <w:abstractNumId w:val="11"/>
  </w:num>
  <w:num w:numId="30" w16cid:durableId="1309672258">
    <w:abstractNumId w:val="11"/>
  </w:num>
  <w:num w:numId="31" w16cid:durableId="152069519">
    <w:abstractNumId w:val="15"/>
  </w:num>
  <w:num w:numId="32" w16cid:durableId="976225354">
    <w:abstractNumId w:val="11"/>
  </w:num>
  <w:num w:numId="33" w16cid:durableId="2062248343">
    <w:abstractNumId w:val="11"/>
  </w:num>
  <w:num w:numId="34" w16cid:durableId="1444962300">
    <w:abstractNumId w:val="11"/>
  </w:num>
  <w:num w:numId="35" w16cid:durableId="676273755">
    <w:abstractNumId w:val="11"/>
  </w:num>
  <w:num w:numId="36" w16cid:durableId="220404022">
    <w:abstractNumId w:val="11"/>
  </w:num>
  <w:num w:numId="37" w16cid:durableId="1970747330">
    <w:abstractNumId w:val="11"/>
  </w:num>
  <w:num w:numId="38" w16cid:durableId="1855878794">
    <w:abstractNumId w:val="11"/>
  </w:num>
  <w:num w:numId="39" w16cid:durableId="892737866">
    <w:abstractNumId w:val="11"/>
  </w:num>
  <w:num w:numId="40" w16cid:durableId="189805035">
    <w:abstractNumId w:val="11"/>
  </w:num>
  <w:num w:numId="41" w16cid:durableId="1895776462">
    <w:abstractNumId w:val="11"/>
  </w:num>
  <w:num w:numId="42" w16cid:durableId="1600408116">
    <w:abstractNumId w:val="11"/>
  </w:num>
  <w:num w:numId="43" w16cid:durableId="229658480">
    <w:abstractNumId w:val="11"/>
  </w:num>
  <w:num w:numId="44" w16cid:durableId="1698970643">
    <w:abstractNumId w:val="11"/>
  </w:num>
  <w:num w:numId="45" w16cid:durableId="1293563029">
    <w:abstractNumId w:val="11"/>
  </w:num>
  <w:num w:numId="46" w16cid:durableId="936252222">
    <w:abstractNumId w:val="11"/>
  </w:num>
  <w:num w:numId="47" w16cid:durableId="17290661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9D"/>
    <w:rsid w:val="00000028"/>
    <w:rsid w:val="00001631"/>
    <w:rsid w:val="00001B15"/>
    <w:rsid w:val="00001CF6"/>
    <w:rsid w:val="00002D16"/>
    <w:rsid w:val="000030D5"/>
    <w:rsid w:val="00003141"/>
    <w:rsid w:val="00003ED5"/>
    <w:rsid w:val="00004317"/>
    <w:rsid w:val="00006129"/>
    <w:rsid w:val="000071EF"/>
    <w:rsid w:val="00007748"/>
    <w:rsid w:val="0001064E"/>
    <w:rsid w:val="00010C1B"/>
    <w:rsid w:val="00012E41"/>
    <w:rsid w:val="00013DE2"/>
    <w:rsid w:val="00015EB5"/>
    <w:rsid w:val="00015F60"/>
    <w:rsid w:val="00017141"/>
    <w:rsid w:val="00021413"/>
    <w:rsid w:val="0002275F"/>
    <w:rsid w:val="0002303F"/>
    <w:rsid w:val="00023BC8"/>
    <w:rsid w:val="000242C5"/>
    <w:rsid w:val="00024814"/>
    <w:rsid w:val="00024EB5"/>
    <w:rsid w:val="0002715E"/>
    <w:rsid w:val="00030252"/>
    <w:rsid w:val="000302A5"/>
    <w:rsid w:val="0003291B"/>
    <w:rsid w:val="00032C72"/>
    <w:rsid w:val="00033326"/>
    <w:rsid w:val="000338F7"/>
    <w:rsid w:val="00034574"/>
    <w:rsid w:val="00034D16"/>
    <w:rsid w:val="000356A3"/>
    <w:rsid w:val="00036930"/>
    <w:rsid w:val="0004006B"/>
    <w:rsid w:val="00040121"/>
    <w:rsid w:val="00040896"/>
    <w:rsid w:val="00043C35"/>
    <w:rsid w:val="00044462"/>
    <w:rsid w:val="000444C9"/>
    <w:rsid w:val="00044553"/>
    <w:rsid w:val="00044DE1"/>
    <w:rsid w:val="00045B8B"/>
    <w:rsid w:val="00046953"/>
    <w:rsid w:val="000473D0"/>
    <w:rsid w:val="00047DDD"/>
    <w:rsid w:val="00047F71"/>
    <w:rsid w:val="0005176B"/>
    <w:rsid w:val="00051D72"/>
    <w:rsid w:val="00051FAA"/>
    <w:rsid w:val="000520E5"/>
    <w:rsid w:val="00052A46"/>
    <w:rsid w:val="00052CC2"/>
    <w:rsid w:val="00053022"/>
    <w:rsid w:val="00054F1F"/>
    <w:rsid w:val="000558EF"/>
    <w:rsid w:val="00056270"/>
    <w:rsid w:val="00056AAA"/>
    <w:rsid w:val="000571F2"/>
    <w:rsid w:val="000579EC"/>
    <w:rsid w:val="00060507"/>
    <w:rsid w:val="00060657"/>
    <w:rsid w:val="0006142C"/>
    <w:rsid w:val="0006458A"/>
    <w:rsid w:val="00064C08"/>
    <w:rsid w:val="0006573C"/>
    <w:rsid w:val="00065913"/>
    <w:rsid w:val="00065CB2"/>
    <w:rsid w:val="000660D4"/>
    <w:rsid w:val="00067282"/>
    <w:rsid w:val="00067D07"/>
    <w:rsid w:val="00067D18"/>
    <w:rsid w:val="00070B30"/>
    <w:rsid w:val="000711EF"/>
    <w:rsid w:val="00072501"/>
    <w:rsid w:val="00073AF2"/>
    <w:rsid w:val="00073E8B"/>
    <w:rsid w:val="000751B1"/>
    <w:rsid w:val="0007533D"/>
    <w:rsid w:val="00076482"/>
    <w:rsid w:val="0007711F"/>
    <w:rsid w:val="000801E8"/>
    <w:rsid w:val="000805AC"/>
    <w:rsid w:val="00080AFE"/>
    <w:rsid w:val="000825A2"/>
    <w:rsid w:val="000825AF"/>
    <w:rsid w:val="00082937"/>
    <w:rsid w:val="00083334"/>
    <w:rsid w:val="0008393C"/>
    <w:rsid w:val="00083CC2"/>
    <w:rsid w:val="0008549A"/>
    <w:rsid w:val="0008559D"/>
    <w:rsid w:val="00090060"/>
    <w:rsid w:val="0009204B"/>
    <w:rsid w:val="00093476"/>
    <w:rsid w:val="00094036"/>
    <w:rsid w:val="00094651"/>
    <w:rsid w:val="00095759"/>
    <w:rsid w:val="00095AC8"/>
    <w:rsid w:val="00095E40"/>
    <w:rsid w:val="000A0BB2"/>
    <w:rsid w:val="000A141C"/>
    <w:rsid w:val="000A1AFE"/>
    <w:rsid w:val="000A1CF9"/>
    <w:rsid w:val="000A220A"/>
    <w:rsid w:val="000A2AB0"/>
    <w:rsid w:val="000A5C2A"/>
    <w:rsid w:val="000A7665"/>
    <w:rsid w:val="000A7D5C"/>
    <w:rsid w:val="000A7E0F"/>
    <w:rsid w:val="000B0A30"/>
    <w:rsid w:val="000B19A2"/>
    <w:rsid w:val="000B1C59"/>
    <w:rsid w:val="000B1CCD"/>
    <w:rsid w:val="000B2B82"/>
    <w:rsid w:val="000B3A02"/>
    <w:rsid w:val="000B3B60"/>
    <w:rsid w:val="000B426D"/>
    <w:rsid w:val="000B5151"/>
    <w:rsid w:val="000B5644"/>
    <w:rsid w:val="000B6072"/>
    <w:rsid w:val="000B6074"/>
    <w:rsid w:val="000B65FA"/>
    <w:rsid w:val="000B6E61"/>
    <w:rsid w:val="000B6E7B"/>
    <w:rsid w:val="000B73B1"/>
    <w:rsid w:val="000B77F0"/>
    <w:rsid w:val="000C0300"/>
    <w:rsid w:val="000C09EE"/>
    <w:rsid w:val="000C189F"/>
    <w:rsid w:val="000C2AF5"/>
    <w:rsid w:val="000C34E3"/>
    <w:rsid w:val="000C3A77"/>
    <w:rsid w:val="000C4606"/>
    <w:rsid w:val="000C46BD"/>
    <w:rsid w:val="000C5583"/>
    <w:rsid w:val="000C57CD"/>
    <w:rsid w:val="000C6F06"/>
    <w:rsid w:val="000C74C1"/>
    <w:rsid w:val="000C7649"/>
    <w:rsid w:val="000D10E1"/>
    <w:rsid w:val="000D1B2C"/>
    <w:rsid w:val="000D1C65"/>
    <w:rsid w:val="000D2348"/>
    <w:rsid w:val="000D365C"/>
    <w:rsid w:val="000D3F2E"/>
    <w:rsid w:val="000D4BD8"/>
    <w:rsid w:val="000D4DFB"/>
    <w:rsid w:val="000D5B3E"/>
    <w:rsid w:val="000D5E37"/>
    <w:rsid w:val="000D630E"/>
    <w:rsid w:val="000D73D5"/>
    <w:rsid w:val="000D7C33"/>
    <w:rsid w:val="000D7FC6"/>
    <w:rsid w:val="000E037E"/>
    <w:rsid w:val="000E0E5C"/>
    <w:rsid w:val="000E12AE"/>
    <w:rsid w:val="000E1477"/>
    <w:rsid w:val="000E23EB"/>
    <w:rsid w:val="000E27DF"/>
    <w:rsid w:val="000E3B5D"/>
    <w:rsid w:val="000E3C24"/>
    <w:rsid w:val="000E58BB"/>
    <w:rsid w:val="000E59D7"/>
    <w:rsid w:val="000E5EDF"/>
    <w:rsid w:val="000E61F2"/>
    <w:rsid w:val="000E6AFA"/>
    <w:rsid w:val="000F0AFB"/>
    <w:rsid w:val="000F1ADA"/>
    <w:rsid w:val="000F1B1D"/>
    <w:rsid w:val="000F1EA0"/>
    <w:rsid w:val="000F2D0C"/>
    <w:rsid w:val="000F4390"/>
    <w:rsid w:val="000F49E4"/>
    <w:rsid w:val="000F4FFB"/>
    <w:rsid w:val="000F5341"/>
    <w:rsid w:val="000F5C81"/>
    <w:rsid w:val="000F6151"/>
    <w:rsid w:val="000F68F8"/>
    <w:rsid w:val="000F6EEA"/>
    <w:rsid w:val="000F78D0"/>
    <w:rsid w:val="000F7E25"/>
    <w:rsid w:val="00102E61"/>
    <w:rsid w:val="0010409A"/>
    <w:rsid w:val="00104CD1"/>
    <w:rsid w:val="00105AB0"/>
    <w:rsid w:val="00105E83"/>
    <w:rsid w:val="001063DA"/>
    <w:rsid w:val="001069F1"/>
    <w:rsid w:val="00106A64"/>
    <w:rsid w:val="001070CA"/>
    <w:rsid w:val="001077A0"/>
    <w:rsid w:val="001107FD"/>
    <w:rsid w:val="0011175B"/>
    <w:rsid w:val="0011237A"/>
    <w:rsid w:val="0011411F"/>
    <w:rsid w:val="001148B6"/>
    <w:rsid w:val="001148D3"/>
    <w:rsid w:val="001148E3"/>
    <w:rsid w:val="001149CE"/>
    <w:rsid w:val="00115041"/>
    <w:rsid w:val="0011623F"/>
    <w:rsid w:val="001167E8"/>
    <w:rsid w:val="0011708A"/>
    <w:rsid w:val="00120262"/>
    <w:rsid w:val="001212B6"/>
    <w:rsid w:val="00122AB3"/>
    <w:rsid w:val="00124B24"/>
    <w:rsid w:val="00125027"/>
    <w:rsid w:val="00125544"/>
    <w:rsid w:val="00126469"/>
    <w:rsid w:val="001265BC"/>
    <w:rsid w:val="00127FFD"/>
    <w:rsid w:val="001304B7"/>
    <w:rsid w:val="00130639"/>
    <w:rsid w:val="0013122C"/>
    <w:rsid w:val="00131EDE"/>
    <w:rsid w:val="00132FAC"/>
    <w:rsid w:val="001330CF"/>
    <w:rsid w:val="001338D7"/>
    <w:rsid w:val="00133B20"/>
    <w:rsid w:val="00135B37"/>
    <w:rsid w:val="00136046"/>
    <w:rsid w:val="001372D0"/>
    <w:rsid w:val="001411EB"/>
    <w:rsid w:val="0014194A"/>
    <w:rsid w:val="00141C42"/>
    <w:rsid w:val="00142898"/>
    <w:rsid w:val="001429B8"/>
    <w:rsid w:val="00142EA8"/>
    <w:rsid w:val="00143FE1"/>
    <w:rsid w:val="00144FB8"/>
    <w:rsid w:val="001470D2"/>
    <w:rsid w:val="0014777E"/>
    <w:rsid w:val="00150BDC"/>
    <w:rsid w:val="00152C1C"/>
    <w:rsid w:val="00153C01"/>
    <w:rsid w:val="00154280"/>
    <w:rsid w:val="00154691"/>
    <w:rsid w:val="001547E4"/>
    <w:rsid w:val="00154C38"/>
    <w:rsid w:val="00154F07"/>
    <w:rsid w:val="00155032"/>
    <w:rsid w:val="001562DB"/>
    <w:rsid w:val="00156B2B"/>
    <w:rsid w:val="00156F90"/>
    <w:rsid w:val="00157EF0"/>
    <w:rsid w:val="0016046F"/>
    <w:rsid w:val="00160B79"/>
    <w:rsid w:val="00162F7F"/>
    <w:rsid w:val="0016393B"/>
    <w:rsid w:val="00163DCD"/>
    <w:rsid w:val="00163FAF"/>
    <w:rsid w:val="0016488E"/>
    <w:rsid w:val="00165AAD"/>
    <w:rsid w:val="0016706E"/>
    <w:rsid w:val="00167081"/>
    <w:rsid w:val="00167158"/>
    <w:rsid w:val="00167A3A"/>
    <w:rsid w:val="001733B0"/>
    <w:rsid w:val="00174401"/>
    <w:rsid w:val="0017444B"/>
    <w:rsid w:val="001744B5"/>
    <w:rsid w:val="00174C93"/>
    <w:rsid w:val="0017549A"/>
    <w:rsid w:val="00175714"/>
    <w:rsid w:val="00176069"/>
    <w:rsid w:val="00180C19"/>
    <w:rsid w:val="00181B49"/>
    <w:rsid w:val="0018409E"/>
    <w:rsid w:val="00185370"/>
    <w:rsid w:val="00185F72"/>
    <w:rsid w:val="00186F1E"/>
    <w:rsid w:val="00187202"/>
    <w:rsid w:val="00191583"/>
    <w:rsid w:val="0019207B"/>
    <w:rsid w:val="0019224B"/>
    <w:rsid w:val="00192647"/>
    <w:rsid w:val="001935EE"/>
    <w:rsid w:val="0019451D"/>
    <w:rsid w:val="0019452A"/>
    <w:rsid w:val="00194B4D"/>
    <w:rsid w:val="00195637"/>
    <w:rsid w:val="001957E9"/>
    <w:rsid w:val="00196824"/>
    <w:rsid w:val="001A01AF"/>
    <w:rsid w:val="001A0DEC"/>
    <w:rsid w:val="001A24A4"/>
    <w:rsid w:val="001A260B"/>
    <w:rsid w:val="001A3907"/>
    <w:rsid w:val="001A3CF1"/>
    <w:rsid w:val="001A3FB9"/>
    <w:rsid w:val="001A58F7"/>
    <w:rsid w:val="001A6C3F"/>
    <w:rsid w:val="001A6FE9"/>
    <w:rsid w:val="001A75C4"/>
    <w:rsid w:val="001B2230"/>
    <w:rsid w:val="001B2F19"/>
    <w:rsid w:val="001B336A"/>
    <w:rsid w:val="001B383E"/>
    <w:rsid w:val="001B3AC0"/>
    <w:rsid w:val="001B3FE6"/>
    <w:rsid w:val="001B4307"/>
    <w:rsid w:val="001B43C7"/>
    <w:rsid w:val="001B452B"/>
    <w:rsid w:val="001B4993"/>
    <w:rsid w:val="001B4AB2"/>
    <w:rsid w:val="001B4E5A"/>
    <w:rsid w:val="001B64A9"/>
    <w:rsid w:val="001B68F0"/>
    <w:rsid w:val="001B7B82"/>
    <w:rsid w:val="001B7F1A"/>
    <w:rsid w:val="001C0F83"/>
    <w:rsid w:val="001C16DF"/>
    <w:rsid w:val="001C1812"/>
    <w:rsid w:val="001C195B"/>
    <w:rsid w:val="001C2459"/>
    <w:rsid w:val="001C2CB2"/>
    <w:rsid w:val="001C3993"/>
    <w:rsid w:val="001C3E67"/>
    <w:rsid w:val="001C437D"/>
    <w:rsid w:val="001C4624"/>
    <w:rsid w:val="001C4675"/>
    <w:rsid w:val="001C5E6E"/>
    <w:rsid w:val="001C7725"/>
    <w:rsid w:val="001D0DF0"/>
    <w:rsid w:val="001D1276"/>
    <w:rsid w:val="001D2CA0"/>
    <w:rsid w:val="001D3DCF"/>
    <w:rsid w:val="001D478D"/>
    <w:rsid w:val="001D7420"/>
    <w:rsid w:val="001D79AF"/>
    <w:rsid w:val="001D79FA"/>
    <w:rsid w:val="001E01DE"/>
    <w:rsid w:val="001E02A1"/>
    <w:rsid w:val="001E093E"/>
    <w:rsid w:val="001E0F00"/>
    <w:rsid w:val="001E1086"/>
    <w:rsid w:val="001E1F5D"/>
    <w:rsid w:val="001E5DC4"/>
    <w:rsid w:val="001E71D7"/>
    <w:rsid w:val="001E73B7"/>
    <w:rsid w:val="001E7953"/>
    <w:rsid w:val="001E7A92"/>
    <w:rsid w:val="001F10B5"/>
    <w:rsid w:val="001F1FE2"/>
    <w:rsid w:val="001F29D2"/>
    <w:rsid w:val="001F3CE9"/>
    <w:rsid w:val="001F4182"/>
    <w:rsid w:val="001F518D"/>
    <w:rsid w:val="001F58C2"/>
    <w:rsid w:val="001F61AF"/>
    <w:rsid w:val="001F77DA"/>
    <w:rsid w:val="00200675"/>
    <w:rsid w:val="00200767"/>
    <w:rsid w:val="002008D5"/>
    <w:rsid w:val="00201A7E"/>
    <w:rsid w:val="00202275"/>
    <w:rsid w:val="00203D64"/>
    <w:rsid w:val="0020420C"/>
    <w:rsid w:val="00205088"/>
    <w:rsid w:val="002061D3"/>
    <w:rsid w:val="002065A8"/>
    <w:rsid w:val="00210A28"/>
    <w:rsid w:val="0021174C"/>
    <w:rsid w:val="00213F1C"/>
    <w:rsid w:val="00214E03"/>
    <w:rsid w:val="00217BB7"/>
    <w:rsid w:val="00220248"/>
    <w:rsid w:val="0022037E"/>
    <w:rsid w:val="002206BE"/>
    <w:rsid w:val="0022095E"/>
    <w:rsid w:val="00221EE1"/>
    <w:rsid w:val="002224A1"/>
    <w:rsid w:val="002239CC"/>
    <w:rsid w:val="00223A73"/>
    <w:rsid w:val="002246E3"/>
    <w:rsid w:val="002302BB"/>
    <w:rsid w:val="002303AC"/>
    <w:rsid w:val="002310BB"/>
    <w:rsid w:val="00231239"/>
    <w:rsid w:val="00231502"/>
    <w:rsid w:val="0023151B"/>
    <w:rsid w:val="002324CA"/>
    <w:rsid w:val="00232FDD"/>
    <w:rsid w:val="002331B5"/>
    <w:rsid w:val="0023371F"/>
    <w:rsid w:val="002338F9"/>
    <w:rsid w:val="00234816"/>
    <w:rsid w:val="00234F5B"/>
    <w:rsid w:val="002353CD"/>
    <w:rsid w:val="0023610D"/>
    <w:rsid w:val="00237495"/>
    <w:rsid w:val="002407BE"/>
    <w:rsid w:val="00240A87"/>
    <w:rsid w:val="00240D0B"/>
    <w:rsid w:val="002417EE"/>
    <w:rsid w:val="00241F27"/>
    <w:rsid w:val="00242196"/>
    <w:rsid w:val="00242EDD"/>
    <w:rsid w:val="00244873"/>
    <w:rsid w:val="0024507A"/>
    <w:rsid w:val="002458BB"/>
    <w:rsid w:val="002458D9"/>
    <w:rsid w:val="002468A0"/>
    <w:rsid w:val="00246E48"/>
    <w:rsid w:val="002475B0"/>
    <w:rsid w:val="002479E5"/>
    <w:rsid w:val="002525B1"/>
    <w:rsid w:val="00253270"/>
    <w:rsid w:val="00253FCA"/>
    <w:rsid w:val="00254099"/>
    <w:rsid w:val="00254A7E"/>
    <w:rsid w:val="00255667"/>
    <w:rsid w:val="002559B6"/>
    <w:rsid w:val="00256734"/>
    <w:rsid w:val="00260499"/>
    <w:rsid w:val="00261A3B"/>
    <w:rsid w:val="00262E34"/>
    <w:rsid w:val="00263085"/>
    <w:rsid w:val="00263E85"/>
    <w:rsid w:val="00264666"/>
    <w:rsid w:val="002652ED"/>
    <w:rsid w:val="0026545B"/>
    <w:rsid w:val="00265F69"/>
    <w:rsid w:val="00267901"/>
    <w:rsid w:val="0027148C"/>
    <w:rsid w:val="002715C3"/>
    <w:rsid w:val="0027386E"/>
    <w:rsid w:val="002739C7"/>
    <w:rsid w:val="00273B95"/>
    <w:rsid w:val="00273DC8"/>
    <w:rsid w:val="0027441F"/>
    <w:rsid w:val="0027497B"/>
    <w:rsid w:val="00274E10"/>
    <w:rsid w:val="00276843"/>
    <w:rsid w:val="0027715D"/>
    <w:rsid w:val="00277921"/>
    <w:rsid w:val="00277A80"/>
    <w:rsid w:val="002802B9"/>
    <w:rsid w:val="0028031B"/>
    <w:rsid w:val="00280DE2"/>
    <w:rsid w:val="00283828"/>
    <w:rsid w:val="0028414B"/>
    <w:rsid w:val="00284EDB"/>
    <w:rsid w:val="00284F9A"/>
    <w:rsid w:val="00286AB3"/>
    <w:rsid w:val="00287103"/>
    <w:rsid w:val="002879DE"/>
    <w:rsid w:val="002927B4"/>
    <w:rsid w:val="00294914"/>
    <w:rsid w:val="00294CC4"/>
    <w:rsid w:val="00294F6B"/>
    <w:rsid w:val="00296667"/>
    <w:rsid w:val="00296B64"/>
    <w:rsid w:val="00296CC0"/>
    <w:rsid w:val="00297AA8"/>
    <w:rsid w:val="002A0D33"/>
    <w:rsid w:val="002A112E"/>
    <w:rsid w:val="002A1A97"/>
    <w:rsid w:val="002A3685"/>
    <w:rsid w:val="002A3D29"/>
    <w:rsid w:val="002A41CE"/>
    <w:rsid w:val="002A43C4"/>
    <w:rsid w:val="002A4512"/>
    <w:rsid w:val="002A52D9"/>
    <w:rsid w:val="002A6DD8"/>
    <w:rsid w:val="002A73D6"/>
    <w:rsid w:val="002A7C7F"/>
    <w:rsid w:val="002B030A"/>
    <w:rsid w:val="002B1119"/>
    <w:rsid w:val="002B1D4C"/>
    <w:rsid w:val="002B29C9"/>
    <w:rsid w:val="002B3E36"/>
    <w:rsid w:val="002C102F"/>
    <w:rsid w:val="002C18E4"/>
    <w:rsid w:val="002C1921"/>
    <w:rsid w:val="002C3B5D"/>
    <w:rsid w:val="002C49A0"/>
    <w:rsid w:val="002C4E35"/>
    <w:rsid w:val="002C4FA9"/>
    <w:rsid w:val="002C54AA"/>
    <w:rsid w:val="002C6385"/>
    <w:rsid w:val="002C6A3E"/>
    <w:rsid w:val="002C719D"/>
    <w:rsid w:val="002D05D6"/>
    <w:rsid w:val="002D103F"/>
    <w:rsid w:val="002D1963"/>
    <w:rsid w:val="002D1AA4"/>
    <w:rsid w:val="002D27D0"/>
    <w:rsid w:val="002D28B0"/>
    <w:rsid w:val="002D294D"/>
    <w:rsid w:val="002D2BDA"/>
    <w:rsid w:val="002D2FEF"/>
    <w:rsid w:val="002D309E"/>
    <w:rsid w:val="002D44E4"/>
    <w:rsid w:val="002D4594"/>
    <w:rsid w:val="002D51F2"/>
    <w:rsid w:val="002D5D85"/>
    <w:rsid w:val="002D665C"/>
    <w:rsid w:val="002E07D0"/>
    <w:rsid w:val="002E163F"/>
    <w:rsid w:val="002E16A9"/>
    <w:rsid w:val="002E16C1"/>
    <w:rsid w:val="002E16FB"/>
    <w:rsid w:val="002E177C"/>
    <w:rsid w:val="002E1FAE"/>
    <w:rsid w:val="002E2101"/>
    <w:rsid w:val="002E256F"/>
    <w:rsid w:val="002E4256"/>
    <w:rsid w:val="002E463A"/>
    <w:rsid w:val="002E4791"/>
    <w:rsid w:val="002E47DB"/>
    <w:rsid w:val="002E57E8"/>
    <w:rsid w:val="002E5C05"/>
    <w:rsid w:val="002E6C7B"/>
    <w:rsid w:val="002E7A4E"/>
    <w:rsid w:val="002F04E6"/>
    <w:rsid w:val="002F0B94"/>
    <w:rsid w:val="002F0CB0"/>
    <w:rsid w:val="002F191D"/>
    <w:rsid w:val="002F1B45"/>
    <w:rsid w:val="002F1CE3"/>
    <w:rsid w:val="002F2129"/>
    <w:rsid w:val="002F2E81"/>
    <w:rsid w:val="002F344D"/>
    <w:rsid w:val="002F3989"/>
    <w:rsid w:val="002F3BA9"/>
    <w:rsid w:val="002F4CEB"/>
    <w:rsid w:val="002F51A1"/>
    <w:rsid w:val="002F56B7"/>
    <w:rsid w:val="002F5A43"/>
    <w:rsid w:val="002F5D43"/>
    <w:rsid w:val="002F6192"/>
    <w:rsid w:val="002F6F88"/>
    <w:rsid w:val="002F7175"/>
    <w:rsid w:val="0030020F"/>
    <w:rsid w:val="00300242"/>
    <w:rsid w:val="00300E14"/>
    <w:rsid w:val="00301C74"/>
    <w:rsid w:val="00302210"/>
    <w:rsid w:val="0030258A"/>
    <w:rsid w:val="00302E04"/>
    <w:rsid w:val="003070D4"/>
    <w:rsid w:val="00307133"/>
    <w:rsid w:val="003071F8"/>
    <w:rsid w:val="003073A2"/>
    <w:rsid w:val="0030778E"/>
    <w:rsid w:val="003100E8"/>
    <w:rsid w:val="003109E9"/>
    <w:rsid w:val="00310AF8"/>
    <w:rsid w:val="00311918"/>
    <w:rsid w:val="003124B8"/>
    <w:rsid w:val="003129C7"/>
    <w:rsid w:val="00312D6C"/>
    <w:rsid w:val="003130BC"/>
    <w:rsid w:val="00315D51"/>
    <w:rsid w:val="00317841"/>
    <w:rsid w:val="003200BE"/>
    <w:rsid w:val="00320176"/>
    <w:rsid w:val="00320888"/>
    <w:rsid w:val="00322B71"/>
    <w:rsid w:val="00322C11"/>
    <w:rsid w:val="00323273"/>
    <w:rsid w:val="0032338F"/>
    <w:rsid w:val="00324713"/>
    <w:rsid w:val="003249CF"/>
    <w:rsid w:val="0032634C"/>
    <w:rsid w:val="003305A0"/>
    <w:rsid w:val="00330787"/>
    <w:rsid w:val="00330ACA"/>
    <w:rsid w:val="00331FD5"/>
    <w:rsid w:val="003326FE"/>
    <w:rsid w:val="00332787"/>
    <w:rsid w:val="00333FCC"/>
    <w:rsid w:val="00334005"/>
    <w:rsid w:val="00335A07"/>
    <w:rsid w:val="00340757"/>
    <w:rsid w:val="0034087C"/>
    <w:rsid w:val="003422F2"/>
    <w:rsid w:val="003423A8"/>
    <w:rsid w:val="00342D22"/>
    <w:rsid w:val="00343709"/>
    <w:rsid w:val="00343E79"/>
    <w:rsid w:val="0034426B"/>
    <w:rsid w:val="00344DE9"/>
    <w:rsid w:val="00345140"/>
    <w:rsid w:val="00345158"/>
    <w:rsid w:val="0034687B"/>
    <w:rsid w:val="0034714D"/>
    <w:rsid w:val="0034769A"/>
    <w:rsid w:val="0035037E"/>
    <w:rsid w:val="00350AB2"/>
    <w:rsid w:val="00350CDD"/>
    <w:rsid w:val="0035232F"/>
    <w:rsid w:val="00352EE6"/>
    <w:rsid w:val="00354168"/>
    <w:rsid w:val="00354686"/>
    <w:rsid w:val="00354FAB"/>
    <w:rsid w:val="00355BD4"/>
    <w:rsid w:val="00355E33"/>
    <w:rsid w:val="00356375"/>
    <w:rsid w:val="00356940"/>
    <w:rsid w:val="00362218"/>
    <w:rsid w:val="00362E2A"/>
    <w:rsid w:val="003636E9"/>
    <w:rsid w:val="0036456F"/>
    <w:rsid w:val="0036491F"/>
    <w:rsid w:val="0036596E"/>
    <w:rsid w:val="003659BA"/>
    <w:rsid w:val="0036771F"/>
    <w:rsid w:val="00367B0D"/>
    <w:rsid w:val="00367FB2"/>
    <w:rsid w:val="0037058E"/>
    <w:rsid w:val="0037093B"/>
    <w:rsid w:val="0037124B"/>
    <w:rsid w:val="00371E8C"/>
    <w:rsid w:val="0037676A"/>
    <w:rsid w:val="00377A0E"/>
    <w:rsid w:val="00377CDC"/>
    <w:rsid w:val="00380223"/>
    <w:rsid w:val="0038134A"/>
    <w:rsid w:val="00381EA8"/>
    <w:rsid w:val="003824C4"/>
    <w:rsid w:val="00382A1A"/>
    <w:rsid w:val="00384482"/>
    <w:rsid w:val="00384603"/>
    <w:rsid w:val="00384956"/>
    <w:rsid w:val="00386AD8"/>
    <w:rsid w:val="00386FA6"/>
    <w:rsid w:val="003873E1"/>
    <w:rsid w:val="0039073F"/>
    <w:rsid w:val="0039092F"/>
    <w:rsid w:val="00390EF6"/>
    <w:rsid w:val="00390FDB"/>
    <w:rsid w:val="00391F00"/>
    <w:rsid w:val="003920ED"/>
    <w:rsid w:val="00392E15"/>
    <w:rsid w:val="00393CDD"/>
    <w:rsid w:val="00395709"/>
    <w:rsid w:val="00395D67"/>
    <w:rsid w:val="00395DC6"/>
    <w:rsid w:val="00396B13"/>
    <w:rsid w:val="00397B52"/>
    <w:rsid w:val="003A2572"/>
    <w:rsid w:val="003A2ECA"/>
    <w:rsid w:val="003A3716"/>
    <w:rsid w:val="003A37FA"/>
    <w:rsid w:val="003A414A"/>
    <w:rsid w:val="003A46A0"/>
    <w:rsid w:val="003A5729"/>
    <w:rsid w:val="003A579D"/>
    <w:rsid w:val="003A591B"/>
    <w:rsid w:val="003A5FB1"/>
    <w:rsid w:val="003A62FB"/>
    <w:rsid w:val="003A7F6C"/>
    <w:rsid w:val="003B08B2"/>
    <w:rsid w:val="003B3929"/>
    <w:rsid w:val="003B4450"/>
    <w:rsid w:val="003B49B1"/>
    <w:rsid w:val="003B4BF6"/>
    <w:rsid w:val="003B51F3"/>
    <w:rsid w:val="003B5B7D"/>
    <w:rsid w:val="003B5F59"/>
    <w:rsid w:val="003B606E"/>
    <w:rsid w:val="003B65A3"/>
    <w:rsid w:val="003B7B7B"/>
    <w:rsid w:val="003B7F99"/>
    <w:rsid w:val="003C0ADD"/>
    <w:rsid w:val="003C0D64"/>
    <w:rsid w:val="003C1306"/>
    <w:rsid w:val="003C1A86"/>
    <w:rsid w:val="003C1F40"/>
    <w:rsid w:val="003C29ED"/>
    <w:rsid w:val="003C39B4"/>
    <w:rsid w:val="003C5DFE"/>
    <w:rsid w:val="003C6D75"/>
    <w:rsid w:val="003C6FFE"/>
    <w:rsid w:val="003C73FA"/>
    <w:rsid w:val="003C7ABD"/>
    <w:rsid w:val="003C7D6D"/>
    <w:rsid w:val="003C7E04"/>
    <w:rsid w:val="003C7E07"/>
    <w:rsid w:val="003D08E4"/>
    <w:rsid w:val="003D24CE"/>
    <w:rsid w:val="003D36FA"/>
    <w:rsid w:val="003D4BFE"/>
    <w:rsid w:val="003D519D"/>
    <w:rsid w:val="003D5E78"/>
    <w:rsid w:val="003D5F4F"/>
    <w:rsid w:val="003D69F1"/>
    <w:rsid w:val="003D6E91"/>
    <w:rsid w:val="003D7098"/>
    <w:rsid w:val="003D7351"/>
    <w:rsid w:val="003E0209"/>
    <w:rsid w:val="003E44E6"/>
    <w:rsid w:val="003E4904"/>
    <w:rsid w:val="003E4BA6"/>
    <w:rsid w:val="003E52BD"/>
    <w:rsid w:val="003E5579"/>
    <w:rsid w:val="003E5EB4"/>
    <w:rsid w:val="003E6378"/>
    <w:rsid w:val="003E7366"/>
    <w:rsid w:val="003E77F1"/>
    <w:rsid w:val="003F001A"/>
    <w:rsid w:val="003F1A10"/>
    <w:rsid w:val="003F51F2"/>
    <w:rsid w:val="003F5BC7"/>
    <w:rsid w:val="003F7606"/>
    <w:rsid w:val="003F7C1C"/>
    <w:rsid w:val="004000CD"/>
    <w:rsid w:val="00400908"/>
    <w:rsid w:val="00402230"/>
    <w:rsid w:val="0040433B"/>
    <w:rsid w:val="004046D3"/>
    <w:rsid w:val="00404A45"/>
    <w:rsid w:val="00404BEB"/>
    <w:rsid w:val="00405DA9"/>
    <w:rsid w:val="00406B33"/>
    <w:rsid w:val="00407560"/>
    <w:rsid w:val="00407E70"/>
    <w:rsid w:val="00407F49"/>
    <w:rsid w:val="00410320"/>
    <w:rsid w:val="004108C7"/>
    <w:rsid w:val="0041298B"/>
    <w:rsid w:val="0041336F"/>
    <w:rsid w:val="00416401"/>
    <w:rsid w:val="00416E25"/>
    <w:rsid w:val="004172FE"/>
    <w:rsid w:val="00417599"/>
    <w:rsid w:val="00417924"/>
    <w:rsid w:val="00417A17"/>
    <w:rsid w:val="004209B3"/>
    <w:rsid w:val="0042139B"/>
    <w:rsid w:val="00421641"/>
    <w:rsid w:val="00422057"/>
    <w:rsid w:val="00422D72"/>
    <w:rsid w:val="00422FFA"/>
    <w:rsid w:val="00423ACA"/>
    <w:rsid w:val="0042496E"/>
    <w:rsid w:val="00425485"/>
    <w:rsid w:val="004255AE"/>
    <w:rsid w:val="00426418"/>
    <w:rsid w:val="00427F07"/>
    <w:rsid w:val="004312DE"/>
    <w:rsid w:val="00431774"/>
    <w:rsid w:val="004354AC"/>
    <w:rsid w:val="00435682"/>
    <w:rsid w:val="004361AE"/>
    <w:rsid w:val="00436B20"/>
    <w:rsid w:val="004416BA"/>
    <w:rsid w:val="00442740"/>
    <w:rsid w:val="00442CEC"/>
    <w:rsid w:val="00442D9D"/>
    <w:rsid w:val="004432D8"/>
    <w:rsid w:val="004434EB"/>
    <w:rsid w:val="00443734"/>
    <w:rsid w:val="00443B09"/>
    <w:rsid w:val="00444928"/>
    <w:rsid w:val="0044581C"/>
    <w:rsid w:val="00445F06"/>
    <w:rsid w:val="00447CE6"/>
    <w:rsid w:val="0045017D"/>
    <w:rsid w:val="0045024C"/>
    <w:rsid w:val="00450366"/>
    <w:rsid w:val="004509DC"/>
    <w:rsid w:val="00451688"/>
    <w:rsid w:val="0045194B"/>
    <w:rsid w:val="00453323"/>
    <w:rsid w:val="00454A14"/>
    <w:rsid w:val="00455E58"/>
    <w:rsid w:val="004572EE"/>
    <w:rsid w:val="00460A3A"/>
    <w:rsid w:val="0046121A"/>
    <w:rsid w:val="00461E99"/>
    <w:rsid w:val="00462677"/>
    <w:rsid w:val="00462878"/>
    <w:rsid w:val="00463782"/>
    <w:rsid w:val="00463908"/>
    <w:rsid w:val="00463FA0"/>
    <w:rsid w:val="00464144"/>
    <w:rsid w:val="0046788A"/>
    <w:rsid w:val="00467F43"/>
    <w:rsid w:val="004706AD"/>
    <w:rsid w:val="00471582"/>
    <w:rsid w:val="0047194E"/>
    <w:rsid w:val="00472050"/>
    <w:rsid w:val="0047232D"/>
    <w:rsid w:val="00472C41"/>
    <w:rsid w:val="00474496"/>
    <w:rsid w:val="00474904"/>
    <w:rsid w:val="00475834"/>
    <w:rsid w:val="004767F3"/>
    <w:rsid w:val="0047748C"/>
    <w:rsid w:val="00477908"/>
    <w:rsid w:val="00477BC7"/>
    <w:rsid w:val="00477E5F"/>
    <w:rsid w:val="00480272"/>
    <w:rsid w:val="00480480"/>
    <w:rsid w:val="00480A62"/>
    <w:rsid w:val="004816B9"/>
    <w:rsid w:val="00481873"/>
    <w:rsid w:val="0048274D"/>
    <w:rsid w:val="00486E21"/>
    <w:rsid w:val="0048732F"/>
    <w:rsid w:val="0048746D"/>
    <w:rsid w:val="00487473"/>
    <w:rsid w:val="0048769D"/>
    <w:rsid w:val="0049055E"/>
    <w:rsid w:val="00491B0E"/>
    <w:rsid w:val="00491C13"/>
    <w:rsid w:val="00491ED2"/>
    <w:rsid w:val="00491F55"/>
    <w:rsid w:val="00493513"/>
    <w:rsid w:val="00494720"/>
    <w:rsid w:val="00494D02"/>
    <w:rsid w:val="00494D2A"/>
    <w:rsid w:val="004970C5"/>
    <w:rsid w:val="004A01C3"/>
    <w:rsid w:val="004A02C9"/>
    <w:rsid w:val="004A072B"/>
    <w:rsid w:val="004A07A0"/>
    <w:rsid w:val="004A0A24"/>
    <w:rsid w:val="004A0AAA"/>
    <w:rsid w:val="004A1A18"/>
    <w:rsid w:val="004A235B"/>
    <w:rsid w:val="004A262C"/>
    <w:rsid w:val="004A2BA5"/>
    <w:rsid w:val="004A2D2C"/>
    <w:rsid w:val="004A2D53"/>
    <w:rsid w:val="004A3CEC"/>
    <w:rsid w:val="004A3ECF"/>
    <w:rsid w:val="004A50CC"/>
    <w:rsid w:val="004A560A"/>
    <w:rsid w:val="004A74A4"/>
    <w:rsid w:val="004A7678"/>
    <w:rsid w:val="004A7A2B"/>
    <w:rsid w:val="004B196A"/>
    <w:rsid w:val="004B3D8D"/>
    <w:rsid w:val="004B4E40"/>
    <w:rsid w:val="004B61A8"/>
    <w:rsid w:val="004B639F"/>
    <w:rsid w:val="004B7B2F"/>
    <w:rsid w:val="004C135C"/>
    <w:rsid w:val="004C1ECC"/>
    <w:rsid w:val="004C23AA"/>
    <w:rsid w:val="004C3D34"/>
    <w:rsid w:val="004C565B"/>
    <w:rsid w:val="004C5E35"/>
    <w:rsid w:val="004C663C"/>
    <w:rsid w:val="004C6B39"/>
    <w:rsid w:val="004C7099"/>
    <w:rsid w:val="004C7500"/>
    <w:rsid w:val="004D0C02"/>
    <w:rsid w:val="004D2C4C"/>
    <w:rsid w:val="004D31DF"/>
    <w:rsid w:val="004D4492"/>
    <w:rsid w:val="004D51C4"/>
    <w:rsid w:val="004D695E"/>
    <w:rsid w:val="004D7749"/>
    <w:rsid w:val="004D78C6"/>
    <w:rsid w:val="004E00BB"/>
    <w:rsid w:val="004E00EF"/>
    <w:rsid w:val="004E0BEF"/>
    <w:rsid w:val="004E1122"/>
    <w:rsid w:val="004E2517"/>
    <w:rsid w:val="004E272E"/>
    <w:rsid w:val="004E310E"/>
    <w:rsid w:val="004E3147"/>
    <w:rsid w:val="004E32D2"/>
    <w:rsid w:val="004E3C1A"/>
    <w:rsid w:val="004E4CD7"/>
    <w:rsid w:val="004E56A0"/>
    <w:rsid w:val="004E643F"/>
    <w:rsid w:val="004E6B46"/>
    <w:rsid w:val="004E72A1"/>
    <w:rsid w:val="004E788A"/>
    <w:rsid w:val="004F0543"/>
    <w:rsid w:val="004F12C5"/>
    <w:rsid w:val="004F1657"/>
    <w:rsid w:val="004F1F59"/>
    <w:rsid w:val="004F2316"/>
    <w:rsid w:val="004F2537"/>
    <w:rsid w:val="004F297C"/>
    <w:rsid w:val="004F2B54"/>
    <w:rsid w:val="004F363B"/>
    <w:rsid w:val="004F3746"/>
    <w:rsid w:val="004F418D"/>
    <w:rsid w:val="004F427D"/>
    <w:rsid w:val="004F475F"/>
    <w:rsid w:val="004F58F4"/>
    <w:rsid w:val="004F5DA4"/>
    <w:rsid w:val="004F6563"/>
    <w:rsid w:val="004F660C"/>
    <w:rsid w:val="004F66D0"/>
    <w:rsid w:val="004F68DD"/>
    <w:rsid w:val="004F7009"/>
    <w:rsid w:val="004F74CA"/>
    <w:rsid w:val="004F7514"/>
    <w:rsid w:val="004F772B"/>
    <w:rsid w:val="004F7AA8"/>
    <w:rsid w:val="0050115F"/>
    <w:rsid w:val="005017BA"/>
    <w:rsid w:val="00501D16"/>
    <w:rsid w:val="005027A9"/>
    <w:rsid w:val="00503520"/>
    <w:rsid w:val="00503F1D"/>
    <w:rsid w:val="00504302"/>
    <w:rsid w:val="00510A41"/>
    <w:rsid w:val="00510D14"/>
    <w:rsid w:val="00510E03"/>
    <w:rsid w:val="00511DED"/>
    <w:rsid w:val="0051268B"/>
    <w:rsid w:val="0051272D"/>
    <w:rsid w:val="00512C8F"/>
    <w:rsid w:val="00513DDB"/>
    <w:rsid w:val="00514BDA"/>
    <w:rsid w:val="00514CE7"/>
    <w:rsid w:val="00514DAA"/>
    <w:rsid w:val="00514EA0"/>
    <w:rsid w:val="00515D40"/>
    <w:rsid w:val="00516FB4"/>
    <w:rsid w:val="005177EC"/>
    <w:rsid w:val="0051789F"/>
    <w:rsid w:val="00521655"/>
    <w:rsid w:val="00522499"/>
    <w:rsid w:val="00522E05"/>
    <w:rsid w:val="0052581C"/>
    <w:rsid w:val="00530B1C"/>
    <w:rsid w:val="00530B41"/>
    <w:rsid w:val="005313FF"/>
    <w:rsid w:val="00531ADB"/>
    <w:rsid w:val="00531CDB"/>
    <w:rsid w:val="00531F08"/>
    <w:rsid w:val="00532E07"/>
    <w:rsid w:val="00534D54"/>
    <w:rsid w:val="00535378"/>
    <w:rsid w:val="00535BE1"/>
    <w:rsid w:val="00535C8F"/>
    <w:rsid w:val="005360C5"/>
    <w:rsid w:val="00536E59"/>
    <w:rsid w:val="00540448"/>
    <w:rsid w:val="00540A92"/>
    <w:rsid w:val="00540CB1"/>
    <w:rsid w:val="005414BA"/>
    <w:rsid w:val="0054281A"/>
    <w:rsid w:val="00542ECC"/>
    <w:rsid w:val="005430E2"/>
    <w:rsid w:val="005441D3"/>
    <w:rsid w:val="005444A0"/>
    <w:rsid w:val="00545129"/>
    <w:rsid w:val="00545357"/>
    <w:rsid w:val="00550156"/>
    <w:rsid w:val="0055026B"/>
    <w:rsid w:val="00552498"/>
    <w:rsid w:val="00553056"/>
    <w:rsid w:val="0055309C"/>
    <w:rsid w:val="00553391"/>
    <w:rsid w:val="0055456A"/>
    <w:rsid w:val="00554B90"/>
    <w:rsid w:val="0055531A"/>
    <w:rsid w:val="00555B5E"/>
    <w:rsid w:val="005605F0"/>
    <w:rsid w:val="00561CF3"/>
    <w:rsid w:val="005625BE"/>
    <w:rsid w:val="00562774"/>
    <w:rsid w:val="00562DD8"/>
    <w:rsid w:val="0056415F"/>
    <w:rsid w:val="005649B6"/>
    <w:rsid w:val="00566850"/>
    <w:rsid w:val="00566FC7"/>
    <w:rsid w:val="00567CAA"/>
    <w:rsid w:val="00570580"/>
    <w:rsid w:val="0057060C"/>
    <w:rsid w:val="00570803"/>
    <w:rsid w:val="00571A49"/>
    <w:rsid w:val="0057299B"/>
    <w:rsid w:val="00572D28"/>
    <w:rsid w:val="0057346B"/>
    <w:rsid w:val="0057416D"/>
    <w:rsid w:val="00574CCF"/>
    <w:rsid w:val="005750C4"/>
    <w:rsid w:val="00575125"/>
    <w:rsid w:val="00575703"/>
    <w:rsid w:val="0057613B"/>
    <w:rsid w:val="00576652"/>
    <w:rsid w:val="00577CFE"/>
    <w:rsid w:val="00580BA5"/>
    <w:rsid w:val="00580C43"/>
    <w:rsid w:val="00580E1B"/>
    <w:rsid w:val="00583716"/>
    <w:rsid w:val="00584875"/>
    <w:rsid w:val="005851CE"/>
    <w:rsid w:val="00585B3C"/>
    <w:rsid w:val="005869FE"/>
    <w:rsid w:val="00586BE4"/>
    <w:rsid w:val="00590D4C"/>
    <w:rsid w:val="00591871"/>
    <w:rsid w:val="00591E50"/>
    <w:rsid w:val="00592369"/>
    <w:rsid w:val="00592E29"/>
    <w:rsid w:val="0059638C"/>
    <w:rsid w:val="005969A6"/>
    <w:rsid w:val="00597E7D"/>
    <w:rsid w:val="005A0EC6"/>
    <w:rsid w:val="005A1009"/>
    <w:rsid w:val="005A3695"/>
    <w:rsid w:val="005A3E59"/>
    <w:rsid w:val="005A41D8"/>
    <w:rsid w:val="005B0F7A"/>
    <w:rsid w:val="005B17B4"/>
    <w:rsid w:val="005B1B55"/>
    <w:rsid w:val="005B1D6A"/>
    <w:rsid w:val="005B302B"/>
    <w:rsid w:val="005B33AF"/>
    <w:rsid w:val="005B37D1"/>
    <w:rsid w:val="005B3D08"/>
    <w:rsid w:val="005B5782"/>
    <w:rsid w:val="005C0A78"/>
    <w:rsid w:val="005C0CA1"/>
    <w:rsid w:val="005C13AC"/>
    <w:rsid w:val="005C2463"/>
    <w:rsid w:val="005C2F86"/>
    <w:rsid w:val="005C323E"/>
    <w:rsid w:val="005C561E"/>
    <w:rsid w:val="005C5E9F"/>
    <w:rsid w:val="005C6F3D"/>
    <w:rsid w:val="005D0CB4"/>
    <w:rsid w:val="005D1216"/>
    <w:rsid w:val="005D3145"/>
    <w:rsid w:val="005D33DD"/>
    <w:rsid w:val="005D358E"/>
    <w:rsid w:val="005D4B37"/>
    <w:rsid w:val="005D5F12"/>
    <w:rsid w:val="005D613B"/>
    <w:rsid w:val="005D66E6"/>
    <w:rsid w:val="005D671D"/>
    <w:rsid w:val="005D78B4"/>
    <w:rsid w:val="005D7FC3"/>
    <w:rsid w:val="005E08CF"/>
    <w:rsid w:val="005E0E8A"/>
    <w:rsid w:val="005E0EA5"/>
    <w:rsid w:val="005E1D89"/>
    <w:rsid w:val="005E201D"/>
    <w:rsid w:val="005E27AF"/>
    <w:rsid w:val="005E2BB4"/>
    <w:rsid w:val="005E342D"/>
    <w:rsid w:val="005E3BEE"/>
    <w:rsid w:val="005E48B5"/>
    <w:rsid w:val="005E5936"/>
    <w:rsid w:val="005E5E10"/>
    <w:rsid w:val="005E626A"/>
    <w:rsid w:val="005E6AB3"/>
    <w:rsid w:val="005E7856"/>
    <w:rsid w:val="005E7BB5"/>
    <w:rsid w:val="005E7DA9"/>
    <w:rsid w:val="005E7DBB"/>
    <w:rsid w:val="005F026B"/>
    <w:rsid w:val="005F05E9"/>
    <w:rsid w:val="005F0A28"/>
    <w:rsid w:val="005F0CA4"/>
    <w:rsid w:val="005F120A"/>
    <w:rsid w:val="005F13BB"/>
    <w:rsid w:val="005F24DE"/>
    <w:rsid w:val="005F28D4"/>
    <w:rsid w:val="005F2ED9"/>
    <w:rsid w:val="005F35B5"/>
    <w:rsid w:val="005F5ABE"/>
    <w:rsid w:val="005F6102"/>
    <w:rsid w:val="005F6474"/>
    <w:rsid w:val="005F6612"/>
    <w:rsid w:val="005F687E"/>
    <w:rsid w:val="005F6E98"/>
    <w:rsid w:val="005F712D"/>
    <w:rsid w:val="005F777B"/>
    <w:rsid w:val="005F7C3F"/>
    <w:rsid w:val="005F7D3B"/>
    <w:rsid w:val="00600087"/>
    <w:rsid w:val="00600370"/>
    <w:rsid w:val="006014D1"/>
    <w:rsid w:val="00601B05"/>
    <w:rsid w:val="00601CF3"/>
    <w:rsid w:val="00602DD0"/>
    <w:rsid w:val="006032C8"/>
    <w:rsid w:val="00604A7B"/>
    <w:rsid w:val="00604BE6"/>
    <w:rsid w:val="00604F3E"/>
    <w:rsid w:val="00605C41"/>
    <w:rsid w:val="0060638A"/>
    <w:rsid w:val="00610658"/>
    <w:rsid w:val="00610B49"/>
    <w:rsid w:val="006115F8"/>
    <w:rsid w:val="00611C34"/>
    <w:rsid w:val="006132BA"/>
    <w:rsid w:val="00613F9C"/>
    <w:rsid w:val="0061561C"/>
    <w:rsid w:val="006158FE"/>
    <w:rsid w:val="00616A6C"/>
    <w:rsid w:val="00616EE4"/>
    <w:rsid w:val="00617686"/>
    <w:rsid w:val="00617B62"/>
    <w:rsid w:val="006200BE"/>
    <w:rsid w:val="006200F9"/>
    <w:rsid w:val="00620D5A"/>
    <w:rsid w:val="00620E4E"/>
    <w:rsid w:val="00620F08"/>
    <w:rsid w:val="0062150B"/>
    <w:rsid w:val="006218B8"/>
    <w:rsid w:val="00621F36"/>
    <w:rsid w:val="0062200C"/>
    <w:rsid w:val="00622D5B"/>
    <w:rsid w:val="00622FD8"/>
    <w:rsid w:val="0062325A"/>
    <w:rsid w:val="00623883"/>
    <w:rsid w:val="00623A52"/>
    <w:rsid w:val="00623DE5"/>
    <w:rsid w:val="00624284"/>
    <w:rsid w:val="00625DB1"/>
    <w:rsid w:val="006264E8"/>
    <w:rsid w:val="006267AE"/>
    <w:rsid w:val="00626DC8"/>
    <w:rsid w:val="00627211"/>
    <w:rsid w:val="0063023A"/>
    <w:rsid w:val="00630E9E"/>
    <w:rsid w:val="00632A79"/>
    <w:rsid w:val="006338FB"/>
    <w:rsid w:val="00633DBC"/>
    <w:rsid w:val="006340A0"/>
    <w:rsid w:val="00634525"/>
    <w:rsid w:val="006348AB"/>
    <w:rsid w:val="00635408"/>
    <w:rsid w:val="006368BF"/>
    <w:rsid w:val="00637777"/>
    <w:rsid w:val="00640396"/>
    <w:rsid w:val="00641947"/>
    <w:rsid w:val="00641F5C"/>
    <w:rsid w:val="00642BA6"/>
    <w:rsid w:val="0064350E"/>
    <w:rsid w:val="00643BD8"/>
    <w:rsid w:val="00644413"/>
    <w:rsid w:val="00645214"/>
    <w:rsid w:val="006505EC"/>
    <w:rsid w:val="00650CD2"/>
    <w:rsid w:val="00651130"/>
    <w:rsid w:val="006516ED"/>
    <w:rsid w:val="00652CB2"/>
    <w:rsid w:val="006539A2"/>
    <w:rsid w:val="00653F83"/>
    <w:rsid w:val="00654145"/>
    <w:rsid w:val="00654690"/>
    <w:rsid w:val="00655000"/>
    <w:rsid w:val="006560BB"/>
    <w:rsid w:val="006563E4"/>
    <w:rsid w:val="00656724"/>
    <w:rsid w:val="00656C39"/>
    <w:rsid w:val="006607CF"/>
    <w:rsid w:val="0066146A"/>
    <w:rsid w:val="00661808"/>
    <w:rsid w:val="0066296B"/>
    <w:rsid w:val="00663C76"/>
    <w:rsid w:val="00664016"/>
    <w:rsid w:val="006643A7"/>
    <w:rsid w:val="00666170"/>
    <w:rsid w:val="00666C78"/>
    <w:rsid w:val="00666D17"/>
    <w:rsid w:val="0066743E"/>
    <w:rsid w:val="006719FA"/>
    <w:rsid w:val="00672D91"/>
    <w:rsid w:val="006731BC"/>
    <w:rsid w:val="00674959"/>
    <w:rsid w:val="00675140"/>
    <w:rsid w:val="0067633B"/>
    <w:rsid w:val="00676778"/>
    <w:rsid w:val="006771A4"/>
    <w:rsid w:val="00677EE2"/>
    <w:rsid w:val="006803C5"/>
    <w:rsid w:val="00680DA5"/>
    <w:rsid w:val="00683168"/>
    <w:rsid w:val="00683F6C"/>
    <w:rsid w:val="0068435B"/>
    <w:rsid w:val="00685E65"/>
    <w:rsid w:val="00686FA6"/>
    <w:rsid w:val="00687321"/>
    <w:rsid w:val="0069000C"/>
    <w:rsid w:val="00691520"/>
    <w:rsid w:val="006923EC"/>
    <w:rsid w:val="00692A46"/>
    <w:rsid w:val="00692DC3"/>
    <w:rsid w:val="006952C2"/>
    <w:rsid w:val="00695946"/>
    <w:rsid w:val="00695975"/>
    <w:rsid w:val="00695D0A"/>
    <w:rsid w:val="00696AE3"/>
    <w:rsid w:val="006979F5"/>
    <w:rsid w:val="006A0458"/>
    <w:rsid w:val="006A173E"/>
    <w:rsid w:val="006A34C9"/>
    <w:rsid w:val="006A5FB1"/>
    <w:rsid w:val="006A62E5"/>
    <w:rsid w:val="006A6804"/>
    <w:rsid w:val="006A6F6A"/>
    <w:rsid w:val="006A7036"/>
    <w:rsid w:val="006A7A79"/>
    <w:rsid w:val="006B17E0"/>
    <w:rsid w:val="006B41B7"/>
    <w:rsid w:val="006B4D73"/>
    <w:rsid w:val="006B4EF4"/>
    <w:rsid w:val="006B5343"/>
    <w:rsid w:val="006B723B"/>
    <w:rsid w:val="006C10DD"/>
    <w:rsid w:val="006C1F48"/>
    <w:rsid w:val="006C2A12"/>
    <w:rsid w:val="006C3783"/>
    <w:rsid w:val="006C379D"/>
    <w:rsid w:val="006C3BDC"/>
    <w:rsid w:val="006C413B"/>
    <w:rsid w:val="006C5011"/>
    <w:rsid w:val="006C52FD"/>
    <w:rsid w:val="006C678C"/>
    <w:rsid w:val="006C6B56"/>
    <w:rsid w:val="006C7CA6"/>
    <w:rsid w:val="006D08DF"/>
    <w:rsid w:val="006D11D6"/>
    <w:rsid w:val="006D1618"/>
    <w:rsid w:val="006D1807"/>
    <w:rsid w:val="006D2261"/>
    <w:rsid w:val="006D2A9B"/>
    <w:rsid w:val="006D36FC"/>
    <w:rsid w:val="006D3A35"/>
    <w:rsid w:val="006D4218"/>
    <w:rsid w:val="006D4A2B"/>
    <w:rsid w:val="006D7AC9"/>
    <w:rsid w:val="006E0096"/>
    <w:rsid w:val="006E155B"/>
    <w:rsid w:val="006E1B3C"/>
    <w:rsid w:val="006E1CC5"/>
    <w:rsid w:val="006E1F9C"/>
    <w:rsid w:val="006E3594"/>
    <w:rsid w:val="006E3B83"/>
    <w:rsid w:val="006E46DC"/>
    <w:rsid w:val="006E5735"/>
    <w:rsid w:val="006E5F54"/>
    <w:rsid w:val="006E6AF2"/>
    <w:rsid w:val="006E79C2"/>
    <w:rsid w:val="006F02BD"/>
    <w:rsid w:val="006F0D33"/>
    <w:rsid w:val="006F1C67"/>
    <w:rsid w:val="006F4B42"/>
    <w:rsid w:val="006F51D7"/>
    <w:rsid w:val="006F5512"/>
    <w:rsid w:val="006F5647"/>
    <w:rsid w:val="006F5825"/>
    <w:rsid w:val="006F59B3"/>
    <w:rsid w:val="006F67DC"/>
    <w:rsid w:val="006F6AE9"/>
    <w:rsid w:val="006F7011"/>
    <w:rsid w:val="00700E00"/>
    <w:rsid w:val="0070306F"/>
    <w:rsid w:val="00704BBD"/>
    <w:rsid w:val="00704D33"/>
    <w:rsid w:val="0070500B"/>
    <w:rsid w:val="00705AD6"/>
    <w:rsid w:val="00706F67"/>
    <w:rsid w:val="00707479"/>
    <w:rsid w:val="00710139"/>
    <w:rsid w:val="0071100E"/>
    <w:rsid w:val="00711DC5"/>
    <w:rsid w:val="00712928"/>
    <w:rsid w:val="00712E31"/>
    <w:rsid w:val="00713C95"/>
    <w:rsid w:val="00713CA4"/>
    <w:rsid w:val="00714677"/>
    <w:rsid w:val="00714F87"/>
    <w:rsid w:val="00717652"/>
    <w:rsid w:val="00717F4F"/>
    <w:rsid w:val="00720A85"/>
    <w:rsid w:val="00720EE6"/>
    <w:rsid w:val="00721153"/>
    <w:rsid w:val="007219C6"/>
    <w:rsid w:val="00724C58"/>
    <w:rsid w:val="007257CE"/>
    <w:rsid w:val="0072684D"/>
    <w:rsid w:val="00727A79"/>
    <w:rsid w:val="00730212"/>
    <w:rsid w:val="007310AF"/>
    <w:rsid w:val="00731503"/>
    <w:rsid w:val="00731D34"/>
    <w:rsid w:val="00732B86"/>
    <w:rsid w:val="00732F19"/>
    <w:rsid w:val="00735B58"/>
    <w:rsid w:val="00736A6B"/>
    <w:rsid w:val="00736B16"/>
    <w:rsid w:val="00737EEA"/>
    <w:rsid w:val="00740A58"/>
    <w:rsid w:val="00740EEF"/>
    <w:rsid w:val="00740F2F"/>
    <w:rsid w:val="007411FB"/>
    <w:rsid w:val="0074314F"/>
    <w:rsid w:val="00743BA3"/>
    <w:rsid w:val="00743CA9"/>
    <w:rsid w:val="00743D20"/>
    <w:rsid w:val="00743E82"/>
    <w:rsid w:val="0074523B"/>
    <w:rsid w:val="00751C0B"/>
    <w:rsid w:val="0075229E"/>
    <w:rsid w:val="007528ED"/>
    <w:rsid w:val="00753076"/>
    <w:rsid w:val="00753534"/>
    <w:rsid w:val="00753598"/>
    <w:rsid w:val="00755C57"/>
    <w:rsid w:val="00755E6D"/>
    <w:rsid w:val="00756CB8"/>
    <w:rsid w:val="00757513"/>
    <w:rsid w:val="007576AA"/>
    <w:rsid w:val="00762B8D"/>
    <w:rsid w:val="0076336F"/>
    <w:rsid w:val="007649B7"/>
    <w:rsid w:val="00765EF7"/>
    <w:rsid w:val="0076718B"/>
    <w:rsid w:val="00767C97"/>
    <w:rsid w:val="007715E6"/>
    <w:rsid w:val="007735E7"/>
    <w:rsid w:val="007738A4"/>
    <w:rsid w:val="00774618"/>
    <w:rsid w:val="00774848"/>
    <w:rsid w:val="00774EDF"/>
    <w:rsid w:val="00775257"/>
    <w:rsid w:val="00775795"/>
    <w:rsid w:val="0077605F"/>
    <w:rsid w:val="00776E3C"/>
    <w:rsid w:val="0078059D"/>
    <w:rsid w:val="007813AD"/>
    <w:rsid w:val="00781A42"/>
    <w:rsid w:val="00781E9E"/>
    <w:rsid w:val="00782BD4"/>
    <w:rsid w:val="00783322"/>
    <w:rsid w:val="00783E21"/>
    <w:rsid w:val="00784045"/>
    <w:rsid w:val="0078406D"/>
    <w:rsid w:val="0078420E"/>
    <w:rsid w:val="007847B4"/>
    <w:rsid w:val="00784967"/>
    <w:rsid w:val="00784CA2"/>
    <w:rsid w:val="007854B5"/>
    <w:rsid w:val="00785599"/>
    <w:rsid w:val="007855FF"/>
    <w:rsid w:val="00785FE7"/>
    <w:rsid w:val="007873D9"/>
    <w:rsid w:val="00787802"/>
    <w:rsid w:val="007918BB"/>
    <w:rsid w:val="00791D06"/>
    <w:rsid w:val="00791F02"/>
    <w:rsid w:val="0079330B"/>
    <w:rsid w:val="00793CA5"/>
    <w:rsid w:val="00793D99"/>
    <w:rsid w:val="007953BE"/>
    <w:rsid w:val="0079568A"/>
    <w:rsid w:val="00795725"/>
    <w:rsid w:val="00795B7A"/>
    <w:rsid w:val="00796B16"/>
    <w:rsid w:val="0079718B"/>
    <w:rsid w:val="007A0849"/>
    <w:rsid w:val="007A14A5"/>
    <w:rsid w:val="007A17EA"/>
    <w:rsid w:val="007A3F68"/>
    <w:rsid w:val="007A4C2D"/>
    <w:rsid w:val="007A5080"/>
    <w:rsid w:val="007A5325"/>
    <w:rsid w:val="007A5F2C"/>
    <w:rsid w:val="007A628B"/>
    <w:rsid w:val="007A63FB"/>
    <w:rsid w:val="007A6400"/>
    <w:rsid w:val="007A6F3F"/>
    <w:rsid w:val="007A6F4A"/>
    <w:rsid w:val="007A72F3"/>
    <w:rsid w:val="007A7829"/>
    <w:rsid w:val="007B1014"/>
    <w:rsid w:val="007B17F8"/>
    <w:rsid w:val="007B19C8"/>
    <w:rsid w:val="007B3F65"/>
    <w:rsid w:val="007B4CFB"/>
    <w:rsid w:val="007B58A2"/>
    <w:rsid w:val="007C0719"/>
    <w:rsid w:val="007C0DE7"/>
    <w:rsid w:val="007C1E0A"/>
    <w:rsid w:val="007C2D09"/>
    <w:rsid w:val="007C4423"/>
    <w:rsid w:val="007C5390"/>
    <w:rsid w:val="007C6C13"/>
    <w:rsid w:val="007D1439"/>
    <w:rsid w:val="007D22DD"/>
    <w:rsid w:val="007D23EF"/>
    <w:rsid w:val="007D3897"/>
    <w:rsid w:val="007D436E"/>
    <w:rsid w:val="007D4449"/>
    <w:rsid w:val="007D5168"/>
    <w:rsid w:val="007D61CB"/>
    <w:rsid w:val="007D6EB4"/>
    <w:rsid w:val="007D763B"/>
    <w:rsid w:val="007E0160"/>
    <w:rsid w:val="007E0580"/>
    <w:rsid w:val="007E0AA1"/>
    <w:rsid w:val="007E0E3B"/>
    <w:rsid w:val="007E1394"/>
    <w:rsid w:val="007E16A7"/>
    <w:rsid w:val="007E18F9"/>
    <w:rsid w:val="007E1F15"/>
    <w:rsid w:val="007E28A8"/>
    <w:rsid w:val="007E37B2"/>
    <w:rsid w:val="007E3F98"/>
    <w:rsid w:val="007E485E"/>
    <w:rsid w:val="007E51FF"/>
    <w:rsid w:val="007E6C7E"/>
    <w:rsid w:val="007E7DAC"/>
    <w:rsid w:val="007F0A7C"/>
    <w:rsid w:val="007F147F"/>
    <w:rsid w:val="007F380C"/>
    <w:rsid w:val="007F40A3"/>
    <w:rsid w:val="007F4955"/>
    <w:rsid w:val="007F4FB7"/>
    <w:rsid w:val="007F51AD"/>
    <w:rsid w:val="007F5DBD"/>
    <w:rsid w:val="007F7331"/>
    <w:rsid w:val="007F74A9"/>
    <w:rsid w:val="007F79FF"/>
    <w:rsid w:val="008001C3"/>
    <w:rsid w:val="0080046D"/>
    <w:rsid w:val="00801CAA"/>
    <w:rsid w:val="00801F67"/>
    <w:rsid w:val="008028F2"/>
    <w:rsid w:val="00802AFC"/>
    <w:rsid w:val="00803A76"/>
    <w:rsid w:val="00803AAA"/>
    <w:rsid w:val="00803E47"/>
    <w:rsid w:val="00803F7B"/>
    <w:rsid w:val="00806B6C"/>
    <w:rsid w:val="00807EBA"/>
    <w:rsid w:val="00810721"/>
    <w:rsid w:val="00810E40"/>
    <w:rsid w:val="00811054"/>
    <w:rsid w:val="00811A89"/>
    <w:rsid w:val="00811FCE"/>
    <w:rsid w:val="00812608"/>
    <w:rsid w:val="008126B7"/>
    <w:rsid w:val="0081287B"/>
    <w:rsid w:val="00812CDC"/>
    <w:rsid w:val="00813193"/>
    <w:rsid w:val="00813901"/>
    <w:rsid w:val="008142F3"/>
    <w:rsid w:val="008144DD"/>
    <w:rsid w:val="008147BD"/>
    <w:rsid w:val="00815695"/>
    <w:rsid w:val="00815E8B"/>
    <w:rsid w:val="00816AAE"/>
    <w:rsid w:val="0082054D"/>
    <w:rsid w:val="00820A26"/>
    <w:rsid w:val="0082167B"/>
    <w:rsid w:val="00821C70"/>
    <w:rsid w:val="008223BF"/>
    <w:rsid w:val="00823293"/>
    <w:rsid w:val="00824A79"/>
    <w:rsid w:val="00824AE6"/>
    <w:rsid w:val="0082646A"/>
    <w:rsid w:val="008267A5"/>
    <w:rsid w:val="00827192"/>
    <w:rsid w:val="0082783E"/>
    <w:rsid w:val="0083060D"/>
    <w:rsid w:val="00831CAD"/>
    <w:rsid w:val="0083234F"/>
    <w:rsid w:val="00833543"/>
    <w:rsid w:val="00833AA0"/>
    <w:rsid w:val="0083403F"/>
    <w:rsid w:val="008341A6"/>
    <w:rsid w:val="00835187"/>
    <w:rsid w:val="00836259"/>
    <w:rsid w:val="0083683C"/>
    <w:rsid w:val="00837311"/>
    <w:rsid w:val="008373F1"/>
    <w:rsid w:val="00840336"/>
    <w:rsid w:val="00840C6A"/>
    <w:rsid w:val="00841090"/>
    <w:rsid w:val="00841704"/>
    <w:rsid w:val="00841710"/>
    <w:rsid w:val="00842A12"/>
    <w:rsid w:val="008437D3"/>
    <w:rsid w:val="008440D4"/>
    <w:rsid w:val="00847F82"/>
    <w:rsid w:val="00851AE2"/>
    <w:rsid w:val="00852EF4"/>
    <w:rsid w:val="00852F91"/>
    <w:rsid w:val="008545C2"/>
    <w:rsid w:val="008550A1"/>
    <w:rsid w:val="0085510A"/>
    <w:rsid w:val="00856360"/>
    <w:rsid w:val="00856661"/>
    <w:rsid w:val="00857231"/>
    <w:rsid w:val="008575CD"/>
    <w:rsid w:val="008579DF"/>
    <w:rsid w:val="00857CBF"/>
    <w:rsid w:val="00860075"/>
    <w:rsid w:val="00860B84"/>
    <w:rsid w:val="00861355"/>
    <w:rsid w:val="0086453C"/>
    <w:rsid w:val="008703B4"/>
    <w:rsid w:val="0087046E"/>
    <w:rsid w:val="00870AC9"/>
    <w:rsid w:val="00870B46"/>
    <w:rsid w:val="008730F0"/>
    <w:rsid w:val="008745CC"/>
    <w:rsid w:val="008745F4"/>
    <w:rsid w:val="0087545A"/>
    <w:rsid w:val="00876E80"/>
    <w:rsid w:val="008770EE"/>
    <w:rsid w:val="00880626"/>
    <w:rsid w:val="00880655"/>
    <w:rsid w:val="0088149F"/>
    <w:rsid w:val="008815E1"/>
    <w:rsid w:val="00883E67"/>
    <w:rsid w:val="00884422"/>
    <w:rsid w:val="0088553B"/>
    <w:rsid w:val="00886110"/>
    <w:rsid w:val="00886114"/>
    <w:rsid w:val="008863C5"/>
    <w:rsid w:val="00886916"/>
    <w:rsid w:val="008916B4"/>
    <w:rsid w:val="00891DCA"/>
    <w:rsid w:val="008923C7"/>
    <w:rsid w:val="008925A6"/>
    <w:rsid w:val="00892BFF"/>
    <w:rsid w:val="00893B6F"/>
    <w:rsid w:val="00893DB5"/>
    <w:rsid w:val="00894126"/>
    <w:rsid w:val="008952BD"/>
    <w:rsid w:val="0089567B"/>
    <w:rsid w:val="008969FC"/>
    <w:rsid w:val="00896E8C"/>
    <w:rsid w:val="008974F7"/>
    <w:rsid w:val="008A0100"/>
    <w:rsid w:val="008A03D5"/>
    <w:rsid w:val="008A14BC"/>
    <w:rsid w:val="008A15B8"/>
    <w:rsid w:val="008A25D7"/>
    <w:rsid w:val="008A334B"/>
    <w:rsid w:val="008A3E9A"/>
    <w:rsid w:val="008A43F5"/>
    <w:rsid w:val="008A5538"/>
    <w:rsid w:val="008B1117"/>
    <w:rsid w:val="008B2725"/>
    <w:rsid w:val="008B34F3"/>
    <w:rsid w:val="008B3AD4"/>
    <w:rsid w:val="008B4279"/>
    <w:rsid w:val="008B43D0"/>
    <w:rsid w:val="008B480E"/>
    <w:rsid w:val="008B4BC4"/>
    <w:rsid w:val="008B4BE2"/>
    <w:rsid w:val="008B5658"/>
    <w:rsid w:val="008B6E3D"/>
    <w:rsid w:val="008B6F47"/>
    <w:rsid w:val="008B714F"/>
    <w:rsid w:val="008B7811"/>
    <w:rsid w:val="008B7EB3"/>
    <w:rsid w:val="008C0089"/>
    <w:rsid w:val="008C00A3"/>
    <w:rsid w:val="008C1ACB"/>
    <w:rsid w:val="008C3CAD"/>
    <w:rsid w:val="008C52A9"/>
    <w:rsid w:val="008C5D2C"/>
    <w:rsid w:val="008C5E97"/>
    <w:rsid w:val="008C6311"/>
    <w:rsid w:val="008C6992"/>
    <w:rsid w:val="008C6F74"/>
    <w:rsid w:val="008C7BB0"/>
    <w:rsid w:val="008D01DC"/>
    <w:rsid w:val="008D0CFC"/>
    <w:rsid w:val="008D12AC"/>
    <w:rsid w:val="008D213E"/>
    <w:rsid w:val="008D25D4"/>
    <w:rsid w:val="008D2A6D"/>
    <w:rsid w:val="008D2FFA"/>
    <w:rsid w:val="008D4125"/>
    <w:rsid w:val="008D4B51"/>
    <w:rsid w:val="008D507F"/>
    <w:rsid w:val="008D54AA"/>
    <w:rsid w:val="008D57E5"/>
    <w:rsid w:val="008D6A22"/>
    <w:rsid w:val="008D6A4E"/>
    <w:rsid w:val="008D7AF7"/>
    <w:rsid w:val="008D7E7B"/>
    <w:rsid w:val="008E09E5"/>
    <w:rsid w:val="008E0BE4"/>
    <w:rsid w:val="008E0C9F"/>
    <w:rsid w:val="008E0CC5"/>
    <w:rsid w:val="008E280E"/>
    <w:rsid w:val="008E2E19"/>
    <w:rsid w:val="008E3576"/>
    <w:rsid w:val="008E479C"/>
    <w:rsid w:val="008E57D9"/>
    <w:rsid w:val="008E6279"/>
    <w:rsid w:val="008E6390"/>
    <w:rsid w:val="008F04CA"/>
    <w:rsid w:val="008F0957"/>
    <w:rsid w:val="008F0C5B"/>
    <w:rsid w:val="008F1019"/>
    <w:rsid w:val="008F1570"/>
    <w:rsid w:val="008F2AAC"/>
    <w:rsid w:val="008F4148"/>
    <w:rsid w:val="008F4529"/>
    <w:rsid w:val="008F4608"/>
    <w:rsid w:val="008F4889"/>
    <w:rsid w:val="008F4EC6"/>
    <w:rsid w:val="008F7656"/>
    <w:rsid w:val="009007F9"/>
    <w:rsid w:val="00901BAD"/>
    <w:rsid w:val="00902907"/>
    <w:rsid w:val="00902EE4"/>
    <w:rsid w:val="00903E48"/>
    <w:rsid w:val="00905104"/>
    <w:rsid w:val="00905401"/>
    <w:rsid w:val="00905E4F"/>
    <w:rsid w:val="00906077"/>
    <w:rsid w:val="00906889"/>
    <w:rsid w:val="00906D64"/>
    <w:rsid w:val="00907F8E"/>
    <w:rsid w:val="00912851"/>
    <w:rsid w:val="00912E94"/>
    <w:rsid w:val="00913329"/>
    <w:rsid w:val="009137D1"/>
    <w:rsid w:val="00914F6F"/>
    <w:rsid w:val="009150A2"/>
    <w:rsid w:val="0091574D"/>
    <w:rsid w:val="00916E94"/>
    <w:rsid w:val="009171F2"/>
    <w:rsid w:val="00917470"/>
    <w:rsid w:val="00917D25"/>
    <w:rsid w:val="00923678"/>
    <w:rsid w:val="00923E75"/>
    <w:rsid w:val="00924F5C"/>
    <w:rsid w:val="00926BF9"/>
    <w:rsid w:val="009279BB"/>
    <w:rsid w:val="00927AEC"/>
    <w:rsid w:val="009306CB"/>
    <w:rsid w:val="00930982"/>
    <w:rsid w:val="00930DCD"/>
    <w:rsid w:val="00931FCA"/>
    <w:rsid w:val="00932561"/>
    <w:rsid w:val="009333A8"/>
    <w:rsid w:val="00933650"/>
    <w:rsid w:val="00933860"/>
    <w:rsid w:val="00934176"/>
    <w:rsid w:val="0094136A"/>
    <w:rsid w:val="009420C7"/>
    <w:rsid w:val="00942804"/>
    <w:rsid w:val="0094384E"/>
    <w:rsid w:val="00944AD5"/>
    <w:rsid w:val="0094542C"/>
    <w:rsid w:val="009467B5"/>
    <w:rsid w:val="009471F6"/>
    <w:rsid w:val="00947451"/>
    <w:rsid w:val="00947493"/>
    <w:rsid w:val="009508D0"/>
    <w:rsid w:val="00950AE0"/>
    <w:rsid w:val="00950DDB"/>
    <w:rsid w:val="0095125B"/>
    <w:rsid w:val="00951ACB"/>
    <w:rsid w:val="009524F8"/>
    <w:rsid w:val="009566EF"/>
    <w:rsid w:val="00961436"/>
    <w:rsid w:val="0096153B"/>
    <w:rsid w:val="0096281B"/>
    <w:rsid w:val="00962A0A"/>
    <w:rsid w:val="00962CFA"/>
    <w:rsid w:val="00963472"/>
    <w:rsid w:val="00963719"/>
    <w:rsid w:val="00963913"/>
    <w:rsid w:val="00963D35"/>
    <w:rsid w:val="00963E05"/>
    <w:rsid w:val="00963F7D"/>
    <w:rsid w:val="00965722"/>
    <w:rsid w:val="0096674D"/>
    <w:rsid w:val="0096695B"/>
    <w:rsid w:val="009703F1"/>
    <w:rsid w:val="009707A5"/>
    <w:rsid w:val="00971CBF"/>
    <w:rsid w:val="00973048"/>
    <w:rsid w:val="009738D1"/>
    <w:rsid w:val="00974641"/>
    <w:rsid w:val="00974905"/>
    <w:rsid w:val="00974954"/>
    <w:rsid w:val="00974A50"/>
    <w:rsid w:val="00974FC8"/>
    <w:rsid w:val="00975439"/>
    <w:rsid w:val="0097648B"/>
    <w:rsid w:val="0097782B"/>
    <w:rsid w:val="00977BD8"/>
    <w:rsid w:val="00977ED7"/>
    <w:rsid w:val="00980D25"/>
    <w:rsid w:val="00981406"/>
    <w:rsid w:val="00982029"/>
    <w:rsid w:val="00982352"/>
    <w:rsid w:val="00982BD3"/>
    <w:rsid w:val="009834D4"/>
    <w:rsid w:val="009836DF"/>
    <w:rsid w:val="009849A3"/>
    <w:rsid w:val="00985F2C"/>
    <w:rsid w:val="0098691F"/>
    <w:rsid w:val="00987C20"/>
    <w:rsid w:val="009905A9"/>
    <w:rsid w:val="00990B8C"/>
    <w:rsid w:val="009915F1"/>
    <w:rsid w:val="00994DC0"/>
    <w:rsid w:val="00994FE9"/>
    <w:rsid w:val="009957DE"/>
    <w:rsid w:val="00996BF3"/>
    <w:rsid w:val="00996F38"/>
    <w:rsid w:val="009973C6"/>
    <w:rsid w:val="00997494"/>
    <w:rsid w:val="00997C16"/>
    <w:rsid w:val="009A044E"/>
    <w:rsid w:val="009A09CF"/>
    <w:rsid w:val="009A0AD3"/>
    <w:rsid w:val="009A0CF1"/>
    <w:rsid w:val="009A176F"/>
    <w:rsid w:val="009A1781"/>
    <w:rsid w:val="009A2768"/>
    <w:rsid w:val="009A2CBD"/>
    <w:rsid w:val="009A3491"/>
    <w:rsid w:val="009A4440"/>
    <w:rsid w:val="009A455E"/>
    <w:rsid w:val="009A67FD"/>
    <w:rsid w:val="009A6B03"/>
    <w:rsid w:val="009A71CD"/>
    <w:rsid w:val="009A71D4"/>
    <w:rsid w:val="009A72A3"/>
    <w:rsid w:val="009B0EB0"/>
    <w:rsid w:val="009B15F3"/>
    <w:rsid w:val="009B16FA"/>
    <w:rsid w:val="009B179C"/>
    <w:rsid w:val="009B1BA0"/>
    <w:rsid w:val="009B1FCF"/>
    <w:rsid w:val="009B236E"/>
    <w:rsid w:val="009B2C4F"/>
    <w:rsid w:val="009B3998"/>
    <w:rsid w:val="009B3E38"/>
    <w:rsid w:val="009B415B"/>
    <w:rsid w:val="009B41D4"/>
    <w:rsid w:val="009B4666"/>
    <w:rsid w:val="009B4E5C"/>
    <w:rsid w:val="009B5758"/>
    <w:rsid w:val="009B5993"/>
    <w:rsid w:val="009B6235"/>
    <w:rsid w:val="009B75C9"/>
    <w:rsid w:val="009B79FD"/>
    <w:rsid w:val="009B7EB2"/>
    <w:rsid w:val="009C1317"/>
    <w:rsid w:val="009C1DBF"/>
    <w:rsid w:val="009C278A"/>
    <w:rsid w:val="009C27FB"/>
    <w:rsid w:val="009C4547"/>
    <w:rsid w:val="009C47B1"/>
    <w:rsid w:val="009C541D"/>
    <w:rsid w:val="009C5699"/>
    <w:rsid w:val="009C6143"/>
    <w:rsid w:val="009C7EAD"/>
    <w:rsid w:val="009D032B"/>
    <w:rsid w:val="009D1009"/>
    <w:rsid w:val="009D1ABB"/>
    <w:rsid w:val="009D1FF7"/>
    <w:rsid w:val="009D2297"/>
    <w:rsid w:val="009D22B0"/>
    <w:rsid w:val="009D2AB9"/>
    <w:rsid w:val="009D3F12"/>
    <w:rsid w:val="009D4EBF"/>
    <w:rsid w:val="009D7ED8"/>
    <w:rsid w:val="009D7F47"/>
    <w:rsid w:val="009E0356"/>
    <w:rsid w:val="009E0714"/>
    <w:rsid w:val="009E1A5C"/>
    <w:rsid w:val="009E2193"/>
    <w:rsid w:val="009E24DA"/>
    <w:rsid w:val="009E2D99"/>
    <w:rsid w:val="009E3844"/>
    <w:rsid w:val="009E3CC9"/>
    <w:rsid w:val="009E6242"/>
    <w:rsid w:val="009E63D3"/>
    <w:rsid w:val="009E7A21"/>
    <w:rsid w:val="009F07F1"/>
    <w:rsid w:val="009F0BFF"/>
    <w:rsid w:val="009F1F36"/>
    <w:rsid w:val="009F27F8"/>
    <w:rsid w:val="009F3D58"/>
    <w:rsid w:val="009F4DA5"/>
    <w:rsid w:val="009F53F1"/>
    <w:rsid w:val="009F6405"/>
    <w:rsid w:val="009F6571"/>
    <w:rsid w:val="009F6946"/>
    <w:rsid w:val="009F6A88"/>
    <w:rsid w:val="009F731F"/>
    <w:rsid w:val="00A008F0"/>
    <w:rsid w:val="00A00FDC"/>
    <w:rsid w:val="00A029C7"/>
    <w:rsid w:val="00A03936"/>
    <w:rsid w:val="00A03C53"/>
    <w:rsid w:val="00A04151"/>
    <w:rsid w:val="00A04307"/>
    <w:rsid w:val="00A05B3A"/>
    <w:rsid w:val="00A05D2C"/>
    <w:rsid w:val="00A07039"/>
    <w:rsid w:val="00A072A5"/>
    <w:rsid w:val="00A07A95"/>
    <w:rsid w:val="00A07BB2"/>
    <w:rsid w:val="00A10505"/>
    <w:rsid w:val="00A114FE"/>
    <w:rsid w:val="00A11767"/>
    <w:rsid w:val="00A11C7F"/>
    <w:rsid w:val="00A11D6B"/>
    <w:rsid w:val="00A245E2"/>
    <w:rsid w:val="00A25610"/>
    <w:rsid w:val="00A25E27"/>
    <w:rsid w:val="00A26195"/>
    <w:rsid w:val="00A27C04"/>
    <w:rsid w:val="00A316F7"/>
    <w:rsid w:val="00A3232E"/>
    <w:rsid w:val="00A337AA"/>
    <w:rsid w:val="00A339E3"/>
    <w:rsid w:val="00A3446F"/>
    <w:rsid w:val="00A35F30"/>
    <w:rsid w:val="00A362E3"/>
    <w:rsid w:val="00A366E1"/>
    <w:rsid w:val="00A36859"/>
    <w:rsid w:val="00A36B7D"/>
    <w:rsid w:val="00A3761D"/>
    <w:rsid w:val="00A413FA"/>
    <w:rsid w:val="00A41B66"/>
    <w:rsid w:val="00A423AB"/>
    <w:rsid w:val="00A43DF1"/>
    <w:rsid w:val="00A43F69"/>
    <w:rsid w:val="00A44E8D"/>
    <w:rsid w:val="00A45080"/>
    <w:rsid w:val="00A4576E"/>
    <w:rsid w:val="00A45BA4"/>
    <w:rsid w:val="00A45DB3"/>
    <w:rsid w:val="00A476E2"/>
    <w:rsid w:val="00A4789F"/>
    <w:rsid w:val="00A50950"/>
    <w:rsid w:val="00A536A7"/>
    <w:rsid w:val="00A53767"/>
    <w:rsid w:val="00A53F85"/>
    <w:rsid w:val="00A54363"/>
    <w:rsid w:val="00A54936"/>
    <w:rsid w:val="00A54D3C"/>
    <w:rsid w:val="00A557F5"/>
    <w:rsid w:val="00A56335"/>
    <w:rsid w:val="00A579ED"/>
    <w:rsid w:val="00A57F15"/>
    <w:rsid w:val="00A60DE6"/>
    <w:rsid w:val="00A611D6"/>
    <w:rsid w:val="00A61B23"/>
    <w:rsid w:val="00A62069"/>
    <w:rsid w:val="00A6387C"/>
    <w:rsid w:val="00A63BAF"/>
    <w:rsid w:val="00A64966"/>
    <w:rsid w:val="00A64D13"/>
    <w:rsid w:val="00A64FBA"/>
    <w:rsid w:val="00A65443"/>
    <w:rsid w:val="00A65E66"/>
    <w:rsid w:val="00A6612C"/>
    <w:rsid w:val="00A66B75"/>
    <w:rsid w:val="00A66D4B"/>
    <w:rsid w:val="00A671AD"/>
    <w:rsid w:val="00A6731E"/>
    <w:rsid w:val="00A715B8"/>
    <w:rsid w:val="00A71ADC"/>
    <w:rsid w:val="00A7396B"/>
    <w:rsid w:val="00A73EB0"/>
    <w:rsid w:val="00A74432"/>
    <w:rsid w:val="00A74BC4"/>
    <w:rsid w:val="00A75705"/>
    <w:rsid w:val="00A759C2"/>
    <w:rsid w:val="00A75DC6"/>
    <w:rsid w:val="00A75EC6"/>
    <w:rsid w:val="00A76AF8"/>
    <w:rsid w:val="00A76E91"/>
    <w:rsid w:val="00A76F75"/>
    <w:rsid w:val="00A7750D"/>
    <w:rsid w:val="00A775EE"/>
    <w:rsid w:val="00A77D3B"/>
    <w:rsid w:val="00A808E0"/>
    <w:rsid w:val="00A80D0A"/>
    <w:rsid w:val="00A80F95"/>
    <w:rsid w:val="00A82430"/>
    <w:rsid w:val="00A8314E"/>
    <w:rsid w:val="00A8341C"/>
    <w:rsid w:val="00A844C3"/>
    <w:rsid w:val="00A844EC"/>
    <w:rsid w:val="00A84ABC"/>
    <w:rsid w:val="00A84DB6"/>
    <w:rsid w:val="00A8602B"/>
    <w:rsid w:val="00A8683A"/>
    <w:rsid w:val="00A8775C"/>
    <w:rsid w:val="00A87E40"/>
    <w:rsid w:val="00A90971"/>
    <w:rsid w:val="00A90FF3"/>
    <w:rsid w:val="00A91516"/>
    <w:rsid w:val="00A9268D"/>
    <w:rsid w:val="00A92EFF"/>
    <w:rsid w:val="00A93907"/>
    <w:rsid w:val="00A952E2"/>
    <w:rsid w:val="00A955CA"/>
    <w:rsid w:val="00A96E0E"/>
    <w:rsid w:val="00A971A3"/>
    <w:rsid w:val="00AA01A3"/>
    <w:rsid w:val="00AA02F1"/>
    <w:rsid w:val="00AA08FE"/>
    <w:rsid w:val="00AA0AE9"/>
    <w:rsid w:val="00AA109B"/>
    <w:rsid w:val="00AA151F"/>
    <w:rsid w:val="00AA30A5"/>
    <w:rsid w:val="00AA318D"/>
    <w:rsid w:val="00AA4268"/>
    <w:rsid w:val="00AA4DC9"/>
    <w:rsid w:val="00AA51F9"/>
    <w:rsid w:val="00AA522F"/>
    <w:rsid w:val="00AA5683"/>
    <w:rsid w:val="00AA56C4"/>
    <w:rsid w:val="00AA59BB"/>
    <w:rsid w:val="00AA62B0"/>
    <w:rsid w:val="00AA67D0"/>
    <w:rsid w:val="00AA703B"/>
    <w:rsid w:val="00AB0A3C"/>
    <w:rsid w:val="00AB0B16"/>
    <w:rsid w:val="00AB55F7"/>
    <w:rsid w:val="00AB56E5"/>
    <w:rsid w:val="00AB5F82"/>
    <w:rsid w:val="00AB5F9C"/>
    <w:rsid w:val="00AB7A02"/>
    <w:rsid w:val="00AC0A29"/>
    <w:rsid w:val="00AC1784"/>
    <w:rsid w:val="00AC17B6"/>
    <w:rsid w:val="00AC41CA"/>
    <w:rsid w:val="00AC4558"/>
    <w:rsid w:val="00AC4688"/>
    <w:rsid w:val="00AC46D9"/>
    <w:rsid w:val="00AC5ACF"/>
    <w:rsid w:val="00AC6F30"/>
    <w:rsid w:val="00AC774C"/>
    <w:rsid w:val="00AC7847"/>
    <w:rsid w:val="00AD0D36"/>
    <w:rsid w:val="00AD1667"/>
    <w:rsid w:val="00AD1E86"/>
    <w:rsid w:val="00AD22A4"/>
    <w:rsid w:val="00AD424A"/>
    <w:rsid w:val="00AD5392"/>
    <w:rsid w:val="00AD5D1E"/>
    <w:rsid w:val="00AD78CE"/>
    <w:rsid w:val="00AE18A2"/>
    <w:rsid w:val="00AE24E3"/>
    <w:rsid w:val="00AE4303"/>
    <w:rsid w:val="00AE4A87"/>
    <w:rsid w:val="00AE6ED4"/>
    <w:rsid w:val="00AE72D3"/>
    <w:rsid w:val="00AE76BE"/>
    <w:rsid w:val="00AE7B8F"/>
    <w:rsid w:val="00AF00A9"/>
    <w:rsid w:val="00AF00E3"/>
    <w:rsid w:val="00AF1153"/>
    <w:rsid w:val="00AF457F"/>
    <w:rsid w:val="00AF4F0A"/>
    <w:rsid w:val="00AF5532"/>
    <w:rsid w:val="00AF5B28"/>
    <w:rsid w:val="00AF636C"/>
    <w:rsid w:val="00AF64B4"/>
    <w:rsid w:val="00AF6524"/>
    <w:rsid w:val="00AF67BF"/>
    <w:rsid w:val="00AF67E0"/>
    <w:rsid w:val="00AF70C5"/>
    <w:rsid w:val="00AF7605"/>
    <w:rsid w:val="00B0018F"/>
    <w:rsid w:val="00B00357"/>
    <w:rsid w:val="00B02875"/>
    <w:rsid w:val="00B028C1"/>
    <w:rsid w:val="00B03931"/>
    <w:rsid w:val="00B039D6"/>
    <w:rsid w:val="00B03A06"/>
    <w:rsid w:val="00B03B51"/>
    <w:rsid w:val="00B05F35"/>
    <w:rsid w:val="00B06450"/>
    <w:rsid w:val="00B06F9E"/>
    <w:rsid w:val="00B10139"/>
    <w:rsid w:val="00B101B9"/>
    <w:rsid w:val="00B117C9"/>
    <w:rsid w:val="00B11B34"/>
    <w:rsid w:val="00B11F44"/>
    <w:rsid w:val="00B12C19"/>
    <w:rsid w:val="00B12F1F"/>
    <w:rsid w:val="00B13D30"/>
    <w:rsid w:val="00B15430"/>
    <w:rsid w:val="00B15730"/>
    <w:rsid w:val="00B15788"/>
    <w:rsid w:val="00B15AD1"/>
    <w:rsid w:val="00B15E0D"/>
    <w:rsid w:val="00B16D8E"/>
    <w:rsid w:val="00B17C40"/>
    <w:rsid w:val="00B20275"/>
    <w:rsid w:val="00B20964"/>
    <w:rsid w:val="00B21206"/>
    <w:rsid w:val="00B21FAB"/>
    <w:rsid w:val="00B242B6"/>
    <w:rsid w:val="00B2437F"/>
    <w:rsid w:val="00B246B2"/>
    <w:rsid w:val="00B247AD"/>
    <w:rsid w:val="00B2495F"/>
    <w:rsid w:val="00B256B8"/>
    <w:rsid w:val="00B2573C"/>
    <w:rsid w:val="00B2684D"/>
    <w:rsid w:val="00B26FDD"/>
    <w:rsid w:val="00B279EC"/>
    <w:rsid w:val="00B300BF"/>
    <w:rsid w:val="00B30519"/>
    <w:rsid w:val="00B3086B"/>
    <w:rsid w:val="00B3093A"/>
    <w:rsid w:val="00B329AF"/>
    <w:rsid w:val="00B32A70"/>
    <w:rsid w:val="00B330B7"/>
    <w:rsid w:val="00B337FD"/>
    <w:rsid w:val="00B34524"/>
    <w:rsid w:val="00B34D04"/>
    <w:rsid w:val="00B360AD"/>
    <w:rsid w:val="00B364DB"/>
    <w:rsid w:val="00B3748F"/>
    <w:rsid w:val="00B3750B"/>
    <w:rsid w:val="00B40DCB"/>
    <w:rsid w:val="00B416B5"/>
    <w:rsid w:val="00B417BE"/>
    <w:rsid w:val="00B422F5"/>
    <w:rsid w:val="00B42D19"/>
    <w:rsid w:val="00B436A9"/>
    <w:rsid w:val="00B43763"/>
    <w:rsid w:val="00B4456A"/>
    <w:rsid w:val="00B446D4"/>
    <w:rsid w:val="00B45102"/>
    <w:rsid w:val="00B46BD9"/>
    <w:rsid w:val="00B46CC7"/>
    <w:rsid w:val="00B47D75"/>
    <w:rsid w:val="00B47FE1"/>
    <w:rsid w:val="00B50FFE"/>
    <w:rsid w:val="00B51B1A"/>
    <w:rsid w:val="00B51F67"/>
    <w:rsid w:val="00B530B7"/>
    <w:rsid w:val="00B532C4"/>
    <w:rsid w:val="00B53BBD"/>
    <w:rsid w:val="00B53D5C"/>
    <w:rsid w:val="00B548BB"/>
    <w:rsid w:val="00B550B3"/>
    <w:rsid w:val="00B553A4"/>
    <w:rsid w:val="00B5555E"/>
    <w:rsid w:val="00B555C7"/>
    <w:rsid w:val="00B5709C"/>
    <w:rsid w:val="00B570D4"/>
    <w:rsid w:val="00B62E23"/>
    <w:rsid w:val="00B636CA"/>
    <w:rsid w:val="00B65000"/>
    <w:rsid w:val="00B652C5"/>
    <w:rsid w:val="00B66117"/>
    <w:rsid w:val="00B66EB0"/>
    <w:rsid w:val="00B67655"/>
    <w:rsid w:val="00B67C15"/>
    <w:rsid w:val="00B71573"/>
    <w:rsid w:val="00B729B2"/>
    <w:rsid w:val="00B72C48"/>
    <w:rsid w:val="00B732D2"/>
    <w:rsid w:val="00B73BDB"/>
    <w:rsid w:val="00B7523F"/>
    <w:rsid w:val="00B76193"/>
    <w:rsid w:val="00B7655F"/>
    <w:rsid w:val="00B76F77"/>
    <w:rsid w:val="00B80979"/>
    <w:rsid w:val="00B81D9D"/>
    <w:rsid w:val="00B8320D"/>
    <w:rsid w:val="00B8326D"/>
    <w:rsid w:val="00B833AC"/>
    <w:rsid w:val="00B83BF0"/>
    <w:rsid w:val="00B84793"/>
    <w:rsid w:val="00B85579"/>
    <w:rsid w:val="00B8610C"/>
    <w:rsid w:val="00B87092"/>
    <w:rsid w:val="00B870FD"/>
    <w:rsid w:val="00B87BCB"/>
    <w:rsid w:val="00B9158F"/>
    <w:rsid w:val="00B91887"/>
    <w:rsid w:val="00B9205F"/>
    <w:rsid w:val="00B94EB3"/>
    <w:rsid w:val="00B956A4"/>
    <w:rsid w:val="00B96980"/>
    <w:rsid w:val="00B96D0C"/>
    <w:rsid w:val="00B97E78"/>
    <w:rsid w:val="00BA14EE"/>
    <w:rsid w:val="00BA178F"/>
    <w:rsid w:val="00BA22B4"/>
    <w:rsid w:val="00BA43F1"/>
    <w:rsid w:val="00BA48B6"/>
    <w:rsid w:val="00BA67A3"/>
    <w:rsid w:val="00BA68FA"/>
    <w:rsid w:val="00BA6BBA"/>
    <w:rsid w:val="00BB0505"/>
    <w:rsid w:val="00BB10FD"/>
    <w:rsid w:val="00BB163A"/>
    <w:rsid w:val="00BB1763"/>
    <w:rsid w:val="00BB239E"/>
    <w:rsid w:val="00BB23A5"/>
    <w:rsid w:val="00BB2D83"/>
    <w:rsid w:val="00BB7398"/>
    <w:rsid w:val="00BB7F14"/>
    <w:rsid w:val="00BC077E"/>
    <w:rsid w:val="00BC0A1F"/>
    <w:rsid w:val="00BC15F5"/>
    <w:rsid w:val="00BC3D18"/>
    <w:rsid w:val="00BC411D"/>
    <w:rsid w:val="00BC417D"/>
    <w:rsid w:val="00BC509D"/>
    <w:rsid w:val="00BC566A"/>
    <w:rsid w:val="00BC5C21"/>
    <w:rsid w:val="00BC5C50"/>
    <w:rsid w:val="00BC6777"/>
    <w:rsid w:val="00BC732D"/>
    <w:rsid w:val="00BC7ADA"/>
    <w:rsid w:val="00BC7D9F"/>
    <w:rsid w:val="00BD0CD3"/>
    <w:rsid w:val="00BD2157"/>
    <w:rsid w:val="00BD3459"/>
    <w:rsid w:val="00BD3CA5"/>
    <w:rsid w:val="00BD3D44"/>
    <w:rsid w:val="00BD3E3F"/>
    <w:rsid w:val="00BD44C1"/>
    <w:rsid w:val="00BD59E4"/>
    <w:rsid w:val="00BD7CDB"/>
    <w:rsid w:val="00BE04E5"/>
    <w:rsid w:val="00BE1364"/>
    <w:rsid w:val="00BE2773"/>
    <w:rsid w:val="00BE37C0"/>
    <w:rsid w:val="00BE4FC7"/>
    <w:rsid w:val="00BE52E8"/>
    <w:rsid w:val="00BE5858"/>
    <w:rsid w:val="00BE595B"/>
    <w:rsid w:val="00BE5F9B"/>
    <w:rsid w:val="00BE6D9A"/>
    <w:rsid w:val="00BE6FD8"/>
    <w:rsid w:val="00BF0568"/>
    <w:rsid w:val="00BF1569"/>
    <w:rsid w:val="00BF1D21"/>
    <w:rsid w:val="00BF201F"/>
    <w:rsid w:val="00BF49B9"/>
    <w:rsid w:val="00BF5A49"/>
    <w:rsid w:val="00BF626B"/>
    <w:rsid w:val="00BF7461"/>
    <w:rsid w:val="00BF7AA7"/>
    <w:rsid w:val="00C005D2"/>
    <w:rsid w:val="00C01740"/>
    <w:rsid w:val="00C0194B"/>
    <w:rsid w:val="00C04994"/>
    <w:rsid w:val="00C04DCF"/>
    <w:rsid w:val="00C05531"/>
    <w:rsid w:val="00C062BC"/>
    <w:rsid w:val="00C06900"/>
    <w:rsid w:val="00C06A37"/>
    <w:rsid w:val="00C0749E"/>
    <w:rsid w:val="00C0784C"/>
    <w:rsid w:val="00C07AD6"/>
    <w:rsid w:val="00C115DD"/>
    <w:rsid w:val="00C11FB7"/>
    <w:rsid w:val="00C12D50"/>
    <w:rsid w:val="00C13218"/>
    <w:rsid w:val="00C137FB"/>
    <w:rsid w:val="00C13C7C"/>
    <w:rsid w:val="00C1412F"/>
    <w:rsid w:val="00C1444B"/>
    <w:rsid w:val="00C1480B"/>
    <w:rsid w:val="00C159CB"/>
    <w:rsid w:val="00C1601E"/>
    <w:rsid w:val="00C16DC0"/>
    <w:rsid w:val="00C17AA9"/>
    <w:rsid w:val="00C204A6"/>
    <w:rsid w:val="00C20E3B"/>
    <w:rsid w:val="00C215E0"/>
    <w:rsid w:val="00C21F9E"/>
    <w:rsid w:val="00C22D29"/>
    <w:rsid w:val="00C23619"/>
    <w:rsid w:val="00C2530A"/>
    <w:rsid w:val="00C25FAB"/>
    <w:rsid w:val="00C26881"/>
    <w:rsid w:val="00C276DE"/>
    <w:rsid w:val="00C2793C"/>
    <w:rsid w:val="00C30630"/>
    <w:rsid w:val="00C3067B"/>
    <w:rsid w:val="00C306EB"/>
    <w:rsid w:val="00C30740"/>
    <w:rsid w:val="00C31106"/>
    <w:rsid w:val="00C3120D"/>
    <w:rsid w:val="00C31E31"/>
    <w:rsid w:val="00C3302F"/>
    <w:rsid w:val="00C330B3"/>
    <w:rsid w:val="00C349EE"/>
    <w:rsid w:val="00C34D25"/>
    <w:rsid w:val="00C35CA8"/>
    <w:rsid w:val="00C364E8"/>
    <w:rsid w:val="00C367F5"/>
    <w:rsid w:val="00C37C3C"/>
    <w:rsid w:val="00C41DAA"/>
    <w:rsid w:val="00C42A85"/>
    <w:rsid w:val="00C43BB0"/>
    <w:rsid w:val="00C44697"/>
    <w:rsid w:val="00C44BFC"/>
    <w:rsid w:val="00C50039"/>
    <w:rsid w:val="00C50C1E"/>
    <w:rsid w:val="00C522B2"/>
    <w:rsid w:val="00C52AD0"/>
    <w:rsid w:val="00C530F2"/>
    <w:rsid w:val="00C5312C"/>
    <w:rsid w:val="00C55256"/>
    <w:rsid w:val="00C55339"/>
    <w:rsid w:val="00C559AA"/>
    <w:rsid w:val="00C60C96"/>
    <w:rsid w:val="00C63E0E"/>
    <w:rsid w:val="00C642F9"/>
    <w:rsid w:val="00C64EAA"/>
    <w:rsid w:val="00C65A0D"/>
    <w:rsid w:val="00C66EF7"/>
    <w:rsid w:val="00C6710A"/>
    <w:rsid w:val="00C70AA0"/>
    <w:rsid w:val="00C71BCF"/>
    <w:rsid w:val="00C720E1"/>
    <w:rsid w:val="00C7217D"/>
    <w:rsid w:val="00C7245E"/>
    <w:rsid w:val="00C726CB"/>
    <w:rsid w:val="00C73F17"/>
    <w:rsid w:val="00C76B03"/>
    <w:rsid w:val="00C77AA7"/>
    <w:rsid w:val="00C803A3"/>
    <w:rsid w:val="00C80462"/>
    <w:rsid w:val="00C804CF"/>
    <w:rsid w:val="00C8215F"/>
    <w:rsid w:val="00C82A2F"/>
    <w:rsid w:val="00C82A62"/>
    <w:rsid w:val="00C82DEA"/>
    <w:rsid w:val="00C84759"/>
    <w:rsid w:val="00C84DB3"/>
    <w:rsid w:val="00C85710"/>
    <w:rsid w:val="00C86623"/>
    <w:rsid w:val="00C86770"/>
    <w:rsid w:val="00C86B34"/>
    <w:rsid w:val="00C86CE1"/>
    <w:rsid w:val="00C8700E"/>
    <w:rsid w:val="00C87121"/>
    <w:rsid w:val="00C87DD1"/>
    <w:rsid w:val="00C90F36"/>
    <w:rsid w:val="00C91280"/>
    <w:rsid w:val="00C922A5"/>
    <w:rsid w:val="00C933C8"/>
    <w:rsid w:val="00C93B04"/>
    <w:rsid w:val="00C94218"/>
    <w:rsid w:val="00C94E52"/>
    <w:rsid w:val="00C95321"/>
    <w:rsid w:val="00C95C31"/>
    <w:rsid w:val="00C96C17"/>
    <w:rsid w:val="00C970A4"/>
    <w:rsid w:val="00C97BBE"/>
    <w:rsid w:val="00C97C33"/>
    <w:rsid w:val="00CA034F"/>
    <w:rsid w:val="00CA0C99"/>
    <w:rsid w:val="00CA0E35"/>
    <w:rsid w:val="00CA15AC"/>
    <w:rsid w:val="00CA1659"/>
    <w:rsid w:val="00CA3A4F"/>
    <w:rsid w:val="00CA4208"/>
    <w:rsid w:val="00CA4ACB"/>
    <w:rsid w:val="00CA4C94"/>
    <w:rsid w:val="00CA4E00"/>
    <w:rsid w:val="00CA52BD"/>
    <w:rsid w:val="00CA555F"/>
    <w:rsid w:val="00CA5D6E"/>
    <w:rsid w:val="00CA7036"/>
    <w:rsid w:val="00CA71BA"/>
    <w:rsid w:val="00CA74FB"/>
    <w:rsid w:val="00CB2FED"/>
    <w:rsid w:val="00CB474C"/>
    <w:rsid w:val="00CB4863"/>
    <w:rsid w:val="00CB538C"/>
    <w:rsid w:val="00CB67A5"/>
    <w:rsid w:val="00CB6CC4"/>
    <w:rsid w:val="00CB7B4A"/>
    <w:rsid w:val="00CC031D"/>
    <w:rsid w:val="00CC0B51"/>
    <w:rsid w:val="00CC14CB"/>
    <w:rsid w:val="00CC1C62"/>
    <w:rsid w:val="00CC28B1"/>
    <w:rsid w:val="00CC366E"/>
    <w:rsid w:val="00CC624A"/>
    <w:rsid w:val="00CC694D"/>
    <w:rsid w:val="00CC6CFF"/>
    <w:rsid w:val="00CC7F19"/>
    <w:rsid w:val="00CD236A"/>
    <w:rsid w:val="00CD38B0"/>
    <w:rsid w:val="00CD45B0"/>
    <w:rsid w:val="00CD5166"/>
    <w:rsid w:val="00CD5A70"/>
    <w:rsid w:val="00CE0451"/>
    <w:rsid w:val="00CE082D"/>
    <w:rsid w:val="00CE0A23"/>
    <w:rsid w:val="00CE0BB1"/>
    <w:rsid w:val="00CE2600"/>
    <w:rsid w:val="00CE2684"/>
    <w:rsid w:val="00CE2E2C"/>
    <w:rsid w:val="00CE3BBF"/>
    <w:rsid w:val="00CE46C9"/>
    <w:rsid w:val="00CE4B11"/>
    <w:rsid w:val="00CE50C5"/>
    <w:rsid w:val="00CE5E3D"/>
    <w:rsid w:val="00CE6A26"/>
    <w:rsid w:val="00CE7688"/>
    <w:rsid w:val="00CE7923"/>
    <w:rsid w:val="00CE7B40"/>
    <w:rsid w:val="00CF024B"/>
    <w:rsid w:val="00CF04D5"/>
    <w:rsid w:val="00CF2557"/>
    <w:rsid w:val="00CF3151"/>
    <w:rsid w:val="00CF3388"/>
    <w:rsid w:val="00CF3951"/>
    <w:rsid w:val="00CF5FE3"/>
    <w:rsid w:val="00D008D4"/>
    <w:rsid w:val="00D00CF6"/>
    <w:rsid w:val="00D0104D"/>
    <w:rsid w:val="00D0146A"/>
    <w:rsid w:val="00D01AED"/>
    <w:rsid w:val="00D02926"/>
    <w:rsid w:val="00D02F29"/>
    <w:rsid w:val="00D035DA"/>
    <w:rsid w:val="00D0394E"/>
    <w:rsid w:val="00D04C94"/>
    <w:rsid w:val="00D06591"/>
    <w:rsid w:val="00D06AAD"/>
    <w:rsid w:val="00D118BD"/>
    <w:rsid w:val="00D11AF9"/>
    <w:rsid w:val="00D12C3F"/>
    <w:rsid w:val="00D12C5B"/>
    <w:rsid w:val="00D13794"/>
    <w:rsid w:val="00D141FC"/>
    <w:rsid w:val="00D146A9"/>
    <w:rsid w:val="00D156B9"/>
    <w:rsid w:val="00D15A6F"/>
    <w:rsid w:val="00D15B8A"/>
    <w:rsid w:val="00D161A0"/>
    <w:rsid w:val="00D16BE9"/>
    <w:rsid w:val="00D16C44"/>
    <w:rsid w:val="00D175AA"/>
    <w:rsid w:val="00D20106"/>
    <w:rsid w:val="00D209C2"/>
    <w:rsid w:val="00D230B0"/>
    <w:rsid w:val="00D2320C"/>
    <w:rsid w:val="00D240A4"/>
    <w:rsid w:val="00D25593"/>
    <w:rsid w:val="00D25811"/>
    <w:rsid w:val="00D26497"/>
    <w:rsid w:val="00D273DE"/>
    <w:rsid w:val="00D3012D"/>
    <w:rsid w:val="00D302F3"/>
    <w:rsid w:val="00D3092A"/>
    <w:rsid w:val="00D31839"/>
    <w:rsid w:val="00D32D46"/>
    <w:rsid w:val="00D34238"/>
    <w:rsid w:val="00D34D2E"/>
    <w:rsid w:val="00D359A2"/>
    <w:rsid w:val="00D35C37"/>
    <w:rsid w:val="00D37BB8"/>
    <w:rsid w:val="00D407A9"/>
    <w:rsid w:val="00D40F00"/>
    <w:rsid w:val="00D42354"/>
    <w:rsid w:val="00D44380"/>
    <w:rsid w:val="00D44912"/>
    <w:rsid w:val="00D45524"/>
    <w:rsid w:val="00D45E66"/>
    <w:rsid w:val="00D46799"/>
    <w:rsid w:val="00D475FF"/>
    <w:rsid w:val="00D50B51"/>
    <w:rsid w:val="00D51080"/>
    <w:rsid w:val="00D51BCA"/>
    <w:rsid w:val="00D520F6"/>
    <w:rsid w:val="00D5521C"/>
    <w:rsid w:val="00D55248"/>
    <w:rsid w:val="00D55D13"/>
    <w:rsid w:val="00D574F6"/>
    <w:rsid w:val="00D57E4B"/>
    <w:rsid w:val="00D6057E"/>
    <w:rsid w:val="00D609E4"/>
    <w:rsid w:val="00D623F3"/>
    <w:rsid w:val="00D62687"/>
    <w:rsid w:val="00D62CBA"/>
    <w:rsid w:val="00D63C18"/>
    <w:rsid w:val="00D63E7F"/>
    <w:rsid w:val="00D6476E"/>
    <w:rsid w:val="00D658C0"/>
    <w:rsid w:val="00D659AD"/>
    <w:rsid w:val="00D66888"/>
    <w:rsid w:val="00D700E1"/>
    <w:rsid w:val="00D72410"/>
    <w:rsid w:val="00D72C09"/>
    <w:rsid w:val="00D733E8"/>
    <w:rsid w:val="00D73CFF"/>
    <w:rsid w:val="00D74E58"/>
    <w:rsid w:val="00D76392"/>
    <w:rsid w:val="00D77946"/>
    <w:rsid w:val="00D779D5"/>
    <w:rsid w:val="00D800BE"/>
    <w:rsid w:val="00D8158B"/>
    <w:rsid w:val="00D82733"/>
    <w:rsid w:val="00D83712"/>
    <w:rsid w:val="00D83CE2"/>
    <w:rsid w:val="00D83D42"/>
    <w:rsid w:val="00D844B6"/>
    <w:rsid w:val="00D85938"/>
    <w:rsid w:val="00D86B6F"/>
    <w:rsid w:val="00D87AE9"/>
    <w:rsid w:val="00D87ED6"/>
    <w:rsid w:val="00D90891"/>
    <w:rsid w:val="00D90FCD"/>
    <w:rsid w:val="00D91A31"/>
    <w:rsid w:val="00D91D85"/>
    <w:rsid w:val="00D93299"/>
    <w:rsid w:val="00D93E2F"/>
    <w:rsid w:val="00D94509"/>
    <w:rsid w:val="00D95295"/>
    <w:rsid w:val="00D96AF1"/>
    <w:rsid w:val="00DA27AE"/>
    <w:rsid w:val="00DA2A69"/>
    <w:rsid w:val="00DA2B7C"/>
    <w:rsid w:val="00DA2EC3"/>
    <w:rsid w:val="00DA347E"/>
    <w:rsid w:val="00DA42F5"/>
    <w:rsid w:val="00DA5972"/>
    <w:rsid w:val="00DA75B4"/>
    <w:rsid w:val="00DB016E"/>
    <w:rsid w:val="00DB0505"/>
    <w:rsid w:val="00DB085B"/>
    <w:rsid w:val="00DB1193"/>
    <w:rsid w:val="00DB11E1"/>
    <w:rsid w:val="00DB1AAE"/>
    <w:rsid w:val="00DB23D1"/>
    <w:rsid w:val="00DB302E"/>
    <w:rsid w:val="00DB30D0"/>
    <w:rsid w:val="00DB3554"/>
    <w:rsid w:val="00DB4577"/>
    <w:rsid w:val="00DB4CC4"/>
    <w:rsid w:val="00DB4D3C"/>
    <w:rsid w:val="00DB5506"/>
    <w:rsid w:val="00DB5A03"/>
    <w:rsid w:val="00DC008E"/>
    <w:rsid w:val="00DC10C5"/>
    <w:rsid w:val="00DC1EF6"/>
    <w:rsid w:val="00DC25C4"/>
    <w:rsid w:val="00DC2B4A"/>
    <w:rsid w:val="00DC2D4F"/>
    <w:rsid w:val="00DC2E4A"/>
    <w:rsid w:val="00DC319E"/>
    <w:rsid w:val="00DC422B"/>
    <w:rsid w:val="00DC57C8"/>
    <w:rsid w:val="00DC648A"/>
    <w:rsid w:val="00DC7379"/>
    <w:rsid w:val="00DD053F"/>
    <w:rsid w:val="00DD1658"/>
    <w:rsid w:val="00DD2281"/>
    <w:rsid w:val="00DD2650"/>
    <w:rsid w:val="00DD2F57"/>
    <w:rsid w:val="00DD3094"/>
    <w:rsid w:val="00DD31BF"/>
    <w:rsid w:val="00DD4862"/>
    <w:rsid w:val="00DD4D2B"/>
    <w:rsid w:val="00DD5642"/>
    <w:rsid w:val="00DD7005"/>
    <w:rsid w:val="00DE0E39"/>
    <w:rsid w:val="00DE2D76"/>
    <w:rsid w:val="00DE4F8F"/>
    <w:rsid w:val="00DE5384"/>
    <w:rsid w:val="00DE5829"/>
    <w:rsid w:val="00DE5B3C"/>
    <w:rsid w:val="00DE5CB4"/>
    <w:rsid w:val="00DE7803"/>
    <w:rsid w:val="00DF0048"/>
    <w:rsid w:val="00DF191C"/>
    <w:rsid w:val="00DF24DD"/>
    <w:rsid w:val="00DF27EB"/>
    <w:rsid w:val="00DF36A7"/>
    <w:rsid w:val="00DF3A3B"/>
    <w:rsid w:val="00DF4226"/>
    <w:rsid w:val="00DF5098"/>
    <w:rsid w:val="00DF5AD9"/>
    <w:rsid w:val="00E00768"/>
    <w:rsid w:val="00E02AF2"/>
    <w:rsid w:val="00E02E8A"/>
    <w:rsid w:val="00E0304F"/>
    <w:rsid w:val="00E03B5C"/>
    <w:rsid w:val="00E03CE1"/>
    <w:rsid w:val="00E0405B"/>
    <w:rsid w:val="00E04BF2"/>
    <w:rsid w:val="00E05685"/>
    <w:rsid w:val="00E0579A"/>
    <w:rsid w:val="00E06622"/>
    <w:rsid w:val="00E07427"/>
    <w:rsid w:val="00E07B4A"/>
    <w:rsid w:val="00E109A0"/>
    <w:rsid w:val="00E110D0"/>
    <w:rsid w:val="00E118E6"/>
    <w:rsid w:val="00E11977"/>
    <w:rsid w:val="00E12EF0"/>
    <w:rsid w:val="00E13554"/>
    <w:rsid w:val="00E156A3"/>
    <w:rsid w:val="00E15D03"/>
    <w:rsid w:val="00E165AC"/>
    <w:rsid w:val="00E16EDA"/>
    <w:rsid w:val="00E1707E"/>
    <w:rsid w:val="00E1748E"/>
    <w:rsid w:val="00E20E52"/>
    <w:rsid w:val="00E21671"/>
    <w:rsid w:val="00E217F3"/>
    <w:rsid w:val="00E21892"/>
    <w:rsid w:val="00E2566C"/>
    <w:rsid w:val="00E257F2"/>
    <w:rsid w:val="00E25A8E"/>
    <w:rsid w:val="00E26DA1"/>
    <w:rsid w:val="00E27073"/>
    <w:rsid w:val="00E27AA4"/>
    <w:rsid w:val="00E27C2E"/>
    <w:rsid w:val="00E27CC5"/>
    <w:rsid w:val="00E27FC2"/>
    <w:rsid w:val="00E30E6E"/>
    <w:rsid w:val="00E31C77"/>
    <w:rsid w:val="00E3324F"/>
    <w:rsid w:val="00E33562"/>
    <w:rsid w:val="00E34F26"/>
    <w:rsid w:val="00E352A0"/>
    <w:rsid w:val="00E3793B"/>
    <w:rsid w:val="00E37C9E"/>
    <w:rsid w:val="00E406E5"/>
    <w:rsid w:val="00E40836"/>
    <w:rsid w:val="00E408B9"/>
    <w:rsid w:val="00E422F7"/>
    <w:rsid w:val="00E42BB0"/>
    <w:rsid w:val="00E42C5D"/>
    <w:rsid w:val="00E42C61"/>
    <w:rsid w:val="00E4372B"/>
    <w:rsid w:val="00E43F71"/>
    <w:rsid w:val="00E44879"/>
    <w:rsid w:val="00E45973"/>
    <w:rsid w:val="00E469FE"/>
    <w:rsid w:val="00E46F78"/>
    <w:rsid w:val="00E50093"/>
    <w:rsid w:val="00E50F5B"/>
    <w:rsid w:val="00E50FC9"/>
    <w:rsid w:val="00E51500"/>
    <w:rsid w:val="00E533D7"/>
    <w:rsid w:val="00E53CFA"/>
    <w:rsid w:val="00E547DE"/>
    <w:rsid w:val="00E5572B"/>
    <w:rsid w:val="00E557C2"/>
    <w:rsid w:val="00E559C9"/>
    <w:rsid w:val="00E56128"/>
    <w:rsid w:val="00E57EAE"/>
    <w:rsid w:val="00E6023E"/>
    <w:rsid w:val="00E61187"/>
    <w:rsid w:val="00E62D19"/>
    <w:rsid w:val="00E65022"/>
    <w:rsid w:val="00E6534F"/>
    <w:rsid w:val="00E70445"/>
    <w:rsid w:val="00E7047B"/>
    <w:rsid w:val="00E704F0"/>
    <w:rsid w:val="00E70B27"/>
    <w:rsid w:val="00E70FE6"/>
    <w:rsid w:val="00E714AC"/>
    <w:rsid w:val="00E715B0"/>
    <w:rsid w:val="00E715C8"/>
    <w:rsid w:val="00E7338B"/>
    <w:rsid w:val="00E73C6F"/>
    <w:rsid w:val="00E768F3"/>
    <w:rsid w:val="00E76EF9"/>
    <w:rsid w:val="00E77D0A"/>
    <w:rsid w:val="00E80174"/>
    <w:rsid w:val="00E805CE"/>
    <w:rsid w:val="00E80CDB"/>
    <w:rsid w:val="00E81810"/>
    <w:rsid w:val="00E81DD6"/>
    <w:rsid w:val="00E835EC"/>
    <w:rsid w:val="00E8386A"/>
    <w:rsid w:val="00E83B4F"/>
    <w:rsid w:val="00E8461C"/>
    <w:rsid w:val="00E8467D"/>
    <w:rsid w:val="00E853FC"/>
    <w:rsid w:val="00E86BF0"/>
    <w:rsid w:val="00E87B3D"/>
    <w:rsid w:val="00E87BA0"/>
    <w:rsid w:val="00E908AE"/>
    <w:rsid w:val="00E90BEA"/>
    <w:rsid w:val="00E9219B"/>
    <w:rsid w:val="00E9232F"/>
    <w:rsid w:val="00E933BF"/>
    <w:rsid w:val="00E93A5C"/>
    <w:rsid w:val="00E94EAB"/>
    <w:rsid w:val="00E96B4B"/>
    <w:rsid w:val="00E9712E"/>
    <w:rsid w:val="00E9743B"/>
    <w:rsid w:val="00E97532"/>
    <w:rsid w:val="00E97920"/>
    <w:rsid w:val="00EA06D6"/>
    <w:rsid w:val="00EA0C1D"/>
    <w:rsid w:val="00EA13B8"/>
    <w:rsid w:val="00EA27E8"/>
    <w:rsid w:val="00EA2B03"/>
    <w:rsid w:val="00EA2C52"/>
    <w:rsid w:val="00EA3457"/>
    <w:rsid w:val="00EA3682"/>
    <w:rsid w:val="00EA447E"/>
    <w:rsid w:val="00EA55EF"/>
    <w:rsid w:val="00EA6D25"/>
    <w:rsid w:val="00EA7471"/>
    <w:rsid w:val="00EA7A50"/>
    <w:rsid w:val="00EB246D"/>
    <w:rsid w:val="00EB2602"/>
    <w:rsid w:val="00EB41DE"/>
    <w:rsid w:val="00EB57D8"/>
    <w:rsid w:val="00EB5871"/>
    <w:rsid w:val="00EB5E0B"/>
    <w:rsid w:val="00EB6B3A"/>
    <w:rsid w:val="00EB6D12"/>
    <w:rsid w:val="00EB6D51"/>
    <w:rsid w:val="00EC0E32"/>
    <w:rsid w:val="00EC4824"/>
    <w:rsid w:val="00EC4E85"/>
    <w:rsid w:val="00EC55B2"/>
    <w:rsid w:val="00EC5D8B"/>
    <w:rsid w:val="00EC5F0C"/>
    <w:rsid w:val="00EC6D16"/>
    <w:rsid w:val="00EC7C6B"/>
    <w:rsid w:val="00EC7CAC"/>
    <w:rsid w:val="00ED03FF"/>
    <w:rsid w:val="00ED0F81"/>
    <w:rsid w:val="00ED1275"/>
    <w:rsid w:val="00ED21EA"/>
    <w:rsid w:val="00ED350D"/>
    <w:rsid w:val="00ED3BE3"/>
    <w:rsid w:val="00ED4C7F"/>
    <w:rsid w:val="00ED58F2"/>
    <w:rsid w:val="00EE0128"/>
    <w:rsid w:val="00EE10B2"/>
    <w:rsid w:val="00EE1F3E"/>
    <w:rsid w:val="00EE29B8"/>
    <w:rsid w:val="00EE2FF6"/>
    <w:rsid w:val="00EE3893"/>
    <w:rsid w:val="00EE39EE"/>
    <w:rsid w:val="00EE47D3"/>
    <w:rsid w:val="00EE4850"/>
    <w:rsid w:val="00EE4AFD"/>
    <w:rsid w:val="00EE5708"/>
    <w:rsid w:val="00EE60D4"/>
    <w:rsid w:val="00EE7831"/>
    <w:rsid w:val="00EE7BFB"/>
    <w:rsid w:val="00EF05FB"/>
    <w:rsid w:val="00EF073B"/>
    <w:rsid w:val="00EF0E2B"/>
    <w:rsid w:val="00EF1E21"/>
    <w:rsid w:val="00EF2543"/>
    <w:rsid w:val="00EF2A87"/>
    <w:rsid w:val="00EF2DFB"/>
    <w:rsid w:val="00EF2E96"/>
    <w:rsid w:val="00EF302B"/>
    <w:rsid w:val="00EF34E3"/>
    <w:rsid w:val="00EF3D98"/>
    <w:rsid w:val="00EF4D77"/>
    <w:rsid w:val="00EF5F21"/>
    <w:rsid w:val="00EF63AE"/>
    <w:rsid w:val="00EF7509"/>
    <w:rsid w:val="00EF79F7"/>
    <w:rsid w:val="00F00EAF"/>
    <w:rsid w:val="00F00F99"/>
    <w:rsid w:val="00F018E4"/>
    <w:rsid w:val="00F03B64"/>
    <w:rsid w:val="00F03B71"/>
    <w:rsid w:val="00F044CF"/>
    <w:rsid w:val="00F05149"/>
    <w:rsid w:val="00F058A1"/>
    <w:rsid w:val="00F06319"/>
    <w:rsid w:val="00F070C4"/>
    <w:rsid w:val="00F07BAB"/>
    <w:rsid w:val="00F07D65"/>
    <w:rsid w:val="00F1036C"/>
    <w:rsid w:val="00F103F3"/>
    <w:rsid w:val="00F115C7"/>
    <w:rsid w:val="00F11A7C"/>
    <w:rsid w:val="00F11C7B"/>
    <w:rsid w:val="00F1221F"/>
    <w:rsid w:val="00F12FE0"/>
    <w:rsid w:val="00F13422"/>
    <w:rsid w:val="00F13EF6"/>
    <w:rsid w:val="00F15080"/>
    <w:rsid w:val="00F16A20"/>
    <w:rsid w:val="00F17253"/>
    <w:rsid w:val="00F2050A"/>
    <w:rsid w:val="00F21376"/>
    <w:rsid w:val="00F21496"/>
    <w:rsid w:val="00F21655"/>
    <w:rsid w:val="00F2192A"/>
    <w:rsid w:val="00F22311"/>
    <w:rsid w:val="00F22C7B"/>
    <w:rsid w:val="00F22C80"/>
    <w:rsid w:val="00F232F9"/>
    <w:rsid w:val="00F253E7"/>
    <w:rsid w:val="00F25D80"/>
    <w:rsid w:val="00F26170"/>
    <w:rsid w:val="00F27D23"/>
    <w:rsid w:val="00F27D32"/>
    <w:rsid w:val="00F27D7A"/>
    <w:rsid w:val="00F34419"/>
    <w:rsid w:val="00F34A17"/>
    <w:rsid w:val="00F3503D"/>
    <w:rsid w:val="00F353BF"/>
    <w:rsid w:val="00F35E15"/>
    <w:rsid w:val="00F361A3"/>
    <w:rsid w:val="00F37D56"/>
    <w:rsid w:val="00F41A00"/>
    <w:rsid w:val="00F41A3C"/>
    <w:rsid w:val="00F41DA3"/>
    <w:rsid w:val="00F43256"/>
    <w:rsid w:val="00F439FA"/>
    <w:rsid w:val="00F43D24"/>
    <w:rsid w:val="00F44115"/>
    <w:rsid w:val="00F44EFA"/>
    <w:rsid w:val="00F452D8"/>
    <w:rsid w:val="00F46036"/>
    <w:rsid w:val="00F47337"/>
    <w:rsid w:val="00F50297"/>
    <w:rsid w:val="00F5068B"/>
    <w:rsid w:val="00F50835"/>
    <w:rsid w:val="00F509FF"/>
    <w:rsid w:val="00F50DEF"/>
    <w:rsid w:val="00F5107D"/>
    <w:rsid w:val="00F51753"/>
    <w:rsid w:val="00F52901"/>
    <w:rsid w:val="00F52BA8"/>
    <w:rsid w:val="00F52C18"/>
    <w:rsid w:val="00F53469"/>
    <w:rsid w:val="00F5358F"/>
    <w:rsid w:val="00F53F56"/>
    <w:rsid w:val="00F54DC2"/>
    <w:rsid w:val="00F5543A"/>
    <w:rsid w:val="00F564C7"/>
    <w:rsid w:val="00F5700A"/>
    <w:rsid w:val="00F57963"/>
    <w:rsid w:val="00F60897"/>
    <w:rsid w:val="00F60ABA"/>
    <w:rsid w:val="00F6473F"/>
    <w:rsid w:val="00F653D7"/>
    <w:rsid w:val="00F66AA0"/>
    <w:rsid w:val="00F70B35"/>
    <w:rsid w:val="00F70F67"/>
    <w:rsid w:val="00F724DC"/>
    <w:rsid w:val="00F733DE"/>
    <w:rsid w:val="00F7443A"/>
    <w:rsid w:val="00F74A1D"/>
    <w:rsid w:val="00F74E44"/>
    <w:rsid w:val="00F75752"/>
    <w:rsid w:val="00F764AF"/>
    <w:rsid w:val="00F76643"/>
    <w:rsid w:val="00F76DBA"/>
    <w:rsid w:val="00F77B49"/>
    <w:rsid w:val="00F8035E"/>
    <w:rsid w:val="00F8160F"/>
    <w:rsid w:val="00F81799"/>
    <w:rsid w:val="00F82D5A"/>
    <w:rsid w:val="00F83965"/>
    <w:rsid w:val="00F84619"/>
    <w:rsid w:val="00F84BE2"/>
    <w:rsid w:val="00F854F2"/>
    <w:rsid w:val="00F85528"/>
    <w:rsid w:val="00F85946"/>
    <w:rsid w:val="00F87A80"/>
    <w:rsid w:val="00F9045F"/>
    <w:rsid w:val="00F905CC"/>
    <w:rsid w:val="00F90692"/>
    <w:rsid w:val="00F92ED2"/>
    <w:rsid w:val="00F94349"/>
    <w:rsid w:val="00F94C0E"/>
    <w:rsid w:val="00F94C56"/>
    <w:rsid w:val="00F94ED1"/>
    <w:rsid w:val="00F95379"/>
    <w:rsid w:val="00F95CB0"/>
    <w:rsid w:val="00F9661A"/>
    <w:rsid w:val="00F96898"/>
    <w:rsid w:val="00F97DC7"/>
    <w:rsid w:val="00FA1385"/>
    <w:rsid w:val="00FA3557"/>
    <w:rsid w:val="00FA49B7"/>
    <w:rsid w:val="00FA5A66"/>
    <w:rsid w:val="00FA711C"/>
    <w:rsid w:val="00FA7E56"/>
    <w:rsid w:val="00FB1F2F"/>
    <w:rsid w:val="00FB2E98"/>
    <w:rsid w:val="00FB3333"/>
    <w:rsid w:val="00FB36A0"/>
    <w:rsid w:val="00FB3CC9"/>
    <w:rsid w:val="00FB434E"/>
    <w:rsid w:val="00FB4EDE"/>
    <w:rsid w:val="00FB7ED2"/>
    <w:rsid w:val="00FC38DD"/>
    <w:rsid w:val="00FC3984"/>
    <w:rsid w:val="00FC4F08"/>
    <w:rsid w:val="00FC578E"/>
    <w:rsid w:val="00FC6B7E"/>
    <w:rsid w:val="00FC7611"/>
    <w:rsid w:val="00FD1778"/>
    <w:rsid w:val="00FD2C34"/>
    <w:rsid w:val="00FD2DDA"/>
    <w:rsid w:val="00FD3719"/>
    <w:rsid w:val="00FD3EF2"/>
    <w:rsid w:val="00FD478C"/>
    <w:rsid w:val="00FD481A"/>
    <w:rsid w:val="00FD7045"/>
    <w:rsid w:val="00FD70D8"/>
    <w:rsid w:val="00FD7291"/>
    <w:rsid w:val="00FE1669"/>
    <w:rsid w:val="00FE2FF0"/>
    <w:rsid w:val="00FE552D"/>
    <w:rsid w:val="00FE5A26"/>
    <w:rsid w:val="00FE5F6B"/>
    <w:rsid w:val="00FE63F7"/>
    <w:rsid w:val="00FE7E60"/>
    <w:rsid w:val="00FF0078"/>
    <w:rsid w:val="00FF0AEE"/>
    <w:rsid w:val="00FF0D49"/>
    <w:rsid w:val="00FF133B"/>
    <w:rsid w:val="00FF1E76"/>
    <w:rsid w:val="00FF2853"/>
    <w:rsid w:val="00FF33B7"/>
    <w:rsid w:val="00FF3518"/>
    <w:rsid w:val="00FF4817"/>
    <w:rsid w:val="00FF566B"/>
    <w:rsid w:val="00FF72A2"/>
    <w:rsid w:val="00FF7EB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95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0C7649"/>
    <w:pPr>
      <w:spacing w:before="120"/>
      <w:ind w:left="357"/>
      <w:jc w:val="both"/>
    </w:pPr>
    <w:rPr>
      <w:rFonts w:ascii="Calibri" w:hAnsi="Calibri"/>
      <w:sz w:val="22"/>
    </w:rPr>
  </w:style>
  <w:style w:type="paragraph" w:styleId="Nadpis1">
    <w:name w:val="heading 1"/>
    <w:basedOn w:val="Odstavecseseznamem"/>
    <w:next w:val="Normln"/>
    <w:link w:val="Nadpis1Char"/>
    <w:uiPriority w:val="9"/>
    <w:rsid w:val="000C7649"/>
    <w:pPr>
      <w:numPr>
        <w:numId w:val="7"/>
      </w:numPr>
      <w:spacing w:line="240" w:lineRule="auto"/>
      <w:contextualSpacing w:val="0"/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uiPriority w:val="9"/>
    <w:rsid w:val="000C7649"/>
    <w:pPr>
      <w:numPr>
        <w:numId w:val="8"/>
      </w:numPr>
      <w:outlineLvl w:val="1"/>
    </w:pPr>
  </w:style>
  <w:style w:type="paragraph" w:styleId="Nadpis3">
    <w:name w:val="heading 3"/>
    <w:basedOn w:val="Nadpis2"/>
    <w:next w:val="Normln"/>
    <w:link w:val="Nadpis3Char"/>
    <w:uiPriority w:val="9"/>
    <w:rsid w:val="008001C3"/>
    <w:pPr>
      <w:numPr>
        <w:ilvl w:val="1"/>
      </w:numPr>
      <w:outlineLvl w:val="2"/>
    </w:pPr>
  </w:style>
  <w:style w:type="paragraph" w:styleId="Nadpis4">
    <w:name w:val="heading 4"/>
    <w:basedOn w:val="Nadpis3"/>
    <w:next w:val="Nadpis3"/>
    <w:uiPriority w:val="9"/>
    <w:rsid w:val="002525B1"/>
    <w:pPr>
      <w:numPr>
        <w:ilvl w:val="2"/>
      </w:numPr>
      <w:outlineLvl w:val="3"/>
    </w:pPr>
  </w:style>
  <w:style w:type="paragraph" w:styleId="Nadpis5">
    <w:name w:val="heading 5"/>
    <w:basedOn w:val="Nadpis4"/>
    <w:uiPriority w:val="9"/>
    <w:rsid w:val="00FF2853"/>
    <w:pPr>
      <w:numPr>
        <w:numId w:val="9"/>
      </w:numPr>
      <w:ind w:left="1418"/>
      <w:outlineLvl w:val="4"/>
    </w:pPr>
  </w:style>
  <w:style w:type="paragraph" w:styleId="Nadpis6">
    <w:name w:val="heading 6"/>
    <w:basedOn w:val="Normln"/>
    <w:next w:val="Normln"/>
    <w:rsid w:val="00425485"/>
    <w:pPr>
      <w:keepNext/>
      <w:widowControl w:val="0"/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rsid w:val="00425485"/>
    <w:pPr>
      <w:keepNext/>
      <w:widowControl w:val="0"/>
      <w:spacing w:before="240" w:after="60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rsid w:val="00425485"/>
    <w:pPr>
      <w:keepNext/>
      <w:widowControl w:val="0"/>
      <w:spacing w:before="240" w:after="60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rsid w:val="00425485"/>
    <w:pPr>
      <w:keepNext/>
      <w:widowControl w:val="0"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rsid w:val="00491C13"/>
    <w:pPr>
      <w:pBdr>
        <w:top w:val="single" w:sz="4" w:space="1" w:color="auto"/>
      </w:pBdr>
      <w:ind w:left="0"/>
      <w:jc w:val="right"/>
    </w:pPr>
    <w:rPr>
      <w:rFonts w:eastAsia="Calibri"/>
      <w:sz w:val="18"/>
      <w:szCs w:val="18"/>
      <w:lang w:eastAsia="en-US"/>
    </w:rPr>
  </w:style>
  <w:style w:type="paragraph" w:customStyle="1" w:styleId="Odstavec1">
    <w:name w:val="Odstavec1"/>
    <w:basedOn w:val="Normln"/>
    <w:rsid w:val="00425485"/>
    <w:pPr>
      <w:keepNext/>
      <w:spacing w:after="60"/>
      <w:ind w:left="907" w:hanging="907"/>
    </w:pPr>
    <w:rPr>
      <w:rFonts w:ascii="Arial" w:hAnsi="Arial"/>
      <w:sz w:val="20"/>
    </w:rPr>
  </w:style>
  <w:style w:type="paragraph" w:customStyle="1" w:styleId="Odstavec11">
    <w:name w:val="Odstavec11"/>
    <w:basedOn w:val="Odstavec1"/>
    <w:rsid w:val="00425485"/>
    <w:pPr>
      <w:ind w:firstLine="0"/>
    </w:pPr>
  </w:style>
  <w:style w:type="character" w:styleId="Hypertextovodkaz">
    <w:name w:val="Hyperlink"/>
    <w:uiPriority w:val="99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Bezmezer"/>
    <w:link w:val="ZhlavChar"/>
    <w:uiPriority w:val="99"/>
    <w:rsid w:val="001A24A4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18"/>
      <w:szCs w:val="18"/>
    </w:r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uiPriority w:val="99"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5485"/>
    <w:pPr>
      <w:keepNext/>
      <w:widowControl w:val="0"/>
      <w:spacing w:after="120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0C7649"/>
    <w:rPr>
      <w:rFonts w:ascii="Calibri" w:eastAsia="Calibri" w:hAnsi="Calibri"/>
      <w:b/>
      <w:caps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4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1"/>
      </w:numPr>
      <w:spacing w:before="60"/>
    </w:pPr>
  </w:style>
  <w:style w:type="character" w:styleId="Znakapoznpodarou">
    <w:name w:val="footnote reference"/>
    <w:uiPriority w:val="99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eastAsia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rsid w:val="004E56A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rsid w:val="001A24A4"/>
    <w:pPr>
      <w:spacing w:after="120"/>
      <w:jc w:val="center"/>
    </w:pPr>
    <w:rPr>
      <w:b/>
      <w:caps/>
      <w:sz w:val="32"/>
      <w:szCs w:val="32"/>
    </w:rPr>
  </w:style>
  <w:style w:type="character" w:customStyle="1" w:styleId="NzevChar">
    <w:name w:val="Název Char"/>
    <w:link w:val="Nzev"/>
    <w:uiPriority w:val="10"/>
    <w:rsid w:val="001A24A4"/>
    <w:rPr>
      <w:rFonts w:ascii="Calibri" w:hAnsi="Calibri"/>
      <w:b/>
      <w:caps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rPr>
      <w:caps w:val="0"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2"/>
      </w:numPr>
      <w:spacing w:after="120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3"/>
      </w:numPr>
      <w:tabs>
        <w:tab w:val="left" w:pos="360"/>
      </w:tabs>
      <w:spacing w:after="120"/>
      <w:ind w:left="360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5"/>
      </w:numPr>
      <w:tabs>
        <w:tab w:val="clear" w:pos="720"/>
        <w:tab w:val="num" w:pos="643"/>
      </w:tabs>
      <w:ind w:left="540"/>
    </w:pPr>
    <w:rPr>
      <w:szCs w:val="24"/>
    </w:rPr>
  </w:style>
  <w:style w:type="paragraph" w:customStyle="1" w:styleId="Podtitul">
    <w:name w:val="Podtitul"/>
    <w:basedOn w:val="Normln"/>
    <w:next w:val="Normln"/>
    <w:link w:val="PodtitulChar"/>
    <w:rsid w:val="002525B1"/>
    <w:pPr>
      <w:ind w:left="425"/>
      <w:jc w:val="center"/>
    </w:pPr>
    <w:rPr>
      <w:rFonts w:eastAsia="Calibri"/>
      <w:b/>
      <w:sz w:val="24"/>
      <w:szCs w:val="28"/>
      <w:lang w:eastAsia="en-US"/>
    </w:rPr>
  </w:style>
  <w:style w:type="character" w:customStyle="1" w:styleId="PodtitulChar">
    <w:name w:val="Podtitul Char"/>
    <w:link w:val="Podtitul"/>
    <w:rsid w:val="002525B1"/>
    <w:rPr>
      <w:rFonts w:ascii="Calibri" w:eastAsia="Calibri" w:hAnsi="Calibri"/>
      <w:b/>
      <w:sz w:val="24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6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rPr>
      <w:rFonts w:ascii="Palatino Linotype" w:eastAsia="Calibri" w:hAnsi="Palatino Linotype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8B6E3D"/>
    <w:rPr>
      <w:rFonts w:ascii="Palatino Linotype" w:eastAsia="Calibr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="Calibri" w:hAnsi="Calibri"/>
      <w:sz w:val="22"/>
      <w:szCs w:val="24"/>
    </w:rPr>
  </w:style>
  <w:style w:type="character" w:customStyle="1" w:styleId="InitialStyle">
    <w:name w:val="InitialStyle"/>
    <w:rsid w:val="00C35CA8"/>
    <w:rPr>
      <w:sz w:val="20"/>
    </w:rPr>
  </w:style>
  <w:style w:type="character" w:customStyle="1" w:styleId="Nadpis3Char">
    <w:name w:val="Nadpis 3 Char"/>
    <w:link w:val="Nadpis3"/>
    <w:uiPriority w:val="9"/>
    <w:rsid w:val="008001C3"/>
    <w:rPr>
      <w:rFonts w:ascii="Calibri" w:hAnsi="Calibri"/>
      <w:sz w:val="22"/>
    </w:rPr>
  </w:style>
  <w:style w:type="character" w:customStyle="1" w:styleId="ZhlavChar">
    <w:name w:val="Záhlaví Char"/>
    <w:link w:val="Zhlav"/>
    <w:uiPriority w:val="99"/>
    <w:rsid w:val="001A24A4"/>
    <w:rPr>
      <w:rFonts w:ascii="Calibri" w:hAnsi="Calibri"/>
      <w:sz w:val="18"/>
      <w:szCs w:val="18"/>
    </w:rPr>
  </w:style>
  <w:style w:type="paragraph" w:styleId="Bezmezer">
    <w:name w:val="No Spacing"/>
    <w:basedOn w:val="Normln"/>
    <w:uiPriority w:val="1"/>
    <w:rsid w:val="002525B1"/>
    <w:pPr>
      <w:spacing w:before="0"/>
    </w:pPr>
  </w:style>
  <w:style w:type="character" w:styleId="Siln">
    <w:name w:val="Strong"/>
    <w:uiPriority w:val="22"/>
    <w:rsid w:val="00E03B5C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C07AD6"/>
    <w:pPr>
      <w:tabs>
        <w:tab w:val="left" w:pos="567"/>
        <w:tab w:val="left" w:pos="660"/>
        <w:tab w:val="right" w:leader="dot" w:pos="8637"/>
      </w:tabs>
      <w:spacing w:after="100"/>
      <w:ind w:left="567" w:hanging="567"/>
    </w:pPr>
  </w:style>
  <w:style w:type="table" w:styleId="Mkatabulky">
    <w:name w:val="Table Grid"/>
    <w:basedOn w:val="Normlntabulka"/>
    <w:rsid w:val="0002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F1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h1a2">
    <w:name w:val="h1a2"/>
    <w:rsid w:val="00E50093"/>
    <w:rPr>
      <w:vanish w:val="0"/>
      <w:webHidden w:val="0"/>
      <w:sz w:val="24"/>
      <w:szCs w:val="24"/>
      <w:specVanish w:val="0"/>
    </w:rPr>
  </w:style>
  <w:style w:type="paragraph" w:customStyle="1" w:styleId="Bod">
    <w:name w:val="Bod"/>
    <w:basedOn w:val="Normln"/>
    <w:next w:val="FormtovanvHTML"/>
    <w:qFormat/>
    <w:rsid w:val="002E256F"/>
    <w:pPr>
      <w:numPr>
        <w:ilvl w:val="4"/>
        <w:numId w:val="11"/>
      </w:numPr>
      <w:spacing w:before="0" w:after="120" w:line="276" w:lineRule="auto"/>
    </w:pPr>
    <w:rPr>
      <w:rFonts w:ascii="Arial Narrow" w:hAnsi="Arial Narrow"/>
      <w:snapToGrid w:val="0"/>
      <w:color w:val="000000"/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F1036C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semiHidden/>
    <w:rsid w:val="00F1036C"/>
    <w:rPr>
      <w:rFonts w:ascii="Courier New" w:hAnsi="Courier New" w:cs="Courier New"/>
    </w:rPr>
  </w:style>
  <w:style w:type="paragraph" w:customStyle="1" w:styleId="lnek">
    <w:name w:val="Článek"/>
    <w:basedOn w:val="Normln"/>
    <w:next w:val="Normln"/>
    <w:qFormat/>
    <w:rsid w:val="00F1036C"/>
    <w:pPr>
      <w:keepNext/>
      <w:numPr>
        <w:numId w:val="11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F1036C"/>
    <w:pPr>
      <w:keepNext/>
      <w:numPr>
        <w:ilvl w:val="1"/>
        <w:numId w:val="11"/>
      </w:numPr>
      <w:spacing w:before="0" w:after="120" w:line="276" w:lineRule="auto"/>
      <w:jc w:val="both"/>
    </w:pPr>
    <w:rPr>
      <w:rFonts w:ascii="Arial Narrow" w:hAnsi="Arial Narrow"/>
      <w:b w:val="0"/>
      <w:caps w:val="0"/>
      <w:color w:val="000000"/>
    </w:rPr>
  </w:style>
  <w:style w:type="paragraph" w:customStyle="1" w:styleId="Psmeno">
    <w:name w:val="Písmeno"/>
    <w:basedOn w:val="Nadpis1"/>
    <w:qFormat/>
    <w:rsid w:val="00F1036C"/>
    <w:pPr>
      <w:keepNext/>
      <w:numPr>
        <w:ilvl w:val="3"/>
        <w:numId w:val="11"/>
      </w:numPr>
      <w:spacing w:before="0" w:after="120" w:line="276" w:lineRule="auto"/>
      <w:jc w:val="both"/>
    </w:pPr>
    <w:rPr>
      <w:rFonts w:ascii="Arial Narrow" w:hAnsi="Arial Narrow" w:cs="Arial"/>
      <w:b w:val="0"/>
      <w:bCs/>
      <w:caps w:val="0"/>
      <w:kern w:val="32"/>
      <w:lang w:eastAsia="cs-CZ"/>
    </w:rPr>
  </w:style>
  <w:style w:type="paragraph" w:customStyle="1" w:styleId="OdstavecCislovany">
    <w:name w:val="OdstavecCislovany"/>
    <w:basedOn w:val="Normln"/>
    <w:link w:val="OdstavecCislovanyChar"/>
    <w:uiPriority w:val="99"/>
    <w:rsid w:val="006267AE"/>
    <w:pPr>
      <w:numPr>
        <w:ilvl w:val="1"/>
        <w:numId w:val="12"/>
      </w:numPr>
    </w:pPr>
    <w:rPr>
      <w:rFonts w:ascii="Arial Narrow" w:hAnsi="Arial Narrow"/>
      <w:szCs w:val="22"/>
    </w:rPr>
  </w:style>
  <w:style w:type="character" w:customStyle="1" w:styleId="OdstavecCislovanyChar">
    <w:name w:val="OdstavecCislovany Char"/>
    <w:link w:val="OdstavecCislovany"/>
    <w:uiPriority w:val="99"/>
    <w:locked/>
    <w:rsid w:val="006267AE"/>
    <w:rPr>
      <w:rFonts w:ascii="Arial Narrow" w:hAnsi="Arial Narrow"/>
      <w:sz w:val="22"/>
      <w:szCs w:val="22"/>
    </w:rPr>
  </w:style>
  <w:style w:type="character" w:styleId="Zdraznn">
    <w:name w:val="Emphasis"/>
    <w:uiPriority w:val="20"/>
    <w:rsid w:val="006267AE"/>
    <w:rPr>
      <w:i/>
      <w:iCs/>
    </w:rPr>
  </w:style>
  <w:style w:type="paragraph" w:customStyle="1" w:styleId="TOdstavecII">
    <w:name w:val="T_Odstavec_II"/>
    <w:basedOn w:val="OdstavecII"/>
    <w:rsid w:val="008F04C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">
    <w:name w:val="Mřížka tabulky1"/>
    <w:basedOn w:val="Normlntabulka"/>
    <w:next w:val="Mkatabulky"/>
    <w:uiPriority w:val="99"/>
    <w:rsid w:val="00CF024B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CF024B"/>
    <w:rPr>
      <w:color w:val="808080"/>
    </w:rPr>
  </w:style>
  <w:style w:type="character" w:customStyle="1" w:styleId="Nevyeenzmnka1">
    <w:name w:val="Nevyřešená zmínka1"/>
    <w:uiPriority w:val="99"/>
    <w:semiHidden/>
    <w:unhideWhenUsed/>
    <w:rsid w:val="00692DC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3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ubauerova@rect.muni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6925" TargetMode="External"/><Relationship Id="rId17" Type="http://schemas.openxmlformats.org/officeDocument/2006/relationships/hyperlink" Target="https://mv.gov.cz/vyzkum/aktualne-realizovane-program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portal/screen/how-to-participate/reference-documents?programmePeriod=2021-2027&amp;frameworkProgramme=4315286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8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funding-tenders/opportunities/portal/screen/how-to-participate/reference-documents?programmePeriod=2021-2027&amp;frameworkProgramme=4310839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.europa.eu/info/funding-tenders/opportunities/portal/screen/how-to-participate/reference-documents?programmePeriod=2014-2020&amp;frameworkProgramme=3104524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DF981-EC0D-46CA-A0AB-C302C2BD3421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502639F1-2410-464C-8B05-789172A05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F42A2-1FFA-4648-BBF5-DB0F532CE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47767-5B66-418E-8569-60E1CC434D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6304</Words>
  <Characters>37194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43412</CharactersWithSpaces>
  <SharedDoc>false</SharedDoc>
  <HLinks>
    <vt:vector size="30" baseType="variant">
      <vt:variant>
        <vt:i4>5177382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https://ec.europa.eu/research/participants/portal/desktop/en/funding/reference_docs.html</vt:lpwstr>
      </vt:variant>
      <vt:variant>
        <vt:lpwstr/>
      </vt:variant>
      <vt:variant>
        <vt:i4>3997789</vt:i4>
      </vt:variant>
      <vt:variant>
        <vt:i4>9</vt:i4>
      </vt:variant>
      <vt:variant>
        <vt:i4>0</vt:i4>
      </vt:variant>
      <vt:variant>
        <vt:i4>5</vt:i4>
      </vt:variant>
      <vt:variant>
        <vt:lpwstr>http://ec.europa.eu/research/participants/portal/desktop/en/funding/reference_docs.html</vt:lpwstr>
      </vt:variant>
      <vt:variant>
        <vt:lpwstr>fp7</vt:lpwstr>
      </vt:variant>
      <vt:variant>
        <vt:i4>7929974</vt:i4>
      </vt:variant>
      <vt:variant>
        <vt:i4>6</vt:i4>
      </vt:variant>
      <vt:variant>
        <vt:i4>0</vt:i4>
      </vt:variant>
      <vt:variant>
        <vt:i4>5</vt:i4>
      </vt:variant>
      <vt:variant>
        <vt:lpwstr>https://zakazky.muni.cz/vz00005205</vt:lpwstr>
      </vt:variant>
      <vt:variant>
        <vt:lpwstr/>
      </vt:variant>
      <vt:variant>
        <vt:i4>3342400</vt:i4>
      </vt:variant>
      <vt:variant>
        <vt:i4>3</vt:i4>
      </vt:variant>
      <vt:variant>
        <vt:i4>0</vt:i4>
      </vt:variant>
      <vt:variant>
        <vt:i4>5</vt:i4>
      </vt:variant>
      <vt:variant>
        <vt:lpwstr>mailto:neubauerova@rect.muni.cz</vt:lpwstr>
      </vt:variant>
      <vt:variant>
        <vt:lpwstr/>
      </vt:variant>
      <vt:variant>
        <vt:i4>7929974</vt:i4>
      </vt:variant>
      <vt:variant>
        <vt:i4>0</vt:i4>
      </vt:variant>
      <vt:variant>
        <vt:i4>0</vt:i4>
      </vt:variant>
      <vt:variant>
        <vt:i4>5</vt:i4>
      </vt:variant>
      <vt:variant>
        <vt:lpwstr>https://zakazky.muni.cz/vz00005205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2023-09-29T10:13:00Z</dcterms:created>
  <dcterms:modified xsi:type="dcterms:W3CDTF">2025-09-22T10:07:00Z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baf2aee5411cd493e6c0100d6445877f4cc7aa27d7eab41a5514b99a507ea87e</vt:lpwstr>
  </property>
  <property fmtid="{D5CDD505-2E9C-101B-9397-08002B2CF9AE}" pid="3" name="ContentTypeId">
    <vt:lpwstr>0x010100C267FE34967BE34AA1C2910CD8452E2D</vt:lpwstr>
  </property>
  <property fmtid="{D5CDD505-2E9C-101B-9397-08002B2CF9AE}" pid="4" name="Order">
    <vt:r8>9191600</vt:r8>
  </property>
  <property fmtid="{D5CDD505-2E9C-101B-9397-08002B2CF9AE}" pid="5" name="MediaServiceImageTags">
    <vt:lpwstr/>
  </property>
</Properties>
</file>