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6322A3B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8C75A9">
        <w:rPr>
          <w:rFonts w:ascii="Arial Narrow" w:hAnsi="Arial Narrow"/>
          <w:sz w:val="24"/>
          <w:szCs w:val="24"/>
        </w:rPr>
        <w:t>O</w:t>
      </w:r>
      <w:r w:rsidRPr="003F11D8">
        <w:rPr>
          <w:rFonts w:ascii="Arial Narrow" w:hAnsi="Arial Narrow"/>
          <w:sz w:val="24"/>
          <w:szCs w:val="24"/>
        </w:rPr>
        <w:t>: 00216224</w:t>
      </w:r>
    </w:p>
    <w:p w14:paraId="341C5DD9" w14:textId="470637C1"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463B7B41" w:rsidR="00AA7343" w:rsidRDefault="00AA7343" w:rsidP="001D36CB">
      <w:pPr>
        <w:spacing w:after="0" w:line="240" w:lineRule="auto"/>
        <w:ind w:left="3544" w:hanging="3260"/>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1D36CB" w:rsidRPr="001D36CB">
        <w:rPr>
          <w:rFonts w:ascii="Arial Narrow" w:hAnsi="Arial Narrow"/>
          <w:bCs/>
          <w:sz w:val="24"/>
          <w:szCs w:val="24"/>
        </w:rPr>
        <w:t>PharmDr. Zuzana Holubcová, Ph.D.</w:t>
      </w:r>
      <w:r w:rsidR="001D36CB">
        <w:rPr>
          <w:rFonts w:ascii="Arial Narrow" w:hAnsi="Arial Narrow"/>
          <w:bCs/>
          <w:sz w:val="24"/>
          <w:szCs w:val="24"/>
        </w:rPr>
        <w:t xml:space="preserve">, tel. č. </w:t>
      </w:r>
      <w:r w:rsidR="001D36CB" w:rsidRPr="001D36CB">
        <w:rPr>
          <w:rFonts w:ascii="Arial Narrow" w:hAnsi="Arial Narrow"/>
          <w:bCs/>
          <w:sz w:val="24"/>
          <w:szCs w:val="24"/>
        </w:rPr>
        <w:t>549 49 8919</w:t>
      </w:r>
      <w:r w:rsidR="001D36CB">
        <w:rPr>
          <w:rFonts w:ascii="Arial Narrow" w:hAnsi="Arial Narrow"/>
          <w:bCs/>
          <w:sz w:val="24"/>
          <w:szCs w:val="24"/>
        </w:rPr>
        <w:t xml:space="preserve">, </w:t>
      </w:r>
      <w:r w:rsidR="001D36CB">
        <w:rPr>
          <w:rFonts w:ascii="Arial Narrow" w:hAnsi="Arial Narrow"/>
          <w:bCs/>
          <w:sz w:val="24"/>
          <w:szCs w:val="24"/>
        </w:rPr>
        <w:br/>
        <w:t xml:space="preserve">e-mail </w:t>
      </w:r>
      <w:hyperlink r:id="rId8" w:history="1">
        <w:r w:rsidR="001D36CB" w:rsidRPr="007E3E55">
          <w:rPr>
            <w:rStyle w:val="Hypertextovodkaz"/>
            <w:rFonts w:ascii="Arial Narrow" w:hAnsi="Arial Narrow"/>
            <w:bCs/>
            <w:sz w:val="24"/>
            <w:szCs w:val="24"/>
          </w:rPr>
          <w:t>zholub@med.muni.cz</w:t>
        </w:r>
      </w:hyperlink>
      <w:r w:rsidR="001D36CB">
        <w:rPr>
          <w:rFonts w:ascii="Arial Narrow" w:hAnsi="Arial Narrow"/>
          <w:bCs/>
          <w:sz w:val="24"/>
          <w:szCs w:val="24"/>
        </w:rPr>
        <w:t xml:space="preserve"> </w:t>
      </w:r>
    </w:p>
    <w:p w14:paraId="787F6E1B" w14:textId="18626C28"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hyperlink r:id="rId9" w:history="1">
        <w:r w:rsidR="001D36CB" w:rsidRPr="007E3E55">
          <w:rPr>
            <w:rStyle w:val="Hypertextovodkaz"/>
            <w:rFonts w:ascii="Arial Narrow" w:hAnsi="Arial Narrow"/>
            <w:bCs/>
            <w:sz w:val="24"/>
            <w:szCs w:val="24"/>
          </w:rPr>
          <w:t>lf-faktury@med.muni.cz</w:t>
        </w:r>
      </w:hyperlink>
      <w:r w:rsidR="001D36CB">
        <w:rPr>
          <w:rFonts w:ascii="Arial Narrow" w:hAnsi="Arial Narrow"/>
          <w:bCs/>
          <w:sz w:val="24"/>
          <w:szCs w:val="24"/>
        </w:rPr>
        <w:t xml:space="preserve"> </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1F78C72D"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00FF085F">
        <w:rPr>
          <w:rFonts w:ascii="Arial Narrow" w:hAnsi="Arial Narrow"/>
          <w:sz w:val="24"/>
          <w:szCs w:val="24"/>
        </w:rPr>
        <w:t>O</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48D28D61"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26A3CB3E"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3127C2B3"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B334B3" w:rsidRPr="00B334B3">
        <w:rPr>
          <w:rFonts w:ascii="Arial Narrow" w:hAnsi="Arial Narrow"/>
          <w:b/>
          <w:bCs/>
        </w:rPr>
        <w:t xml:space="preserve">stereomikroskopů a vyhřívacího stolku </w:t>
      </w:r>
      <w:bookmarkStart w:id="0" w:name="_Hlk210914214"/>
      <w:r w:rsidR="00E967EC" w:rsidRPr="00E967EC">
        <w:rPr>
          <w:rFonts w:ascii="Arial Narrow" w:hAnsi="Arial Narrow"/>
          <w:b/>
          <w:bCs/>
        </w:rPr>
        <w:t xml:space="preserve">pro </w:t>
      </w:r>
      <w:r w:rsidR="00333662" w:rsidRPr="00333662">
        <w:rPr>
          <w:rFonts w:ascii="Arial Narrow" w:hAnsi="Arial Narrow"/>
          <w:b/>
          <w:bCs/>
        </w:rPr>
        <w:t>Ústav histologie a embryologie LF MU</w:t>
      </w:r>
      <w:bookmarkEnd w:id="0"/>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w:t>
      </w:r>
      <w:r w:rsidR="004E1100" w:rsidRPr="003F11D8">
        <w:rPr>
          <w:rFonts w:ascii="Arial Narrow" w:hAnsi="Arial Narrow"/>
        </w:rPr>
        <w:lastRenderedPageBreak/>
        <w:t>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E2BD44F" w14:textId="3D2AE5FF" w:rsidR="00DC289C" w:rsidRPr="00DC289C" w:rsidRDefault="00DC289C" w:rsidP="00DC289C">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 Instalaci a uvedení Zboží do provozu</w:t>
      </w:r>
    </w:p>
    <w:p w14:paraId="700C24B8" w14:textId="53F4967C" w:rsidR="00FE0D18" w:rsidRPr="00953866" w:rsidRDefault="00DC289C" w:rsidP="00C856B3">
      <w:pPr>
        <w:spacing w:after="0" w:line="240" w:lineRule="auto"/>
        <w:ind w:left="992"/>
        <w:jc w:val="both"/>
        <w:rPr>
          <w:rFonts w:ascii="Arial Narrow" w:hAnsi="Arial Narrow"/>
        </w:rPr>
      </w:pPr>
      <w:r w:rsidRPr="00DC289C">
        <w:rPr>
          <w:rFonts w:ascii="Arial Narrow" w:hAnsi="Arial Narrow"/>
        </w:rPr>
        <w:t xml:space="preserve">se Prodávající zavazuje provést </w:t>
      </w:r>
      <w:r w:rsidR="00FE0D18"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Pr="00F82979" w:rsidRDefault="006722DD"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technické a aplikační seznámení uživatelů s</w:t>
      </w:r>
      <w:r w:rsidR="008851AA" w:rsidRPr="00F82979">
        <w:rPr>
          <w:rFonts w:ascii="Arial Narrow" w:hAnsi="Arial Narrow"/>
        </w:rPr>
        <w:t> </w:t>
      </w:r>
      <w:r w:rsidRPr="00F82979">
        <w:rPr>
          <w:rFonts w:ascii="Arial Narrow" w:hAnsi="Arial Narrow"/>
        </w:rPr>
        <w:t>obsluho</w:t>
      </w:r>
      <w:r w:rsidR="00FE0D18" w:rsidRPr="00F82979">
        <w:rPr>
          <w:rFonts w:ascii="Arial Narrow" w:hAnsi="Arial Narrow"/>
        </w:rPr>
        <w:t>u</w:t>
      </w:r>
      <w:r w:rsidR="008851AA" w:rsidRPr="00F82979">
        <w:rPr>
          <w:rFonts w:ascii="Arial Narrow" w:hAnsi="Arial Narrow"/>
        </w:rPr>
        <w:t>,</w:t>
      </w:r>
    </w:p>
    <w:p w14:paraId="5683C8C1" w14:textId="0153FB2F" w:rsidR="00DC289C" w:rsidRPr="00F82979" w:rsidRDefault="00DC289C" w:rsidP="00DC289C">
      <w:pPr>
        <w:numPr>
          <w:ilvl w:val="0"/>
          <w:numId w:val="22"/>
        </w:numPr>
        <w:tabs>
          <w:tab w:val="clear" w:pos="1429"/>
        </w:tabs>
        <w:spacing w:after="60" w:line="240" w:lineRule="auto"/>
        <w:ind w:left="993" w:hanging="426"/>
        <w:jc w:val="both"/>
        <w:rPr>
          <w:rFonts w:ascii="Arial Narrow" w:hAnsi="Arial Narrow"/>
        </w:rPr>
      </w:pPr>
      <w:r w:rsidRPr="00F82979">
        <w:rPr>
          <w:rFonts w:ascii="Arial Narrow" w:hAnsi="Arial Narrow"/>
        </w:rPr>
        <w:t>servis po dobu celé záruční lhůty dle čl. 6.1. této Smlouvy v rozsahu stanov</w:t>
      </w:r>
      <w:r w:rsidR="006D24E4">
        <w:rPr>
          <w:rFonts w:ascii="Arial Narrow" w:hAnsi="Arial Narrow"/>
        </w:rPr>
        <w:t>eném</w:t>
      </w:r>
      <w:r w:rsidRPr="00F82979">
        <w:rPr>
          <w:rFonts w:ascii="Arial Narrow" w:hAnsi="Arial Narrow"/>
        </w:rPr>
        <w:t xml:space="preserve"> výrobcem včetně validace a kalibrace, předepsaných preventivních prohlídek, kontrol, revizí a preventivních údržbových prací, včetně veškerých oprav, dodávky náhradních dílů a dále včetně cestovného a práce servisních techniků</w:t>
      </w:r>
      <w:r w:rsidR="008851AA" w:rsidRPr="00F82979">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BC3D4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E6FBBCB" w14:textId="77777777" w:rsidR="00F82979" w:rsidRDefault="00F82979">
      <w:pPr>
        <w:spacing w:after="0" w:line="276" w:lineRule="auto"/>
        <w:rPr>
          <w:rFonts w:ascii="Arial Narrow" w:hAnsi="Arial Narrow"/>
          <w:b/>
          <w:sz w:val="24"/>
          <w:szCs w:val="24"/>
        </w:rPr>
      </w:pPr>
      <w:r>
        <w:rPr>
          <w:rFonts w:ascii="Arial Narrow" w:hAnsi="Arial Narrow"/>
          <w:b/>
          <w:sz w:val="24"/>
          <w:szCs w:val="24"/>
        </w:rPr>
        <w:br w:type="page"/>
      </w:r>
    </w:p>
    <w:p w14:paraId="3159B977" w14:textId="67B9D00F"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1"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2"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2"/>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343D1A17"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w:t>
      </w:r>
      <w:r w:rsidR="001607B5" w:rsidRPr="001607B5">
        <w:rPr>
          <w:rFonts w:ascii="Arial Narrow" w:hAnsi="Arial Narrow"/>
          <w:szCs w:val="24"/>
        </w:rPr>
        <w:t>na manipulaci 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lastRenderedPageBreak/>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18272FD9"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B222DD" w:rsidRPr="00B222DD">
        <w:rPr>
          <w:rFonts w:ascii="Arial Narrow" w:hAnsi="Arial Narrow"/>
          <w:b/>
        </w:rPr>
        <w:t xml:space="preserve">Lékařská fakulta Masarykovy univerzity, </w:t>
      </w:r>
      <w:r w:rsidR="00333662" w:rsidRPr="00333662">
        <w:rPr>
          <w:rFonts w:ascii="Arial Narrow" w:hAnsi="Arial Narrow"/>
          <w:b/>
        </w:rPr>
        <w:t>Kamenice 126/3, 625 00 Brno, budova F01B1, Ústav histologie a embryologie</w:t>
      </w:r>
      <w:r w:rsidR="00B222DD" w:rsidRPr="00B222DD">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2487CB7A"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333662">
        <w:rPr>
          <w:rFonts w:ascii="Arial Narrow" w:hAnsi="Arial Narrow"/>
          <w:b/>
          <w:bCs/>
          <w:sz w:val="24"/>
          <w:szCs w:val="24"/>
        </w:rPr>
        <w:t>7</w:t>
      </w:r>
      <w:r w:rsidR="00B222DD">
        <w:rPr>
          <w:rFonts w:ascii="Arial Narrow" w:hAnsi="Arial Narrow"/>
          <w:b/>
          <w:bCs/>
          <w:sz w:val="24"/>
          <w:szCs w:val="24"/>
        </w:rPr>
        <w:t>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lastRenderedPageBreak/>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5FC8309D" w:rsidR="006722DD" w:rsidRPr="00807DC2" w:rsidRDefault="006722DD" w:rsidP="00306B99">
      <w:pPr>
        <w:numPr>
          <w:ilvl w:val="1"/>
          <w:numId w:val="30"/>
        </w:numPr>
        <w:spacing w:after="120" w:line="240" w:lineRule="auto"/>
        <w:ind w:left="357" w:hanging="357"/>
        <w:jc w:val="both"/>
        <w:rPr>
          <w:rFonts w:ascii="Arial Narrow" w:hAnsi="Arial Narrow"/>
          <w:u w:val="single"/>
        </w:rPr>
      </w:pPr>
      <w:r w:rsidRPr="003F11D8">
        <w:rPr>
          <w:rFonts w:ascii="Arial Narrow" w:hAnsi="Arial Narrow"/>
        </w:rPr>
        <w:t xml:space="preserve">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w:t>
      </w:r>
      <w:r w:rsidRPr="00807DC2">
        <w:rPr>
          <w:rFonts w:ascii="Arial Narrow" w:hAnsi="Arial Narrow"/>
          <w:u w:val="single"/>
        </w:rPr>
        <w:t>Záruční doba za jakost dodaného Zboží, tj. funkčnost Zboží jako celku na celý předmět plnění dle této Smlouvy</w:t>
      </w:r>
      <w:r w:rsidR="00807DC2">
        <w:rPr>
          <w:rFonts w:ascii="Arial Narrow" w:hAnsi="Arial Narrow"/>
          <w:u w:val="single"/>
        </w:rPr>
        <w:t xml:space="preserve"> </w:t>
      </w:r>
      <w:r w:rsidR="00807DC2" w:rsidRPr="00807DC2">
        <w:rPr>
          <w:rFonts w:ascii="Arial Narrow" w:hAnsi="Arial Narrow"/>
          <w:u w:val="single"/>
        </w:rPr>
        <w:t>(tj. dodané mikroskopy a vyhřívací vložku)</w:t>
      </w:r>
      <w:r w:rsidRPr="00807DC2">
        <w:rPr>
          <w:rFonts w:ascii="Arial Narrow" w:hAnsi="Arial Narrow"/>
          <w:u w:val="single"/>
        </w:rPr>
        <w:t>,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1E3DAC13" w14:textId="70BC6618" w:rsidR="007D66B8" w:rsidRPr="00807DC2" w:rsidRDefault="007D66B8" w:rsidP="007D66B8">
      <w:pPr>
        <w:spacing w:before="120" w:after="0" w:line="240" w:lineRule="auto"/>
        <w:ind w:left="426"/>
        <w:jc w:val="both"/>
        <w:rPr>
          <w:rFonts w:ascii="Arial Narrow" w:hAnsi="Arial Narrow"/>
        </w:rPr>
      </w:pPr>
      <w:r w:rsidRPr="00807DC2">
        <w:rPr>
          <w:rFonts w:ascii="Arial Narrow" w:hAnsi="Arial Narrow"/>
        </w:rPr>
        <w:t xml:space="preserve">Tato </w:t>
      </w:r>
      <w:r w:rsidR="00FD0633" w:rsidRPr="00FD0633">
        <w:rPr>
          <w:rFonts w:ascii="Arial Narrow" w:hAnsi="Arial Narrow"/>
        </w:rPr>
        <w:t>záruka se vztahuje na veškeré části dodávky s výjimkou skleněné vyhřívané desky, na niž se uplatní zvláštní záruka uvedená níže.</w:t>
      </w:r>
    </w:p>
    <w:p w14:paraId="1EC32689" w14:textId="7D7F7879" w:rsidR="007D66B8" w:rsidRPr="007D66B8" w:rsidRDefault="007D66B8" w:rsidP="007D66B8">
      <w:pPr>
        <w:spacing w:before="120" w:after="0" w:line="240" w:lineRule="auto"/>
        <w:ind w:firstLine="425"/>
        <w:jc w:val="both"/>
        <w:rPr>
          <w:rFonts w:ascii="Arial Narrow" w:hAnsi="Arial Narrow"/>
        </w:rPr>
      </w:pPr>
      <w:r w:rsidRPr="007D66B8">
        <w:rPr>
          <w:rFonts w:ascii="Arial Narrow" w:hAnsi="Arial Narrow"/>
          <w:u w:val="single"/>
        </w:rPr>
        <w:t>Zvláštní záruka – skleněná vyhřívaná deska</w:t>
      </w:r>
      <w:r w:rsidRPr="007D66B8">
        <w:rPr>
          <w:rFonts w:ascii="Arial Narrow" w:hAnsi="Arial Narrow"/>
        </w:rPr>
        <w:t>.</w:t>
      </w:r>
    </w:p>
    <w:p w14:paraId="5EB988C1" w14:textId="77777777" w:rsidR="007D66B8" w:rsidRDefault="007D66B8" w:rsidP="007D66B8">
      <w:pPr>
        <w:spacing w:before="120" w:after="0" w:line="240" w:lineRule="auto"/>
        <w:ind w:left="426"/>
        <w:jc w:val="both"/>
        <w:rPr>
          <w:rFonts w:ascii="Arial Narrow" w:hAnsi="Arial Narrow"/>
        </w:rPr>
      </w:pPr>
      <w:r w:rsidRPr="007D66B8">
        <w:rPr>
          <w:rFonts w:ascii="Arial Narrow" w:hAnsi="Arial Narrow"/>
        </w:rPr>
        <w:t xml:space="preserve">Prodávající poskytuje na skleněnou vyhřívanou desku záruku </w:t>
      </w:r>
      <w:r w:rsidRPr="007D66B8">
        <w:rPr>
          <w:rFonts w:ascii="Arial Narrow" w:hAnsi="Arial Narrow"/>
          <w:b/>
          <w:bCs/>
        </w:rPr>
        <w:t>120 měsíců</w:t>
      </w:r>
      <w:r w:rsidRPr="007D66B8">
        <w:rPr>
          <w:rFonts w:ascii="Arial Narrow" w:hAnsi="Arial Narrow"/>
        </w:rPr>
        <w:t xml:space="preserve"> na vady materiálu a výroby a na funkční integritu topné/transparentní vrstvy při řádném užívání dle návodu. Záruka se nevztahuje na prasknutí v důsledku vnějšího zásahu, jiná mechanická poškození (zejm. náraz, pád, bodové zatížení, poškrábání), tepelný šok mimo specifikaci, působení chemikálií ani na kosmetické vady bez vlivu na funkci.</w:t>
      </w:r>
    </w:p>
    <w:p w14:paraId="450B4539" w14:textId="0B51DDE0" w:rsidR="006722DD" w:rsidRPr="003F11D8" w:rsidRDefault="006722DD" w:rsidP="007D66B8">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w:t>
      </w:r>
      <w:r w:rsidRPr="003F11D8">
        <w:rPr>
          <w:rFonts w:ascii="Arial Narrow" w:hAnsi="Arial Narrow"/>
        </w:rPr>
        <w:lastRenderedPageBreak/>
        <w:t>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6DE0DFC2"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w:t>
      </w:r>
      <w:r w:rsidR="00C549A0">
        <w:rPr>
          <w:rFonts w:ascii="Arial Narrow" w:hAnsi="Arial Narrow"/>
          <w:b/>
        </w:rPr>
        <w:t xml:space="preserve">dne </w:t>
      </w:r>
      <w:r w:rsidRPr="003F11D8">
        <w:rPr>
          <w:rFonts w:ascii="Arial Narrow" w:hAnsi="Arial Narrow"/>
          <w:b/>
        </w:rPr>
        <w:t>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D16B552" w:rsidR="006722DD" w:rsidRPr="001607B5"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w:t>
      </w:r>
      <w:r w:rsidR="002B5F05" w:rsidRPr="001607B5">
        <w:rPr>
          <w:rFonts w:ascii="Arial Narrow" w:hAnsi="Arial Narrow"/>
          <w:szCs w:val="24"/>
        </w:rPr>
        <w:t>během záruční doby, u kterých byla uznána reklamace,</w:t>
      </w:r>
      <w:r w:rsidR="00E012F4" w:rsidRPr="001607B5">
        <w:rPr>
          <w:rFonts w:ascii="Arial Narrow" w:hAnsi="Arial Narrow"/>
          <w:szCs w:val="24"/>
        </w:rPr>
        <w:t xml:space="preserve"> jsou již zahnuty v kupní ceně</w:t>
      </w:r>
      <w:r w:rsidR="002B5F05" w:rsidRPr="001607B5">
        <w:rPr>
          <w:rFonts w:ascii="Arial Narrow" w:hAnsi="Arial Narrow"/>
          <w:szCs w:val="24"/>
        </w:rPr>
        <w:t xml:space="preserve"> dle čl. 3.1</w:t>
      </w:r>
      <w:r w:rsidR="00E012F4" w:rsidRPr="001607B5">
        <w:rPr>
          <w:rFonts w:ascii="Arial Narrow" w:hAnsi="Arial Narrow"/>
          <w:szCs w:val="24"/>
        </w:rPr>
        <w:t>.</w:t>
      </w:r>
      <w:r w:rsidR="00036A61" w:rsidRPr="001607B5">
        <w:rPr>
          <w:rFonts w:ascii="Arial Narrow" w:hAnsi="Arial Narrow"/>
          <w:szCs w:val="24"/>
        </w:rPr>
        <w:t xml:space="preserve"> této Smlouvy</w:t>
      </w:r>
      <w:r w:rsidR="001A2126" w:rsidRPr="001607B5">
        <w:rPr>
          <w:rFonts w:ascii="Arial Narrow" w:hAnsi="Arial Narrow"/>
          <w:szCs w:val="24"/>
        </w:rPr>
        <w:t>. Na vyžádání Kupujícího provede Prodávající bezplatnou servisní prohlídku zařízení nejpozději 30 dní před uplynutím záruční doby.</w:t>
      </w:r>
    </w:p>
    <w:p w14:paraId="67B0CFDB" w14:textId="5C76BA1D" w:rsidR="00953866" w:rsidRPr="001607B5" w:rsidRDefault="003A7453" w:rsidP="00953866">
      <w:pPr>
        <w:numPr>
          <w:ilvl w:val="1"/>
          <w:numId w:val="16"/>
        </w:numPr>
        <w:tabs>
          <w:tab w:val="clear" w:pos="360"/>
        </w:tabs>
        <w:spacing w:after="120" w:line="240" w:lineRule="auto"/>
        <w:ind w:left="425" w:hanging="425"/>
        <w:jc w:val="both"/>
        <w:rPr>
          <w:rFonts w:ascii="Arial Narrow" w:hAnsi="Arial Narrow"/>
          <w:szCs w:val="24"/>
        </w:rPr>
      </w:pPr>
      <w:bookmarkStart w:id="3" w:name="_Hlk195534376"/>
      <w:r w:rsidRPr="003A7453">
        <w:rPr>
          <w:rFonts w:ascii="Arial Narrow" w:hAnsi="Arial Narrow"/>
          <w:szCs w:val="24"/>
        </w:rPr>
        <w:lastRenderedPageBreak/>
        <w:t>Prodávající je povinen po celou dobu životnosti Zboží</w:t>
      </w:r>
      <w:r w:rsidR="00F509CF">
        <w:rPr>
          <w:rFonts w:ascii="Arial Narrow" w:hAnsi="Arial Narrow"/>
          <w:szCs w:val="24"/>
        </w:rPr>
        <w:t xml:space="preserve"> </w:t>
      </w:r>
      <w:r w:rsidRPr="003A7453">
        <w:rPr>
          <w:rFonts w:ascii="Arial Narrow" w:hAnsi="Arial Narrow"/>
          <w:szCs w:val="24"/>
        </w:rPr>
        <w:t xml:space="preserve">(přístroje), minimálně </w:t>
      </w:r>
      <w:r w:rsidRPr="003A7453">
        <w:rPr>
          <w:rFonts w:ascii="Arial Narrow" w:hAnsi="Arial Narrow"/>
          <w:b/>
          <w:bCs/>
          <w:szCs w:val="24"/>
        </w:rPr>
        <w:t xml:space="preserve">po dobu </w:t>
      </w:r>
      <w:r w:rsidR="00705C34">
        <w:rPr>
          <w:rFonts w:ascii="Arial Narrow" w:hAnsi="Arial Narrow"/>
          <w:b/>
          <w:bCs/>
          <w:szCs w:val="24"/>
        </w:rPr>
        <w:t>8</w:t>
      </w:r>
      <w:r w:rsidRPr="003A7453">
        <w:rPr>
          <w:rFonts w:ascii="Arial Narrow" w:hAnsi="Arial Narrow"/>
          <w:b/>
          <w:bCs/>
          <w:szCs w:val="24"/>
        </w:rPr>
        <w:t xml:space="preserve"> let</w:t>
      </w:r>
      <w:r w:rsidRPr="003A7453">
        <w:rPr>
          <w:rFonts w:ascii="Arial Narrow" w:hAnsi="Arial Narrow"/>
          <w:szCs w:val="24"/>
        </w:rPr>
        <w:t xml:space="preserve"> ode dne uplynutí posledního dne záruční doby za jakost dle čl. 6.1 této Smlouvy</w:t>
      </w:r>
      <w:r w:rsidR="00DD2549" w:rsidRPr="00DD2549">
        <w:rPr>
          <w:rFonts w:ascii="Arial Narrow" w:hAnsi="Arial Narrow"/>
          <w:szCs w:val="24"/>
        </w:rPr>
        <w:t>, zabezpečit na výzvu Kupujícího za úplatu v</w:t>
      </w:r>
      <w:r>
        <w:rPr>
          <w:rFonts w:ascii="Arial Narrow" w:hAnsi="Arial Narrow"/>
          <w:szCs w:val="24"/>
        </w:rPr>
        <w:t> </w:t>
      </w:r>
      <w:r w:rsidR="00DD2549" w:rsidRPr="00DD2549">
        <w:rPr>
          <w:rFonts w:ascii="Arial Narrow" w:hAnsi="Arial Narrow"/>
          <w:szCs w:val="24"/>
        </w:rPr>
        <w:t>ceně místně a čase obvyklé pozáruční servis</w:t>
      </w:r>
      <w:r w:rsidR="00DD2549">
        <w:rPr>
          <w:rFonts w:ascii="Arial Narrow" w:hAnsi="Arial Narrow"/>
          <w:szCs w:val="24"/>
        </w:rPr>
        <w:t xml:space="preserve"> </w:t>
      </w:r>
      <w:r w:rsidR="006722DD" w:rsidRPr="001607B5">
        <w:rPr>
          <w:rFonts w:ascii="Arial Narrow" w:hAnsi="Arial Narrow"/>
          <w:szCs w:val="24"/>
        </w:rPr>
        <w:t>včetně preventivních prohlídek</w:t>
      </w:r>
      <w:bookmarkEnd w:id="3"/>
      <w:r w:rsidR="006722DD" w:rsidRPr="001607B5">
        <w:rPr>
          <w:rFonts w:ascii="Arial Narrow" w:hAnsi="Arial Narrow"/>
          <w:szCs w:val="24"/>
        </w:rPr>
        <w:t xml:space="preserve">, a to ve lhůtách </w:t>
      </w:r>
      <w:r w:rsidR="00596914" w:rsidRPr="001607B5">
        <w:rPr>
          <w:rFonts w:ascii="Arial Narrow" w:hAnsi="Arial Narrow"/>
          <w:szCs w:val="24"/>
        </w:rPr>
        <w:t xml:space="preserve">a místě </w:t>
      </w:r>
      <w:r w:rsidR="006722DD" w:rsidRPr="001607B5">
        <w:rPr>
          <w:rFonts w:ascii="Arial Narrow" w:hAnsi="Arial Narrow"/>
          <w:szCs w:val="24"/>
        </w:rPr>
        <w:t>stanovených pro záruční servis v čl. 6.4. a 6.5. této Smlouvy. Náklady na pozáruční servis hradí Kupující.</w:t>
      </w:r>
      <w:r w:rsidR="001A2126" w:rsidRPr="001607B5">
        <w:t xml:space="preserve"> </w:t>
      </w:r>
      <w:r w:rsidR="001A2126" w:rsidRPr="001607B5">
        <w:rPr>
          <w:rFonts w:ascii="Arial Narrow" w:hAnsi="Arial Narrow"/>
          <w:szCs w:val="24"/>
        </w:rPr>
        <w:t>Jiné náklady za poskytování pozáručního servisu než cena samotného úkonu (zejména náklady na dopravu, ubytování, stravné či jiné cestovní náhrady) nebudou Kupujícím hrazeny. Toto ustanovení se nevztahuje na cenu náhradních dílů, které jsou při pozáručním servisu použity.</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49FC5E66" w:rsidR="009144D5" w:rsidRPr="001607B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w:t>
      </w:r>
      <w:r w:rsidR="00C77129">
        <w:rPr>
          <w:rFonts w:ascii="Arial Narrow" w:hAnsi="Arial Narrow"/>
        </w:rPr>
        <w:t>u</w:t>
      </w:r>
      <w:r w:rsidRPr="00953866">
        <w:rPr>
          <w:rFonts w:ascii="Arial Narrow" w:hAnsi="Arial Narrow"/>
        </w:rPr>
        <w:t>,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w:t>
      </w:r>
      <w:r w:rsidR="0016576B" w:rsidRPr="0016576B">
        <w:rPr>
          <w:rFonts w:ascii="Arial Narrow" w:hAnsi="Arial Narrow"/>
        </w:rPr>
        <w:t>Garance se však vždy vztahuje na funkčnost softwaru spouštěného ve verzi Windows 10, Windows 11 nebo v jiné aktuálně podporované verzi operačního systému Windows</w:t>
      </w:r>
      <w:r w:rsidRPr="00953866">
        <w:rPr>
          <w:rFonts w:ascii="Arial Narrow" w:hAnsi="Arial Narrow"/>
        </w:rPr>
        <w:t xml:space="preserve">, a na funkčnosti software ve spolupráci s aktualizovanou verzí obecně používaných softwarových systémů, jež jsou pro řádné využití software klíčové. Tato garance se vztahuje i na případné novější verze zmíněných systémů, pokud jejich </w:t>
      </w:r>
      <w:r w:rsidRPr="001607B5">
        <w:rPr>
          <w:rFonts w:ascii="Arial Narrow" w:hAnsi="Arial Narrow"/>
        </w:rPr>
        <w:t>dodavatel/é zastaví uživatelskou podporu</w:t>
      </w:r>
    </w:p>
    <w:p w14:paraId="476F4F96" w14:textId="083F3BA5" w:rsidR="00D457CC" w:rsidRPr="001607B5" w:rsidRDefault="003A7453" w:rsidP="00306B99">
      <w:pPr>
        <w:numPr>
          <w:ilvl w:val="1"/>
          <w:numId w:val="16"/>
        </w:numPr>
        <w:tabs>
          <w:tab w:val="clear" w:pos="360"/>
        </w:tabs>
        <w:spacing w:after="120" w:line="240" w:lineRule="auto"/>
        <w:ind w:left="425" w:hanging="425"/>
        <w:jc w:val="both"/>
        <w:rPr>
          <w:rFonts w:ascii="Arial Narrow" w:hAnsi="Arial Narrow"/>
          <w:szCs w:val="24"/>
        </w:rPr>
      </w:pPr>
      <w:r w:rsidRPr="003A7453">
        <w:rPr>
          <w:rFonts w:ascii="Arial Narrow" w:hAnsi="Arial Narrow"/>
          <w:szCs w:val="24"/>
        </w:rPr>
        <w:t xml:space="preserve">Na všechny části přístroje bude Prodávajícím poskytnuta garance dostupnosti náhradních dílů minimálně po dobu </w:t>
      </w:r>
      <w:r w:rsidR="00705C34">
        <w:rPr>
          <w:rFonts w:ascii="Arial Narrow" w:hAnsi="Arial Narrow"/>
          <w:b/>
          <w:bCs/>
          <w:szCs w:val="24"/>
        </w:rPr>
        <w:t>8</w:t>
      </w:r>
      <w:r w:rsidRPr="003A7453">
        <w:rPr>
          <w:rFonts w:ascii="Arial Narrow" w:hAnsi="Arial Narrow"/>
          <w:b/>
          <w:bCs/>
          <w:szCs w:val="24"/>
        </w:rPr>
        <w:t xml:space="preserve"> let ode dne</w:t>
      </w:r>
      <w:r w:rsidRPr="003A7453">
        <w:rPr>
          <w:rFonts w:ascii="Arial Narrow" w:hAnsi="Arial Narrow"/>
          <w:szCs w:val="24"/>
        </w:rPr>
        <w:t xml:space="preserve"> uplynutí posledního dne záruční doby</w:t>
      </w:r>
      <w:r w:rsidR="009144D5" w:rsidRPr="001607B5">
        <w:rPr>
          <w:rFonts w:ascii="Arial Narrow" w:hAnsi="Arial Narrow"/>
          <w:szCs w:val="24"/>
        </w:rPr>
        <w:t>.</w:t>
      </w:r>
      <w:r w:rsidR="008E348B" w:rsidRPr="001607B5">
        <w:rPr>
          <w:rFonts w:ascii="Arial Narrow" w:hAnsi="Arial Narrow"/>
          <w:szCs w:val="24"/>
        </w:rPr>
        <w:t xml:space="preserve">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35B290A5"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w:t>
      </w:r>
      <w:r w:rsidR="0016576B">
        <w:rPr>
          <w:rFonts w:ascii="Arial Narrow" w:hAnsi="Arial Narrow"/>
        </w:rPr>
        <w:t>í</w:t>
      </w:r>
      <w:r w:rsidR="000534EC" w:rsidRPr="003F11D8">
        <w:rPr>
          <w:rFonts w:ascii="Arial Narrow" w:hAnsi="Arial Narrow"/>
        </w:rPr>
        <w:t xml:space="preserve">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3F1DF947"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83D49A6" w14:textId="3CC1BF49" w:rsidR="006666F9" w:rsidRDefault="006666F9">
      <w:pPr>
        <w:spacing w:after="0" w:line="276" w:lineRule="auto"/>
        <w:rPr>
          <w:rFonts w:ascii="Arial Narrow" w:hAnsi="Arial Narrow"/>
          <w:b/>
          <w:sz w:val="24"/>
          <w:szCs w:val="24"/>
        </w:rPr>
      </w:pPr>
    </w:p>
    <w:p w14:paraId="05F8378D" w14:textId="57C76A13"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w:t>
      </w:r>
      <w:r w:rsidRPr="005D2B79">
        <w:lastRenderedPageBreak/>
        <w:t>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1D1238"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6666F9">
        <w:rPr>
          <w:rFonts w:ascii="Arial Narrow" w:hAnsi="Arial Narrow"/>
        </w:rPr>
        <w:t> </w:t>
      </w:r>
      <w:r w:rsidRPr="003F11D8">
        <w:rPr>
          <w:rFonts w:ascii="Arial Narrow" w:hAnsi="Arial Narrow"/>
        </w:rPr>
        <w:t>340/2015</w:t>
      </w:r>
      <w:r w:rsidR="006666F9">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bookmarkStart w:id="6" w:name="_Hlk211247464"/>
      <w:r w:rsidRPr="003F11D8">
        <w:rPr>
          <w:rFonts w:ascii="Arial Narrow" w:hAnsi="Arial Narrow"/>
          <w:sz w:val="22"/>
          <w:u w:val="single"/>
        </w:rPr>
        <w:lastRenderedPageBreak/>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bookmarkEnd w:id="6"/>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08158D1"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w:t>
      </w:r>
      <w:r w:rsidR="0016576B">
        <w:rPr>
          <w:rFonts w:ascii="Arial Narrow" w:hAnsi="Arial Narrow"/>
          <w:sz w:val="22"/>
          <w:szCs w:val="22"/>
        </w:rPr>
        <w:t>e</w:t>
      </w:r>
      <w:r w:rsidRPr="003F11D8">
        <w:rPr>
          <w:rFonts w:ascii="Arial Narrow" w:hAnsi="Arial Narrow"/>
          <w:sz w:val="22"/>
          <w:szCs w:val="22"/>
        </w:rPr>
        <w:t xml:space="preserve"> nabízeného přístroje</w:t>
      </w:r>
    </w:p>
    <w:p w14:paraId="3D63BC44" w14:textId="6922E517"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7ABB88CE" w14:textId="34BF5D08" w:rsidR="00F178D4" w:rsidRDefault="00F178D4" w:rsidP="004A6FD7">
      <w:pPr>
        <w:pStyle w:val="Odstavecseseznamem"/>
        <w:spacing w:after="60"/>
        <w:ind w:left="709"/>
        <w:contextualSpacing w:val="0"/>
        <w:jc w:val="both"/>
        <w:rPr>
          <w:rFonts w:ascii="Arial Narrow" w:hAnsi="Arial Narrow"/>
          <w:sz w:val="22"/>
        </w:rPr>
      </w:pPr>
      <w:r w:rsidRPr="004A6FD7">
        <w:rPr>
          <w:rFonts w:ascii="Arial Narrow" w:hAnsi="Arial Narrow"/>
          <w:sz w:val="22"/>
          <w:u w:val="single"/>
        </w:rPr>
        <w:t>Příloha č. 2</w:t>
      </w:r>
      <w:r w:rsidRPr="00F178D4">
        <w:rPr>
          <w:rFonts w:ascii="Arial Narrow" w:hAnsi="Arial Narrow"/>
          <w:sz w:val="22"/>
        </w:rPr>
        <w:t xml:space="preserve"> </w:t>
      </w:r>
      <w:r>
        <w:rPr>
          <w:rFonts w:ascii="Arial Narrow" w:hAnsi="Arial Narrow"/>
          <w:sz w:val="22"/>
        </w:rPr>
        <w:t>–</w:t>
      </w:r>
      <w:r w:rsidRPr="00F178D4">
        <w:rPr>
          <w:rFonts w:ascii="Arial Narrow" w:hAnsi="Arial Narrow"/>
          <w:sz w:val="22"/>
        </w:rPr>
        <w:t xml:space="preserve"> </w:t>
      </w:r>
      <w:r>
        <w:rPr>
          <w:rFonts w:ascii="Arial Narrow" w:hAnsi="Arial Narrow"/>
          <w:sz w:val="22"/>
        </w:rPr>
        <w:t>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10"/>
          <w:footerReference w:type="default" r:id="rId11"/>
          <w:headerReference w:type="first" r:id="rId12"/>
          <w:footerReference w:type="first" r:id="rId13"/>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7E0A85B9"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0016576B">
        <w:rPr>
          <w:rFonts w:ascii="Arial Narrow" w:hAnsi="Arial Narrow"/>
          <w:sz w:val="24"/>
        </w:rPr>
        <w:softHyphen/>
      </w:r>
      <w:r w:rsidR="0016576B" w:rsidRPr="003F11D8">
        <w:rPr>
          <w:rFonts w:ascii="Arial Narrow" w:hAnsi="Arial Narrow"/>
          <w:sz w:val="24"/>
        </w:rPr>
        <w:t>–</w:t>
      </w:r>
      <w:r w:rsidR="0016576B">
        <w:rPr>
          <w:rFonts w:ascii="Arial Narrow" w:hAnsi="Arial Narrow"/>
          <w:sz w:val="24"/>
        </w:rPr>
        <w:t xml:space="preserve"> </w:t>
      </w:r>
      <w:r w:rsidRPr="003F11D8">
        <w:rPr>
          <w:rFonts w:ascii="Arial Narrow" w:hAnsi="Arial Narrow"/>
          <w:sz w:val="24"/>
        </w:rPr>
        <w:t>obsahuje tyto</w:t>
      </w:r>
      <w:r w:rsidR="004E2338" w:rsidRPr="003F11D8">
        <w:rPr>
          <w:rFonts w:ascii="Arial Narrow" w:hAnsi="Arial Narrow"/>
          <w:sz w:val="24"/>
        </w:rPr>
        <w:t xml:space="preserve">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7281F30C"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E55FD28" w14:textId="3C6F8252" w:rsidR="00B334B3" w:rsidRDefault="00B334B3">
      <w:pPr>
        <w:spacing w:after="0" w:line="276" w:lineRule="auto"/>
        <w:rPr>
          <w:rFonts w:ascii="Arial Narrow" w:eastAsia="Times New Roman" w:hAnsi="Arial Narrow" w:cs="Times New Roman"/>
          <w:lang w:eastAsia="cs-CZ"/>
        </w:rPr>
      </w:pPr>
      <w:r>
        <w:rPr>
          <w:rFonts w:ascii="Arial Narrow" w:hAnsi="Arial Narrow"/>
        </w:rPr>
        <w:br w:type="page"/>
      </w:r>
    </w:p>
    <w:p w14:paraId="1CE76A71" w14:textId="7D761C24" w:rsidR="00B334B3" w:rsidRDefault="00B334B3" w:rsidP="00306B99">
      <w:pPr>
        <w:pStyle w:val="Odstavecseseznamem"/>
        <w:spacing w:after="60"/>
        <w:ind w:left="142"/>
        <w:contextualSpacing w:val="0"/>
        <w:jc w:val="both"/>
        <w:rPr>
          <w:rFonts w:ascii="Arial Narrow" w:hAnsi="Arial Narrow"/>
          <w:sz w:val="22"/>
          <w:szCs w:val="22"/>
        </w:rPr>
      </w:pPr>
      <w:r w:rsidRPr="00B334B3">
        <w:rPr>
          <w:rFonts w:ascii="Arial Narrow" w:hAnsi="Arial Narrow"/>
          <w:sz w:val="22"/>
          <w:szCs w:val="22"/>
          <w:u w:val="single"/>
        </w:rPr>
        <w:lastRenderedPageBreak/>
        <w:t>Příloha č. 2</w:t>
      </w:r>
      <w:r>
        <w:rPr>
          <w:rFonts w:ascii="Arial Narrow" w:hAnsi="Arial Narrow"/>
          <w:sz w:val="22"/>
          <w:szCs w:val="22"/>
        </w:rPr>
        <w:t xml:space="preserve"> – Položkový rozpočet</w:t>
      </w:r>
    </w:p>
    <w:sectPr w:rsidR="00B334B3" w:rsidSect="006567B5">
      <w:headerReference w:type="default" r:id="rId14"/>
      <w:footerReference w:type="default" r:id="rId15"/>
      <w:headerReference w:type="first" r:id="rId16"/>
      <w:footerReference w:type="first" r:id="rId17"/>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664C4AB2"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D0633">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3A9E0D6F"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FD0633">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documentProtection w:edit="forms" w:enforcement="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4879"/>
    <w:rsid w:val="00036A61"/>
    <w:rsid w:val="00040578"/>
    <w:rsid w:val="00042835"/>
    <w:rsid w:val="00043351"/>
    <w:rsid w:val="00043B55"/>
    <w:rsid w:val="00046985"/>
    <w:rsid w:val="000528CF"/>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6EF8"/>
    <w:rsid w:val="000F72AB"/>
    <w:rsid w:val="001300AC"/>
    <w:rsid w:val="00131956"/>
    <w:rsid w:val="00132D19"/>
    <w:rsid w:val="0013764B"/>
    <w:rsid w:val="00142099"/>
    <w:rsid w:val="00147FD4"/>
    <w:rsid w:val="00150B9D"/>
    <w:rsid w:val="00152751"/>
    <w:rsid w:val="00152D2D"/>
    <w:rsid w:val="00152F82"/>
    <w:rsid w:val="001533E0"/>
    <w:rsid w:val="001607B5"/>
    <w:rsid w:val="00161210"/>
    <w:rsid w:val="001630EE"/>
    <w:rsid w:val="0016576B"/>
    <w:rsid w:val="001869B0"/>
    <w:rsid w:val="00192F3F"/>
    <w:rsid w:val="001951C7"/>
    <w:rsid w:val="001A1063"/>
    <w:rsid w:val="001A2126"/>
    <w:rsid w:val="001A323C"/>
    <w:rsid w:val="001A3A41"/>
    <w:rsid w:val="001A5283"/>
    <w:rsid w:val="001A7E64"/>
    <w:rsid w:val="001B48EA"/>
    <w:rsid w:val="001B67C9"/>
    <w:rsid w:val="001C0EDB"/>
    <w:rsid w:val="001C1239"/>
    <w:rsid w:val="001D36CB"/>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33662"/>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962"/>
    <w:rsid w:val="00380A0F"/>
    <w:rsid w:val="0038327E"/>
    <w:rsid w:val="00386F6D"/>
    <w:rsid w:val="00392DCA"/>
    <w:rsid w:val="00394B2D"/>
    <w:rsid w:val="003A7453"/>
    <w:rsid w:val="003B201C"/>
    <w:rsid w:val="003C2B73"/>
    <w:rsid w:val="003C5CE4"/>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45C0"/>
    <w:rsid w:val="00486A06"/>
    <w:rsid w:val="004A2D24"/>
    <w:rsid w:val="004A4329"/>
    <w:rsid w:val="004A57CC"/>
    <w:rsid w:val="004A6FD7"/>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6914"/>
    <w:rsid w:val="005A019F"/>
    <w:rsid w:val="005A15D5"/>
    <w:rsid w:val="005B357E"/>
    <w:rsid w:val="005B3AE6"/>
    <w:rsid w:val="005B4726"/>
    <w:rsid w:val="005C038D"/>
    <w:rsid w:val="005C1BC3"/>
    <w:rsid w:val="005C575E"/>
    <w:rsid w:val="005D12D2"/>
    <w:rsid w:val="005D1F84"/>
    <w:rsid w:val="005D2777"/>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43296"/>
    <w:rsid w:val="0065018F"/>
    <w:rsid w:val="00650A13"/>
    <w:rsid w:val="0065297B"/>
    <w:rsid w:val="006567B5"/>
    <w:rsid w:val="00656A6E"/>
    <w:rsid w:val="00656D9A"/>
    <w:rsid w:val="00661B30"/>
    <w:rsid w:val="0066219D"/>
    <w:rsid w:val="006666F9"/>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24E4"/>
    <w:rsid w:val="006D665C"/>
    <w:rsid w:val="006E4AC6"/>
    <w:rsid w:val="006E7DD3"/>
    <w:rsid w:val="006F0615"/>
    <w:rsid w:val="006F23E9"/>
    <w:rsid w:val="0070062E"/>
    <w:rsid w:val="00700820"/>
    <w:rsid w:val="00700BDD"/>
    <w:rsid w:val="00705C22"/>
    <w:rsid w:val="00705C34"/>
    <w:rsid w:val="00710F22"/>
    <w:rsid w:val="00711856"/>
    <w:rsid w:val="00716EE4"/>
    <w:rsid w:val="00717B63"/>
    <w:rsid w:val="00721AA4"/>
    <w:rsid w:val="00723E8C"/>
    <w:rsid w:val="0072435C"/>
    <w:rsid w:val="00731117"/>
    <w:rsid w:val="0073428B"/>
    <w:rsid w:val="00742A86"/>
    <w:rsid w:val="00743E0F"/>
    <w:rsid w:val="007462BC"/>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66B8"/>
    <w:rsid w:val="007D74A0"/>
    <w:rsid w:val="007D77E7"/>
    <w:rsid w:val="007E145A"/>
    <w:rsid w:val="007E3E53"/>
    <w:rsid w:val="007F7429"/>
    <w:rsid w:val="00807DC2"/>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5A9"/>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22DD"/>
    <w:rsid w:val="00B23368"/>
    <w:rsid w:val="00B25A07"/>
    <w:rsid w:val="00B26244"/>
    <w:rsid w:val="00B27334"/>
    <w:rsid w:val="00B32812"/>
    <w:rsid w:val="00B334B3"/>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C34D5"/>
    <w:rsid w:val="00BC5961"/>
    <w:rsid w:val="00BD49C8"/>
    <w:rsid w:val="00BD6166"/>
    <w:rsid w:val="00BD6906"/>
    <w:rsid w:val="00BF119B"/>
    <w:rsid w:val="00C022FF"/>
    <w:rsid w:val="00C0433E"/>
    <w:rsid w:val="00C06373"/>
    <w:rsid w:val="00C10ED1"/>
    <w:rsid w:val="00C17990"/>
    <w:rsid w:val="00C20639"/>
    <w:rsid w:val="00C20847"/>
    <w:rsid w:val="00C20A2E"/>
    <w:rsid w:val="00C23FB6"/>
    <w:rsid w:val="00C24A02"/>
    <w:rsid w:val="00C31921"/>
    <w:rsid w:val="00C32B24"/>
    <w:rsid w:val="00C44C72"/>
    <w:rsid w:val="00C455A2"/>
    <w:rsid w:val="00C549A0"/>
    <w:rsid w:val="00C74AD3"/>
    <w:rsid w:val="00C77129"/>
    <w:rsid w:val="00C77726"/>
    <w:rsid w:val="00C83E29"/>
    <w:rsid w:val="00C856B3"/>
    <w:rsid w:val="00C86993"/>
    <w:rsid w:val="00C931B4"/>
    <w:rsid w:val="00C9793C"/>
    <w:rsid w:val="00CA03B8"/>
    <w:rsid w:val="00CA321A"/>
    <w:rsid w:val="00CC2597"/>
    <w:rsid w:val="00CC3847"/>
    <w:rsid w:val="00CC48E7"/>
    <w:rsid w:val="00CC518A"/>
    <w:rsid w:val="00CD5FE0"/>
    <w:rsid w:val="00CD69E3"/>
    <w:rsid w:val="00CD755F"/>
    <w:rsid w:val="00CE5D2D"/>
    <w:rsid w:val="00CF2217"/>
    <w:rsid w:val="00D00570"/>
    <w:rsid w:val="00D00DFA"/>
    <w:rsid w:val="00D02A95"/>
    <w:rsid w:val="00D140C3"/>
    <w:rsid w:val="00D224EA"/>
    <w:rsid w:val="00D330F7"/>
    <w:rsid w:val="00D34131"/>
    <w:rsid w:val="00D352A8"/>
    <w:rsid w:val="00D3700A"/>
    <w:rsid w:val="00D4417E"/>
    <w:rsid w:val="00D45579"/>
    <w:rsid w:val="00D457CC"/>
    <w:rsid w:val="00D47639"/>
    <w:rsid w:val="00D63C33"/>
    <w:rsid w:val="00D65140"/>
    <w:rsid w:val="00D66A73"/>
    <w:rsid w:val="00D67D4D"/>
    <w:rsid w:val="00D7242B"/>
    <w:rsid w:val="00D77D50"/>
    <w:rsid w:val="00D81037"/>
    <w:rsid w:val="00D82905"/>
    <w:rsid w:val="00D87CC3"/>
    <w:rsid w:val="00D92780"/>
    <w:rsid w:val="00D95B98"/>
    <w:rsid w:val="00DB0117"/>
    <w:rsid w:val="00DB5CD4"/>
    <w:rsid w:val="00DB7564"/>
    <w:rsid w:val="00DB7D74"/>
    <w:rsid w:val="00DC1389"/>
    <w:rsid w:val="00DC289C"/>
    <w:rsid w:val="00DD1A7B"/>
    <w:rsid w:val="00DD2549"/>
    <w:rsid w:val="00DE15AC"/>
    <w:rsid w:val="00DE205A"/>
    <w:rsid w:val="00DE590E"/>
    <w:rsid w:val="00DF0981"/>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67EC"/>
    <w:rsid w:val="00EA224D"/>
    <w:rsid w:val="00EA45AB"/>
    <w:rsid w:val="00EB0CFF"/>
    <w:rsid w:val="00EB64F4"/>
    <w:rsid w:val="00EC42FD"/>
    <w:rsid w:val="00EC6F09"/>
    <w:rsid w:val="00EC70A0"/>
    <w:rsid w:val="00ED29D8"/>
    <w:rsid w:val="00ED43BD"/>
    <w:rsid w:val="00EE16FF"/>
    <w:rsid w:val="00EF1356"/>
    <w:rsid w:val="00F1232B"/>
    <w:rsid w:val="00F13C45"/>
    <w:rsid w:val="00F178D4"/>
    <w:rsid w:val="00F32999"/>
    <w:rsid w:val="00F41500"/>
    <w:rsid w:val="00F41C14"/>
    <w:rsid w:val="00F509CF"/>
    <w:rsid w:val="00F54F04"/>
    <w:rsid w:val="00F574CA"/>
    <w:rsid w:val="00F6169A"/>
    <w:rsid w:val="00F65050"/>
    <w:rsid w:val="00F65574"/>
    <w:rsid w:val="00F70E9D"/>
    <w:rsid w:val="00F748D0"/>
    <w:rsid w:val="00F75DD5"/>
    <w:rsid w:val="00F75DDE"/>
    <w:rsid w:val="00F76472"/>
    <w:rsid w:val="00F76D05"/>
    <w:rsid w:val="00F80107"/>
    <w:rsid w:val="00F82979"/>
    <w:rsid w:val="00F82EF6"/>
    <w:rsid w:val="00F870DB"/>
    <w:rsid w:val="00FA10BD"/>
    <w:rsid w:val="00FB1C1A"/>
    <w:rsid w:val="00FB5E52"/>
    <w:rsid w:val="00FC1825"/>
    <w:rsid w:val="00FC2768"/>
    <w:rsid w:val="00FC546B"/>
    <w:rsid w:val="00FD0633"/>
    <w:rsid w:val="00FE0580"/>
    <w:rsid w:val="00FE0D18"/>
    <w:rsid w:val="00FE20E3"/>
    <w:rsid w:val="00FF0258"/>
    <w:rsid w:val="00FF085F"/>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 w:id="214677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lub@med.muni.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f-faktury@med.muni.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447</TotalTime>
  <Pages>13</Pages>
  <Words>5513</Words>
  <Characters>32812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52</cp:revision>
  <cp:lastPrinted>2015-11-18T12:49:00Z</cp:lastPrinted>
  <dcterms:created xsi:type="dcterms:W3CDTF">2025-03-17T07:53:00Z</dcterms:created>
  <dcterms:modified xsi:type="dcterms:W3CDTF">2025-10-13T13:12:00Z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