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7BC1" w14:textId="4956DFB5" w:rsidR="00A8526E" w:rsidRDefault="00E3577A" w:rsidP="001A20CD">
      <w:pPr>
        <w:tabs>
          <w:tab w:val="left" w:pos="1200"/>
          <w:tab w:val="left" w:pos="5580"/>
        </w:tabs>
        <w:spacing w:after="240"/>
        <w:ind w:left="142"/>
        <w:outlineLvl w:val="3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ab/>
      </w:r>
    </w:p>
    <w:p w14:paraId="6E408AD4" w14:textId="77777777" w:rsidR="00A8526E" w:rsidRDefault="00A8526E" w:rsidP="00A8526E">
      <w:pPr>
        <w:tabs>
          <w:tab w:val="left" w:pos="5580"/>
        </w:tabs>
        <w:spacing w:after="240"/>
        <w:ind w:left="142"/>
        <w:jc w:val="center"/>
        <w:outlineLvl w:val="3"/>
        <w:rPr>
          <w:b/>
          <w:caps/>
          <w:sz w:val="32"/>
          <w:szCs w:val="32"/>
        </w:rPr>
      </w:pPr>
    </w:p>
    <w:p w14:paraId="3D1AE08D" w14:textId="77777777" w:rsidR="00A8526E" w:rsidRPr="00500EE4" w:rsidRDefault="00A8526E" w:rsidP="00A8526E">
      <w:pPr>
        <w:tabs>
          <w:tab w:val="left" w:pos="5580"/>
        </w:tabs>
        <w:spacing w:after="240"/>
        <w:ind w:left="142"/>
        <w:jc w:val="center"/>
        <w:outlineLvl w:val="3"/>
        <w:rPr>
          <w:b/>
          <w:caps/>
          <w:sz w:val="32"/>
          <w:szCs w:val="32"/>
        </w:rPr>
      </w:pPr>
      <w:r w:rsidRPr="00500EE4">
        <w:rPr>
          <w:b/>
          <w:caps/>
          <w:sz w:val="32"/>
          <w:szCs w:val="32"/>
        </w:rPr>
        <w:t>předloha smlouvy na veřejnou zakázku</w:t>
      </w:r>
    </w:p>
    <w:p w14:paraId="4B254CAD" w14:textId="77777777" w:rsidR="00A8526E" w:rsidRPr="00500EE4" w:rsidRDefault="00A8526E" w:rsidP="00A8526E">
      <w:pPr>
        <w:rPr>
          <w:rFonts w:ascii="Times New Roman" w:hAnsi="Times New Roman"/>
          <w:sz w:val="20"/>
        </w:rPr>
      </w:pPr>
    </w:p>
    <w:p w14:paraId="70FB5F50" w14:textId="77777777" w:rsidR="00A8526E" w:rsidRPr="00500EE4" w:rsidRDefault="00A8526E" w:rsidP="00A8526E">
      <w:pPr>
        <w:rPr>
          <w:rFonts w:ascii="Times New Roman" w:hAnsi="Times New Roman"/>
          <w:sz w:val="20"/>
        </w:rPr>
      </w:pPr>
    </w:p>
    <w:p w14:paraId="7684716D" w14:textId="77777777" w:rsidR="00A8526E" w:rsidRPr="00500EE4" w:rsidRDefault="00A8526E" w:rsidP="00A8526E">
      <w:pPr>
        <w:rPr>
          <w:rFonts w:ascii="Times New Roman" w:hAnsi="Times New Roman"/>
          <w:sz w:val="20"/>
        </w:rPr>
      </w:pPr>
    </w:p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464"/>
      </w:tblGrid>
      <w:tr w:rsidR="00A8526E" w:rsidRPr="00500EE4" w14:paraId="72D86FDB" w14:textId="77777777" w:rsidTr="001A20CD">
        <w:tc>
          <w:tcPr>
            <w:tcW w:w="9464" w:type="dxa"/>
          </w:tcPr>
          <w:p w14:paraId="52005C0E" w14:textId="77777777" w:rsidR="00A8526E" w:rsidRPr="00500EE4" w:rsidRDefault="00A8526E" w:rsidP="00702A32">
            <w:pPr>
              <w:tabs>
                <w:tab w:val="left" w:pos="5580"/>
              </w:tabs>
              <w:spacing w:before="60" w:after="60"/>
              <w:rPr>
                <w:rFonts w:cs="Calibri"/>
                <w:b/>
                <w:sz w:val="28"/>
                <w:szCs w:val="28"/>
              </w:rPr>
            </w:pPr>
            <w:r w:rsidRPr="00500EE4">
              <w:rPr>
                <w:rFonts w:cs="Calibri"/>
                <w:b/>
                <w:sz w:val="28"/>
                <w:szCs w:val="28"/>
              </w:rPr>
              <w:t>Identifikace veřejné zakázky</w:t>
            </w:r>
          </w:p>
        </w:tc>
      </w:tr>
    </w:tbl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00EE4" w:rsidRPr="00500EE4" w14:paraId="6D1FB1D0" w14:textId="77777777" w:rsidTr="00AF74C8">
        <w:trPr>
          <w:trHeight w:val="400"/>
        </w:trPr>
        <w:tc>
          <w:tcPr>
            <w:tcW w:w="4432" w:type="dxa"/>
          </w:tcPr>
          <w:p w14:paraId="39E29013" w14:textId="77777777" w:rsidR="00500EE4" w:rsidRPr="00500EE4" w:rsidRDefault="00500EE4" w:rsidP="00AF74C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</w:rPr>
            </w:pPr>
            <w:r w:rsidRPr="00500EE4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43BE0DAE" w14:textId="7060F7D8" w:rsidR="00500EE4" w:rsidRPr="00500EE4" w:rsidRDefault="00FB010E" w:rsidP="00AF7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8CBC9C5C86D441B9B8EFB8FDD2AA4E53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1814866220"/>
                    <w:placeholder>
                      <w:docPart w:val="EF402BADEB564D55A65B36B08E6DC81C"/>
                    </w:placeholder>
                  </w:sdtPr>
                  <w:sdtEndPr/>
                  <w:sdtContent>
                    <w:r w:rsidR="00500EE4" w:rsidRPr="00500EE4">
                      <w:rPr>
                        <w:b/>
                      </w:rPr>
                      <w:t>Vzdělávací služby pro MU</w:t>
                    </w:r>
                  </w:sdtContent>
                </w:sdt>
              </w:sdtContent>
            </w:sdt>
            <w:r w:rsidR="00500EE4" w:rsidRPr="00500EE4">
              <w:rPr>
                <w:b/>
              </w:rPr>
              <w:t xml:space="preserve"> 202</w:t>
            </w:r>
            <w:r w:rsidR="00A21D50">
              <w:rPr>
                <w:b/>
              </w:rPr>
              <w:t>6</w:t>
            </w:r>
            <w:r w:rsidR="00500EE4" w:rsidRPr="00500EE4">
              <w:rPr>
                <w:b/>
              </w:rPr>
              <w:t>-202</w:t>
            </w:r>
            <w:r w:rsidR="00A21D50">
              <w:rPr>
                <w:b/>
              </w:rPr>
              <w:t>7</w:t>
            </w:r>
          </w:p>
        </w:tc>
      </w:tr>
      <w:tr w:rsidR="00500EE4" w:rsidRPr="00500EE4" w14:paraId="300CB1A3" w14:textId="77777777" w:rsidTr="00AF74C8">
        <w:trPr>
          <w:trHeight w:val="420"/>
        </w:trPr>
        <w:tc>
          <w:tcPr>
            <w:tcW w:w="4432" w:type="dxa"/>
          </w:tcPr>
          <w:p w14:paraId="73F55E16" w14:textId="77777777" w:rsidR="00500EE4" w:rsidRPr="00500EE4" w:rsidRDefault="00500EE4" w:rsidP="00AF74C8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b/>
                <w:bCs/>
              </w:rPr>
            </w:pPr>
            <w:r w:rsidRPr="00500EE4">
              <w:rPr>
                <w:b/>
                <w:bCs/>
              </w:rPr>
              <w:t>Část 1:</w:t>
            </w:r>
          </w:p>
        </w:tc>
        <w:tc>
          <w:tcPr>
            <w:tcW w:w="5032" w:type="dxa"/>
          </w:tcPr>
          <w:p w14:paraId="272776FE" w14:textId="1E911239" w:rsidR="00500EE4" w:rsidRPr="00500EE4" w:rsidRDefault="00572D14" w:rsidP="00AF7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  <w:bCs/>
              </w:rPr>
              <w:t xml:space="preserve">Program </w:t>
            </w:r>
            <w:r w:rsidR="00500EE4" w:rsidRPr="00500EE4">
              <w:rPr>
                <w:b/>
                <w:bCs/>
              </w:rPr>
              <w:t>Manažer</w:t>
            </w:r>
          </w:p>
        </w:tc>
      </w:tr>
      <w:tr w:rsidR="00500EE4" w:rsidRPr="00500EE4" w14:paraId="313CCF6A" w14:textId="77777777" w:rsidTr="00AF74C8">
        <w:trPr>
          <w:trHeight w:val="420"/>
        </w:trPr>
        <w:tc>
          <w:tcPr>
            <w:tcW w:w="4432" w:type="dxa"/>
          </w:tcPr>
          <w:p w14:paraId="72077901" w14:textId="77777777" w:rsidR="00500EE4" w:rsidRPr="00500EE4" w:rsidRDefault="00500EE4" w:rsidP="00AF74C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500EE4">
              <w:t>Druh veřejné zakázky:</w:t>
            </w:r>
          </w:p>
        </w:tc>
        <w:tc>
          <w:tcPr>
            <w:tcW w:w="5032" w:type="dxa"/>
          </w:tcPr>
          <w:p w14:paraId="23B9FD72" w14:textId="77777777" w:rsidR="00500EE4" w:rsidRPr="00500EE4" w:rsidRDefault="00FB010E" w:rsidP="00AF7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1061370318"/>
                <w:placeholder>
                  <w:docPart w:val="E3B3575B603A48C285A183FE492A6C1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500EE4" w:rsidRPr="00500EE4">
                  <w:t>Služby</w:t>
                </w:r>
              </w:sdtContent>
            </w:sdt>
            <w:r w:rsidR="00500EE4" w:rsidRPr="00500EE4">
              <w:t xml:space="preserve"> </w:t>
            </w:r>
          </w:p>
        </w:tc>
      </w:tr>
      <w:tr w:rsidR="00500EE4" w:rsidRPr="00500EE4" w14:paraId="19B644F2" w14:textId="77777777" w:rsidTr="00AF74C8">
        <w:trPr>
          <w:trHeight w:val="425"/>
        </w:trPr>
        <w:tc>
          <w:tcPr>
            <w:tcW w:w="4432" w:type="dxa"/>
          </w:tcPr>
          <w:p w14:paraId="04EDD68D" w14:textId="77777777" w:rsidR="00500EE4" w:rsidRPr="00500EE4" w:rsidRDefault="00500EE4" w:rsidP="00AF74C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500EE4">
              <w:t>Režim veřejné zakázky:</w:t>
            </w:r>
          </w:p>
        </w:tc>
        <w:tc>
          <w:tcPr>
            <w:tcW w:w="5032" w:type="dxa"/>
          </w:tcPr>
          <w:p w14:paraId="334C85D0" w14:textId="77777777" w:rsidR="00500EE4" w:rsidRPr="00500EE4" w:rsidRDefault="00FB010E" w:rsidP="00AF7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sdt>
              <w:sdtPr>
                <w:id w:val="-364066404"/>
                <w:placeholder>
                  <w:docPart w:val="C3A61584BCB840AD99E34B9CA9864124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500EE4" w:rsidRPr="00500EE4">
                  <w:t>Zjednodušené podlimitní řízení</w:t>
                </w:r>
              </w:sdtContent>
            </w:sdt>
          </w:p>
        </w:tc>
      </w:tr>
      <w:tr w:rsidR="00500EE4" w:rsidRPr="00500EE4" w14:paraId="54AD645E" w14:textId="77777777" w:rsidTr="00AF74C8">
        <w:trPr>
          <w:trHeight w:val="510"/>
        </w:trPr>
        <w:tc>
          <w:tcPr>
            <w:tcW w:w="4432" w:type="dxa"/>
          </w:tcPr>
          <w:p w14:paraId="007FBD3A" w14:textId="77777777" w:rsidR="00500EE4" w:rsidRPr="00500EE4" w:rsidRDefault="00500EE4" w:rsidP="00AF74C8">
            <w:pPr>
              <w:widowControl w:val="0"/>
              <w:tabs>
                <w:tab w:val="left" w:pos="5580"/>
              </w:tabs>
              <w:spacing w:before="60" w:after="60"/>
              <w:jc w:val="right"/>
            </w:pPr>
            <w:r w:rsidRPr="00500EE4">
              <w:t>Adresa veřejné zakázky:</w:t>
            </w:r>
          </w:p>
        </w:tc>
        <w:tc>
          <w:tcPr>
            <w:tcW w:w="5032" w:type="dxa"/>
          </w:tcPr>
          <w:p w14:paraId="3F8B0E39" w14:textId="755881A4" w:rsidR="00500EE4" w:rsidRPr="00500EE4" w:rsidRDefault="00413F92" w:rsidP="00AF7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</w:pPr>
            <w:hyperlink r:id="rId11" w:history="1">
              <w:r w:rsidRPr="00413F92">
                <w:rPr>
                  <w:rStyle w:val="Hypertextovodkaz"/>
                </w:rPr>
                <w:t>https://zakazky.muni.cz/vz00007952</w:t>
              </w:r>
            </w:hyperlink>
          </w:p>
        </w:tc>
      </w:tr>
    </w:tbl>
    <w:p w14:paraId="255EBF46" w14:textId="77777777" w:rsidR="00500EE4" w:rsidRPr="00500EE4" w:rsidRDefault="00500EE4" w:rsidP="00A8526E">
      <w:pPr>
        <w:tabs>
          <w:tab w:val="left" w:pos="5580"/>
        </w:tabs>
        <w:spacing w:after="360"/>
        <w:rPr>
          <w:b/>
          <w:sz w:val="28"/>
          <w:szCs w:val="28"/>
        </w:rPr>
      </w:pPr>
    </w:p>
    <w:p w14:paraId="76C9C1CA" w14:textId="47E7DEE4" w:rsidR="00A8526E" w:rsidRPr="00500EE4" w:rsidRDefault="00FD7BD4" w:rsidP="00A8526E">
      <w:pPr>
        <w:tabs>
          <w:tab w:val="left" w:pos="5580"/>
        </w:tabs>
        <w:spacing w:after="360"/>
        <w:rPr>
          <w:b/>
          <w:sz w:val="28"/>
          <w:szCs w:val="28"/>
        </w:rPr>
      </w:pPr>
      <w:r w:rsidRPr="00500EE4">
        <w:rPr>
          <w:b/>
          <w:sz w:val="28"/>
          <w:szCs w:val="28"/>
        </w:rPr>
        <w:t>Identifikační údaje zadavatele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FD7BD4" w:rsidRPr="00500EE4" w14:paraId="59268A1A" w14:textId="77777777" w:rsidTr="00702A32">
        <w:trPr>
          <w:trHeight w:val="403"/>
        </w:trPr>
        <w:tc>
          <w:tcPr>
            <w:tcW w:w="4432" w:type="dxa"/>
          </w:tcPr>
          <w:p w14:paraId="64EAB2BA" w14:textId="77777777" w:rsidR="00FD7BD4" w:rsidRPr="00500EE4" w:rsidRDefault="00FD7BD4" w:rsidP="00702A32">
            <w:pPr>
              <w:widowControl w:val="0"/>
              <w:spacing w:before="60" w:after="60"/>
              <w:jc w:val="right"/>
              <w:rPr>
                <w:b/>
              </w:rPr>
            </w:pPr>
            <w:r w:rsidRPr="00500EE4">
              <w:rPr>
                <w:b/>
              </w:rPr>
              <w:t>Název:</w:t>
            </w:r>
          </w:p>
        </w:tc>
        <w:tc>
          <w:tcPr>
            <w:tcW w:w="5032" w:type="dxa"/>
          </w:tcPr>
          <w:p w14:paraId="1AD7856E" w14:textId="77777777" w:rsidR="00FD7BD4" w:rsidRPr="00500EE4" w:rsidRDefault="00FD7BD4" w:rsidP="00702A32">
            <w:pPr>
              <w:widowControl w:val="0"/>
              <w:spacing w:before="60" w:after="60"/>
              <w:rPr>
                <w:b/>
              </w:rPr>
            </w:pPr>
            <w:r w:rsidRPr="00500EE4">
              <w:rPr>
                <w:b/>
              </w:rPr>
              <w:t>Masarykova univerzita</w:t>
            </w:r>
          </w:p>
        </w:tc>
      </w:tr>
      <w:tr w:rsidR="00FD7BD4" w:rsidRPr="00500EE4" w14:paraId="6E09A7F1" w14:textId="77777777" w:rsidTr="00702A32">
        <w:trPr>
          <w:trHeight w:val="423"/>
        </w:trPr>
        <w:tc>
          <w:tcPr>
            <w:tcW w:w="4432" w:type="dxa"/>
          </w:tcPr>
          <w:p w14:paraId="368CE9AD" w14:textId="77777777" w:rsidR="00FD7BD4" w:rsidRPr="00500EE4" w:rsidRDefault="00FD7BD4" w:rsidP="00702A32">
            <w:pPr>
              <w:widowControl w:val="0"/>
              <w:spacing w:before="60" w:after="60"/>
              <w:jc w:val="right"/>
            </w:pPr>
            <w:r w:rsidRPr="00500EE4">
              <w:t xml:space="preserve">Sídlo: </w:t>
            </w:r>
          </w:p>
        </w:tc>
        <w:tc>
          <w:tcPr>
            <w:tcW w:w="5032" w:type="dxa"/>
          </w:tcPr>
          <w:p w14:paraId="56ED70B5" w14:textId="77777777" w:rsidR="00FD7BD4" w:rsidRPr="00500EE4" w:rsidRDefault="00FD7BD4" w:rsidP="00702A32">
            <w:pPr>
              <w:widowControl w:val="0"/>
              <w:spacing w:before="60" w:after="60"/>
            </w:pPr>
            <w:r w:rsidRPr="00500EE4">
              <w:t>Žerotínovo nám. 617/9, 601 77 Brno</w:t>
            </w:r>
          </w:p>
        </w:tc>
      </w:tr>
      <w:tr w:rsidR="00FD7BD4" w:rsidRPr="00500EE4" w14:paraId="2895671C" w14:textId="77777777" w:rsidTr="00702A32">
        <w:trPr>
          <w:trHeight w:val="287"/>
        </w:trPr>
        <w:tc>
          <w:tcPr>
            <w:tcW w:w="4432" w:type="dxa"/>
          </w:tcPr>
          <w:p w14:paraId="037CC0BD" w14:textId="77777777" w:rsidR="00FD7BD4" w:rsidRPr="00500EE4" w:rsidRDefault="00FD7BD4" w:rsidP="00702A32">
            <w:pPr>
              <w:widowControl w:val="0"/>
              <w:spacing w:before="60" w:after="60"/>
              <w:jc w:val="right"/>
            </w:pPr>
            <w:r w:rsidRPr="00500EE4">
              <w:t>IČ:</w:t>
            </w:r>
          </w:p>
        </w:tc>
        <w:tc>
          <w:tcPr>
            <w:tcW w:w="5032" w:type="dxa"/>
          </w:tcPr>
          <w:p w14:paraId="63FAD39F" w14:textId="77777777" w:rsidR="00FD7BD4" w:rsidRPr="00500EE4" w:rsidRDefault="00FD7BD4" w:rsidP="00702A32">
            <w:pPr>
              <w:widowControl w:val="0"/>
              <w:spacing w:before="60" w:after="60"/>
            </w:pPr>
            <w:r w:rsidRPr="00500EE4">
              <w:t>00216224</w:t>
            </w:r>
          </w:p>
        </w:tc>
      </w:tr>
      <w:tr w:rsidR="00FD7BD4" w:rsidRPr="00500EE4" w14:paraId="6CBF94B0" w14:textId="77777777" w:rsidTr="00702A32">
        <w:trPr>
          <w:trHeight w:val="335"/>
        </w:trPr>
        <w:tc>
          <w:tcPr>
            <w:tcW w:w="4432" w:type="dxa"/>
          </w:tcPr>
          <w:p w14:paraId="06A169AD" w14:textId="77777777" w:rsidR="00FD7BD4" w:rsidRPr="00500EE4" w:rsidRDefault="00FD7BD4" w:rsidP="00702A32">
            <w:pPr>
              <w:widowControl w:val="0"/>
              <w:spacing w:before="60" w:after="60"/>
              <w:jc w:val="right"/>
            </w:pPr>
            <w:r w:rsidRPr="00500EE4">
              <w:t xml:space="preserve">Zastoupen: </w:t>
            </w:r>
          </w:p>
        </w:tc>
        <w:sdt>
          <w:sdtPr>
            <w:id w:val="1775284482"/>
            <w:placeholder>
              <w:docPart w:val="73511BC92B8F4DE98E958AF5CC580E03"/>
            </w:placeholder>
          </w:sdtPr>
          <w:sdtEndPr/>
          <w:sdtContent>
            <w:tc>
              <w:tcPr>
                <w:tcW w:w="5032" w:type="dxa"/>
              </w:tcPr>
              <w:p w14:paraId="795FD6C7" w14:textId="0E9C82B8" w:rsidR="00FD7BD4" w:rsidRPr="00500EE4" w:rsidRDefault="00E419F0" w:rsidP="00E419F0">
                <w:pPr>
                  <w:widowControl w:val="0"/>
                  <w:spacing w:before="60" w:after="60"/>
                </w:pPr>
                <w:r w:rsidRPr="001961C2">
                  <w:t xml:space="preserve">Mgr. Bc. Davidem </w:t>
                </w:r>
                <w:proofErr w:type="spellStart"/>
                <w:r w:rsidRPr="001961C2">
                  <w:t>Póčem</w:t>
                </w:r>
                <w:proofErr w:type="spellEnd"/>
                <w:r w:rsidRPr="001961C2">
                  <w:t>, kvestorem</w:t>
                </w:r>
              </w:p>
            </w:tc>
          </w:sdtContent>
        </w:sdt>
      </w:tr>
      <w:tr w:rsidR="00FD7BD4" w:rsidRPr="00500EE4" w14:paraId="52761B32" w14:textId="77777777" w:rsidTr="00702A32">
        <w:trPr>
          <w:trHeight w:val="335"/>
        </w:trPr>
        <w:tc>
          <w:tcPr>
            <w:tcW w:w="4432" w:type="dxa"/>
          </w:tcPr>
          <w:p w14:paraId="0CB822A5" w14:textId="77777777" w:rsidR="00FD7BD4" w:rsidRPr="00500EE4" w:rsidRDefault="00FD7BD4" w:rsidP="00702A32">
            <w:pPr>
              <w:widowControl w:val="0"/>
              <w:spacing w:before="60" w:after="60"/>
              <w:jc w:val="right"/>
            </w:pPr>
          </w:p>
        </w:tc>
        <w:tc>
          <w:tcPr>
            <w:tcW w:w="5032" w:type="dxa"/>
          </w:tcPr>
          <w:p w14:paraId="0F15CD6A" w14:textId="77777777" w:rsidR="00FD7BD4" w:rsidRPr="00500EE4" w:rsidRDefault="00FD7BD4" w:rsidP="00702A32">
            <w:pPr>
              <w:widowControl w:val="0"/>
              <w:spacing w:before="60" w:after="60"/>
            </w:pPr>
          </w:p>
        </w:tc>
      </w:tr>
    </w:tbl>
    <w:p w14:paraId="434C65D0" w14:textId="77777777" w:rsidR="00FD7BD4" w:rsidRPr="00500EE4" w:rsidRDefault="00FD7BD4" w:rsidP="00A8526E">
      <w:pPr>
        <w:tabs>
          <w:tab w:val="left" w:pos="5580"/>
        </w:tabs>
        <w:spacing w:after="360"/>
        <w:rPr>
          <w:b/>
          <w:sz w:val="28"/>
          <w:szCs w:val="28"/>
        </w:rPr>
      </w:pPr>
    </w:p>
    <w:p w14:paraId="351C533A" w14:textId="77777777" w:rsidR="00A8526E" w:rsidRPr="00500EE4" w:rsidRDefault="00A8526E" w:rsidP="00A8526E">
      <w:pPr>
        <w:tabs>
          <w:tab w:val="left" w:pos="5580"/>
        </w:tabs>
        <w:spacing w:after="360"/>
        <w:rPr>
          <w:b/>
          <w:sz w:val="32"/>
          <w:szCs w:val="32"/>
        </w:rPr>
      </w:pPr>
      <w:r w:rsidRPr="00500EE4">
        <w:rPr>
          <w:b/>
          <w:sz w:val="32"/>
          <w:szCs w:val="32"/>
        </w:rPr>
        <w:t>Průvodní list</w:t>
      </w:r>
    </w:p>
    <w:p w14:paraId="1AB1A0D4" w14:textId="0DC6E63A" w:rsidR="00A8526E" w:rsidRPr="00500EE4" w:rsidRDefault="00A8526E" w:rsidP="00A8526E">
      <w:r w:rsidRPr="00500EE4">
        <w:t>Veškeré technické, obchodní a jiné smluvní podmínky,</w:t>
      </w:r>
      <w:r w:rsidRPr="00500EE4">
        <w:rPr>
          <w:b/>
        </w:rPr>
        <w:t xml:space="preserve"> </w:t>
      </w:r>
      <w:r w:rsidRPr="00500EE4">
        <w:t xml:space="preserve">které jsou zadavatelem zpracovány ve formě předlohy smlouvy, </w:t>
      </w:r>
      <w:r w:rsidRPr="00500EE4">
        <w:rPr>
          <w:b/>
        </w:rPr>
        <w:t xml:space="preserve">musí být vybraným </w:t>
      </w:r>
      <w:r w:rsidR="001C505F" w:rsidRPr="00500EE4">
        <w:rPr>
          <w:b/>
        </w:rPr>
        <w:t>Poskytovatel</w:t>
      </w:r>
      <w:r w:rsidRPr="00500EE4">
        <w:rPr>
          <w:b/>
        </w:rPr>
        <w:t>em plně respektovány</w:t>
      </w:r>
      <w:r w:rsidRPr="00500EE4">
        <w:t>.</w:t>
      </w:r>
    </w:p>
    <w:p w14:paraId="71153977" w14:textId="372CF8CC" w:rsidR="00F427DA" w:rsidRPr="00500EE4" w:rsidRDefault="00A8526E" w:rsidP="00A8526E">
      <w:r w:rsidRPr="00500EE4">
        <w:t xml:space="preserve">Zadavatel </w:t>
      </w:r>
      <w:r w:rsidRPr="00500EE4">
        <w:rPr>
          <w:b/>
        </w:rPr>
        <w:t xml:space="preserve">nevyžaduje, aby byl </w:t>
      </w:r>
      <w:r w:rsidRPr="00500EE4">
        <w:rPr>
          <w:b/>
          <w:color w:val="000000"/>
        </w:rPr>
        <w:t xml:space="preserve">návrh smlouvy předložen </w:t>
      </w:r>
      <w:r w:rsidRPr="00500EE4">
        <w:rPr>
          <w:color w:val="000000"/>
        </w:rPr>
        <w:t>v nabídce</w:t>
      </w:r>
      <w:r w:rsidRPr="00500EE4">
        <w:t>.</w:t>
      </w:r>
    </w:p>
    <w:p w14:paraId="0C5B7CCB" w14:textId="43B9E5CA" w:rsidR="00FC495D" w:rsidRPr="00D65264" w:rsidRDefault="00FC495D" w:rsidP="001B1E28">
      <w:pPr>
        <w:pageBreakBefore/>
        <w:widowControl w:val="0"/>
        <w:spacing w:before="600" w:after="200"/>
        <w:jc w:val="center"/>
        <w:rPr>
          <w:b/>
          <w:sz w:val="36"/>
          <w:szCs w:val="36"/>
        </w:rPr>
      </w:pPr>
      <w:r w:rsidRPr="00D65264">
        <w:rPr>
          <w:b/>
          <w:sz w:val="36"/>
          <w:szCs w:val="36"/>
        </w:rPr>
        <w:lastRenderedPageBreak/>
        <w:t xml:space="preserve">SMLOUVA O </w:t>
      </w:r>
      <w:r w:rsidR="00EA0802" w:rsidRPr="00D65264">
        <w:rPr>
          <w:b/>
          <w:caps/>
          <w:sz w:val="36"/>
          <w:szCs w:val="36"/>
        </w:rPr>
        <w:t>poskytování</w:t>
      </w:r>
      <w:r w:rsidR="00FD7BD4" w:rsidRPr="00D65264">
        <w:rPr>
          <w:b/>
          <w:caps/>
          <w:sz w:val="36"/>
          <w:szCs w:val="36"/>
        </w:rPr>
        <w:t xml:space="preserve"> vzdělávacích služeb</w:t>
      </w:r>
    </w:p>
    <w:p w14:paraId="2CCF2F0B" w14:textId="77777777" w:rsidR="005F38BA" w:rsidRPr="00D65264" w:rsidRDefault="005F38BA" w:rsidP="001B1E28">
      <w:pPr>
        <w:widowControl w:val="0"/>
        <w:spacing w:before="0" w:line="276" w:lineRule="auto"/>
        <w:jc w:val="center"/>
      </w:pPr>
    </w:p>
    <w:p w14:paraId="234C94C9" w14:textId="10A40233" w:rsidR="00FC495D" w:rsidRPr="00D65264" w:rsidRDefault="00FC495D" w:rsidP="001B1E28">
      <w:pPr>
        <w:widowControl w:val="0"/>
        <w:spacing w:before="0" w:line="276" w:lineRule="auto"/>
        <w:jc w:val="center"/>
      </w:pPr>
      <w:r w:rsidRPr="00D65264">
        <w:t xml:space="preserve">podle § </w:t>
      </w:r>
      <w:r w:rsidR="00FD7BD4" w:rsidRPr="00D65264">
        <w:t>1746 odst. 2</w:t>
      </w:r>
      <w:r w:rsidRPr="00D65264">
        <w:t xml:space="preserve"> zákona č. 89/2012 Sb., občanský zákoník,</w:t>
      </w:r>
      <w:r w:rsidR="00EA4FBA" w:rsidRPr="00D65264">
        <w:t xml:space="preserve"> ve znění pozdějších předpisů,</w:t>
      </w:r>
      <w:r w:rsidRPr="00D65264">
        <w:t xml:space="preserve"> </w:t>
      </w:r>
      <w:r w:rsidRPr="00D65264">
        <w:rPr>
          <w:i/>
        </w:rPr>
        <w:t>(dále jen „</w:t>
      </w:r>
      <w:r w:rsidRPr="00D65264">
        <w:rPr>
          <w:b/>
          <w:i/>
        </w:rPr>
        <w:t>OZ</w:t>
      </w:r>
      <w:r w:rsidRPr="00D65264">
        <w:rPr>
          <w:i/>
        </w:rPr>
        <w:t>“)</w:t>
      </w:r>
    </w:p>
    <w:p w14:paraId="3D856F0D" w14:textId="0EBB05A2" w:rsidR="00FC495D" w:rsidRPr="00D65264" w:rsidRDefault="007E52DC" w:rsidP="00FD7BD4">
      <w:pPr>
        <w:widowControl w:val="0"/>
        <w:spacing w:before="0" w:after="240" w:line="276" w:lineRule="auto"/>
        <w:jc w:val="center"/>
        <w:rPr>
          <w:bCs/>
        </w:rPr>
      </w:pPr>
      <w:r w:rsidRPr="00D65264">
        <w:t xml:space="preserve">uzavřená </w:t>
      </w:r>
      <w:r w:rsidR="00FC495D" w:rsidRPr="00D65264">
        <w:rPr>
          <w:bCs/>
        </w:rPr>
        <w:t>mezi smluvními stranami, kterými jsou:</w:t>
      </w:r>
    </w:p>
    <w:p w14:paraId="43022901" w14:textId="77777777" w:rsidR="00FC495D" w:rsidRPr="00D65264" w:rsidRDefault="00A9593D" w:rsidP="001B1E28">
      <w:pPr>
        <w:widowControl w:val="0"/>
        <w:spacing w:before="0" w:line="276" w:lineRule="auto"/>
        <w:ind w:left="426"/>
        <w:rPr>
          <w:b/>
          <w:color w:val="000000"/>
        </w:rPr>
      </w:pPr>
      <w:r w:rsidRPr="00D65264">
        <w:rPr>
          <w:b/>
          <w:color w:val="000000"/>
        </w:rPr>
        <w:t>Objednatel</w:t>
      </w:r>
    </w:p>
    <w:p w14:paraId="44EBD8B0" w14:textId="249B6F5C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Název:</w:t>
      </w:r>
      <w:r w:rsidRPr="00D65264">
        <w:rPr>
          <w:color w:val="000000"/>
        </w:rPr>
        <w:tab/>
      </w:r>
      <w:r w:rsidRPr="00D65264">
        <w:rPr>
          <w:b/>
          <w:color w:val="000000"/>
        </w:rPr>
        <w:t>Masarykova univerzita</w:t>
      </w:r>
    </w:p>
    <w:p w14:paraId="26E4C329" w14:textId="201F8BC7" w:rsidR="00FC495D" w:rsidRPr="00D65264" w:rsidRDefault="00FC495D" w:rsidP="00FD7BD4">
      <w:pPr>
        <w:widowControl w:val="0"/>
        <w:tabs>
          <w:tab w:val="left" w:pos="2977"/>
        </w:tabs>
        <w:ind w:left="425"/>
        <w:rPr>
          <w:color w:val="000000" w:themeColor="text1"/>
        </w:rPr>
      </w:pPr>
      <w:r w:rsidRPr="00D65264">
        <w:rPr>
          <w:color w:val="000000"/>
        </w:rPr>
        <w:t>Sídlo:</w:t>
      </w:r>
      <w:r w:rsidRPr="00D65264">
        <w:rPr>
          <w:color w:val="000000"/>
        </w:rPr>
        <w:tab/>
      </w:r>
      <w:r w:rsidR="00FD7BD4" w:rsidRPr="00D65264">
        <w:rPr>
          <w:color w:val="000000" w:themeColor="text1"/>
        </w:rPr>
        <w:t>Žerotínovo náměstí 617/9, 601 77 Brno</w:t>
      </w:r>
    </w:p>
    <w:p w14:paraId="311FD2F6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IČ:</w:t>
      </w:r>
      <w:r w:rsidRPr="00D65264">
        <w:rPr>
          <w:color w:val="000000"/>
        </w:rPr>
        <w:tab/>
        <w:t>00216224</w:t>
      </w:r>
      <w:r w:rsidRPr="00D65264">
        <w:rPr>
          <w:color w:val="000000"/>
        </w:rPr>
        <w:tab/>
      </w:r>
    </w:p>
    <w:p w14:paraId="2CED03C1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DIČ:</w:t>
      </w:r>
      <w:r w:rsidRPr="00D65264">
        <w:rPr>
          <w:color w:val="000000"/>
        </w:rPr>
        <w:tab/>
        <w:t>CZ00216224</w:t>
      </w:r>
      <w:r w:rsidRPr="00D65264">
        <w:rPr>
          <w:color w:val="000000"/>
        </w:rPr>
        <w:tab/>
      </w:r>
    </w:p>
    <w:p w14:paraId="1BB5DB88" w14:textId="762956DC" w:rsidR="00FC495D" w:rsidRPr="00D65264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  <w:szCs w:val="20"/>
          <w:lang w:eastAsia="cs-CZ"/>
        </w:rPr>
      </w:pPr>
      <w:r w:rsidRPr="00D65264">
        <w:rPr>
          <w:color w:val="000000"/>
        </w:rPr>
        <w:t>Zastoupen:</w:t>
      </w:r>
      <w:r w:rsidRPr="00D65264">
        <w:rPr>
          <w:color w:val="000000"/>
        </w:rPr>
        <w:tab/>
      </w:r>
      <w:sdt>
        <w:sdtPr>
          <w:id w:val="1760862718"/>
          <w:placeholder>
            <w:docPart w:val="4B49645DC152433FA00A2747A4FBFA52"/>
          </w:placeholder>
        </w:sdtPr>
        <w:sdtEndPr/>
        <w:sdtContent>
          <w:r w:rsidR="00A21D50" w:rsidRPr="001961C2">
            <w:t xml:space="preserve">Mgr. Bc. Davidem </w:t>
          </w:r>
          <w:proofErr w:type="spellStart"/>
          <w:r w:rsidR="00A21D50" w:rsidRPr="001961C2">
            <w:t>Póčem</w:t>
          </w:r>
          <w:proofErr w:type="spellEnd"/>
          <w:r w:rsidR="00A21D50" w:rsidRPr="001961C2">
            <w:t>, kvestorem</w:t>
          </w:r>
        </w:sdtContent>
      </w:sdt>
    </w:p>
    <w:p w14:paraId="71B0125A" w14:textId="77777777" w:rsidR="006C0402" w:rsidRDefault="00FC495D" w:rsidP="00147DD7">
      <w:pPr>
        <w:widowControl w:val="0"/>
        <w:tabs>
          <w:tab w:val="left" w:pos="2977"/>
        </w:tabs>
        <w:spacing w:before="0" w:after="0"/>
        <w:ind w:left="2977" w:hanging="2552"/>
      </w:pPr>
      <w:r w:rsidRPr="00D65264">
        <w:rPr>
          <w:color w:val="000000"/>
        </w:rPr>
        <w:t>Kontaktní osoba:</w:t>
      </w:r>
      <w:r w:rsidRPr="00D65264">
        <w:rPr>
          <w:color w:val="000000"/>
        </w:rPr>
        <w:tab/>
      </w:r>
      <w:r w:rsidR="00147DD7" w:rsidRPr="00D65264">
        <w:t xml:space="preserve">Mgr. Iva Lízalová, manažerka rozvoje a vzdělávání, tel. č.: 771 276 567, </w:t>
      </w:r>
    </w:p>
    <w:p w14:paraId="2AB3B0C5" w14:textId="0ABCF60B" w:rsidR="00FC495D" w:rsidRPr="00D65264" w:rsidRDefault="006C0402" w:rsidP="00147DD7">
      <w:pPr>
        <w:widowControl w:val="0"/>
        <w:tabs>
          <w:tab w:val="left" w:pos="2977"/>
        </w:tabs>
        <w:spacing w:before="0" w:after="0"/>
        <w:ind w:left="2977" w:hanging="2552"/>
        <w:rPr>
          <w:color w:val="000000"/>
        </w:rPr>
      </w:pPr>
      <w:r>
        <w:tab/>
      </w:r>
      <w:r w:rsidR="00147DD7" w:rsidRPr="00D65264">
        <w:t xml:space="preserve">e-mail: </w:t>
      </w:r>
      <w:hyperlink r:id="rId12" w:history="1">
        <w:r w:rsidR="005101F6" w:rsidRPr="00207C77">
          <w:rPr>
            <w:rStyle w:val="Hypertextovodkaz"/>
          </w:rPr>
          <w:t>lizalova@rect.muni.cz</w:t>
        </w:r>
      </w:hyperlink>
    </w:p>
    <w:p w14:paraId="4A915087" w14:textId="77777777" w:rsidR="00FC495D" w:rsidRPr="00D65264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D65264">
        <w:rPr>
          <w:i/>
          <w:color w:val="000000"/>
        </w:rPr>
        <w:t>(dále také jen „</w:t>
      </w:r>
      <w:r w:rsidRPr="00D65264">
        <w:rPr>
          <w:b/>
          <w:i/>
          <w:color w:val="000000"/>
        </w:rPr>
        <w:t>Objednatel</w:t>
      </w:r>
      <w:r w:rsidRPr="00D65264">
        <w:rPr>
          <w:i/>
          <w:color w:val="000000"/>
        </w:rPr>
        <w:t>“)</w:t>
      </w:r>
    </w:p>
    <w:p w14:paraId="43CB3883" w14:textId="77777777" w:rsidR="00FC495D" w:rsidRPr="00500EE4" w:rsidRDefault="00FC495D" w:rsidP="001B1E28">
      <w:pPr>
        <w:widowControl w:val="0"/>
        <w:spacing w:before="0" w:line="276" w:lineRule="auto"/>
        <w:ind w:left="426"/>
        <w:rPr>
          <w:b/>
          <w:color w:val="000000"/>
          <w:highlight w:val="yellow"/>
        </w:rPr>
      </w:pPr>
    </w:p>
    <w:p w14:paraId="6643E1E3" w14:textId="493C0DB8" w:rsidR="00FC495D" w:rsidRPr="00D65264" w:rsidRDefault="00EA0802" w:rsidP="001B1E28">
      <w:pPr>
        <w:widowControl w:val="0"/>
        <w:spacing w:before="0" w:line="276" w:lineRule="auto"/>
        <w:ind w:left="426"/>
        <w:rPr>
          <w:b/>
          <w:color w:val="000000"/>
        </w:rPr>
      </w:pPr>
      <w:r w:rsidRPr="00D65264">
        <w:rPr>
          <w:b/>
          <w:color w:val="000000"/>
        </w:rPr>
        <w:t>Poskyto</w:t>
      </w:r>
      <w:r w:rsidR="00FD7BD4" w:rsidRPr="00D65264">
        <w:rPr>
          <w:b/>
          <w:color w:val="000000"/>
        </w:rPr>
        <w:t>vatel</w:t>
      </w:r>
    </w:p>
    <w:p w14:paraId="553DBBAC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 xml:space="preserve">Obchodní firma/název/jméno: </w:t>
      </w:r>
      <w:r w:rsidRPr="00D65264">
        <w:rPr>
          <w:color w:val="000000"/>
        </w:rPr>
        <w:tab/>
      </w:r>
      <w:r w:rsidRPr="00747608">
        <w:rPr>
          <w:b/>
          <w:color w:val="000000"/>
          <w:szCs w:val="20"/>
          <w:highlight w:val="yellow"/>
          <w:lang w:eastAsia="cs-CZ"/>
        </w:rPr>
        <w:t>.................</w:t>
      </w:r>
    </w:p>
    <w:p w14:paraId="3C559924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 xml:space="preserve">Sídlo: 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3AE0C3E2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IČ: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5BC78BB8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DIČ: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1147EAC9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color w:val="000000"/>
        </w:rPr>
      </w:pPr>
      <w:r w:rsidRPr="00D65264">
        <w:rPr>
          <w:color w:val="000000"/>
        </w:rPr>
        <w:t>Zastoupen: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0F06EBCD" w14:textId="77777777" w:rsidR="00FC495D" w:rsidRPr="00D65264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D65264">
        <w:rPr>
          <w:color w:val="000000"/>
        </w:rPr>
        <w:t xml:space="preserve">Zápis v obchodním rejstříku: 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1790D597" w14:textId="77777777" w:rsidR="00FC495D" w:rsidRPr="00D65264" w:rsidRDefault="00FC495D" w:rsidP="001B1E28">
      <w:pPr>
        <w:widowControl w:val="0"/>
        <w:tabs>
          <w:tab w:val="left" w:pos="2977"/>
        </w:tabs>
        <w:spacing w:before="0" w:after="0"/>
        <w:ind w:left="425"/>
        <w:rPr>
          <w:rFonts w:eastAsia="Times New Roman"/>
          <w:color w:val="000000"/>
          <w:szCs w:val="20"/>
          <w:lang w:eastAsia="cs-CZ"/>
        </w:rPr>
      </w:pPr>
      <w:r w:rsidRPr="00D65264">
        <w:rPr>
          <w:rFonts w:eastAsia="Times New Roman"/>
          <w:color w:val="000000"/>
          <w:szCs w:val="20"/>
          <w:lang w:eastAsia="cs-CZ"/>
        </w:rPr>
        <w:t>Bankovní spojení:</w:t>
      </w:r>
      <w:r w:rsidRPr="00D65264">
        <w:rPr>
          <w:rFonts w:eastAsia="Times New Roman"/>
          <w:color w:val="000000"/>
          <w:szCs w:val="20"/>
          <w:lang w:eastAsia="cs-CZ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2A5ECB96" w14:textId="77777777" w:rsidR="00FC495D" w:rsidRPr="00D65264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D65264">
        <w:rPr>
          <w:color w:val="000000"/>
        </w:rPr>
        <w:t>Korespondenční adresa: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</w:p>
    <w:p w14:paraId="11B50925" w14:textId="4B31F9AC" w:rsidR="00FC495D" w:rsidRPr="00D65264" w:rsidRDefault="00FC495D" w:rsidP="001B1E28">
      <w:pPr>
        <w:widowControl w:val="0"/>
        <w:tabs>
          <w:tab w:val="left" w:pos="2977"/>
        </w:tabs>
        <w:spacing w:before="0"/>
        <w:ind w:left="425"/>
        <w:rPr>
          <w:color w:val="000000"/>
        </w:rPr>
      </w:pPr>
      <w:r w:rsidRPr="00D65264">
        <w:rPr>
          <w:color w:val="000000"/>
        </w:rPr>
        <w:t>Kontaktní osoba:</w:t>
      </w:r>
      <w:r w:rsidRPr="00D65264">
        <w:rPr>
          <w:color w:val="000000"/>
        </w:rPr>
        <w:tab/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  <w:r w:rsidRPr="00747608">
        <w:rPr>
          <w:color w:val="000000"/>
          <w:highlight w:val="yellow"/>
        </w:rPr>
        <w:t>,</w:t>
      </w:r>
      <w:r w:rsidRPr="00D65264">
        <w:rPr>
          <w:color w:val="000000"/>
        </w:rPr>
        <w:t xml:space="preserve"> tel. č.: </w:t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  <w:r w:rsidRPr="00747608">
        <w:rPr>
          <w:color w:val="000000"/>
          <w:highlight w:val="yellow"/>
        </w:rPr>
        <w:t>,</w:t>
      </w:r>
      <w:r w:rsidRPr="00D65264">
        <w:rPr>
          <w:color w:val="000000"/>
        </w:rPr>
        <w:t xml:space="preserve"> e-mail: </w:t>
      </w:r>
      <w:r w:rsidRPr="00747608">
        <w:rPr>
          <w:color w:val="000000"/>
          <w:szCs w:val="20"/>
          <w:highlight w:val="yellow"/>
          <w:lang w:eastAsia="cs-CZ"/>
        </w:rPr>
        <w:t>.................</w:t>
      </w:r>
      <w:r w:rsidRPr="00D65264">
        <w:rPr>
          <w:color w:val="000000"/>
        </w:rPr>
        <w:t xml:space="preserve"> </w:t>
      </w:r>
    </w:p>
    <w:p w14:paraId="692C8723" w14:textId="2FD6FD6C" w:rsidR="00FC495D" w:rsidRPr="00D65264" w:rsidRDefault="00FC495D" w:rsidP="001B1E28">
      <w:pPr>
        <w:widowControl w:val="0"/>
        <w:tabs>
          <w:tab w:val="left" w:pos="2835"/>
        </w:tabs>
        <w:spacing w:before="0"/>
        <w:ind w:left="426"/>
        <w:rPr>
          <w:i/>
          <w:color w:val="000000"/>
        </w:rPr>
      </w:pPr>
      <w:r w:rsidRPr="00D65264">
        <w:rPr>
          <w:i/>
          <w:color w:val="000000"/>
        </w:rPr>
        <w:t>(dále také jen „</w:t>
      </w:r>
      <w:r w:rsidR="00EA0802" w:rsidRPr="00D65264">
        <w:rPr>
          <w:b/>
          <w:i/>
          <w:color w:val="000000"/>
        </w:rPr>
        <w:t>Poskyto</w:t>
      </w:r>
      <w:r w:rsidR="00FD7BD4" w:rsidRPr="00D65264">
        <w:rPr>
          <w:b/>
          <w:i/>
          <w:color w:val="000000"/>
        </w:rPr>
        <w:t>vate</w:t>
      </w:r>
      <w:r w:rsidR="00A9593D" w:rsidRPr="00D65264">
        <w:rPr>
          <w:b/>
          <w:i/>
          <w:color w:val="000000"/>
        </w:rPr>
        <w:t>l</w:t>
      </w:r>
      <w:r w:rsidRPr="00D65264">
        <w:rPr>
          <w:i/>
          <w:color w:val="000000"/>
        </w:rPr>
        <w:t xml:space="preserve">“; </w:t>
      </w:r>
      <w:r w:rsidR="00EA0802" w:rsidRPr="00D65264">
        <w:rPr>
          <w:i/>
          <w:color w:val="000000"/>
        </w:rPr>
        <w:t>Poskyto</w:t>
      </w:r>
      <w:r w:rsidR="00FD7BD4" w:rsidRPr="00D65264">
        <w:rPr>
          <w:i/>
          <w:color w:val="000000"/>
        </w:rPr>
        <w:t>vatel</w:t>
      </w:r>
      <w:r w:rsidRPr="00D65264">
        <w:rPr>
          <w:i/>
          <w:color w:val="000000"/>
        </w:rPr>
        <w:t xml:space="preserve"> </w:t>
      </w:r>
      <w:r w:rsidRPr="00D65264">
        <w:rPr>
          <w:i/>
          <w:color w:val="000000"/>
          <w:szCs w:val="20"/>
          <w:lang w:eastAsia="cs-CZ"/>
        </w:rPr>
        <w:t>společně s </w:t>
      </w:r>
      <w:r w:rsidR="007618B1" w:rsidRPr="00D65264">
        <w:rPr>
          <w:i/>
          <w:color w:val="000000"/>
          <w:szCs w:val="20"/>
          <w:lang w:eastAsia="cs-CZ"/>
        </w:rPr>
        <w:t>Objednatelem</w:t>
      </w:r>
      <w:r w:rsidRPr="00D65264">
        <w:rPr>
          <w:i/>
          <w:color w:val="000000"/>
          <w:szCs w:val="20"/>
          <w:lang w:eastAsia="cs-CZ"/>
        </w:rPr>
        <w:t xml:space="preserve"> jen „</w:t>
      </w:r>
      <w:r w:rsidRPr="00D65264">
        <w:rPr>
          <w:b/>
          <w:i/>
          <w:color w:val="000000"/>
          <w:szCs w:val="20"/>
          <w:lang w:eastAsia="cs-CZ"/>
        </w:rPr>
        <w:t>Smluvní strany</w:t>
      </w:r>
      <w:r w:rsidRPr="00D65264">
        <w:rPr>
          <w:i/>
          <w:color w:val="000000"/>
          <w:szCs w:val="20"/>
          <w:lang w:eastAsia="cs-CZ"/>
        </w:rPr>
        <w:t>“</w:t>
      </w:r>
      <w:r w:rsidRPr="00D65264">
        <w:rPr>
          <w:i/>
          <w:color w:val="000000"/>
        </w:rPr>
        <w:t>)</w:t>
      </w:r>
    </w:p>
    <w:p w14:paraId="6C493A7B" w14:textId="77777777" w:rsidR="00FC495D" w:rsidRPr="00D65264" w:rsidRDefault="00FC495D" w:rsidP="001B1E28">
      <w:pPr>
        <w:widowControl w:val="0"/>
        <w:tabs>
          <w:tab w:val="left" w:pos="2835"/>
        </w:tabs>
        <w:spacing w:before="0"/>
        <w:ind w:left="426"/>
        <w:rPr>
          <w:bCs/>
        </w:rPr>
      </w:pPr>
    </w:p>
    <w:p w14:paraId="505568AF" w14:textId="183A7E3B" w:rsidR="00E4136B" w:rsidRPr="00D65264" w:rsidRDefault="00E4136B" w:rsidP="00E4136B">
      <w:pPr>
        <w:widowControl w:val="0"/>
        <w:tabs>
          <w:tab w:val="left" w:pos="2835"/>
        </w:tabs>
        <w:ind w:left="426"/>
      </w:pPr>
      <w:r w:rsidRPr="00D65264">
        <w:t xml:space="preserve">Objednatel, jakožto zadavatel veřejné zakázky s názvem </w:t>
      </w:r>
      <w:r w:rsidR="006709B5" w:rsidRPr="00D65264">
        <w:rPr>
          <w:b/>
        </w:rPr>
        <w:t xml:space="preserve">Vzdělávací služby </w:t>
      </w:r>
      <w:r w:rsidR="00A3347E" w:rsidRPr="00D65264">
        <w:rPr>
          <w:b/>
        </w:rPr>
        <w:t>pro</w:t>
      </w:r>
      <w:r w:rsidR="006709B5" w:rsidRPr="00D65264">
        <w:rPr>
          <w:b/>
        </w:rPr>
        <w:t xml:space="preserve"> MU</w:t>
      </w:r>
      <w:r w:rsidR="00F048F3" w:rsidRPr="00D65264">
        <w:rPr>
          <w:b/>
        </w:rPr>
        <w:t xml:space="preserve"> 202</w:t>
      </w:r>
      <w:r w:rsidR="00214D35">
        <w:rPr>
          <w:b/>
        </w:rPr>
        <w:t>6</w:t>
      </w:r>
      <w:r w:rsidR="00D65264" w:rsidRPr="00D65264">
        <w:rPr>
          <w:b/>
        </w:rPr>
        <w:t>-202</w:t>
      </w:r>
      <w:r w:rsidR="00214D35">
        <w:rPr>
          <w:b/>
        </w:rPr>
        <w:t>7</w:t>
      </w:r>
      <w:r w:rsidR="00B90FBB" w:rsidRPr="00D65264">
        <w:rPr>
          <w:b/>
        </w:rPr>
        <w:t>,</w:t>
      </w:r>
      <w:bookmarkStart w:id="0" w:name="_Hlk85017224"/>
      <w:r w:rsidR="00B90FBB" w:rsidRPr="00D65264">
        <w:rPr>
          <w:b/>
        </w:rPr>
        <w:t xml:space="preserve"> část </w:t>
      </w:r>
      <w:r w:rsidR="00C058C9" w:rsidRPr="00D65264">
        <w:rPr>
          <w:b/>
        </w:rPr>
        <w:t>1</w:t>
      </w:r>
      <w:r w:rsidR="00D65264" w:rsidRPr="00D65264">
        <w:rPr>
          <w:b/>
        </w:rPr>
        <w:t xml:space="preserve"> – </w:t>
      </w:r>
      <w:bookmarkEnd w:id="0"/>
      <w:r w:rsidR="006F376E">
        <w:rPr>
          <w:b/>
        </w:rPr>
        <w:t xml:space="preserve">Program </w:t>
      </w:r>
      <w:r w:rsidR="00C058C9" w:rsidRPr="00D65264">
        <w:rPr>
          <w:b/>
        </w:rPr>
        <w:t>Manažer</w:t>
      </w:r>
      <w:r w:rsidR="00D65264" w:rsidRPr="00D65264">
        <w:rPr>
          <w:b/>
        </w:rPr>
        <w:t xml:space="preserve"> </w:t>
      </w:r>
      <w:r w:rsidR="00211F6A" w:rsidRPr="00D65264">
        <w:rPr>
          <w:rFonts w:eastAsia="Times New Roman"/>
          <w:i/>
          <w:iCs/>
          <w:lang w:eastAsia="cs-CZ"/>
        </w:rPr>
        <w:t>(dále jen „</w:t>
      </w:r>
      <w:r w:rsidR="00211F6A" w:rsidRPr="00D65264">
        <w:rPr>
          <w:rFonts w:eastAsia="Times New Roman"/>
          <w:b/>
          <w:bCs/>
          <w:i/>
          <w:iCs/>
          <w:lang w:eastAsia="cs-CZ"/>
        </w:rPr>
        <w:t>Veřejná zakázka</w:t>
      </w:r>
      <w:r w:rsidR="00211F6A" w:rsidRPr="00D65264">
        <w:rPr>
          <w:rFonts w:eastAsia="Times New Roman"/>
          <w:i/>
          <w:iCs/>
          <w:lang w:eastAsia="cs-CZ"/>
        </w:rPr>
        <w:t xml:space="preserve">“) </w:t>
      </w:r>
      <w:r w:rsidRPr="00D65264">
        <w:t>zadávané</w:t>
      </w:r>
      <w:r w:rsidR="00E648E0" w:rsidRPr="00D65264">
        <w:t xml:space="preserve"> </w:t>
      </w:r>
      <w:sdt>
        <w:sdtPr>
          <w:id w:val="-54016491"/>
          <w:placeholder>
            <w:docPart w:val="7E2FDA79A6084D34A7D5F98990304F38"/>
          </w:placeholder>
          <w:comboBox>
            <w:listItem w:value="Zvolte položku."/>
            <w:listItem w:displayText="v zadávacím řízení v souladu se zákonem" w:value="v zadávacím řízení v souladu se zákonem"/>
            <w:listItem w:displayText="ve výběrovém řízení mimo režim zákona" w:value="ve výběrovém řízení mimo režim zákona"/>
            <w:listItem w:displayText="na základě průzkumu trhu mimo režim zákona" w:value="na základě průzkumu trhu mimo režim zákona"/>
          </w:comboBox>
        </w:sdtPr>
        <w:sdtEndPr/>
        <w:sdtContent>
          <w:r w:rsidR="00F92D85" w:rsidRPr="00D65264">
            <w:t>v zadávacím řízení v souladu se zákonem</w:t>
          </w:r>
        </w:sdtContent>
      </w:sdt>
      <w:r w:rsidR="00E648E0" w:rsidRPr="00D65264">
        <w:t xml:space="preserve"> </w:t>
      </w:r>
      <w:r w:rsidRPr="00D65264">
        <w:t>č. 134/2016 Sb., o zadávání veřejných zakázek, ve znění pozdějších předpisů</w:t>
      </w:r>
      <w:r w:rsidR="001B3434" w:rsidRPr="00D65264">
        <w:t xml:space="preserve"> </w:t>
      </w:r>
      <w:r w:rsidR="001B3434" w:rsidRPr="00D65264">
        <w:rPr>
          <w:i/>
          <w:iCs/>
        </w:rPr>
        <w:t>(dále jen „</w:t>
      </w:r>
      <w:r w:rsidR="001B3434" w:rsidRPr="00D65264">
        <w:rPr>
          <w:b/>
          <w:bCs/>
          <w:i/>
          <w:iCs/>
        </w:rPr>
        <w:t>ZZVZ</w:t>
      </w:r>
      <w:r w:rsidR="001B3434" w:rsidRPr="00D65264">
        <w:rPr>
          <w:i/>
          <w:iCs/>
        </w:rPr>
        <w:t>“)</w:t>
      </w:r>
      <w:r w:rsidRPr="00D65264">
        <w:rPr>
          <w:i/>
          <w:iCs/>
        </w:rPr>
        <w:t>,</w:t>
      </w:r>
      <w:r w:rsidRPr="00D65264">
        <w:t xml:space="preserve"> rozhodl o výběru </w:t>
      </w:r>
      <w:r w:rsidR="00EA0802" w:rsidRPr="00D65264">
        <w:t>Poskytovatele</w:t>
      </w:r>
      <w:r w:rsidRPr="00D65264">
        <w:t xml:space="preserve"> ke splnění </w:t>
      </w:r>
      <w:r w:rsidR="00211F6A" w:rsidRPr="00D65264">
        <w:t>V</w:t>
      </w:r>
      <w:r w:rsidRPr="00D65264">
        <w:t xml:space="preserve">eřejné zakázky. </w:t>
      </w:r>
    </w:p>
    <w:p w14:paraId="779DDFE8" w14:textId="3045D1EE" w:rsidR="00FC495D" w:rsidRPr="00D65264" w:rsidRDefault="00FC495D" w:rsidP="001B1E28">
      <w:pPr>
        <w:widowControl w:val="0"/>
        <w:tabs>
          <w:tab w:val="left" w:pos="2835"/>
        </w:tabs>
        <w:spacing w:before="0"/>
        <w:ind w:left="426"/>
        <w:rPr>
          <w:bCs/>
        </w:rPr>
      </w:pPr>
      <w:r w:rsidRPr="00D65264">
        <w:rPr>
          <w:bCs/>
        </w:rPr>
        <w:t>Smluvní strany uzavírají níže uvedeného dne, měsíce a roku tuto smlouvu</w:t>
      </w:r>
      <w:r w:rsidR="00A9593D" w:rsidRPr="00D65264">
        <w:rPr>
          <w:bCs/>
        </w:rPr>
        <w:t xml:space="preserve"> o </w:t>
      </w:r>
      <w:r w:rsidR="00EA0802" w:rsidRPr="00D65264">
        <w:rPr>
          <w:bCs/>
        </w:rPr>
        <w:t>poskytování</w:t>
      </w:r>
      <w:r w:rsidR="00FD7BD4" w:rsidRPr="00D65264">
        <w:rPr>
          <w:bCs/>
        </w:rPr>
        <w:t xml:space="preserve"> vzdělávacích služeb</w:t>
      </w:r>
      <w:r w:rsidR="008B59EA" w:rsidRPr="00D65264">
        <w:rPr>
          <w:bCs/>
        </w:rPr>
        <w:t xml:space="preserve"> </w:t>
      </w:r>
      <w:r w:rsidRPr="00D65264">
        <w:rPr>
          <w:bCs/>
          <w:i/>
        </w:rPr>
        <w:t>(dále jen „</w:t>
      </w:r>
      <w:r w:rsidRPr="00D65264">
        <w:rPr>
          <w:b/>
          <w:bCs/>
          <w:i/>
        </w:rPr>
        <w:t>Smlouva</w:t>
      </w:r>
      <w:r w:rsidRPr="00D65264">
        <w:rPr>
          <w:bCs/>
          <w:i/>
        </w:rPr>
        <w:t>“)</w:t>
      </w:r>
      <w:r w:rsidRPr="00D65264">
        <w:rPr>
          <w:bCs/>
        </w:rPr>
        <w:t>.</w:t>
      </w:r>
    </w:p>
    <w:p w14:paraId="7EA3BB6B" w14:textId="0256AB78" w:rsidR="000922BC" w:rsidRPr="00500EE4" w:rsidRDefault="00D11D0E" w:rsidP="00257B77">
      <w:pPr>
        <w:widowControl w:val="0"/>
        <w:tabs>
          <w:tab w:val="left" w:pos="2835"/>
        </w:tabs>
        <w:spacing w:before="0"/>
        <w:ind w:left="426"/>
        <w:rPr>
          <w:rFonts w:eastAsia="Times New Roman"/>
          <w:b/>
          <w:highlight w:val="yellow"/>
          <w:lang w:eastAsia="cs-CZ"/>
        </w:rPr>
      </w:pPr>
      <w:r w:rsidRPr="00500EE4">
        <w:rPr>
          <w:bCs/>
          <w:highlight w:val="yellow"/>
        </w:rPr>
        <w:br w:type="page"/>
      </w:r>
    </w:p>
    <w:p w14:paraId="0A7C2387" w14:textId="12FC971A" w:rsidR="003F40CB" w:rsidRPr="0007271F" w:rsidRDefault="00457D1B" w:rsidP="00B90FBB">
      <w:pPr>
        <w:pStyle w:val="lnek"/>
        <w:spacing w:before="360" w:after="240"/>
      </w:pPr>
      <w:r w:rsidRPr="0007271F">
        <w:lastRenderedPageBreak/>
        <w:t>ÚČEL SMLOUVY</w:t>
      </w:r>
    </w:p>
    <w:p w14:paraId="60BBC184" w14:textId="2399A8AA" w:rsidR="00A00498" w:rsidRPr="0007271F" w:rsidRDefault="00A00498" w:rsidP="006B6BDC">
      <w:pPr>
        <w:pStyle w:val="OdstavecII"/>
        <w:keepNext w:val="0"/>
        <w:widowControl w:val="0"/>
      </w:pPr>
      <w:r w:rsidRPr="0007271F">
        <w:t>Veřejná zakázka je souborem závazků Poskytovatele k</w:t>
      </w:r>
      <w:r w:rsidR="00641D08" w:rsidRPr="0007271F">
        <w:t> </w:t>
      </w:r>
      <w:r w:rsidRPr="0007271F">
        <w:t>p</w:t>
      </w:r>
      <w:r w:rsidR="00641D08" w:rsidRPr="0007271F">
        <w:t>oskytování vzdělávacích</w:t>
      </w:r>
      <w:r w:rsidRPr="0007271F">
        <w:t xml:space="preserve"> služeb dle Smlouvy </w:t>
      </w:r>
      <w:r w:rsidRPr="0007271F">
        <w:rPr>
          <w:i/>
        </w:rPr>
        <w:t>(dále také jen „</w:t>
      </w:r>
      <w:r w:rsidRPr="0007271F">
        <w:rPr>
          <w:b/>
          <w:i/>
        </w:rPr>
        <w:t>Služby</w:t>
      </w:r>
      <w:r w:rsidRPr="0007271F">
        <w:rPr>
          <w:i/>
        </w:rPr>
        <w:t>“)</w:t>
      </w:r>
      <w:r w:rsidRPr="0007271F">
        <w:t>.</w:t>
      </w:r>
    </w:p>
    <w:p w14:paraId="347008FB" w14:textId="13BFB5A2" w:rsidR="00C058C9" w:rsidRPr="0007271F" w:rsidRDefault="00F64672" w:rsidP="00F64672">
      <w:pPr>
        <w:pStyle w:val="OdstavecII"/>
        <w:keepNext w:val="0"/>
        <w:widowControl w:val="0"/>
      </w:pPr>
      <w:r w:rsidRPr="0007271F">
        <w:t>Poskytování Služeb se skládá z jednotlivých vzdělávacích programů (dále jen „</w:t>
      </w:r>
      <w:r w:rsidRPr="0007271F">
        <w:rPr>
          <w:b/>
          <w:bCs/>
          <w:i/>
          <w:iCs/>
        </w:rPr>
        <w:t>Program</w:t>
      </w:r>
      <w:r w:rsidRPr="0007271F">
        <w:t>“).</w:t>
      </w:r>
      <w:r w:rsidR="00BC6B62" w:rsidRPr="0007271F">
        <w:t xml:space="preserve"> </w:t>
      </w:r>
      <w:r w:rsidR="00C058C9" w:rsidRPr="0007271F">
        <w:t>Program Manažer je určen pro dvě cílové skupiny. Pro k</w:t>
      </w:r>
      <w:r w:rsidRPr="0007271F">
        <w:t>aždou bude vytvořen samostatný P</w:t>
      </w:r>
      <w:r w:rsidR="00C058C9" w:rsidRPr="0007271F">
        <w:t>rogram: Začínající manažer</w:t>
      </w:r>
      <w:r w:rsidRPr="0007271F">
        <w:t xml:space="preserve"> a </w:t>
      </w:r>
      <w:r w:rsidR="00C058C9" w:rsidRPr="0007271F">
        <w:t>Zkušený manažer</w:t>
      </w:r>
      <w:r w:rsidRPr="0007271F">
        <w:t>.</w:t>
      </w:r>
    </w:p>
    <w:p w14:paraId="2199005D" w14:textId="3CA7B64F" w:rsidR="00C058C9" w:rsidRPr="0007271F" w:rsidRDefault="00C058C9" w:rsidP="00F64672">
      <w:pPr>
        <w:pStyle w:val="1rove"/>
        <w:widowControl w:val="0"/>
        <w:ind w:left="856" w:firstLine="0"/>
      </w:pPr>
      <w:r w:rsidRPr="0007271F">
        <w:t xml:space="preserve">Účelem veřejné zakázky pro </w:t>
      </w:r>
      <w:proofErr w:type="gramStart"/>
      <w:r w:rsidRPr="0007271F">
        <w:t>Program - Začínající</w:t>
      </w:r>
      <w:proofErr w:type="gramEnd"/>
      <w:r w:rsidRPr="0007271F">
        <w:t xml:space="preserve"> manažer je </w:t>
      </w:r>
      <w:r w:rsidRPr="0007271F">
        <w:rPr>
          <w:b/>
        </w:rPr>
        <w:t xml:space="preserve">rozvoj osobnostně manažerských kompetencí a rozvoj osobnosti </w:t>
      </w:r>
      <w:r w:rsidRPr="0007271F">
        <w:t>ve všech níže uvedených hlavních tématech pro jednu cílovou skupinu zaměstnanců MU, kterými jsou zaměstnanci RMU včetně vedení MU, akademičtí i neakademičtí pracovníci fakult a VŠÚ, s praxí na vedoucí pozici. B</w:t>
      </w:r>
      <w:r w:rsidRPr="0007271F">
        <w:rPr>
          <w:bCs/>
        </w:rPr>
        <w:t>ude se jednat o základní manažerské dovednosti pro začínající akademické i neakademické vedoucí pracovníky.</w:t>
      </w:r>
    </w:p>
    <w:p w14:paraId="05AFAAE8" w14:textId="0674D417" w:rsidR="00C058C9" w:rsidRPr="0007271F" w:rsidRDefault="00C058C9" w:rsidP="00F64672">
      <w:pPr>
        <w:pStyle w:val="1rove"/>
        <w:widowControl w:val="0"/>
        <w:ind w:left="856" w:firstLine="0"/>
      </w:pPr>
      <w:r w:rsidRPr="0007271F">
        <w:t>Požadovaná hlavní témata programu</w:t>
      </w:r>
      <w:r w:rsidR="00305338">
        <w:t xml:space="preserve"> </w:t>
      </w:r>
      <w:r w:rsidR="00305338" w:rsidRPr="006F376E">
        <w:rPr>
          <w:b/>
          <w:bCs/>
        </w:rPr>
        <w:t>„</w:t>
      </w:r>
      <w:r w:rsidR="005C15A2" w:rsidRPr="006F376E">
        <w:rPr>
          <w:b/>
          <w:bCs/>
        </w:rPr>
        <w:t>Začínající manažer“</w:t>
      </w:r>
      <w:r w:rsidR="00305338">
        <w:t xml:space="preserve"> jsou definována </w:t>
      </w:r>
      <w:r w:rsidR="00A13B37">
        <w:t>zejména následovně</w:t>
      </w:r>
      <w:r w:rsidR="00305338">
        <w:t xml:space="preserve">: </w:t>
      </w:r>
      <w:r w:rsidR="005C15A2">
        <w:t xml:space="preserve"> </w:t>
      </w:r>
    </w:p>
    <w:p w14:paraId="3F3C45D2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bookmarkStart w:id="1" w:name="_Hlk120181702"/>
      <w:r w:rsidRPr="0007271F">
        <w:t>manažerská role</w:t>
      </w:r>
    </w:p>
    <w:p w14:paraId="064F6455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 xml:space="preserve">vztahy, spolupráce a efektivní komunikace napříč organizací </w:t>
      </w:r>
    </w:p>
    <w:p w14:paraId="2EC8B898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styly vedení lidí</w:t>
      </w:r>
    </w:p>
    <w:p w14:paraId="655E5D08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asertivita, řešení problémů a konfliktů</w:t>
      </w:r>
    </w:p>
    <w:p w14:paraId="7023F67C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schopnost prosadit se</w:t>
      </w:r>
    </w:p>
    <w:p w14:paraId="2EB3F98B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důvody a zdroje pro osobní rozvoj</w:t>
      </w:r>
      <w:bookmarkEnd w:id="1"/>
    </w:p>
    <w:p w14:paraId="479268CF" w14:textId="34667521" w:rsidR="00C058C9" w:rsidRPr="0007271F" w:rsidRDefault="00C058C9" w:rsidP="00F64672">
      <w:pPr>
        <w:pStyle w:val="1rove"/>
        <w:widowControl w:val="0"/>
        <w:ind w:left="851" w:firstLine="0"/>
      </w:pPr>
      <w:r w:rsidRPr="0007271F">
        <w:t xml:space="preserve">Účelem veřejné zakázky </w:t>
      </w:r>
      <w:r w:rsidR="00F64672" w:rsidRPr="0007271F">
        <w:t xml:space="preserve">pro </w:t>
      </w:r>
      <w:proofErr w:type="gramStart"/>
      <w:r w:rsidR="00F64672" w:rsidRPr="0007271F">
        <w:t>Program - Zkušený</w:t>
      </w:r>
      <w:proofErr w:type="gramEnd"/>
      <w:r w:rsidR="00F64672" w:rsidRPr="0007271F">
        <w:t xml:space="preserve"> manažer je</w:t>
      </w:r>
      <w:r w:rsidRPr="0007271F">
        <w:t xml:space="preserve"> </w:t>
      </w:r>
      <w:r w:rsidRPr="0007271F">
        <w:rPr>
          <w:b/>
        </w:rPr>
        <w:t xml:space="preserve">rozvoj osobnostně manažerských kompetencí a rozvoj osobnosti </w:t>
      </w:r>
      <w:r w:rsidRPr="0007271F">
        <w:t>ve všech níže uvedených hlavních tématech pro jednu cílovou skupinu zaměstnanců MU, kterými jsou zaměstnanci RMU včetně vedení MU, akademičtí i neakademičtí pracovníci fakult a VŠÚ. Do tohoto programu budou zařazeni zkušení vedoucí pracovníci. B</w:t>
      </w:r>
      <w:r w:rsidRPr="0007271F">
        <w:rPr>
          <w:bCs/>
        </w:rPr>
        <w:t>ude se jednat o sdílení zkušeností, mentoring a základy koučinku pro zkušené vedoucí pracovníky. Dále jak vyhledávat, identifikovat a pracovat s talenty.</w:t>
      </w:r>
    </w:p>
    <w:p w14:paraId="56CBB6C6" w14:textId="72EDE20C" w:rsidR="00C058C9" w:rsidRPr="0007271F" w:rsidRDefault="00C058C9" w:rsidP="00F64672">
      <w:pPr>
        <w:pStyle w:val="1rove"/>
        <w:widowControl w:val="0"/>
        <w:ind w:left="851" w:firstLine="0"/>
      </w:pPr>
      <w:r w:rsidRPr="0007271F">
        <w:t xml:space="preserve">Požadovaná hlavní témata programu </w:t>
      </w:r>
      <w:r w:rsidR="005C15A2" w:rsidRPr="006F376E">
        <w:rPr>
          <w:b/>
          <w:bCs/>
        </w:rPr>
        <w:t>„Zkušený manažer“</w:t>
      </w:r>
      <w:r w:rsidR="00305338">
        <w:t xml:space="preserve"> jsou definována</w:t>
      </w:r>
      <w:r w:rsidR="00A13B37">
        <w:t xml:space="preserve"> zejména následovně</w:t>
      </w:r>
      <w:r w:rsidR="00305338">
        <w:t>:</w:t>
      </w:r>
      <w:r w:rsidRPr="006F376E">
        <w:rPr>
          <w:b/>
          <w:bCs/>
        </w:rPr>
        <w:t xml:space="preserve"> </w:t>
      </w:r>
    </w:p>
    <w:p w14:paraId="602FA125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bookmarkStart w:id="2" w:name="_Hlk120181667"/>
      <w:r w:rsidRPr="0007271F">
        <w:t>manažerská role</w:t>
      </w:r>
    </w:p>
    <w:p w14:paraId="1E45F2C4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řízení změny</w:t>
      </w:r>
    </w:p>
    <w:p w14:paraId="7C7F195F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rozhodování pod tlakem</w:t>
      </w:r>
    </w:p>
    <w:p w14:paraId="32FD5F5A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 xml:space="preserve">styly vedení lidí </w:t>
      </w:r>
    </w:p>
    <w:p w14:paraId="3D3FD3B1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koučink a mentoring</w:t>
      </w:r>
    </w:p>
    <w:p w14:paraId="54A8F887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proofErr w:type="spellStart"/>
      <w:r w:rsidRPr="0007271F">
        <w:t>work-life</w:t>
      </w:r>
      <w:proofErr w:type="spellEnd"/>
      <w:r w:rsidRPr="0007271F">
        <w:t xml:space="preserve"> balance</w:t>
      </w:r>
    </w:p>
    <w:p w14:paraId="71533AF7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práce s talenty a jejich podpora</w:t>
      </w:r>
    </w:p>
    <w:p w14:paraId="210A1376" w14:textId="77777777" w:rsidR="00C058C9" w:rsidRPr="0007271F" w:rsidRDefault="00C058C9" w:rsidP="00865894">
      <w:pPr>
        <w:pStyle w:val="1rove"/>
        <w:widowControl w:val="0"/>
        <w:numPr>
          <w:ilvl w:val="0"/>
          <w:numId w:val="10"/>
        </w:numPr>
      </w:pPr>
      <w:r w:rsidRPr="0007271F">
        <w:t>rozvoj podřízených</w:t>
      </w:r>
      <w:bookmarkEnd w:id="2"/>
    </w:p>
    <w:p w14:paraId="7129BA36" w14:textId="1373AC80" w:rsidR="001C505F" w:rsidRPr="0007271F" w:rsidRDefault="001C505F" w:rsidP="00D1585A">
      <w:pPr>
        <w:pStyle w:val="OdstavecII"/>
      </w:pPr>
      <w:r w:rsidRPr="0007271F">
        <w:rPr>
          <w:rFonts w:cs="Arial"/>
        </w:rPr>
        <w:t>Poskytovatel</w:t>
      </w:r>
      <w:r w:rsidRPr="0007271F">
        <w:t xml:space="preserve"> si je vědom všech svých práv a povinností vyplývajících ze Smlouvy a v této souvislosti výslovně utvrzuje, že</w:t>
      </w:r>
    </w:p>
    <w:p w14:paraId="68D9A1E0" w14:textId="37D17781" w:rsidR="001C505F" w:rsidRPr="0007271F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7271F">
        <w:t xml:space="preserve">disponuje příslušnými znalostmi a odborností, </w:t>
      </w:r>
    </w:p>
    <w:p w14:paraId="0023FCC0" w14:textId="57257562" w:rsidR="001C505F" w:rsidRPr="0007271F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7271F">
        <w:t>bude jednat s potřebnou pečlivostí a</w:t>
      </w:r>
    </w:p>
    <w:p w14:paraId="7BD8AE57" w14:textId="0C4A806B" w:rsidR="001C505F" w:rsidRPr="006C0402" w:rsidRDefault="001C505F" w:rsidP="001C505F">
      <w:pPr>
        <w:pStyle w:val="Psmeno"/>
        <w:keepNext w:val="0"/>
        <w:widowControl w:val="0"/>
        <w:tabs>
          <w:tab w:val="clear" w:pos="855"/>
          <w:tab w:val="num" w:pos="1134"/>
        </w:tabs>
      </w:pPr>
      <w:r w:rsidRPr="0007271F">
        <w:t xml:space="preserve">má s plněním závazků co do obsahu i rozsahu obdobných těm, které jsou touto Smlouvou sjednány, dostatečné </w:t>
      </w:r>
      <w:r w:rsidRPr="006C0402">
        <w:t>předchozí zkušenosti.</w:t>
      </w:r>
    </w:p>
    <w:p w14:paraId="6B2A1E4C" w14:textId="514BE17D" w:rsidR="00641D08" w:rsidRPr="006C0402" w:rsidRDefault="00641D08" w:rsidP="00641D08">
      <w:pPr>
        <w:pStyle w:val="OdstavecII"/>
      </w:pPr>
      <w:r w:rsidRPr="006C0402">
        <w:lastRenderedPageBreak/>
        <w:t xml:space="preserve">Objednatel výslovně utvrzuje, že předpokládá </w:t>
      </w:r>
      <w:r w:rsidRPr="006C0402">
        <w:rPr>
          <w:b/>
          <w:bCs/>
        </w:rPr>
        <w:t>prezenční formu</w:t>
      </w:r>
      <w:r w:rsidRPr="006C0402">
        <w:t xml:space="preserve"> poskytování Služeb, ale s ohledem na nepředvídateln</w:t>
      </w:r>
      <w:r w:rsidR="0078334D" w:rsidRPr="006C0402">
        <w:t xml:space="preserve">é události (např. </w:t>
      </w:r>
      <w:r w:rsidRPr="006C0402">
        <w:t>pandemie viru COVID-19</w:t>
      </w:r>
      <w:r w:rsidR="0078334D" w:rsidRPr="006C0402">
        <w:t>)</w:t>
      </w:r>
      <w:r w:rsidRPr="006C0402">
        <w:t xml:space="preserve">, je možná i </w:t>
      </w:r>
      <w:r w:rsidRPr="006C0402">
        <w:rPr>
          <w:b/>
          <w:bCs/>
        </w:rPr>
        <w:t>online forma</w:t>
      </w:r>
      <w:r w:rsidRPr="006C0402">
        <w:t xml:space="preserve"> poskytování Služeb</w:t>
      </w:r>
      <w:r w:rsidR="00487950" w:rsidRPr="006C0402">
        <w:t>, přičemž o poskytování Služby online formou rozhoduje Objednatel, nedohodnou-li se Smluvní strany jinak</w:t>
      </w:r>
      <w:r w:rsidRPr="006C0402">
        <w:t>.</w:t>
      </w:r>
    </w:p>
    <w:p w14:paraId="7C408507" w14:textId="5F9DAC01" w:rsidR="00915855" w:rsidRPr="006C0402" w:rsidRDefault="00915855" w:rsidP="00915855">
      <w:pPr>
        <w:pStyle w:val="OdstavecII"/>
        <w:rPr>
          <w:b/>
          <w:bCs/>
        </w:rPr>
      </w:pPr>
      <w:r w:rsidRPr="006C0402">
        <w:rPr>
          <w:b/>
          <w:bCs/>
        </w:rPr>
        <w:t xml:space="preserve">Výhrada změny </w:t>
      </w:r>
      <w:r w:rsidR="00A00498" w:rsidRPr="006C0402">
        <w:rPr>
          <w:b/>
          <w:bCs/>
        </w:rPr>
        <w:t>poskytovatele</w:t>
      </w:r>
    </w:p>
    <w:p w14:paraId="523C5700" w14:textId="215E5D2C" w:rsidR="00915855" w:rsidRPr="00CD0FEA" w:rsidRDefault="00915855" w:rsidP="00915855">
      <w:pPr>
        <w:pStyle w:val="Psmeno"/>
      </w:pPr>
      <w:r w:rsidRPr="006C0402">
        <w:t xml:space="preserve">     Objednatel si obdobně dle § 100 odst.</w:t>
      </w:r>
      <w:r w:rsidRPr="00CD0FEA">
        <w:t xml:space="preserve"> 2 ZZVZ vyhrazuje možnost provést změnu v osobě </w:t>
      </w:r>
      <w:r w:rsidR="00A00498" w:rsidRPr="00CD0FEA">
        <w:t>poskytovatele</w:t>
      </w:r>
      <w:r w:rsidRPr="00CD0FEA">
        <w:t xml:space="preserve"> v průběhu plnění Smlouvy, pokud bude naplněna některá z podmínek pro </w:t>
      </w:r>
      <w:r w:rsidR="006174F3" w:rsidRPr="00CD0FEA">
        <w:t xml:space="preserve">výpověď nebo </w:t>
      </w:r>
      <w:r w:rsidRPr="00CD0FEA">
        <w:t xml:space="preserve">odstoupení od Smlouvy ze strany Objednatele uvedených v čl. </w:t>
      </w:r>
      <w:r w:rsidR="006174F3" w:rsidRPr="00CD0FEA">
        <w:t>VIII</w:t>
      </w:r>
      <w:r w:rsidRPr="00CD0FEA">
        <w:t xml:space="preserve">. Smlouvy nebo pokud </w:t>
      </w:r>
      <w:r w:rsidR="00A00498" w:rsidRPr="00CD0FEA">
        <w:t>Poskytovatel</w:t>
      </w:r>
      <w:r w:rsidRPr="00CD0FEA">
        <w:t xml:space="preserve"> odstoupí od Smlouvy nebo zanikne bez právního nástupce.</w:t>
      </w:r>
    </w:p>
    <w:p w14:paraId="6FE285C5" w14:textId="282666A1" w:rsidR="00915855" w:rsidRPr="00CD0FEA" w:rsidRDefault="00915855" w:rsidP="00915855">
      <w:pPr>
        <w:pStyle w:val="Psmeno"/>
      </w:pPr>
      <w:r w:rsidRPr="00CD0FEA">
        <w:t xml:space="preserve">     Změna </w:t>
      </w:r>
      <w:r w:rsidR="00A00498" w:rsidRPr="00CD0FEA">
        <w:t>Poskytovatele</w:t>
      </w:r>
      <w:r w:rsidRPr="00CD0FEA">
        <w:t xml:space="preserve"> bude provedena formou ukončení této Smlouvy a uzavření nové smlouvy. Objednatel si pro takový případ vyhrazuje možnost uzavřít smlouvu na realizaci zbývající části </w:t>
      </w:r>
      <w:r w:rsidR="00A00498" w:rsidRPr="00CD0FEA">
        <w:t>Služeb</w:t>
      </w:r>
      <w:r w:rsidRPr="00CD0FEA">
        <w:t xml:space="preserve"> s </w:t>
      </w:r>
      <w:r w:rsidR="00A00498" w:rsidRPr="00CD0FEA">
        <w:t>poskytovatelem</w:t>
      </w:r>
      <w:r w:rsidRPr="00CD0FEA">
        <w:t>, jehož nabídka podaná do Veřejné zakázky (dále jen „</w:t>
      </w:r>
      <w:r w:rsidRPr="00CD0FEA">
        <w:rPr>
          <w:b/>
          <w:i/>
          <w:iCs/>
        </w:rPr>
        <w:t xml:space="preserve">Původní </w:t>
      </w:r>
      <w:r w:rsidR="00C10576" w:rsidRPr="00CD0FEA">
        <w:rPr>
          <w:b/>
          <w:i/>
          <w:iCs/>
        </w:rPr>
        <w:t>zadávací</w:t>
      </w:r>
      <w:r w:rsidRPr="00CD0FEA">
        <w:rPr>
          <w:b/>
          <w:i/>
          <w:iCs/>
        </w:rPr>
        <w:t xml:space="preserve"> řízení</w:t>
      </w:r>
      <w:r w:rsidRPr="00CD0FEA">
        <w:t xml:space="preserve">“) se umístila jako další v pořadí v rámci provedeného hodnocení, a to při zachování stejných podmínek, které tento </w:t>
      </w:r>
      <w:r w:rsidR="00A00498" w:rsidRPr="00CD0FEA">
        <w:t>poskytovatel</w:t>
      </w:r>
      <w:r w:rsidRPr="00CD0FEA">
        <w:t xml:space="preserve"> uvedl v nabídce.</w:t>
      </w:r>
    </w:p>
    <w:p w14:paraId="6032D08C" w14:textId="643C07A7" w:rsidR="00915855" w:rsidRPr="00CD0FEA" w:rsidRDefault="00915855" w:rsidP="00915855">
      <w:pPr>
        <w:pStyle w:val="Psmeno"/>
      </w:pPr>
      <w:r w:rsidRPr="00CD0FEA">
        <w:t xml:space="preserve">     Cena za realizaci zbývající části </w:t>
      </w:r>
      <w:r w:rsidR="00A00498" w:rsidRPr="00CD0FEA">
        <w:t>Služeb</w:t>
      </w:r>
      <w:r w:rsidRPr="00CD0FEA">
        <w:t xml:space="preserve"> bude stanovena dle nabídky takového </w:t>
      </w:r>
      <w:r w:rsidR="00A00498" w:rsidRPr="00CD0FEA">
        <w:t>poskytovatele</w:t>
      </w:r>
      <w:r w:rsidRPr="00CD0FEA">
        <w:t xml:space="preserve"> podané v Původním </w:t>
      </w:r>
      <w:r w:rsidR="00C10576" w:rsidRPr="00CD0FEA">
        <w:t>zadávacím</w:t>
      </w:r>
      <w:r w:rsidRPr="00CD0FEA">
        <w:t xml:space="preserve"> řízení, upravená poměrně k</w:t>
      </w:r>
      <w:r w:rsidR="00A00498" w:rsidRPr="00CD0FEA">
        <w:t> </w:t>
      </w:r>
      <w:r w:rsidRPr="00CD0FEA">
        <w:t>míře</w:t>
      </w:r>
      <w:r w:rsidR="00A00498" w:rsidRPr="00CD0FEA">
        <w:t xml:space="preserve"> poskytnutých Služeb</w:t>
      </w:r>
      <w:r w:rsidRPr="00CD0FEA">
        <w:t xml:space="preserve">, a bude tak stanovena jako součin jednotkových cen tohoto </w:t>
      </w:r>
      <w:r w:rsidR="00A00498" w:rsidRPr="00CD0FEA">
        <w:t>poskytovatele</w:t>
      </w:r>
      <w:r w:rsidRPr="00CD0FEA">
        <w:t xml:space="preserve"> a množství ne</w:t>
      </w:r>
      <w:r w:rsidR="00A00498" w:rsidRPr="00CD0FEA">
        <w:t>poskytnutých</w:t>
      </w:r>
      <w:r w:rsidRPr="00CD0FEA">
        <w:t xml:space="preserve"> jednotek.   </w:t>
      </w:r>
    </w:p>
    <w:p w14:paraId="1D841346" w14:textId="18DD279B" w:rsidR="00A00498" w:rsidRPr="00CD0FEA" w:rsidRDefault="00915855" w:rsidP="00915855">
      <w:pPr>
        <w:pStyle w:val="Psmeno"/>
      </w:pPr>
      <w:r w:rsidRPr="00CD0FEA">
        <w:t xml:space="preserve">     Nový </w:t>
      </w:r>
      <w:r w:rsidR="00A00498" w:rsidRPr="00CD0FEA">
        <w:t>poskytovatel</w:t>
      </w:r>
      <w:r w:rsidRPr="00CD0FEA">
        <w:t xml:space="preserve"> musí splňovat kritéria kvalifikace stanovená v zadávací dokumentaci Původního </w:t>
      </w:r>
      <w:r w:rsidR="00C10576" w:rsidRPr="00CD0FEA">
        <w:t xml:space="preserve">zadávacího </w:t>
      </w:r>
      <w:r w:rsidRPr="00CD0FEA">
        <w:t xml:space="preserve">řízení a musí splnit další podmínky na uzavření smlouvy stanovené v zadávací dokumentaci Původního </w:t>
      </w:r>
      <w:r w:rsidR="00C10576" w:rsidRPr="00CD0FEA">
        <w:t xml:space="preserve">zadávacího </w:t>
      </w:r>
      <w:r w:rsidRPr="00CD0FEA">
        <w:t xml:space="preserve">řízení, pokud jsou s ohledem na předmět plnění stále relevantní. </w:t>
      </w:r>
    </w:p>
    <w:p w14:paraId="3B7549A0" w14:textId="0A847B03" w:rsidR="00915855" w:rsidRPr="00CD0FEA" w:rsidRDefault="00915855" w:rsidP="00C65C19">
      <w:pPr>
        <w:pStyle w:val="Psmeno"/>
        <w:tabs>
          <w:tab w:val="clear" w:pos="855"/>
        </w:tabs>
      </w:pPr>
      <w:r w:rsidRPr="00CD0FEA">
        <w:t xml:space="preserve">Popsanou možnost změny v osobě </w:t>
      </w:r>
      <w:r w:rsidR="00A00498" w:rsidRPr="00CD0FEA">
        <w:t>poskytovatele</w:t>
      </w:r>
      <w:r w:rsidRPr="00CD0FEA">
        <w:t xml:space="preserve"> může Objednatel uplatnit i opakovaně.</w:t>
      </w:r>
      <w:r w:rsidRPr="00CD0FEA">
        <w:rPr>
          <w:rFonts w:ascii="Times New Roman" w:hAnsi="Times New Roman"/>
          <w:sz w:val="24"/>
          <w:szCs w:val="24"/>
        </w:rPr>
        <w:t xml:space="preserve"> </w:t>
      </w:r>
    </w:p>
    <w:p w14:paraId="6A59E6B0" w14:textId="07C4470A" w:rsidR="000922BC" w:rsidRPr="00BF2171" w:rsidRDefault="00457D1B" w:rsidP="00B90FBB">
      <w:pPr>
        <w:pStyle w:val="lnek"/>
        <w:spacing w:before="360" w:after="240"/>
      </w:pPr>
      <w:r w:rsidRPr="00BF2171">
        <w:t>PŘEDMĚT SMLOUVY</w:t>
      </w:r>
    </w:p>
    <w:p w14:paraId="670D2388" w14:textId="58E84B69" w:rsidR="00F048F3" w:rsidRPr="00243FD7" w:rsidRDefault="00F048F3" w:rsidP="00F048F3">
      <w:pPr>
        <w:pStyle w:val="OdstavecII"/>
      </w:pPr>
      <w:r w:rsidRPr="00243FD7">
        <w:t>Poskytovatel se zavazuje za sjednaných podmínek</w:t>
      </w:r>
      <w:r w:rsidR="00457D1B" w:rsidRPr="00243FD7">
        <w:t>,</w:t>
      </w:r>
      <w:r w:rsidR="00457D1B" w:rsidRPr="00243FD7">
        <w:rPr>
          <w:rFonts w:cs="Arial"/>
        </w:rPr>
        <w:t xml:space="preserve"> na svůj náklad a nebezpečí</w:t>
      </w:r>
      <w:r w:rsidRPr="00243FD7">
        <w:t xml:space="preserve"> poskytovat Objednateli blíže specifikované </w:t>
      </w:r>
      <w:r w:rsidR="00A00498" w:rsidRPr="00243FD7">
        <w:t>S</w:t>
      </w:r>
      <w:r w:rsidRPr="00243FD7">
        <w:t>lužby. Objednatel se za to zavazuje Poskytovateli platit sjednanou cenu.</w:t>
      </w:r>
    </w:p>
    <w:p w14:paraId="7E18FCE2" w14:textId="521B8945" w:rsidR="00F048F3" w:rsidRPr="00243FD7" w:rsidRDefault="00457D1B" w:rsidP="00F048F3">
      <w:pPr>
        <w:pStyle w:val="OdstavecII"/>
      </w:pPr>
      <w:r w:rsidRPr="00243FD7">
        <w:t xml:space="preserve">Předmětem Smlouvy je zajištění </w:t>
      </w:r>
      <w:r w:rsidR="00F048F3" w:rsidRPr="00243FD7">
        <w:t xml:space="preserve">poskytování </w:t>
      </w:r>
      <w:r w:rsidR="00A00498" w:rsidRPr="00243FD7">
        <w:t>S</w:t>
      </w:r>
      <w:r w:rsidR="00F048F3" w:rsidRPr="00243FD7">
        <w:t xml:space="preserve">lužeb </w:t>
      </w:r>
      <w:r w:rsidRPr="00243FD7">
        <w:t>v rozsahu</w:t>
      </w:r>
      <w:r w:rsidR="00F048F3" w:rsidRPr="00243FD7">
        <w:t>:</w:t>
      </w:r>
    </w:p>
    <w:p w14:paraId="1FAA5A32" w14:textId="726C90CD" w:rsidR="00F048F3" w:rsidRPr="00243FD7" w:rsidRDefault="00F048F3" w:rsidP="00F048F3">
      <w:pPr>
        <w:pStyle w:val="Psmeno"/>
      </w:pPr>
      <w:r w:rsidRPr="00243FD7">
        <w:t>kompletní zajištění vzdělávacích aktivit, tedy řešení plánu školení, zajištění lektorů, výukových materiálů a pomůcek včetně zázemí pro skupiny zaměstnanců MU v Brně</w:t>
      </w:r>
      <w:r w:rsidR="00641D08" w:rsidRPr="00243FD7">
        <w:t>,</w:t>
      </w:r>
      <w:r w:rsidRPr="00243FD7">
        <w:t xml:space="preserve"> přičemž předmět Smlouvy je blíže specifikován v Příloze č. 1 Smlouvy – Specifikace předmětu plnění (dále jen „</w:t>
      </w:r>
      <w:r w:rsidRPr="00243FD7">
        <w:rPr>
          <w:b/>
          <w:i/>
          <w:iCs/>
        </w:rPr>
        <w:t>Specifikace předmětu plnění</w:t>
      </w:r>
      <w:r w:rsidRPr="00243FD7">
        <w:t>“);</w:t>
      </w:r>
    </w:p>
    <w:p w14:paraId="6552FFD0" w14:textId="5C647340" w:rsidR="00F048F3" w:rsidRPr="00243FD7" w:rsidRDefault="00F048F3" w:rsidP="00F048F3">
      <w:pPr>
        <w:pStyle w:val="Psmeno"/>
      </w:pPr>
      <w:r w:rsidRPr="00243FD7">
        <w:t>vydání dokladu o absolvování vzdělávacích služeb (certifikátu) pro každého účastníka dle Specifikace předmětu plnění.</w:t>
      </w:r>
    </w:p>
    <w:p w14:paraId="3E1F138C" w14:textId="7A872987" w:rsidR="00A37C4E" w:rsidRPr="00243FD7" w:rsidRDefault="00A37C4E" w:rsidP="00F048F3">
      <w:pPr>
        <w:pStyle w:val="OdstavecII"/>
      </w:pPr>
      <w:r w:rsidRPr="00243FD7">
        <w:t xml:space="preserve">Předmětem </w:t>
      </w:r>
      <w:r w:rsidR="00BE4926" w:rsidRPr="00243FD7">
        <w:t xml:space="preserve">Smlouvy </w:t>
      </w:r>
      <w:r w:rsidRPr="00243FD7">
        <w:t>mohou být i služby</w:t>
      </w:r>
      <w:r w:rsidR="00147DD7" w:rsidRPr="00243FD7">
        <w:t>, které Poskytovatel nabídl ve své nabídce v rámci kritéria Přidaná hodnota</w:t>
      </w:r>
      <w:r w:rsidRPr="00243FD7">
        <w:t xml:space="preserve"> – testy, e-learning, koučování</w:t>
      </w:r>
      <w:r w:rsidR="0025775E" w:rsidRPr="00243FD7">
        <w:t xml:space="preserve">, </w:t>
      </w:r>
      <w:proofErr w:type="spellStart"/>
      <w:r w:rsidR="0025775E" w:rsidRPr="00243FD7">
        <w:t>follow</w:t>
      </w:r>
      <w:proofErr w:type="spellEnd"/>
      <w:r w:rsidR="0025775E" w:rsidRPr="00243FD7">
        <w:t>-up</w:t>
      </w:r>
      <w:r w:rsidRPr="00243FD7">
        <w:t xml:space="preserve"> a další.</w:t>
      </w:r>
    </w:p>
    <w:p w14:paraId="3C2CABA0" w14:textId="3B6AD8E5" w:rsidR="00F048F3" w:rsidRPr="00243FD7" w:rsidRDefault="00F048F3" w:rsidP="00F048F3">
      <w:pPr>
        <w:pStyle w:val="OdstavecII"/>
      </w:pPr>
      <w:r w:rsidRPr="00243FD7">
        <w:rPr>
          <w:rFonts w:cs="Arial"/>
        </w:rPr>
        <w:t>Poskytovatel</w:t>
      </w:r>
      <w:r w:rsidRPr="00243FD7">
        <w:t xml:space="preserve"> se při poskytování Služeb zavazuje postupovat v souladu s</w:t>
      </w:r>
      <w:r w:rsidR="00ED2982" w:rsidRPr="00243FD7">
        <w:t xml:space="preserve">e Smlouvou a </w:t>
      </w:r>
      <w:r w:rsidRPr="00243FD7">
        <w:t>obecně závaznými právními předpisy.</w:t>
      </w:r>
    </w:p>
    <w:p w14:paraId="2A8F8B5C" w14:textId="77777777" w:rsidR="00750B50" w:rsidRPr="00243FD7" w:rsidRDefault="00750B50" w:rsidP="00750B50">
      <w:pPr>
        <w:pStyle w:val="OdstavecII"/>
        <w:keepNext w:val="0"/>
        <w:widowControl w:val="0"/>
      </w:pPr>
      <w:r w:rsidRPr="00243FD7">
        <w:t>Pro účely poskytování Služeb platí, že</w:t>
      </w:r>
    </w:p>
    <w:p w14:paraId="5FE1FF7E" w14:textId="77777777" w:rsidR="00750B50" w:rsidRPr="00243FD7" w:rsidRDefault="00750B50" w:rsidP="00750B50">
      <w:pPr>
        <w:pStyle w:val="Psmeno"/>
        <w:keepNext w:val="0"/>
        <w:widowControl w:val="0"/>
      </w:pPr>
      <w:r w:rsidRPr="00243FD7">
        <w:t>V případě prezenční formy:</w:t>
      </w:r>
    </w:p>
    <w:p w14:paraId="7C137204" w14:textId="7D828BDD" w:rsidR="00750B50" w:rsidRPr="00243FD7" w:rsidRDefault="00750B50" w:rsidP="00750B50">
      <w:pPr>
        <w:pStyle w:val="Bod"/>
      </w:pPr>
      <w:r w:rsidRPr="00243FD7">
        <w:lastRenderedPageBreak/>
        <w:t xml:space="preserve">se poskytování Služeb skládá z jednotlivých </w:t>
      </w:r>
      <w:r w:rsidR="00F64672" w:rsidRPr="00243FD7">
        <w:t>Programů</w:t>
      </w:r>
      <w:r w:rsidRPr="00243FD7">
        <w:t>, které jsou tvořeny 6 školícími dny dle Specifikace předmětu plnění</w:t>
      </w:r>
      <w:r w:rsidR="00BE4926" w:rsidRPr="00243FD7">
        <w:t>, přičemž se předpokládá, opakování těchto Programů v průběhu trvání Smlouvy;</w:t>
      </w:r>
    </w:p>
    <w:p w14:paraId="1109FD37" w14:textId="27C9AD11" w:rsidR="00750B50" w:rsidRPr="00243FD7" w:rsidRDefault="00750B50" w:rsidP="00750B50">
      <w:pPr>
        <w:pStyle w:val="Bod"/>
      </w:pPr>
      <w:r w:rsidRPr="00243FD7">
        <w:t xml:space="preserve">školicím dnem se rozumí </w:t>
      </w:r>
      <w:r w:rsidR="00C10576" w:rsidRPr="00243FD7">
        <w:t>6</w:t>
      </w:r>
      <w:r w:rsidRPr="00243FD7">
        <w:t xml:space="preserve"> vyučovacích hodin;</w:t>
      </w:r>
    </w:p>
    <w:p w14:paraId="4743E0E6" w14:textId="77777777" w:rsidR="00750B50" w:rsidRPr="00BF2171" w:rsidRDefault="00750B50" w:rsidP="00750B50">
      <w:pPr>
        <w:pStyle w:val="Bod"/>
        <w:tabs>
          <w:tab w:val="clear" w:pos="1814"/>
          <w:tab w:val="num" w:pos="1418"/>
        </w:tabs>
      </w:pPr>
      <w:r w:rsidRPr="00BF2171">
        <w:t>vyučovací hodinou se rozumí 60 minut;</w:t>
      </w:r>
    </w:p>
    <w:p w14:paraId="384B0D7D" w14:textId="28927AD6" w:rsidR="00243FD7" w:rsidRPr="00BF2171" w:rsidRDefault="00243FD7" w:rsidP="00243FD7">
      <w:pPr>
        <w:pStyle w:val="Bod"/>
        <w:tabs>
          <w:tab w:val="clear" w:pos="1814"/>
          <w:tab w:val="num" w:pos="1418"/>
        </w:tabs>
      </w:pPr>
      <w:r w:rsidRPr="00BF2171">
        <w:t>na každý školící den bude navazovat 1 hodina čistého času, kdy se budou účastníci programu věnovat přípravě na další školící den. Účastník navrhne v rámci svého programu náplň přípravy, kterou zadá na konci každého školícího dne účastníkům, tj. po 6 hodinách čistého času. Tuto hodinu nad rámec 6 hodin čistého času nemusí být účastník přítomen na místě plnění.</w:t>
      </w:r>
    </w:p>
    <w:p w14:paraId="1217C10F" w14:textId="77777777" w:rsidR="00750B50" w:rsidRPr="006C0402" w:rsidRDefault="00750B50" w:rsidP="00750B50">
      <w:pPr>
        <w:pStyle w:val="Bod"/>
      </w:pPr>
      <w:r w:rsidRPr="006C0402">
        <w:t>všechny vzdělávací Programy dle Specifikace předmětu plnění (Příloha č. 1 Smlouvy) a jejich popis představuje minimální požadovaný obsah;</w:t>
      </w:r>
    </w:p>
    <w:p w14:paraId="34560656" w14:textId="77777777" w:rsidR="00750B50" w:rsidRPr="006C0402" w:rsidRDefault="00750B50" w:rsidP="00750B50">
      <w:pPr>
        <w:pStyle w:val="Bod"/>
      </w:pPr>
      <w:r w:rsidRPr="006C0402">
        <w:t>počet účastníku v jednom vzdělávacím Programu je maximálně 12 osob, není-li uvedeno v Příloze č. 1 Smlouvy jinak.</w:t>
      </w:r>
    </w:p>
    <w:p w14:paraId="633DD952" w14:textId="77777777" w:rsidR="00750B50" w:rsidRPr="006C0402" w:rsidRDefault="00750B50" w:rsidP="00750B50">
      <w:pPr>
        <w:pStyle w:val="Psmeno"/>
        <w:keepNext w:val="0"/>
        <w:widowControl w:val="0"/>
      </w:pPr>
      <w:r w:rsidRPr="006C0402">
        <w:t>V případě distanční (online) formy:</w:t>
      </w:r>
    </w:p>
    <w:p w14:paraId="56C714F3" w14:textId="63954FFE" w:rsidR="00750B50" w:rsidRPr="006C0402" w:rsidRDefault="00750B50" w:rsidP="00750B50">
      <w:pPr>
        <w:pStyle w:val="Bod"/>
      </w:pPr>
      <w:r w:rsidRPr="006C0402">
        <w:t>se poskytování Služeb skládá z jednotlivých vzdělávacích Programů, které jsou tvořeny 12 školícími dny dle Specifikace předmětu plnění</w:t>
      </w:r>
      <w:r w:rsidR="00BE4926" w:rsidRPr="006C0402">
        <w:t>, přičemž se předpokládá, opakování těchto Programů v průběhu trvání Smlouvy;</w:t>
      </w:r>
    </w:p>
    <w:p w14:paraId="2E7B9947" w14:textId="3DB83933" w:rsidR="00750B50" w:rsidRPr="00460825" w:rsidRDefault="00750B50" w:rsidP="00750B50">
      <w:pPr>
        <w:pStyle w:val="Bod"/>
      </w:pPr>
      <w:r w:rsidRPr="00460825">
        <w:t xml:space="preserve">školicím dnem se rozumí </w:t>
      </w:r>
      <w:r w:rsidR="00802AB7" w:rsidRPr="00460825">
        <w:t>3</w:t>
      </w:r>
      <w:r w:rsidRPr="00460825">
        <w:t xml:space="preserve"> vyučovací hodiny;</w:t>
      </w:r>
    </w:p>
    <w:p w14:paraId="56B3FAF4" w14:textId="1B705B56" w:rsidR="00750B50" w:rsidRDefault="00750B50" w:rsidP="00750B50">
      <w:pPr>
        <w:pStyle w:val="Bod"/>
      </w:pPr>
      <w:r w:rsidRPr="00460825">
        <w:t>vyučovací hodinou se rozumí 60 minut;</w:t>
      </w:r>
    </w:p>
    <w:p w14:paraId="58474A03" w14:textId="6A5FEB3C" w:rsidR="00D50DED" w:rsidRDefault="0078334D" w:rsidP="00750B50">
      <w:pPr>
        <w:pStyle w:val="Bod"/>
      </w:pPr>
      <w:r w:rsidRPr="00BF2171">
        <w:t xml:space="preserve">na každý školící den bude navazovat </w:t>
      </w:r>
      <w:r>
        <w:t>30 minut</w:t>
      </w:r>
      <w:r w:rsidRPr="00BF2171">
        <w:t xml:space="preserve"> čistého času, kdy se budou účastníci programu věnovat přípravě na další školící den</w:t>
      </w:r>
      <w:r w:rsidR="002D1807">
        <w:t>;</w:t>
      </w:r>
    </w:p>
    <w:p w14:paraId="51AF4B64" w14:textId="3EA8440C" w:rsidR="00750B50" w:rsidRPr="00460825" w:rsidRDefault="00750B50" w:rsidP="00750B50">
      <w:pPr>
        <w:pStyle w:val="Bod"/>
      </w:pPr>
      <w:r w:rsidRPr="00460825">
        <w:t>všechny vzdělávací Programy dle Specifikace předmětu plnění (Příloha č. 1 Smlouvy) a jejich popis představuje minimální požadovaný obsah;</w:t>
      </w:r>
    </w:p>
    <w:p w14:paraId="4CEC129E" w14:textId="77777777" w:rsidR="00750B50" w:rsidRPr="00460825" w:rsidRDefault="00750B50" w:rsidP="00750B50">
      <w:pPr>
        <w:pStyle w:val="Bod"/>
      </w:pPr>
      <w:r w:rsidRPr="00460825">
        <w:t>počet účastníku v jednom vzdělávacím Programu je maximálně 12 osob, není-li uvedeno v Příloze č. 1 Smlouvy jinak.</w:t>
      </w:r>
    </w:p>
    <w:p w14:paraId="1A224F47" w14:textId="793BED56" w:rsidR="00F706CF" w:rsidRPr="00460825" w:rsidRDefault="00457D1B" w:rsidP="00B90FBB">
      <w:pPr>
        <w:pStyle w:val="lnek"/>
        <w:spacing w:before="360" w:after="240"/>
        <w:rPr>
          <w:b w:val="0"/>
        </w:rPr>
      </w:pPr>
      <w:r w:rsidRPr="00460825">
        <w:t>DOBA, MÍSTO A PODMÍNKY PLNĚNÍ</w:t>
      </w:r>
    </w:p>
    <w:p w14:paraId="0DF3B7EE" w14:textId="51727A2F" w:rsidR="00F706CF" w:rsidRPr="00A8048D" w:rsidRDefault="00F706CF" w:rsidP="00F706CF">
      <w:pPr>
        <w:pStyle w:val="OdstavecII"/>
        <w:keepNext w:val="0"/>
        <w:widowControl w:val="0"/>
      </w:pPr>
      <w:r w:rsidRPr="00460825">
        <w:t xml:space="preserve">Poskytování Služeb bude zahájeno od </w:t>
      </w:r>
      <w:r w:rsidRPr="00A8048D">
        <w:t>okamžiku účinnosti Smlouvy</w:t>
      </w:r>
      <w:r w:rsidR="00E830F1" w:rsidRPr="00A8048D">
        <w:t>,</w:t>
      </w:r>
      <w:r w:rsidR="00F048F3" w:rsidRPr="00A8048D">
        <w:t xml:space="preserve"> nejdříve</w:t>
      </w:r>
      <w:r w:rsidR="00E830F1" w:rsidRPr="00A8048D">
        <w:t xml:space="preserve"> však</w:t>
      </w:r>
      <w:r w:rsidR="00F048F3" w:rsidRPr="00A8048D">
        <w:t xml:space="preserve"> </w:t>
      </w:r>
      <w:r w:rsidR="00460825" w:rsidRPr="00A8048D">
        <w:t>od 1. 1.</w:t>
      </w:r>
      <w:r w:rsidR="00F048F3" w:rsidRPr="00A8048D">
        <w:t xml:space="preserve"> </w:t>
      </w:r>
      <w:r w:rsidR="00460825" w:rsidRPr="00A8048D">
        <w:t>202</w:t>
      </w:r>
      <w:r w:rsidR="00DF414B">
        <w:t>6</w:t>
      </w:r>
      <w:r w:rsidRPr="00A8048D">
        <w:t xml:space="preserve">, vždy na základě </w:t>
      </w:r>
      <w:r w:rsidR="00A30041" w:rsidRPr="00A8048D">
        <w:t xml:space="preserve">výzvy </w:t>
      </w:r>
      <w:r w:rsidR="00E830F1" w:rsidRPr="00A8048D">
        <w:t>O</w:t>
      </w:r>
      <w:r w:rsidRPr="00A8048D">
        <w:t xml:space="preserve">bjednatele dle </w:t>
      </w:r>
      <w:proofErr w:type="spellStart"/>
      <w:r w:rsidRPr="00A8048D">
        <w:t>ust</w:t>
      </w:r>
      <w:proofErr w:type="spellEnd"/>
      <w:r w:rsidRPr="00A8048D">
        <w:t xml:space="preserve">. </w:t>
      </w:r>
      <w:r w:rsidR="00A30041" w:rsidRPr="00A8048D">
        <w:t xml:space="preserve">III. 3) </w:t>
      </w:r>
      <w:r w:rsidRPr="00A8048D">
        <w:t>Smlouvy.</w:t>
      </w:r>
      <w:r w:rsidR="00FC7E1D" w:rsidRPr="00A8048D">
        <w:t xml:space="preserve"> </w:t>
      </w:r>
      <w:bookmarkStart w:id="3" w:name="_Hlk214432856"/>
      <w:r w:rsidR="00CE3A9A">
        <w:t>Poskytování Služeb bude do 31. 12. 2027</w:t>
      </w:r>
      <w:bookmarkEnd w:id="3"/>
      <w:r w:rsidR="00CE3A9A">
        <w:t>.</w:t>
      </w:r>
    </w:p>
    <w:p w14:paraId="65970B00" w14:textId="77777777" w:rsidR="001C09C2" w:rsidRPr="001954DB" w:rsidRDefault="001C09C2" w:rsidP="001C09C2">
      <w:pPr>
        <w:pStyle w:val="OdstavecII"/>
        <w:keepNext w:val="0"/>
        <w:widowControl w:val="0"/>
        <w:rPr>
          <w:b/>
          <w:bCs/>
        </w:rPr>
      </w:pPr>
      <w:bookmarkStart w:id="4" w:name="_Ref82524191"/>
      <w:r w:rsidRPr="001954DB">
        <w:rPr>
          <w:b/>
          <w:bCs/>
        </w:rPr>
        <w:t>Plán poskytování Služeb</w:t>
      </w:r>
    </w:p>
    <w:p w14:paraId="6E8DE75F" w14:textId="0C0592D0" w:rsidR="001C09C2" w:rsidRPr="001954DB" w:rsidRDefault="001C09C2" w:rsidP="001C09C2">
      <w:pPr>
        <w:pStyle w:val="Psmeno"/>
        <w:keepNext w:val="0"/>
        <w:widowControl w:val="0"/>
      </w:pPr>
      <w:r w:rsidRPr="001954DB">
        <w:t>Objednatel a Poskytovatel se zavazují předložit a schválit</w:t>
      </w:r>
      <w:r w:rsidR="00A57261" w:rsidRPr="001954DB">
        <w:t xml:space="preserve"> předběžný</w:t>
      </w:r>
      <w:r w:rsidRPr="001954DB">
        <w:t xml:space="preserve"> plán poskytování Služeb (dále jen „</w:t>
      </w:r>
      <w:r w:rsidRPr="001954DB">
        <w:rPr>
          <w:b/>
          <w:bCs w:val="0"/>
          <w:i/>
          <w:iCs/>
        </w:rPr>
        <w:t>Plán</w:t>
      </w:r>
      <w:r w:rsidRPr="001954DB">
        <w:t>“), vždy na nadcházejících 6 měsíců, nebude-li mezi Objednatelem a Poskytovatelem dohodnuto jinak, a to nejpozději do 1 měsíce od dne účinnosti Smlouvy.</w:t>
      </w:r>
    </w:p>
    <w:p w14:paraId="54F228B0" w14:textId="4391E851" w:rsidR="001C09C2" w:rsidRPr="001954DB" w:rsidRDefault="001C09C2" w:rsidP="001C09C2">
      <w:pPr>
        <w:pStyle w:val="Psmeno"/>
        <w:keepNext w:val="0"/>
        <w:widowControl w:val="0"/>
      </w:pPr>
      <w:r w:rsidRPr="001954DB">
        <w:t>V </w:t>
      </w:r>
      <w:r w:rsidR="00A57261" w:rsidRPr="001954DB">
        <w:t>P</w:t>
      </w:r>
      <w:r w:rsidRPr="001954DB">
        <w:t xml:space="preserve">lánu poskytování Služeb se Poskytovatel zavazuje Objednateli nabídnout na každý školící den v rámci vzdělávacího </w:t>
      </w:r>
      <w:r w:rsidR="00A57261" w:rsidRPr="001954DB">
        <w:t>P</w:t>
      </w:r>
      <w:r w:rsidRPr="001954DB">
        <w:t>rogramu dle Specifikace předmětu plnění alespoň 2 termíny konání školícího dne, přičemž Objednatel výslovně upozorňuje, že není přípustné konání více jak 2 školících dn</w:t>
      </w:r>
      <w:r w:rsidR="00A30041" w:rsidRPr="001954DB">
        <w:t>ů</w:t>
      </w:r>
      <w:r w:rsidRPr="001954DB">
        <w:t xml:space="preserve"> bezprostředně po sobě. </w:t>
      </w:r>
    </w:p>
    <w:p w14:paraId="690FC778" w14:textId="4DA1968C" w:rsidR="001C09C2" w:rsidRPr="001954DB" w:rsidRDefault="001C09C2" w:rsidP="001C09C2">
      <w:pPr>
        <w:pStyle w:val="Psmeno"/>
        <w:keepNext w:val="0"/>
        <w:widowControl w:val="0"/>
      </w:pPr>
      <w:r w:rsidRPr="001954DB">
        <w:t xml:space="preserve">Porušení povinnosti dle </w:t>
      </w:r>
      <w:proofErr w:type="spellStart"/>
      <w:r w:rsidRPr="001954DB">
        <w:t>ust</w:t>
      </w:r>
      <w:proofErr w:type="spellEnd"/>
      <w:r w:rsidRPr="001954DB">
        <w:t xml:space="preserve">. III. </w:t>
      </w:r>
      <w:r w:rsidR="00750B50" w:rsidRPr="001954DB">
        <w:t>2</w:t>
      </w:r>
      <w:r w:rsidRPr="001954DB">
        <w:t>) Smlouvy se považuje za podstatné porušení Smlouvy.</w:t>
      </w:r>
    </w:p>
    <w:p w14:paraId="720A64F6" w14:textId="250918D3" w:rsidR="001C09C2" w:rsidRPr="00C21BFD" w:rsidRDefault="001C09C2" w:rsidP="006B6BDC">
      <w:pPr>
        <w:pStyle w:val="OdstavecII"/>
        <w:rPr>
          <w:b/>
          <w:bCs/>
        </w:rPr>
      </w:pPr>
      <w:r w:rsidRPr="00C21BFD">
        <w:rPr>
          <w:b/>
          <w:bCs/>
        </w:rPr>
        <w:t>Výzvy k plnění</w:t>
      </w:r>
    </w:p>
    <w:p w14:paraId="0530A5BC" w14:textId="6334419E" w:rsidR="00F20160" w:rsidRPr="00C21BFD" w:rsidRDefault="00F20160" w:rsidP="00405448">
      <w:pPr>
        <w:pStyle w:val="Psmeno"/>
        <w:keepNext w:val="0"/>
        <w:widowControl w:val="0"/>
        <w:numPr>
          <w:ilvl w:val="3"/>
          <w:numId w:val="9"/>
        </w:numPr>
      </w:pPr>
      <w:r w:rsidRPr="00C21BFD">
        <w:t xml:space="preserve">Vzdělávací </w:t>
      </w:r>
      <w:r w:rsidR="00ED2982" w:rsidRPr="00C21BFD">
        <w:t>služby</w:t>
      </w:r>
      <w:r w:rsidRPr="00C21BFD">
        <w:t xml:space="preserve">, jednotlivé kurzy, školení či školící dny dle </w:t>
      </w:r>
      <w:r w:rsidR="00ED2982" w:rsidRPr="00C21BFD">
        <w:t>p</w:t>
      </w:r>
      <w:r w:rsidRPr="00C21BFD">
        <w:t xml:space="preserve">ředmětu </w:t>
      </w:r>
      <w:r w:rsidR="00ED2982" w:rsidRPr="00C21BFD">
        <w:t xml:space="preserve">Smlouvy </w:t>
      </w:r>
      <w:r w:rsidRPr="00C21BFD">
        <w:t xml:space="preserve">budou probíhat dle </w:t>
      </w:r>
      <w:r w:rsidR="001C09C2" w:rsidRPr="00C21BFD">
        <w:lastRenderedPageBreak/>
        <w:t>odsouhlaseného Plánu</w:t>
      </w:r>
      <w:r w:rsidRPr="00C21BFD">
        <w:t xml:space="preserve"> na základě výzvy k poskytování </w:t>
      </w:r>
      <w:r w:rsidR="00ED2982" w:rsidRPr="00C21BFD">
        <w:t>S</w:t>
      </w:r>
      <w:r w:rsidRPr="00C21BFD">
        <w:t xml:space="preserve">lužeb </w:t>
      </w:r>
      <w:r w:rsidRPr="00C21BFD">
        <w:rPr>
          <w:i/>
          <w:iCs/>
        </w:rPr>
        <w:t>(dále jen „</w:t>
      </w:r>
      <w:r w:rsidRPr="00C21BFD">
        <w:rPr>
          <w:b/>
          <w:bCs w:val="0"/>
          <w:i/>
          <w:iCs/>
        </w:rPr>
        <w:t>Výzva</w:t>
      </w:r>
      <w:r w:rsidRPr="00C21BFD">
        <w:rPr>
          <w:i/>
          <w:iCs/>
        </w:rPr>
        <w:t>“)</w:t>
      </w:r>
      <w:r w:rsidR="006709B5" w:rsidRPr="00C21BFD">
        <w:rPr>
          <w:i/>
          <w:iCs/>
        </w:rPr>
        <w:t xml:space="preserve">, </w:t>
      </w:r>
      <w:r w:rsidR="006709B5" w:rsidRPr="00C21BFD">
        <w:t xml:space="preserve">nejdříve však od </w:t>
      </w:r>
      <w:r w:rsidR="00E94E37">
        <w:t>1. 1. 202</w:t>
      </w:r>
      <w:r w:rsidR="000923DE">
        <w:t>6</w:t>
      </w:r>
      <w:r w:rsidR="006709B5" w:rsidRPr="00C21BFD">
        <w:t>.</w:t>
      </w:r>
      <w:bookmarkEnd w:id="4"/>
    </w:p>
    <w:p w14:paraId="3652D1AC" w14:textId="71AA25FE" w:rsidR="00F20160" w:rsidRPr="00C21BFD" w:rsidRDefault="00F20160" w:rsidP="006B6BDC">
      <w:pPr>
        <w:pStyle w:val="Psmeno"/>
        <w:keepNext w:val="0"/>
        <w:widowControl w:val="0"/>
        <w:numPr>
          <w:ilvl w:val="3"/>
          <w:numId w:val="9"/>
        </w:numPr>
      </w:pPr>
      <w:r w:rsidRPr="00C21BFD">
        <w:t>Objednatel je povinen písemně odeslat Výzvu kontaktní osobě Poskytovatele,</w:t>
      </w:r>
      <w:r w:rsidR="001C09C2" w:rsidRPr="00C21BFD">
        <w:t xml:space="preserve"> nejpozději 14 dní před konáním vzdělávacího Programu (před konáním prvního školícího dne Programu</w:t>
      </w:r>
      <w:r w:rsidR="00750B50" w:rsidRPr="00C21BFD">
        <w:t>).</w:t>
      </w:r>
      <w:r w:rsidRPr="00C21BFD">
        <w:t xml:space="preserve"> Poskytovatel se zavazuje započít s poskytováním Služeb dle Výzvy </w:t>
      </w:r>
      <w:r w:rsidR="00750B50" w:rsidRPr="00C21BFD">
        <w:t>v souladu s termínem Plánu</w:t>
      </w:r>
      <w:r w:rsidRPr="00C21BFD">
        <w:t xml:space="preserve">, </w:t>
      </w:r>
      <w:bookmarkStart w:id="5" w:name="_Hlk40285543"/>
      <w:r w:rsidRPr="00C21BFD">
        <w:t>nebude-li mezi Objednatelem a Poskytovatelem dohodnuto jinak.</w:t>
      </w:r>
      <w:bookmarkEnd w:id="5"/>
    </w:p>
    <w:p w14:paraId="7328F44A" w14:textId="277AC421" w:rsidR="00F20160" w:rsidRPr="00C21BFD" w:rsidRDefault="00F20160" w:rsidP="00F20160">
      <w:pPr>
        <w:pStyle w:val="Psmeno"/>
        <w:keepNext w:val="0"/>
        <w:widowControl w:val="0"/>
      </w:pPr>
      <w:r w:rsidRPr="00C21BFD">
        <w:t>Výzvy i jejich potvrzení si budou Smluvní strany zasílat prostřednictvím e-mailových adres kontaktních osob uvedených v záhlaví Smlouvy, nebude-li mezi Objednatelem a Poskytovatelem dohodnuto jinak.</w:t>
      </w:r>
    </w:p>
    <w:p w14:paraId="40500274" w14:textId="78E4F9A6" w:rsidR="00750B50" w:rsidRPr="00C21BFD" w:rsidRDefault="00750B50" w:rsidP="001C09C2">
      <w:pPr>
        <w:pStyle w:val="Psmeno"/>
      </w:pPr>
      <w:r w:rsidRPr="00C21BFD">
        <w:t xml:space="preserve">Objednatel garantuje, že Program bude realizován minimálně </w:t>
      </w:r>
      <w:r w:rsidR="00746081">
        <w:t>2</w:t>
      </w:r>
      <w:r w:rsidRPr="00C21BFD">
        <w:t>x za dobu trvání Smlouvy, přičemž však Objednatel předpokládá opakující se konání Programu</w:t>
      </w:r>
      <w:r w:rsidR="00FE0F2A" w:rsidRPr="00C21BFD">
        <w:t>.</w:t>
      </w:r>
    </w:p>
    <w:p w14:paraId="76959A8F" w14:textId="5E2667B8" w:rsidR="001C09C2" w:rsidRPr="00C21BFD" w:rsidRDefault="001C09C2" w:rsidP="001C09C2">
      <w:pPr>
        <w:pStyle w:val="Psmeno"/>
      </w:pPr>
      <w:r w:rsidRPr="00C21BFD">
        <w:t xml:space="preserve">Výzvu je Objednatel oprávněn doručit </w:t>
      </w:r>
      <w:r w:rsidR="00A30041" w:rsidRPr="00C21BFD">
        <w:t>Poskytovateli</w:t>
      </w:r>
      <w:r w:rsidRPr="00C21BFD">
        <w:t xml:space="preserve"> kdykoli v průběhu účinnosti Smlouvy.</w:t>
      </w:r>
    </w:p>
    <w:p w14:paraId="2D9032F2" w14:textId="79814A48" w:rsidR="00E830F1" w:rsidRPr="00C21BFD" w:rsidRDefault="001C09C2" w:rsidP="00B90FBB">
      <w:pPr>
        <w:pStyle w:val="Psmeno"/>
      </w:pPr>
      <w:r w:rsidRPr="00C21BFD">
        <w:t>Smluvní strany výslovně utvrzují, že doručením Výzvy není uzavřena žádná další (dílčí) smlouva; Výzva je pouze pobídkou k faktickému plnění ze Smlouvy</w:t>
      </w:r>
      <w:r w:rsidR="00A30041" w:rsidRPr="00C21BFD">
        <w:t>.</w:t>
      </w:r>
    </w:p>
    <w:p w14:paraId="27DBAA65" w14:textId="3A496ABA" w:rsidR="006B4399" w:rsidRPr="00C21BFD" w:rsidRDefault="006B4399" w:rsidP="006B4399">
      <w:pPr>
        <w:pStyle w:val="OdstavecII"/>
        <w:keepNext w:val="0"/>
        <w:widowControl w:val="0"/>
        <w:rPr>
          <w:b/>
        </w:rPr>
      </w:pPr>
      <w:r w:rsidRPr="00C21BFD">
        <w:rPr>
          <w:b/>
        </w:rPr>
        <w:t>Místo poskytování Služeb</w:t>
      </w:r>
    </w:p>
    <w:p w14:paraId="3124A548" w14:textId="77777777" w:rsidR="006B4399" w:rsidRPr="00C21BFD" w:rsidRDefault="006B4399" w:rsidP="006B4399">
      <w:pPr>
        <w:pStyle w:val="Psmeno"/>
        <w:keepNext w:val="0"/>
        <w:widowControl w:val="0"/>
      </w:pPr>
      <w:r w:rsidRPr="00C21BFD">
        <w:t xml:space="preserve">Místo poskytování Služeb zajistí Poskytovatel. </w:t>
      </w:r>
    </w:p>
    <w:p w14:paraId="65E584A9" w14:textId="77777777" w:rsidR="006B4399" w:rsidRPr="00C21BFD" w:rsidRDefault="006B4399" w:rsidP="006B4399">
      <w:pPr>
        <w:pStyle w:val="Psmeno"/>
      </w:pPr>
      <w:r w:rsidRPr="00C21BFD">
        <w:t>Poskytovatel se zavazuje, že místo poskytování Služeb se bude nacházet v obci Brno, Jihomoravský kraj. </w:t>
      </w:r>
    </w:p>
    <w:p w14:paraId="22939259" w14:textId="069F058D" w:rsidR="00ED53EA" w:rsidRPr="00313CA0" w:rsidRDefault="00ED53EA" w:rsidP="00C65C19">
      <w:pPr>
        <w:pStyle w:val="OdstavecII"/>
        <w:keepNext w:val="0"/>
        <w:widowControl w:val="0"/>
        <w:rPr>
          <w:b/>
          <w:bCs/>
        </w:rPr>
      </w:pPr>
      <w:r w:rsidRPr="00313CA0">
        <w:rPr>
          <w:b/>
          <w:bCs/>
        </w:rPr>
        <w:t xml:space="preserve">Dotazník </w:t>
      </w:r>
      <w:r w:rsidR="00DC1AAF">
        <w:rPr>
          <w:b/>
          <w:bCs/>
        </w:rPr>
        <w:t>zpětné vazby</w:t>
      </w:r>
    </w:p>
    <w:p w14:paraId="04140A4E" w14:textId="2B330E1D" w:rsidR="009D2B23" w:rsidRPr="00F33966" w:rsidRDefault="009D2B23" w:rsidP="005C445F">
      <w:pPr>
        <w:pStyle w:val="Psmeno"/>
      </w:pPr>
      <w:r>
        <w:t xml:space="preserve">Po skončení každého školícího dne v rámci vzdělávacího Programu a po skončení všech školících dnů v rámci vzdělávacího Programu je </w:t>
      </w:r>
      <w:r w:rsidR="00E95151">
        <w:t>Poskytovatel</w:t>
      </w:r>
      <w:r>
        <w:t xml:space="preserve"> povinen předložit účastníkům k vyplnění dotazník zpětné vazby</w:t>
      </w:r>
      <w:r w:rsidR="00DC1AAF">
        <w:t xml:space="preserve"> </w:t>
      </w:r>
      <w:r w:rsidR="00DC1AAF" w:rsidRPr="00313CA0">
        <w:t>(dále jen „</w:t>
      </w:r>
      <w:r w:rsidR="00DC1AAF" w:rsidRPr="00313CA0">
        <w:rPr>
          <w:b/>
          <w:bCs w:val="0"/>
          <w:i/>
          <w:iCs/>
        </w:rPr>
        <w:t>Dotazník</w:t>
      </w:r>
      <w:r w:rsidR="00DC1AAF" w:rsidRPr="00313CA0">
        <w:t>“)</w:t>
      </w:r>
      <w:r w:rsidR="00DC1AAF">
        <w:t xml:space="preserve"> </w:t>
      </w:r>
      <w:r>
        <w:t>ve znění dodaném Objednavatelem, a to v elektronické nebo písemné formě.</w:t>
      </w:r>
      <w:r w:rsidR="00C10181">
        <w:t xml:space="preserve"> </w:t>
      </w:r>
      <w:r>
        <w:t>Celkem se jedná o sedm (7) dotazníků zpětné vazby, z nichž šest (6) se vztahuje k jednotlivým školícím dnům a jeden (1) k celému vzdělávacímu Programu.</w:t>
      </w:r>
      <w:r w:rsidR="00E24EC3">
        <w:t xml:space="preserve"> </w:t>
      </w:r>
      <w:r>
        <w:t xml:space="preserve">Dotazníky </w:t>
      </w:r>
      <w:r w:rsidRPr="00F33966">
        <w:t>budou sloužit k evaluaci vzdělávání a k získání zpětné vazby o kvalitě poskytovaných Služeb.</w:t>
      </w:r>
      <w:r w:rsidR="00E24EC3" w:rsidRPr="00F33966">
        <w:t xml:space="preserve"> </w:t>
      </w:r>
      <w:r w:rsidRPr="00F33966">
        <w:t>Budou obsahovat otevřené a uzavřené otázky zaměřené na hodnocení kvality poskytovaných Služeb.</w:t>
      </w:r>
    </w:p>
    <w:p w14:paraId="796E077E" w14:textId="2C6A855A" w:rsidR="009D2B23" w:rsidRPr="00313CA0" w:rsidRDefault="00F33966" w:rsidP="00B95F5E">
      <w:pPr>
        <w:pStyle w:val="Psmeno"/>
      </w:pPr>
      <w:r w:rsidRPr="00F33966">
        <w:t>Poskytovatel je povinen na výzvu Objednatele předložit výsledky Dotazníků v elektronické podobě v průběhu realizace Programu</w:t>
      </w:r>
      <w:r w:rsidR="009D2B23" w:rsidRPr="00F33966">
        <w:t>. Po ukončení</w:t>
      </w:r>
      <w:r w:rsidR="009D2B23">
        <w:t xml:space="preserve"> Programu je Poskytovatel povinen předložit Objednateli výstupní zprávu. Výsledky </w:t>
      </w:r>
      <w:r w:rsidR="00DC1AAF">
        <w:t>Dotazníků</w:t>
      </w:r>
      <w:r w:rsidR="009D2B23">
        <w:t xml:space="preserve"> i výstupní zpráva budou sloužit oběma </w:t>
      </w:r>
      <w:r w:rsidR="00DC1AAF">
        <w:t>S</w:t>
      </w:r>
      <w:r w:rsidR="009D2B23">
        <w:t>mluvním stranám jako nástroj zpětné vazby a k vyhodnocení kvality poskytovaných Služeb.</w:t>
      </w:r>
    </w:p>
    <w:p w14:paraId="4267E019" w14:textId="33A21D58" w:rsidR="00F54FCB" w:rsidRPr="00313CA0" w:rsidRDefault="00F54FCB" w:rsidP="00F85C8A">
      <w:pPr>
        <w:pStyle w:val="OdstavecII"/>
        <w:keepNext w:val="0"/>
        <w:widowControl w:val="0"/>
        <w:rPr>
          <w:b/>
        </w:rPr>
      </w:pPr>
      <w:r w:rsidRPr="00313CA0">
        <w:rPr>
          <w:b/>
        </w:rPr>
        <w:t>Členové lektorského týmu</w:t>
      </w:r>
    </w:p>
    <w:p w14:paraId="4322D4E3" w14:textId="77777777" w:rsidR="00F048F3" w:rsidRPr="00313CA0" w:rsidRDefault="00F048F3" w:rsidP="00376B8F">
      <w:pPr>
        <w:pStyle w:val="Psmeno"/>
      </w:pPr>
      <w:r w:rsidRPr="00313CA0">
        <w:t>Poskytování Služeb lze provádět jen prostřednictvím osob splňujících odborné vzdělání, disponujících sociální i emoční inteligencí nezbytnou pro poskytování Služeb.</w:t>
      </w:r>
    </w:p>
    <w:p w14:paraId="2A4DDEC9" w14:textId="77777777" w:rsidR="00F048F3" w:rsidRPr="00313CA0" w:rsidRDefault="00F048F3" w:rsidP="00804857">
      <w:pPr>
        <w:pStyle w:val="Psmeno"/>
      </w:pPr>
      <w:r w:rsidRPr="00313CA0">
        <w:t>Poskytování Služeb lze provádět jen prostřednictvím osob, které splňují kvalifikační předpoklady Veřejné zakázky, přičemž členové lektorského týmu jsou uvedeni v Příloze č. 2 Smlouvy.</w:t>
      </w:r>
    </w:p>
    <w:p w14:paraId="08B43342" w14:textId="77B76FE6" w:rsidR="00F54FCB" w:rsidRPr="00313CA0" w:rsidRDefault="00F54FCB" w:rsidP="002633C2">
      <w:pPr>
        <w:pStyle w:val="Psmeno"/>
      </w:pPr>
      <w:r w:rsidRPr="00313CA0">
        <w:t xml:space="preserve">Změna člena </w:t>
      </w:r>
      <w:r w:rsidR="008E3B04" w:rsidRPr="00313CA0">
        <w:t>lektorského</w:t>
      </w:r>
      <w:r w:rsidRPr="00313CA0">
        <w:t xml:space="preserve"> týmu je možná jen se souhlasem Objednatele</w:t>
      </w:r>
      <w:r w:rsidR="00635B7B" w:rsidRPr="00313CA0">
        <w:t xml:space="preserve">, přičemž nový člen lektorského týmu musí dosahovat minimálně stejných kvalifikačních předpokladů, jakých dosahoval </w:t>
      </w:r>
      <w:r w:rsidR="00635B7B" w:rsidRPr="00313CA0">
        <w:lastRenderedPageBreak/>
        <w:t>člen lektorského týmu, kterým Poskytovatel prokazoval technickou kvalifikaci v</w:t>
      </w:r>
      <w:r w:rsidR="00313CA0">
        <w:t> </w:t>
      </w:r>
      <w:r w:rsidR="00C10576" w:rsidRPr="00313CA0">
        <w:t>zadávacím</w:t>
      </w:r>
      <w:r w:rsidR="00313CA0">
        <w:t xml:space="preserve"> </w:t>
      </w:r>
      <w:r w:rsidR="00635B7B" w:rsidRPr="00313CA0">
        <w:t>řízení na Veřejnou zakázku.</w:t>
      </w:r>
    </w:p>
    <w:p w14:paraId="041F2247" w14:textId="3FFD94FC" w:rsidR="00F54FCB" w:rsidRPr="00313CA0" w:rsidRDefault="00F54FCB" w:rsidP="00DC088B">
      <w:pPr>
        <w:pStyle w:val="Psmeno"/>
      </w:pPr>
      <w:r w:rsidRPr="00313CA0">
        <w:t xml:space="preserve">Pokud byli členové </w:t>
      </w:r>
      <w:r w:rsidR="008E3B04" w:rsidRPr="00313CA0">
        <w:t>lektorského</w:t>
      </w:r>
      <w:r w:rsidRPr="00313CA0">
        <w:t xml:space="preserve"> týmu rovněž předmětem hodnocení</w:t>
      </w:r>
      <w:r w:rsidR="00635B7B" w:rsidRPr="00313CA0">
        <w:t xml:space="preserve"> v</w:t>
      </w:r>
      <w:r w:rsidR="00C10576" w:rsidRPr="00313CA0">
        <w:t xml:space="preserve"> zadávacím</w:t>
      </w:r>
      <w:r w:rsidR="00635B7B" w:rsidRPr="00313CA0">
        <w:t xml:space="preserve"> řízení na Veřejnou zakázku</w:t>
      </w:r>
      <w:r w:rsidRPr="00313CA0">
        <w:t>, pak se pro případ jejich změny uplatní rovněž následující pravidla:</w:t>
      </w:r>
    </w:p>
    <w:p w14:paraId="3972B338" w14:textId="2087DD57" w:rsidR="00F54FCB" w:rsidRPr="00313CA0" w:rsidRDefault="00F54FCB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313CA0">
        <w:t xml:space="preserve">nedosahuje-li nový člen </w:t>
      </w:r>
      <w:r w:rsidR="008E3B04" w:rsidRPr="00313CA0">
        <w:t>lektorského</w:t>
      </w:r>
      <w:r w:rsidRPr="00313CA0">
        <w:t xml:space="preserve"> týmu kvalit původního, je jeho změna možná jen tehdy, dohodnou-li se Smluvní strany na odpovídající finanční kompenzaci</w:t>
      </w:r>
      <w:r w:rsidR="008E3B04" w:rsidRPr="00313CA0">
        <w:t xml:space="preserve"> a</w:t>
      </w:r>
    </w:p>
    <w:p w14:paraId="00523261" w14:textId="182DCF77" w:rsidR="00F54FCB" w:rsidRPr="00313CA0" w:rsidRDefault="00F54FCB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313CA0">
        <w:t xml:space="preserve">finanční kompenzaci Smluvní strany považují za odpovídající, pokud jí </w:t>
      </w:r>
      <w:r w:rsidR="008E3B04" w:rsidRPr="00313CA0">
        <w:t>Poskytovatel</w:t>
      </w:r>
      <w:r w:rsidRPr="00313CA0">
        <w:t xml:space="preserve"> dorovná bodový rozdíl v hodnocení původního a nového člena </w:t>
      </w:r>
      <w:r w:rsidR="008E3B04" w:rsidRPr="00313CA0">
        <w:t>lektorského</w:t>
      </w:r>
      <w:r w:rsidRPr="00313CA0">
        <w:t xml:space="preserve"> týmu dle zadávacích podmínek Veřejné zakázky tak, aby nabídka </w:t>
      </w:r>
      <w:r w:rsidR="008E3B04" w:rsidRPr="00313CA0">
        <w:t>Poskytovatele</w:t>
      </w:r>
      <w:r w:rsidRPr="00313CA0">
        <w:t xml:space="preserve"> vycházela stále ekonomicky nejvýhodněji</w:t>
      </w:r>
      <w:r w:rsidR="008E3B04" w:rsidRPr="00313CA0">
        <w:t>.</w:t>
      </w:r>
    </w:p>
    <w:p w14:paraId="3BE5DD98" w14:textId="45063DEB" w:rsidR="008A0EE7" w:rsidRPr="00313CA0" w:rsidRDefault="008A0EE7" w:rsidP="001A119B">
      <w:pPr>
        <w:pStyle w:val="Psmeno"/>
      </w:pPr>
      <w:r w:rsidRPr="00313CA0">
        <w:t xml:space="preserve">Porušení povinností dle </w:t>
      </w:r>
      <w:proofErr w:type="spellStart"/>
      <w:r w:rsidRPr="00313CA0">
        <w:t>ust</w:t>
      </w:r>
      <w:proofErr w:type="spellEnd"/>
      <w:r w:rsidRPr="00313CA0">
        <w:t xml:space="preserve">. III. </w:t>
      </w:r>
      <w:r w:rsidR="00635B7B" w:rsidRPr="00313CA0">
        <w:t>6</w:t>
      </w:r>
      <w:r w:rsidRPr="00313CA0">
        <w:t xml:space="preserve">) Smlouvy, zejména pak </w:t>
      </w:r>
      <w:proofErr w:type="spellStart"/>
      <w:r w:rsidRPr="00313CA0">
        <w:t>ust</w:t>
      </w:r>
      <w:proofErr w:type="spellEnd"/>
      <w:r w:rsidRPr="00313CA0">
        <w:t xml:space="preserve">. III. </w:t>
      </w:r>
      <w:r w:rsidR="00635B7B" w:rsidRPr="00313CA0">
        <w:t>6</w:t>
      </w:r>
      <w:r w:rsidRPr="00313CA0">
        <w:t xml:space="preserve">) a) a III. </w:t>
      </w:r>
      <w:r w:rsidR="00635B7B" w:rsidRPr="00313CA0">
        <w:t>6</w:t>
      </w:r>
      <w:r w:rsidRPr="00313CA0">
        <w:t>) b) se považuje za podstatné porušení Smlouvy.</w:t>
      </w:r>
    </w:p>
    <w:p w14:paraId="307CCA8B" w14:textId="6B4E4841" w:rsidR="00932414" w:rsidRPr="00313CA0" w:rsidRDefault="00932414" w:rsidP="00932414">
      <w:pPr>
        <w:pStyle w:val="OdstavecII"/>
      </w:pPr>
      <w:r w:rsidRPr="00313CA0">
        <w:t>Poskytoval hradí</w:t>
      </w:r>
      <w:r w:rsidR="00E93836" w:rsidRPr="00313CA0">
        <w:t xml:space="preserve"> </w:t>
      </w:r>
      <w:r w:rsidRPr="00313CA0">
        <w:t>veškeré náklady spojené se zajištěním lektorského týmu, zejména náklady na cestovné, ubytování a stravné.</w:t>
      </w:r>
    </w:p>
    <w:p w14:paraId="1E9D7199" w14:textId="0BAB98B0" w:rsidR="00A776BA" w:rsidRPr="00AA7528" w:rsidRDefault="00A776BA" w:rsidP="00F4268C">
      <w:pPr>
        <w:pStyle w:val="OdstavecII"/>
        <w:keepNext w:val="0"/>
        <w:widowControl w:val="0"/>
        <w:numPr>
          <w:ilvl w:val="1"/>
          <w:numId w:val="6"/>
        </w:numPr>
        <w:rPr>
          <w:b/>
          <w:bCs/>
          <w:lang w:eastAsia="cs-CZ"/>
        </w:rPr>
      </w:pPr>
      <w:r w:rsidRPr="00AA7528">
        <w:rPr>
          <w:b/>
          <w:bCs/>
          <w:lang w:eastAsia="cs-CZ"/>
        </w:rPr>
        <w:t>Poskytování studijních mater</w:t>
      </w:r>
      <w:r w:rsidR="00B577F5" w:rsidRPr="00AA7528">
        <w:rPr>
          <w:b/>
          <w:bCs/>
          <w:lang w:eastAsia="cs-CZ"/>
        </w:rPr>
        <w:t>i</w:t>
      </w:r>
      <w:r w:rsidRPr="00AA7528">
        <w:rPr>
          <w:b/>
          <w:bCs/>
          <w:lang w:eastAsia="cs-CZ"/>
        </w:rPr>
        <w:t>álů</w:t>
      </w:r>
      <w:r w:rsidR="00A80B7C" w:rsidRPr="00AA7528">
        <w:rPr>
          <w:b/>
          <w:bCs/>
          <w:lang w:eastAsia="cs-CZ"/>
        </w:rPr>
        <w:t xml:space="preserve"> a dokumentů</w:t>
      </w:r>
    </w:p>
    <w:p w14:paraId="5299BA87" w14:textId="4CD8C5C4" w:rsidR="007D009D" w:rsidRPr="00AA7528" w:rsidRDefault="00A80B7C" w:rsidP="00B577F5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>Poskytovatel zajistí veškeré studijní materiály pro účastníky</w:t>
      </w:r>
      <w:r w:rsidR="007D009D" w:rsidRPr="00AA7528">
        <w:t xml:space="preserve">. Na každý vzdělávací </w:t>
      </w:r>
      <w:r w:rsidR="00A30041" w:rsidRPr="00AA7528">
        <w:t xml:space="preserve">Program </w:t>
      </w:r>
      <w:r w:rsidR="007D009D" w:rsidRPr="00AA7528">
        <w:t>Poskytovatel zajistí distribuci studijních materiálů účastníkům</w:t>
      </w:r>
      <w:r w:rsidR="009370B2" w:rsidRPr="00AA7528">
        <w:t xml:space="preserve"> v elektronické podobě</w:t>
      </w:r>
      <w:r w:rsidR="007D009D" w:rsidRPr="00AA7528">
        <w:t>, zejména sylaby školení a prezentace</w:t>
      </w:r>
      <w:r w:rsidR="009370B2" w:rsidRPr="00AA7528">
        <w:t>. Objednatel je rovněž oprávněn vyžadovat studijní materiály v tištěné podobě.</w:t>
      </w:r>
    </w:p>
    <w:p w14:paraId="11AEDDFC" w14:textId="3523339F" w:rsidR="00A80B7C" w:rsidRPr="00AA7528" w:rsidRDefault="007D009D" w:rsidP="007D009D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 xml:space="preserve">Na závěr každého vzdělávacího </w:t>
      </w:r>
      <w:r w:rsidR="00A30041" w:rsidRPr="00AA7528">
        <w:t xml:space="preserve">Programu </w:t>
      </w:r>
      <w:r w:rsidRPr="00AA7528">
        <w:t>Poskytovatel předá každému účastníkovi osvědčení či certifikát o absolvování.</w:t>
      </w:r>
      <w:r w:rsidRPr="00AA7528" w:rsidDel="007D009D">
        <w:t xml:space="preserve"> </w:t>
      </w:r>
    </w:p>
    <w:p w14:paraId="2B3F7597" w14:textId="1C0EB015" w:rsidR="00F4268C" w:rsidRPr="00AA7528" w:rsidRDefault="00F4268C" w:rsidP="00F4268C">
      <w:pPr>
        <w:pStyle w:val="OdstavecII"/>
        <w:keepNext w:val="0"/>
        <w:widowControl w:val="0"/>
        <w:numPr>
          <w:ilvl w:val="1"/>
          <w:numId w:val="6"/>
        </w:numPr>
        <w:rPr>
          <w:b/>
          <w:bCs/>
          <w:lang w:eastAsia="cs-CZ"/>
        </w:rPr>
      </w:pPr>
      <w:r w:rsidRPr="00AA7528">
        <w:rPr>
          <w:b/>
          <w:bCs/>
          <w:lang w:eastAsia="cs-CZ"/>
        </w:rPr>
        <w:t>Další podmínky poskytování Služeb</w:t>
      </w:r>
    </w:p>
    <w:p w14:paraId="38CA6876" w14:textId="1D3D5505" w:rsidR="00F4268C" w:rsidRPr="00AA7528" w:rsidRDefault="00F4268C" w:rsidP="00F4268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>Poskytovatel se zavazuje zajistit pro účastníky školení</w:t>
      </w:r>
      <w:r w:rsidR="0016603A" w:rsidRPr="00AA7528">
        <w:t xml:space="preserve"> občerstvení; občerstvení bude účastníkům k dispozici minimálně každé 3 hodiny a bude se skládat </w:t>
      </w:r>
      <w:r w:rsidR="0053317F" w:rsidRPr="00AA7528">
        <w:t xml:space="preserve">alespoň </w:t>
      </w:r>
      <w:r w:rsidR="0016603A" w:rsidRPr="00AA7528">
        <w:t>z kávy, vody, výběru čajů, pečiva a ovoce.</w:t>
      </w:r>
    </w:p>
    <w:p w14:paraId="78CBB088" w14:textId="28FAE303" w:rsidR="0064471C" w:rsidRPr="00AA7528" w:rsidRDefault="0064471C" w:rsidP="0064471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>Poskytovatel se dále zavazuje, že v rámci poskytování Služeb zajistí:</w:t>
      </w:r>
    </w:p>
    <w:p w14:paraId="3BE3B5B1" w14:textId="75978205" w:rsidR="0064471C" w:rsidRPr="00AA7528" w:rsidRDefault="0064471C" w:rsidP="0064471C">
      <w:pPr>
        <w:pStyle w:val="Bod"/>
      </w:pPr>
      <w:r w:rsidRPr="00AA7528">
        <w:t xml:space="preserve">rozeslání pozvánek všem účastníkům jednotlivých vzdělávacích </w:t>
      </w:r>
      <w:r w:rsidR="00A30041" w:rsidRPr="00AA7528">
        <w:t>Programů</w:t>
      </w:r>
      <w:r w:rsidRPr="00AA7528">
        <w:t>;</w:t>
      </w:r>
    </w:p>
    <w:p w14:paraId="22C623ED" w14:textId="482E6C85" w:rsidR="0064471C" w:rsidRPr="00AA7528" w:rsidRDefault="0064471C" w:rsidP="00405448">
      <w:pPr>
        <w:pStyle w:val="Bod"/>
      </w:pPr>
      <w:r w:rsidRPr="00AA7528">
        <w:t xml:space="preserve">zdokumentování zrealizovaného vzdělávacího </w:t>
      </w:r>
      <w:r w:rsidR="00A30041" w:rsidRPr="00AA7528">
        <w:t>Programu</w:t>
      </w:r>
      <w:r w:rsidRPr="00AA7528">
        <w:t xml:space="preserve"> a předání kompletních podkladů Objednateli.</w:t>
      </w:r>
    </w:p>
    <w:p w14:paraId="307D4560" w14:textId="051BF5CD" w:rsidR="009074EF" w:rsidRPr="00AA7528" w:rsidRDefault="0016603A" w:rsidP="00BD2A1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>Poskytovatel se zavazuje umožnit účastníkům přiměřenou pauzu na oběd.</w:t>
      </w:r>
    </w:p>
    <w:p w14:paraId="342BFC9A" w14:textId="15A448DA" w:rsidR="00D65CED" w:rsidRPr="00AA7528" w:rsidRDefault="00D65CED" w:rsidP="00BD2A1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AA7528">
        <w:t xml:space="preserve">V případě distanční formy poskytování Služeb se Poskytovatel zavazuje zajistit pro účastníky online školení takovou formu, jež bude vykazovat interaktivní zapojení účastníků (zejména práci ve skupinách, pooly, užití </w:t>
      </w:r>
      <w:proofErr w:type="spellStart"/>
      <w:r w:rsidR="00BC6B62" w:rsidRPr="00AA7528">
        <w:t>P</w:t>
      </w:r>
      <w:r w:rsidRPr="00AA7528">
        <w:t>adlet</w:t>
      </w:r>
      <w:proofErr w:type="spellEnd"/>
      <w:r w:rsidRPr="00AA7528">
        <w:t xml:space="preserve">, případové </w:t>
      </w:r>
      <w:proofErr w:type="gramStart"/>
      <w:r w:rsidRPr="00AA7528">
        <w:t>studie,</w:t>
      </w:r>
      <w:proofErr w:type="gramEnd"/>
      <w:r w:rsidRPr="00AA7528">
        <w:t xml:space="preserve"> apod.).</w:t>
      </w:r>
    </w:p>
    <w:p w14:paraId="28DCF821" w14:textId="7984BCF4" w:rsidR="00ED2982" w:rsidRPr="00AA7528" w:rsidRDefault="00E41902" w:rsidP="00405448">
      <w:pPr>
        <w:pStyle w:val="OdstavecII"/>
        <w:keepNext w:val="0"/>
        <w:widowControl w:val="0"/>
        <w:numPr>
          <w:ilvl w:val="1"/>
          <w:numId w:val="6"/>
        </w:numPr>
      </w:pPr>
      <w:r w:rsidRPr="00AA7528">
        <w:t>Poskytovatel</w:t>
      </w:r>
      <w:r w:rsidR="00ED2982" w:rsidRPr="00AA7528">
        <w:t xml:space="preserve"> je povinen zajistit v rámci plnění Smlouvy legální zaměstnávání osob. </w:t>
      </w:r>
      <w:r w:rsidRPr="00AA7528">
        <w:t>Poskytovatel</w:t>
      </w:r>
      <w:r w:rsidR="00ED2982" w:rsidRPr="00AA7528">
        <w:t xml:space="preserve"> je dále povinen pracovníkům </w:t>
      </w:r>
      <w:r w:rsidRPr="00AA7528">
        <w:t>poskytujícím Služby</w:t>
      </w:r>
      <w:r w:rsidR="00ED2982" w:rsidRPr="00AA7528">
        <w:t xml:space="preserve"> zajistit </w:t>
      </w:r>
      <w:bookmarkStart w:id="6" w:name="_Hlk63176801"/>
      <w:r w:rsidR="00ED2982" w:rsidRPr="00AA7528">
        <w:t xml:space="preserve">odpovídající úroveň bezpečnosti práce a </w:t>
      </w:r>
      <w:bookmarkEnd w:id="6"/>
      <w:r w:rsidR="00ED2982" w:rsidRPr="00AA7528">
        <w:t xml:space="preserve">férové a důstojné pracovní podmínky. </w:t>
      </w:r>
      <w:bookmarkStart w:id="7" w:name="_Hlk63176833"/>
      <w:r w:rsidR="00ED2982" w:rsidRPr="00AA7528">
        <w:t xml:space="preserve">Odpovídající úrovní bezpečnosti práce a </w:t>
      </w:r>
      <w:bookmarkEnd w:id="7"/>
      <w:r w:rsidR="00ED2982" w:rsidRPr="00AA7528">
        <w:t xml:space="preserve">férovými a důstojnými pracovními podmínkami se rozumí takové pracovní podmínky, které splňují alespoň minimální standardy stanovené pracovněprávními a mzdovými předpisy. Objednatel je oprávněn požadovat předložení dokladů, ze kterých dané povinnosti vyplývají a </w:t>
      </w:r>
      <w:r w:rsidRPr="00AA7528">
        <w:t>Poskytovatel</w:t>
      </w:r>
      <w:r w:rsidR="00ED2982" w:rsidRPr="00AA7528">
        <w:t xml:space="preserve"> je povinen je bez zbytečného odkladu Objednateli předložit. </w:t>
      </w:r>
      <w:r w:rsidRPr="00AA7528">
        <w:t>Poskytovatel</w:t>
      </w:r>
      <w:r w:rsidR="00ED2982" w:rsidRPr="00AA7528">
        <w:t xml:space="preserve"> je povinen zajistit splnění požadavků tohoto ustanovení Smlouvy i u svých subdodavatelů. Nesplnění povinností </w:t>
      </w:r>
      <w:r w:rsidRPr="00AA7528">
        <w:t>Poskytovatele</w:t>
      </w:r>
      <w:r w:rsidR="00ED2982" w:rsidRPr="00AA7528">
        <w:t xml:space="preserve"> dle tohoto ustanovení Smlouvy se považuje za podstatné porušení Smlouvy.</w:t>
      </w:r>
    </w:p>
    <w:p w14:paraId="20165FDE" w14:textId="0292C65B" w:rsidR="000922BC" w:rsidRPr="000E3D8C" w:rsidRDefault="00457D1B" w:rsidP="00B90FBB">
      <w:pPr>
        <w:pStyle w:val="lnek"/>
        <w:spacing w:before="360" w:after="240"/>
      </w:pPr>
      <w:r w:rsidRPr="000E3D8C">
        <w:lastRenderedPageBreak/>
        <w:t>CENA A PLATEBNÍ PODMÍNKY</w:t>
      </w:r>
    </w:p>
    <w:p w14:paraId="010ED444" w14:textId="1EF75EFF" w:rsidR="00540BF7" w:rsidRPr="004B07D1" w:rsidRDefault="005D7798" w:rsidP="009D5799">
      <w:pPr>
        <w:pStyle w:val="OdstavecII"/>
        <w:keepNext w:val="0"/>
        <w:widowControl w:val="0"/>
      </w:pPr>
      <w:r w:rsidRPr="004B07D1">
        <w:t xml:space="preserve">Cena za poskytování Služeb je uvedena v položkovém rozpočtu v Příloze č. 3 Smlouvy. Cenou se rozumí částka, jejíž zaplacení požaduje účastník za 1 školící den vzdělávacího programu včetně přípravy náplně pro účastníky na další školící den a včetně nákladů za přidanou hodnotu programu. Cena je uvedena bez daně z přidané hodnoty </w:t>
      </w:r>
      <w:r w:rsidRPr="004B07D1">
        <w:rPr>
          <w:i/>
        </w:rPr>
        <w:t>(dále jen „</w:t>
      </w:r>
      <w:r w:rsidRPr="004B07D1">
        <w:rPr>
          <w:b/>
          <w:i/>
        </w:rPr>
        <w:t>DPH</w:t>
      </w:r>
      <w:r w:rsidRPr="004B07D1">
        <w:rPr>
          <w:i/>
        </w:rPr>
        <w:t xml:space="preserve">“) </w:t>
      </w:r>
      <w:r w:rsidRPr="004B07D1">
        <w:rPr>
          <w:iCs/>
        </w:rPr>
        <w:t>a s DPH</w:t>
      </w:r>
      <w:r w:rsidRPr="004B07D1">
        <w:t xml:space="preserve">. Maximální cena za souhrnné Služby v rámci této Smlouvy činí </w:t>
      </w:r>
      <w:r w:rsidR="00995BAB" w:rsidRPr="004B07D1">
        <w:t>2</w:t>
      </w:r>
      <w:r w:rsidRPr="004B07D1">
        <w:t xml:space="preserve"> </w:t>
      </w:r>
      <w:r w:rsidR="00995BAB" w:rsidRPr="004B07D1">
        <w:t>0</w:t>
      </w:r>
      <w:r w:rsidRPr="004B07D1">
        <w:t>00 000,- bez DPH a Poskytovatel prohlašuje, že tato cena je cenou nejvýše přípustnou, tzn. zahrnuje v sobě nejen veškeré náklady Poskytovatele spojené s plněním dle této Smlouvy, ale i dostatečnou míru zisku Poskytovatele. Nebezpečí změny okolností ve smyslu § 1765 odst. 2 občanského zákoníku nese Poskytovatel</w:t>
      </w:r>
      <w:r w:rsidR="00540BF7" w:rsidRPr="004B07D1">
        <w:t>.</w:t>
      </w:r>
    </w:p>
    <w:p w14:paraId="509C43C7" w14:textId="6CCB0CEE" w:rsidR="009D5799" w:rsidRPr="000E3D8C" w:rsidRDefault="009D5799" w:rsidP="00120C7D">
      <w:pPr>
        <w:pStyle w:val="OdstavecII"/>
        <w:keepNext w:val="0"/>
        <w:widowControl w:val="0"/>
        <w:rPr>
          <w:bCs/>
        </w:rPr>
      </w:pPr>
      <w:r w:rsidRPr="000E3D8C">
        <w:rPr>
          <w:bCs/>
        </w:rPr>
        <w:t xml:space="preserve">Smluvní strany výslovně utvrzují, že jednotkové sazby dle Přílohy č. </w:t>
      </w:r>
      <w:r w:rsidR="001309D8" w:rsidRPr="000E3D8C">
        <w:rPr>
          <w:bCs/>
        </w:rPr>
        <w:t>3</w:t>
      </w:r>
      <w:r w:rsidRPr="000E3D8C">
        <w:rPr>
          <w:bCs/>
        </w:rPr>
        <w:t xml:space="preserve"> Smlouvy jsou nejvýše přípustnými. Poskytovatel prohlašuje, že jednotkové sazby obsahují jeho veškeré nutné náklady nezbytné pro řádné a včasné poskytování Služeb včetně všech nákladů souvisejících při zohlednění veškerých rizik a vlivů, o nichž lze během plnění Smlouvy uvažovat.</w:t>
      </w:r>
    </w:p>
    <w:p w14:paraId="49C5A3E1" w14:textId="79B21806" w:rsidR="009D5799" w:rsidRPr="000E3D8C" w:rsidRDefault="009D5799" w:rsidP="009D5799">
      <w:pPr>
        <w:pStyle w:val="OdstavecII"/>
        <w:keepNext w:val="0"/>
        <w:widowControl w:val="0"/>
      </w:pPr>
      <w:r w:rsidRPr="000E3D8C">
        <w:rPr>
          <w:bCs/>
        </w:rPr>
        <w:t xml:space="preserve">Poskytovatel </w:t>
      </w:r>
      <w:r w:rsidRPr="000E3D8C">
        <w:rPr>
          <w:color w:val="auto"/>
        </w:rPr>
        <w:t>je</w:t>
      </w:r>
      <w:r w:rsidRPr="000E3D8C">
        <w:rPr>
          <w:bCs/>
        </w:rPr>
        <w:t xml:space="preserve"> oprávněn k jednotkovým sazbám dle Přílohy č. </w:t>
      </w:r>
      <w:r w:rsidR="001309D8" w:rsidRPr="000E3D8C">
        <w:rPr>
          <w:bCs/>
        </w:rPr>
        <w:t>3</w:t>
      </w:r>
      <w:r w:rsidRPr="000E3D8C">
        <w:rPr>
          <w:bCs/>
        </w:rPr>
        <w:t xml:space="preserve"> Smlouvy připočíst DPH ve výši stanovené dle zákona č. 235/2004 Sb., o dani z přidané hodnoty, ve znění pozdějších předpisů</w:t>
      </w:r>
      <w:r w:rsidRPr="000E3D8C">
        <w:rPr>
          <w:bCs/>
          <w:i/>
          <w:iCs/>
        </w:rPr>
        <w:t>, (dále jen „</w:t>
      </w:r>
      <w:r w:rsidRPr="000E3D8C">
        <w:rPr>
          <w:b/>
          <w:i/>
          <w:iCs/>
        </w:rPr>
        <w:t>ZDPH</w:t>
      </w:r>
      <w:r w:rsidRPr="000E3D8C">
        <w:rPr>
          <w:bCs/>
          <w:i/>
          <w:iCs/>
        </w:rPr>
        <w:t>“),</w:t>
      </w:r>
      <w:r w:rsidRPr="000E3D8C">
        <w:rPr>
          <w:bCs/>
        </w:rPr>
        <w:t xml:space="preserve"> a to k datu uskutečnění zdanitelného plnění </w:t>
      </w:r>
      <w:r w:rsidRPr="000E3D8C">
        <w:rPr>
          <w:bCs/>
          <w:i/>
          <w:iCs/>
        </w:rPr>
        <w:t>(dále jen „</w:t>
      </w:r>
      <w:r w:rsidRPr="000E3D8C">
        <w:rPr>
          <w:b/>
          <w:i/>
          <w:iCs/>
        </w:rPr>
        <w:t>DUZP</w:t>
      </w:r>
      <w:r w:rsidRPr="000E3D8C">
        <w:rPr>
          <w:bCs/>
          <w:i/>
          <w:iCs/>
        </w:rPr>
        <w:t>“).</w:t>
      </w:r>
      <w:r w:rsidRPr="000E3D8C">
        <w:rPr>
          <w:bCs/>
        </w:rPr>
        <w:t xml:space="preserve"> DUZP je den poskytování Služeb.</w:t>
      </w:r>
    </w:p>
    <w:p w14:paraId="3F794DB2" w14:textId="769FBE92" w:rsidR="00030E35" w:rsidRPr="000E3D8C" w:rsidRDefault="00030E35" w:rsidP="00120C7D">
      <w:pPr>
        <w:pStyle w:val="OdstavecII"/>
        <w:keepNext w:val="0"/>
        <w:widowControl w:val="0"/>
        <w:rPr>
          <w:b/>
        </w:rPr>
      </w:pPr>
      <w:r w:rsidRPr="000E3D8C">
        <w:rPr>
          <w:b/>
        </w:rPr>
        <w:t>P</w:t>
      </w:r>
      <w:r w:rsidR="009D5799" w:rsidRPr="000E3D8C">
        <w:rPr>
          <w:b/>
        </w:rPr>
        <w:t>latební podmínky</w:t>
      </w:r>
    </w:p>
    <w:p w14:paraId="004A8F2A" w14:textId="060DB81C" w:rsidR="002D7136" w:rsidRPr="000E3D8C" w:rsidRDefault="00F11379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0E3D8C">
        <w:t>C</w:t>
      </w:r>
      <w:r w:rsidR="00DB65A8" w:rsidRPr="000E3D8C">
        <w:t>ena</w:t>
      </w:r>
      <w:r w:rsidR="008B59EA" w:rsidRPr="000E3D8C">
        <w:t xml:space="preserve"> </w:t>
      </w:r>
      <w:r w:rsidR="00B80420" w:rsidRPr="000E3D8C">
        <w:t xml:space="preserve">bude uhrazena na základě řádně vystaveného daňového dokladu </w:t>
      </w:r>
      <w:r w:rsidR="00B80420" w:rsidRPr="000E3D8C">
        <w:rPr>
          <w:i/>
        </w:rPr>
        <w:t>(dále jen „</w:t>
      </w:r>
      <w:r w:rsidR="00B80420" w:rsidRPr="000E3D8C">
        <w:rPr>
          <w:b/>
          <w:i/>
        </w:rPr>
        <w:t>Faktura</w:t>
      </w:r>
      <w:r w:rsidR="00B80420" w:rsidRPr="000E3D8C">
        <w:rPr>
          <w:i/>
        </w:rPr>
        <w:t>“)</w:t>
      </w:r>
      <w:r w:rsidR="00B80420" w:rsidRPr="000E3D8C">
        <w:t>.</w:t>
      </w:r>
      <w:r w:rsidR="002D7136" w:rsidRPr="000E3D8C">
        <w:t xml:space="preserve"> Závazný pokyn ke způsobu fakturace udělí Objednatel </w:t>
      </w:r>
      <w:r w:rsidR="001C505F" w:rsidRPr="000E3D8C">
        <w:t>Poskytovatel</w:t>
      </w:r>
      <w:r w:rsidR="002D7136" w:rsidRPr="000E3D8C">
        <w:t xml:space="preserve">i včas v průběhu </w:t>
      </w:r>
      <w:r w:rsidR="00BD2A1C" w:rsidRPr="000E3D8C">
        <w:t>poskytování Služeb</w:t>
      </w:r>
      <w:r w:rsidR="002D7136" w:rsidRPr="000E3D8C">
        <w:t>.</w:t>
      </w:r>
    </w:p>
    <w:p w14:paraId="35E4CE14" w14:textId="5C2D79ED" w:rsidR="00C2426D" w:rsidRPr="000E3D8C" w:rsidRDefault="00E41902" w:rsidP="00120C7D">
      <w:pPr>
        <w:pStyle w:val="Psmeno"/>
        <w:keepNext w:val="0"/>
        <w:widowControl w:val="0"/>
        <w:rPr>
          <w:color w:val="000000"/>
        </w:rPr>
      </w:pPr>
      <w:r w:rsidRPr="000E3D8C">
        <w:t xml:space="preserve">Poskytovatel vyhotoví Fakturu za každý skončený </w:t>
      </w:r>
      <w:r w:rsidR="00487950" w:rsidRPr="000E3D8C">
        <w:t xml:space="preserve">školící den v rámci </w:t>
      </w:r>
      <w:r w:rsidR="00A30041" w:rsidRPr="000E3D8C">
        <w:t>Programu</w:t>
      </w:r>
      <w:r w:rsidRPr="000E3D8C">
        <w:t xml:space="preserve">. </w:t>
      </w:r>
      <w:r w:rsidR="00B80420" w:rsidRPr="000E3D8C">
        <w:t xml:space="preserve">Splatnost Faktury je 30 dní ode dne jejího doručení </w:t>
      </w:r>
      <w:r w:rsidR="00B80420" w:rsidRPr="000E3D8C">
        <w:rPr>
          <w:rFonts w:eastAsia="Times New Roman"/>
        </w:rPr>
        <w:t>O</w:t>
      </w:r>
      <w:r w:rsidR="00F11379" w:rsidRPr="000E3D8C">
        <w:rPr>
          <w:rFonts w:eastAsia="Times New Roman"/>
        </w:rPr>
        <w:t>bjednateli</w:t>
      </w:r>
      <w:r w:rsidR="00C2426D" w:rsidRPr="000E3D8C">
        <w:t>.</w:t>
      </w:r>
    </w:p>
    <w:p w14:paraId="25C2AF7B" w14:textId="42C317BA" w:rsidR="00F83CAF" w:rsidRPr="000E3D8C" w:rsidRDefault="00F83CA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b/>
        </w:rPr>
      </w:pPr>
      <w:r w:rsidRPr="000E3D8C">
        <w:t>Cena</w:t>
      </w:r>
      <w:r w:rsidR="00EE4B91" w:rsidRPr="000E3D8C">
        <w:t xml:space="preserve"> </w:t>
      </w:r>
      <w:r w:rsidRPr="000E3D8C">
        <w:t xml:space="preserve">bude Objednatelem uhrazena bezhotovostním převodem na bankovní účet </w:t>
      </w:r>
      <w:r w:rsidR="001C505F" w:rsidRPr="000E3D8C">
        <w:t>Poskytovatel</w:t>
      </w:r>
      <w:r w:rsidRPr="000E3D8C">
        <w:t xml:space="preserve">e uvedený v záhlaví Smlouvy. Uvede-li </w:t>
      </w:r>
      <w:r w:rsidR="001C505F" w:rsidRPr="000E3D8C">
        <w:t>Poskytovatel</w:t>
      </w:r>
      <w:r w:rsidRPr="000E3D8C">
        <w:t xml:space="preserve"> na Faktuře bankovní účet odlišný, má se za to, že požaduje provedení úhrady na bankovní účet uvedený na Faktuře. Peněžitý závazek Objednatele se považuje za splněný v den, kdy je dlužná částka odepsána z bankovního účtu Objednatele ve prospěch bankovního účtu </w:t>
      </w:r>
      <w:r w:rsidR="001C505F" w:rsidRPr="000E3D8C">
        <w:t>Poskytovatel</w:t>
      </w:r>
      <w:r w:rsidRPr="000E3D8C">
        <w:t>e.</w:t>
      </w:r>
    </w:p>
    <w:p w14:paraId="38D2CFD6" w14:textId="77777777" w:rsidR="00F83CAF" w:rsidRPr="00865636" w:rsidRDefault="00F83CAF" w:rsidP="006B6BDC">
      <w:pPr>
        <w:pStyle w:val="OdstavecII"/>
        <w:keepNext w:val="0"/>
        <w:widowControl w:val="0"/>
        <w:numPr>
          <w:ilvl w:val="1"/>
          <w:numId w:val="6"/>
        </w:numPr>
        <w:rPr>
          <w:b/>
        </w:rPr>
      </w:pPr>
      <w:r w:rsidRPr="00865636">
        <w:rPr>
          <w:b/>
        </w:rPr>
        <w:t>Náležitosti Faktury</w:t>
      </w:r>
    </w:p>
    <w:p w14:paraId="0A7C0988" w14:textId="77777777" w:rsidR="00F83CAF" w:rsidRPr="00865636" w:rsidRDefault="00F83CAF" w:rsidP="00120C7D">
      <w:pPr>
        <w:pStyle w:val="Psmeno"/>
        <w:rPr>
          <w:b/>
        </w:rPr>
      </w:pPr>
      <w:r w:rsidRPr="00865636">
        <w:t>Faktura bude splňovat veškeré zákonné a smluvené náležitosti, zejména</w:t>
      </w:r>
    </w:p>
    <w:p w14:paraId="53865024" w14:textId="77777777" w:rsidR="00F83CAF" w:rsidRPr="00865636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65636">
        <w:t>náležitosti daňového dokladu dle § 26 a násl. ZDPH,</w:t>
      </w:r>
    </w:p>
    <w:p w14:paraId="62BD5595" w14:textId="3CAD119D" w:rsidR="00F83CAF" w:rsidRPr="00865636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65636">
        <w:t>náležitosti účetního dokladu stanovené v zákoně 563/1991 Sb., o účetnictví, ve znění pozdějších předpisů,</w:t>
      </w:r>
    </w:p>
    <w:p w14:paraId="14893389" w14:textId="7CD6E11C" w:rsidR="00F83CAF" w:rsidRPr="00865636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</w:pPr>
      <w:r w:rsidRPr="00865636">
        <w:t>uvedení informace o lhůtě splatnosti</w:t>
      </w:r>
      <w:r w:rsidR="00D53897" w:rsidRPr="00865636">
        <w:t>,</w:t>
      </w:r>
    </w:p>
    <w:p w14:paraId="392A18F4" w14:textId="780EAD1A" w:rsidR="00D53897" w:rsidRPr="00865636" w:rsidRDefault="00F83CAF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bCs/>
        </w:rPr>
      </w:pPr>
      <w:r w:rsidRPr="00865636">
        <w:t xml:space="preserve">uvedení údajů bankovního spojení </w:t>
      </w:r>
      <w:r w:rsidR="001C505F" w:rsidRPr="00865636">
        <w:t>Poskytovatel</w:t>
      </w:r>
      <w:r w:rsidRPr="00865636">
        <w:t>e</w:t>
      </w:r>
      <w:r w:rsidR="00D53897" w:rsidRPr="00865636">
        <w:t>,</w:t>
      </w:r>
    </w:p>
    <w:p w14:paraId="1136883B" w14:textId="5C0AF5B5" w:rsidR="008B1DE6" w:rsidRPr="00865636" w:rsidRDefault="00D53897" w:rsidP="006B6BDC">
      <w:pPr>
        <w:pStyle w:val="Bod"/>
        <w:widowControl w:val="0"/>
        <w:numPr>
          <w:ilvl w:val="4"/>
          <w:numId w:val="6"/>
        </w:numPr>
        <w:tabs>
          <w:tab w:val="clear" w:pos="1814"/>
          <w:tab w:val="num" w:pos="1418"/>
        </w:tabs>
        <w:rPr>
          <w:bCs/>
          <w:color w:val="auto"/>
        </w:rPr>
      </w:pPr>
      <w:r w:rsidRPr="00865636">
        <w:rPr>
          <w:color w:val="auto"/>
        </w:rPr>
        <w:t xml:space="preserve">přílohou Faktury bude </w:t>
      </w:r>
      <w:r w:rsidR="00EE4B91" w:rsidRPr="00865636">
        <w:rPr>
          <w:color w:val="auto"/>
        </w:rPr>
        <w:t>soupis poskytnutých Služeb.</w:t>
      </w:r>
    </w:p>
    <w:p w14:paraId="5EC0403C" w14:textId="1E045DF3" w:rsidR="00F83CAF" w:rsidRPr="00865636" w:rsidRDefault="00F83CAF" w:rsidP="008B1DE6">
      <w:pPr>
        <w:pStyle w:val="Psmeno"/>
      </w:pPr>
      <w:r w:rsidRPr="00865636">
        <w:t xml:space="preserve">Objednatel si vyhrazuje právo vrátit Fakturu </w:t>
      </w:r>
      <w:r w:rsidR="001C505F" w:rsidRPr="00865636">
        <w:t>Poskytovatel</w:t>
      </w:r>
      <w:r w:rsidRPr="00865636">
        <w:t xml:space="preserve">i bez úhrady, jestliže tato nebude splňovat požadované náležitosti. V tomto případě bude lhůta splatnosti Faktury přerušena a nová 30denní </w:t>
      </w:r>
      <w:r w:rsidRPr="00865636">
        <w:lastRenderedPageBreak/>
        <w:t>lhůta splatnosti bude započata po doručení Faktury opravené. V tomto případě není Objednatel v prodlení s úhradou příslušné částky, na kterou Faktura zní.</w:t>
      </w:r>
    </w:p>
    <w:p w14:paraId="106D2979" w14:textId="6BC148A1" w:rsidR="00F83CAF" w:rsidRPr="00865636" w:rsidRDefault="00F83CAF" w:rsidP="00120C7D">
      <w:pPr>
        <w:pStyle w:val="Psmeno"/>
        <w:rPr>
          <w:strike/>
        </w:rPr>
      </w:pPr>
      <w:r w:rsidRPr="00865636">
        <w:t xml:space="preserve">V případě, že Faktura nebude obsahovat předepsané náležitosti a tuto skutečnost zjistí až příslušný správce daně či jiný orgán oprávněný k výkonu kontroly u </w:t>
      </w:r>
      <w:r w:rsidR="001C505F" w:rsidRPr="00865636">
        <w:t>Poskytovatel</w:t>
      </w:r>
      <w:r w:rsidRPr="00865636">
        <w:t xml:space="preserve">e nebo Objednatele, </w:t>
      </w:r>
      <w:r w:rsidR="00220E9D" w:rsidRPr="00865636">
        <w:t xml:space="preserve">odpovídá </w:t>
      </w:r>
      <w:r w:rsidR="001C505F" w:rsidRPr="00865636">
        <w:t>Poskytovatel</w:t>
      </w:r>
      <w:r w:rsidR="00220E9D" w:rsidRPr="00865636">
        <w:t xml:space="preserve"> Objednateli za </w:t>
      </w:r>
      <w:r w:rsidRPr="00865636">
        <w:t>veškeré následky z tohoto plynoucí</w:t>
      </w:r>
      <w:r w:rsidR="00220E9D" w:rsidRPr="00865636">
        <w:t>.</w:t>
      </w:r>
    </w:p>
    <w:p w14:paraId="46DCBB1B" w14:textId="77777777" w:rsidR="00F83CAF" w:rsidRPr="00865636" w:rsidRDefault="00F83CAF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865636">
        <w:t>V případě, že</w:t>
      </w:r>
    </w:p>
    <w:p w14:paraId="1D02E4D6" w14:textId="1EB223D2" w:rsidR="00F83CAF" w:rsidRPr="00865636" w:rsidRDefault="00F83CA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865636">
        <w:t xml:space="preserve">úhrada </w:t>
      </w:r>
      <w:r w:rsidR="00EE4B91" w:rsidRPr="00865636">
        <w:t>C</w:t>
      </w:r>
      <w:r w:rsidRPr="00865636">
        <w:t>eny</w:t>
      </w:r>
      <w:r w:rsidR="008B59EA" w:rsidRPr="00865636">
        <w:t xml:space="preserve"> </w:t>
      </w:r>
      <w:r w:rsidRPr="00865636">
        <w:t>má být provedena zcela nebo zčásti bezhotovostním převodem na účet vedený poskytovatelem platebních služeb mimo tuzemsko</w:t>
      </w:r>
      <w:r w:rsidRPr="00865636">
        <w:rPr>
          <w:color w:val="000000"/>
        </w:rPr>
        <w:t xml:space="preserve"> ve smyslu § 109 odst. 2 písm. b) ZDPH nebo že</w:t>
      </w:r>
    </w:p>
    <w:p w14:paraId="13119A0C" w14:textId="7ECF05BC" w:rsidR="00F83CAF" w:rsidRPr="00865636" w:rsidRDefault="00F83CA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rPr>
          <w:color w:val="000000"/>
        </w:rPr>
      </w:pPr>
      <w:r w:rsidRPr="00865636">
        <w:rPr>
          <w:color w:val="000000"/>
        </w:rPr>
        <w:t xml:space="preserve">číslo bankovního účtu </w:t>
      </w:r>
      <w:r w:rsidR="001C505F" w:rsidRPr="00865636">
        <w:rPr>
          <w:color w:val="000000"/>
        </w:rPr>
        <w:t>Poskytovatel</w:t>
      </w:r>
      <w:r w:rsidRPr="00865636">
        <w:rPr>
          <w:color w:val="000000"/>
        </w:rPr>
        <w:t>e uvedené ve Smlouvě či na Faktuře nebude uveřejněno způsobem umožňujícím dálkový přístup ve smyslu § 109 odst. 2 písm. c) ZDPH,</w:t>
      </w:r>
    </w:p>
    <w:p w14:paraId="254F6998" w14:textId="6B0B4E72" w:rsidR="00F83CAF" w:rsidRDefault="00F83CAF" w:rsidP="00120C7D">
      <w:pPr>
        <w:pStyle w:val="OdstavecII"/>
        <w:keepNext w:val="0"/>
        <w:widowControl w:val="0"/>
        <w:numPr>
          <w:ilvl w:val="0"/>
          <w:numId w:val="0"/>
        </w:numPr>
        <w:ind w:left="856"/>
      </w:pPr>
      <w:r w:rsidRPr="00865636">
        <w:t xml:space="preserve">je Objednatel oprávněn uhradit </w:t>
      </w:r>
      <w:r w:rsidR="001C505F" w:rsidRPr="00865636">
        <w:t>Poskytovatel</w:t>
      </w:r>
      <w:r w:rsidRPr="00865636">
        <w:t xml:space="preserve">i pouze tu část peněžitého závazku vyplývajícího z Faktury, jež odpovídá výši základu DPH, a zbylou část pak ve smyslu § 109a ZDPH uhradit přímo správci daně. Stane-li se </w:t>
      </w:r>
      <w:r w:rsidR="001C505F" w:rsidRPr="00865636">
        <w:t>Poskytovatel</w:t>
      </w:r>
      <w:r w:rsidRPr="00865636">
        <w:t xml:space="preserve"> nespolehlivým plátcem ve smyslu § 106a ZDPH, použije se tohoto ustanovení obdobně.</w:t>
      </w:r>
    </w:p>
    <w:p w14:paraId="6F79D0E3" w14:textId="6C8CFF5D" w:rsidR="00984DA2" w:rsidRPr="0083723A" w:rsidRDefault="001001EA" w:rsidP="00B90FBB">
      <w:pPr>
        <w:pStyle w:val="lnek"/>
        <w:spacing w:before="360" w:after="240"/>
      </w:pPr>
      <w:r w:rsidRPr="0083723A">
        <w:t>SMLUVNÍ POKUTY A NÁHRADA ŠKODY</w:t>
      </w:r>
    </w:p>
    <w:p w14:paraId="426AAE02" w14:textId="01DF574E" w:rsidR="00FA3D7C" w:rsidRPr="0083723A" w:rsidRDefault="00FA3D7C" w:rsidP="00FA3D7C">
      <w:pPr>
        <w:pStyle w:val="OdstavecII"/>
      </w:pPr>
      <w:r w:rsidRPr="0083723A">
        <w:t>V případě zrušení s</w:t>
      </w:r>
      <w:r w:rsidR="00E93836" w:rsidRPr="0083723A">
        <w:t>jednaného termínu školí</w:t>
      </w:r>
      <w:r w:rsidRPr="0083723A">
        <w:t>cího dne</w:t>
      </w:r>
      <w:r w:rsidR="00E93836" w:rsidRPr="0083723A">
        <w:t xml:space="preserve"> </w:t>
      </w:r>
      <w:r w:rsidRPr="0083723A">
        <w:t>Poskytovatelem v době kratší než 7 dnů před sjednaným termínem, je Poskytovatel povinen zaplatit Objednateli smluvní pokutu ve výši 5.000 Kč za</w:t>
      </w:r>
      <w:r w:rsidR="00E93836" w:rsidRPr="0083723A">
        <w:t> </w:t>
      </w:r>
      <w:r w:rsidRPr="0083723A">
        <w:t xml:space="preserve">každý jednotlivý případ. Toto ustanovení se neuplatní v případě, kdy ke zrušení sjednaného termínu </w:t>
      </w:r>
      <w:r w:rsidR="00A30041" w:rsidRPr="0083723A">
        <w:t xml:space="preserve">Programu, resp. Každého školícího dne </w:t>
      </w:r>
      <w:r w:rsidRPr="0083723A">
        <w:t>dojde z objektivních důvodů, které nemohl Poskytovatel ovlivnit (zejména náhlé onemocnění lektora aj.).</w:t>
      </w:r>
    </w:p>
    <w:p w14:paraId="0FC4BD57" w14:textId="0A7E4B3E" w:rsidR="00FA3D7C" w:rsidRPr="0083723A" w:rsidRDefault="00FA3D7C" w:rsidP="00FA3D7C">
      <w:pPr>
        <w:pStyle w:val="OdstavecII"/>
        <w:keepNext w:val="0"/>
        <w:widowControl w:val="0"/>
      </w:pPr>
      <w:r w:rsidRPr="0083723A">
        <w:t xml:space="preserve">V případě prodlení Objednatele s úhradou faktury dle </w:t>
      </w:r>
      <w:proofErr w:type="spellStart"/>
      <w:r w:rsidRPr="0083723A">
        <w:t>ust</w:t>
      </w:r>
      <w:proofErr w:type="spellEnd"/>
      <w:r w:rsidRPr="0083723A">
        <w:t>. IV. 4) b) Smlouvy se Objednatel zavazuje Poskytovateli zaplatit za každý započatý den prodlení smluvní pokutu ve výši 0,05 % z částky z neuhrazené faktury.</w:t>
      </w:r>
    </w:p>
    <w:p w14:paraId="511764EA" w14:textId="104C9572" w:rsidR="00BC6B62" w:rsidRPr="0083723A" w:rsidRDefault="00BC6B62" w:rsidP="00BC6B62">
      <w:pPr>
        <w:pStyle w:val="OdstavecII"/>
      </w:pPr>
      <w:r w:rsidRPr="0083723A">
        <w:t xml:space="preserve">V případě porušení povinnosti zajistit legální zaměstnávání, odpovídající úroveň bezpečnosti práce a férové a důstojné pracovní podmínky dle </w:t>
      </w:r>
      <w:proofErr w:type="spellStart"/>
      <w:r w:rsidRPr="0083723A">
        <w:t>ust</w:t>
      </w:r>
      <w:proofErr w:type="spellEnd"/>
      <w:r w:rsidRPr="0083723A">
        <w:t>. III. 10) Smlouvy se Zhotovitel zavazuje Objednateli zaplatit smluvní pokutu ve výši 25 000,-- Kč za každé porušení.</w:t>
      </w:r>
    </w:p>
    <w:p w14:paraId="01FE318C" w14:textId="5FB5A67F" w:rsidR="0078601E" w:rsidRPr="0083723A" w:rsidRDefault="0078601E" w:rsidP="00120C7D">
      <w:pPr>
        <w:pStyle w:val="OdstavecII"/>
        <w:keepNext w:val="0"/>
        <w:widowControl w:val="0"/>
      </w:pPr>
      <w:r w:rsidRPr="0083723A">
        <w:t>Smluvní pokuty se stávají splatnými dnem následujícím po dni, ve kterém na ně vznikl</w:t>
      </w:r>
      <w:r w:rsidR="000C338C" w:rsidRPr="0083723A">
        <w:t>o</w:t>
      </w:r>
      <w:r w:rsidRPr="0083723A">
        <w:t xml:space="preserve"> </w:t>
      </w:r>
      <w:r w:rsidR="000C338C" w:rsidRPr="0083723A">
        <w:t>právo</w:t>
      </w:r>
      <w:r w:rsidR="00A4082A" w:rsidRPr="0083723A">
        <w:t xml:space="preserve">. </w:t>
      </w:r>
      <w:r w:rsidR="008F71E3" w:rsidRPr="0083723A">
        <w:t xml:space="preserve">Objednatel </w:t>
      </w:r>
      <w:r w:rsidR="00A4082A" w:rsidRPr="0083723A">
        <w:t xml:space="preserve">si vyhrazuje právo započíst smluvní pokuty vůči pohledávkám </w:t>
      </w:r>
      <w:r w:rsidR="001C505F" w:rsidRPr="0083723A">
        <w:t>Poskytovatel</w:t>
      </w:r>
      <w:r w:rsidR="008F71E3" w:rsidRPr="0083723A">
        <w:t xml:space="preserve">e </w:t>
      </w:r>
      <w:r w:rsidR="00A4082A" w:rsidRPr="0083723A">
        <w:t xml:space="preserve">za </w:t>
      </w:r>
      <w:r w:rsidR="000C338C" w:rsidRPr="0083723A">
        <w:t>O</w:t>
      </w:r>
      <w:r w:rsidR="008F71E3" w:rsidRPr="0083723A">
        <w:t>bjednatelem</w:t>
      </w:r>
      <w:r w:rsidR="00A4082A" w:rsidRPr="0083723A">
        <w:t>.</w:t>
      </w:r>
    </w:p>
    <w:p w14:paraId="4D96C9A1" w14:textId="1F0A5CCB" w:rsidR="00A75D1B" w:rsidRPr="0083723A" w:rsidRDefault="00A75D1B" w:rsidP="00120C7D">
      <w:pPr>
        <w:pStyle w:val="OdstavecII"/>
        <w:keepNext w:val="0"/>
        <w:widowControl w:val="0"/>
      </w:pPr>
      <w:r w:rsidRPr="0083723A">
        <w:t xml:space="preserve">Zaplacením smluvní pokuty není dotčen nárok Objednatele na náhradu škody způsobené mu porušením povinnosti </w:t>
      </w:r>
      <w:r w:rsidR="001C505F" w:rsidRPr="0083723A">
        <w:t>Poskytovatel</w:t>
      </w:r>
      <w:r w:rsidRPr="0083723A">
        <w:t>e, ke které se vztahuje smluvní pokuta. To platí i tehdy, bude-li smluvní pokuta snížena rozhodnutím soudu.</w:t>
      </w:r>
    </w:p>
    <w:p w14:paraId="0FBF6CCD" w14:textId="07C070C2" w:rsidR="0078601E" w:rsidRPr="0083723A" w:rsidRDefault="001C505F" w:rsidP="00120C7D">
      <w:pPr>
        <w:pStyle w:val="OdstavecII"/>
        <w:keepNext w:val="0"/>
        <w:widowControl w:val="0"/>
        <w:rPr>
          <w:b/>
          <w:color w:val="auto"/>
        </w:rPr>
      </w:pPr>
      <w:r w:rsidRPr="0083723A">
        <w:rPr>
          <w:color w:val="auto"/>
        </w:rPr>
        <w:t>Poskytovatel</w:t>
      </w:r>
      <w:r w:rsidR="00A75D1B" w:rsidRPr="0083723A">
        <w:rPr>
          <w:color w:val="auto"/>
        </w:rPr>
        <w:t xml:space="preserve"> není povinen </w:t>
      </w:r>
      <w:r w:rsidR="00C06026" w:rsidRPr="0083723A">
        <w:rPr>
          <w:color w:val="auto"/>
        </w:rPr>
        <w:t xml:space="preserve">Objednateli </w:t>
      </w:r>
      <w:r w:rsidR="00A75D1B" w:rsidRPr="0083723A">
        <w:rPr>
          <w:color w:val="auto"/>
        </w:rPr>
        <w:t>zaplatit smluvní pokutu</w:t>
      </w:r>
      <w:r w:rsidR="00CF434B" w:rsidRPr="0083723A">
        <w:rPr>
          <w:color w:val="auto"/>
        </w:rPr>
        <w:t xml:space="preserve"> za prodlení s plněním povinností utvrzených smluvní pokutou, a to </w:t>
      </w:r>
      <w:r w:rsidR="00E008C7" w:rsidRPr="0083723A">
        <w:rPr>
          <w:color w:val="auto"/>
        </w:rPr>
        <w:t>za</w:t>
      </w:r>
      <w:r w:rsidR="00CF434B" w:rsidRPr="0083723A">
        <w:rPr>
          <w:color w:val="auto"/>
        </w:rPr>
        <w:t xml:space="preserve"> dobu trvání mimořádných nepředvídatelných a nepřekonatelných překážek vzniklých nezávisle na vůli </w:t>
      </w:r>
      <w:r w:rsidRPr="0083723A">
        <w:rPr>
          <w:color w:val="auto"/>
        </w:rPr>
        <w:t>Poskytovatel</w:t>
      </w:r>
      <w:r w:rsidR="00CF434B" w:rsidRPr="0083723A">
        <w:rPr>
          <w:color w:val="auto"/>
        </w:rPr>
        <w:t>e ve smyslu § 2913 odst. 2) OZ (dále jen „</w:t>
      </w:r>
      <w:r w:rsidR="00CF434B" w:rsidRPr="0083723A">
        <w:rPr>
          <w:b/>
          <w:bCs/>
          <w:i/>
          <w:iCs/>
          <w:color w:val="auto"/>
        </w:rPr>
        <w:t>Vyšší moc</w:t>
      </w:r>
      <w:r w:rsidR="00CF434B" w:rsidRPr="0083723A">
        <w:rPr>
          <w:color w:val="auto"/>
        </w:rPr>
        <w:t xml:space="preserve">“). O vzniku Vyšší moci je </w:t>
      </w:r>
      <w:r w:rsidRPr="0083723A">
        <w:rPr>
          <w:color w:val="auto"/>
        </w:rPr>
        <w:t>Poskytovatel</w:t>
      </w:r>
      <w:r w:rsidR="00CF434B" w:rsidRPr="0083723A">
        <w:rPr>
          <w:color w:val="auto"/>
        </w:rPr>
        <w:t xml:space="preserve"> povinen Objednatele bezodkladně informovat a prokázat ji.</w:t>
      </w:r>
      <w:r w:rsidR="0064722B" w:rsidRPr="0083723A">
        <w:rPr>
          <w:color w:val="auto"/>
        </w:rPr>
        <w:t xml:space="preserve"> </w:t>
      </w:r>
      <w:r w:rsidR="00A75D1B" w:rsidRPr="0083723A">
        <w:rPr>
          <w:b/>
          <w:color w:val="auto"/>
        </w:rPr>
        <w:t xml:space="preserve"> </w:t>
      </w:r>
    </w:p>
    <w:p w14:paraId="7CB273ED" w14:textId="5D3B5240" w:rsidR="00214884" w:rsidRPr="0083723A" w:rsidRDefault="00214884" w:rsidP="00214884">
      <w:pPr>
        <w:pStyle w:val="OdstavecII"/>
        <w:keepNext w:val="0"/>
        <w:widowControl w:val="0"/>
      </w:pPr>
      <w:r w:rsidRPr="0083723A">
        <w:t xml:space="preserve">Zhotovitel bere na vědomí, že za porušení povinností Zhotovitele z této Smlouvy se rovněž považuje uvedení nepravdivých informací, dokladů či prohlášení (např. ohledně střetu zájmů nebo sankcí EU) v nabídce podané k Veřejné zakázce a takovéto porušení povinností může mít za následek odstoupení od Smlouvy ze strany Objednatele, udělení sankcí ze strany orgánů veřejné správy, případně vznik jiné škody Objednateli, </w:t>
      </w:r>
      <w:proofErr w:type="gramStart"/>
      <w:r w:rsidRPr="0083723A">
        <w:t>jež</w:t>
      </w:r>
      <w:proofErr w:type="gramEnd"/>
      <w:r w:rsidRPr="0083723A">
        <w:t xml:space="preserve"> může převýšit cenu Díla.</w:t>
      </w:r>
    </w:p>
    <w:p w14:paraId="47BE97A9" w14:textId="05E8B70B" w:rsidR="00EE4B91" w:rsidRPr="0083723A" w:rsidRDefault="001001EA" w:rsidP="00B90FBB">
      <w:pPr>
        <w:pStyle w:val="lnek"/>
        <w:spacing w:before="360" w:after="240"/>
      </w:pPr>
      <w:r w:rsidRPr="0083723A">
        <w:lastRenderedPageBreak/>
        <w:t>LICENČNÍ UJEDNÁNÍ</w:t>
      </w:r>
    </w:p>
    <w:p w14:paraId="54BD64B6" w14:textId="1960756B" w:rsidR="00EE4B91" w:rsidRPr="0083723A" w:rsidRDefault="00EE4B91" w:rsidP="00EE4B91">
      <w:pPr>
        <w:pStyle w:val="OdstavecII"/>
      </w:pPr>
      <w:r w:rsidRPr="0083723A">
        <w:t xml:space="preserve">V případě, že v souvislosti s poskytováním Služeb dle Smlouvy, dojde k vytvoření autorského díla ve smyslu zákona č. 121/2000 Sb., autorský zákon, ve znění pozdějších předpisů (zejména vytvořením učebních textů), poskytuje tímto </w:t>
      </w:r>
      <w:r w:rsidR="000218C8" w:rsidRPr="0083723A">
        <w:t>Poskytovatel</w:t>
      </w:r>
      <w:r w:rsidRPr="0083723A">
        <w:t xml:space="preserve"> </w:t>
      </w:r>
      <w:r w:rsidR="000218C8" w:rsidRPr="0083723A">
        <w:t>O</w:t>
      </w:r>
      <w:r w:rsidRPr="0083723A">
        <w:t xml:space="preserve">bjednateli oprávnění k výkonu práva </w:t>
      </w:r>
      <w:r w:rsidR="00A90B04" w:rsidRPr="0083723A">
        <w:t>autorské dílo (</w:t>
      </w:r>
      <w:r w:rsidR="000218C8" w:rsidRPr="0083723A">
        <w:t>učební texty</w:t>
      </w:r>
      <w:r w:rsidR="00A90B04" w:rsidRPr="0083723A">
        <w:t>)</w:t>
      </w:r>
      <w:r w:rsidRPr="0083723A">
        <w:t xml:space="preserve"> užít jakýmkoliv známým způsobem, v jakémkoliv územním rozsahu bez časového omezení (licence). Úplata za poskytnutí licence je obsažena v </w:t>
      </w:r>
      <w:r w:rsidR="000218C8" w:rsidRPr="0083723A">
        <w:t>C</w:t>
      </w:r>
      <w:r w:rsidRPr="0083723A">
        <w:t xml:space="preserve">eně za splnění </w:t>
      </w:r>
      <w:r w:rsidR="000218C8" w:rsidRPr="0083723A">
        <w:t>P</w:t>
      </w:r>
      <w:r w:rsidRPr="0083723A">
        <w:t>ředmětu smlouvy.</w:t>
      </w:r>
    </w:p>
    <w:p w14:paraId="6B025BE2" w14:textId="3289C1FD" w:rsidR="00EE4B91" w:rsidRDefault="000218C8" w:rsidP="006B6BDC">
      <w:pPr>
        <w:pStyle w:val="OdstavecII"/>
      </w:pPr>
      <w:r w:rsidRPr="0083723A">
        <w:t xml:space="preserve">Bude-li vytvořeno autorské dílo (učební texty) osobami, které nejsou v zaměstnaneckém nebo v jiném obdobném poměru k Poskytovateli, zajistí Poskytovatel smluvně souhlas autorů s užitím díla dle </w:t>
      </w:r>
      <w:proofErr w:type="spellStart"/>
      <w:r w:rsidRPr="0083723A">
        <w:t>ust</w:t>
      </w:r>
      <w:proofErr w:type="spellEnd"/>
      <w:r w:rsidRPr="0083723A">
        <w:t>. VI. 1) Smlouvy.</w:t>
      </w:r>
    </w:p>
    <w:p w14:paraId="507303C1" w14:textId="77777777" w:rsidR="00220017" w:rsidRDefault="00220017" w:rsidP="00220017"/>
    <w:p w14:paraId="7C6B3675" w14:textId="77777777" w:rsidR="00220017" w:rsidRPr="00220017" w:rsidRDefault="00220017" w:rsidP="00220017"/>
    <w:p w14:paraId="6515C915" w14:textId="68B0AD4F" w:rsidR="00892828" w:rsidRPr="0083723A" w:rsidRDefault="001001EA" w:rsidP="00B90FBB">
      <w:pPr>
        <w:pStyle w:val="lnek"/>
        <w:spacing w:before="360" w:after="240"/>
      </w:pPr>
      <w:r w:rsidRPr="0083723A">
        <w:t>ÚČINNOST SMLOUVY</w:t>
      </w:r>
    </w:p>
    <w:p w14:paraId="428D1832" w14:textId="63656EED" w:rsidR="00892828" w:rsidRPr="0083723A" w:rsidRDefault="00892828" w:rsidP="00892828">
      <w:pPr>
        <w:pStyle w:val="OdstavecII"/>
        <w:rPr>
          <w:b/>
          <w:bCs/>
        </w:rPr>
      </w:pPr>
      <w:r w:rsidRPr="0083723A">
        <w:rPr>
          <w:b/>
          <w:bCs/>
        </w:rPr>
        <w:t>Účinnost Smlouvy</w:t>
      </w:r>
    </w:p>
    <w:p w14:paraId="4922441D" w14:textId="6EBF78E0" w:rsidR="00892828" w:rsidRPr="0083723A" w:rsidRDefault="00892828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83723A">
        <w:t>Smlouva nabývá účinnosti dnem uveřejnění v Registru smluv.</w:t>
      </w:r>
    </w:p>
    <w:p w14:paraId="429BF669" w14:textId="3B80B370" w:rsidR="00892828" w:rsidRPr="0083723A" w:rsidRDefault="00892828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83723A">
        <w:t>Smluvní strany souhlasí se zveřejněním této Smlouvy v Registru smluv. Smlouvu uveřejní Objednatel, za řádné zveřejnění však odpovídají obě Smluvní strany. Poskytovatel uveřejnění zkontroluje a Objednatele upozorní na případné nedostatky, jinak mu Objednatel neodpovídá za ne/uveřejnění smlouvy.</w:t>
      </w:r>
    </w:p>
    <w:p w14:paraId="3EDE9CD0" w14:textId="3D8EF75E" w:rsidR="00190695" w:rsidRPr="0083723A" w:rsidRDefault="001001EA" w:rsidP="00B90FBB">
      <w:pPr>
        <w:pStyle w:val="lnek"/>
        <w:spacing w:before="360" w:after="240"/>
        <w:rPr>
          <w:rFonts w:eastAsia="Times New Roman"/>
          <w:lang w:eastAsia="cs-CZ"/>
        </w:rPr>
      </w:pPr>
      <w:r w:rsidRPr="0083723A">
        <w:t>ZÁNIK SMLOUVY</w:t>
      </w:r>
    </w:p>
    <w:p w14:paraId="6A4671D8" w14:textId="2D5E8C38" w:rsidR="00824481" w:rsidRPr="0083723A" w:rsidRDefault="00824481" w:rsidP="006B6BDC">
      <w:pPr>
        <w:pStyle w:val="OdstavecII"/>
        <w:keepNext w:val="0"/>
        <w:widowControl w:val="0"/>
        <w:numPr>
          <w:ilvl w:val="1"/>
          <w:numId w:val="6"/>
        </w:numPr>
        <w:rPr>
          <w:lang w:eastAsia="cs-CZ"/>
        </w:rPr>
      </w:pPr>
      <w:r w:rsidRPr="0083723A">
        <w:rPr>
          <w:lang w:eastAsia="cs-CZ"/>
        </w:rPr>
        <w:t>Smluvní strany se dohodly, že závazky vzniklé ze Smlouvy mohou zaniknout výpovědí</w:t>
      </w:r>
      <w:r w:rsidR="008A0EE7" w:rsidRPr="0083723A">
        <w:rPr>
          <w:lang w:eastAsia="cs-CZ"/>
        </w:rPr>
        <w:t xml:space="preserve"> nebo odstoupením</w:t>
      </w:r>
      <w:r w:rsidRPr="0083723A">
        <w:rPr>
          <w:lang w:eastAsia="cs-CZ"/>
        </w:rPr>
        <w:t xml:space="preserve">, a to za níže uvedených podmínek. </w:t>
      </w:r>
    </w:p>
    <w:p w14:paraId="772A6AAD" w14:textId="774AD51B" w:rsidR="008A0EE7" w:rsidRPr="0083723A" w:rsidRDefault="008A0EE7" w:rsidP="00C65C19">
      <w:pPr>
        <w:pStyle w:val="OdstavecII"/>
        <w:rPr>
          <w:b/>
        </w:rPr>
      </w:pPr>
      <w:r w:rsidRPr="0083723A">
        <w:rPr>
          <w:b/>
          <w:bCs/>
        </w:rPr>
        <w:t>Výpověď</w:t>
      </w:r>
    </w:p>
    <w:p w14:paraId="2B8A4B27" w14:textId="1F360A00" w:rsidR="00824481" w:rsidRPr="0083723A" w:rsidRDefault="00824481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3723A">
        <w:t>Objednatel je oprávněn závazky kdykoli částečně nebo v celém rozsahu vypovědět. Závazky pak zanikají doručením výpovědi, není-li ve výpovědi uvedeno jinak.</w:t>
      </w:r>
      <w:r w:rsidR="0087110F" w:rsidRPr="0083723A">
        <w:t xml:space="preserve"> Výpovědní doba však nesmí být delší než 4 měsíce.</w:t>
      </w:r>
    </w:p>
    <w:p w14:paraId="7371EF48" w14:textId="0EE83BB1" w:rsidR="00824481" w:rsidRPr="0083723A" w:rsidRDefault="00824481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3723A">
        <w:t>Poskytovatel je oprávněn závazky částečně nebo v celém rozsahu vypovědět v případě podstatného porušení Smlouvy Objednatelem. Smluvní strany pro případ výpovědi ze strany Poskytovatele sjednávají 4měsíční výpovědní dobu, která počíná běžet od počátku kalendářního měsíce následujícího po měsíci, v němž byla výpověď Objednateli doručena.</w:t>
      </w:r>
    </w:p>
    <w:p w14:paraId="74F58E5F" w14:textId="30B4AEE3" w:rsidR="00824481" w:rsidRPr="0083723A" w:rsidRDefault="00824481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3723A">
        <w:t>Výpověď musí mít písemnou formu.</w:t>
      </w:r>
    </w:p>
    <w:p w14:paraId="4C003E26" w14:textId="5FD504BC" w:rsidR="008A0EE7" w:rsidRPr="0083723A" w:rsidRDefault="008A0EE7" w:rsidP="008A0EE7">
      <w:pPr>
        <w:pStyle w:val="OdstavecII"/>
        <w:rPr>
          <w:b/>
          <w:bCs/>
        </w:rPr>
      </w:pPr>
      <w:r w:rsidRPr="0083723A">
        <w:rPr>
          <w:b/>
          <w:bCs/>
        </w:rPr>
        <w:t>Odstoupení</w:t>
      </w:r>
    </w:p>
    <w:p w14:paraId="1C74B7DA" w14:textId="77777777" w:rsidR="008A0EE7" w:rsidRPr="0083723A" w:rsidRDefault="008A0EE7" w:rsidP="008A0EE7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3723A">
        <w:t xml:space="preserve">Kterákoliv ze smluvních stran může od této Smlouvy odstoupit s právními účinky dnem doručení oznámení o odstoupení druhé smluvní straně z důvodů vyplývajících z OZ nebo při podstatném porušení Smlouvy. </w:t>
      </w:r>
    </w:p>
    <w:p w14:paraId="4634208A" w14:textId="63248FF0" w:rsidR="008A0EE7" w:rsidRPr="00D06702" w:rsidRDefault="008A0EE7" w:rsidP="00F219A3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83723A">
        <w:t xml:space="preserve">Za podstatné porušení smlouvy ze strany Objednatele Smluvní strany považují prodlení s úhradou faktury delším než 30 dnů. Za podstatné porušení Smlouvy ze strany Poskytovatele se považuje opakované </w:t>
      </w:r>
      <w:r w:rsidR="00FF6ED7" w:rsidRPr="0083723A">
        <w:t xml:space="preserve">zrušení sjednaného termínu školicího dne Poskytovatelem v době kratší než 7 dnů před sjednaným </w:t>
      </w:r>
      <w:r w:rsidR="00FF6ED7" w:rsidRPr="00D06702">
        <w:t>termínem.</w:t>
      </w:r>
      <w:r w:rsidR="00F219A3" w:rsidRPr="00D06702">
        <w:t xml:space="preserve"> </w:t>
      </w:r>
      <w:r w:rsidR="004B07D1" w:rsidRPr="00D06702">
        <w:t xml:space="preserve">Za podstatné porušení Smlouvy ze strany Poskytovatele se považuje </w:t>
      </w:r>
      <w:r w:rsidR="004B07D1" w:rsidRPr="00D06702">
        <w:lastRenderedPageBreak/>
        <w:t xml:space="preserve">nespokojenost u více než 50 % účastníků školení u min. 2 školících dnů, přičemž vyhodnocení nespokojenosti provede a určí výhradně Objednatel na základě Dotazníků dle </w:t>
      </w:r>
      <w:proofErr w:type="spellStart"/>
      <w:r w:rsidR="004B07D1" w:rsidRPr="00D06702">
        <w:t>ust</w:t>
      </w:r>
      <w:proofErr w:type="spellEnd"/>
      <w:r w:rsidR="004B07D1" w:rsidRPr="00D06702">
        <w:t>. III. 5) Smlouvy a svého uvážení. Rozhodnutí Objednatele dle předchozí věty se Poskytovatel zavazuje respektovat a nezpochybňovat</w:t>
      </w:r>
      <w:r w:rsidR="00F219A3" w:rsidRPr="00D06702">
        <w:t>.</w:t>
      </w:r>
    </w:p>
    <w:p w14:paraId="4EDF1576" w14:textId="29313543" w:rsidR="00824481" w:rsidRPr="0083723A" w:rsidRDefault="00824481" w:rsidP="006B6BDC">
      <w:pPr>
        <w:pStyle w:val="OdstavecII"/>
        <w:keepNext w:val="0"/>
        <w:widowControl w:val="0"/>
        <w:numPr>
          <w:ilvl w:val="1"/>
          <w:numId w:val="6"/>
        </w:numPr>
        <w:rPr>
          <w:lang w:eastAsia="cs-CZ"/>
        </w:rPr>
      </w:pPr>
      <w:r w:rsidRPr="0083723A">
        <w:rPr>
          <w:lang w:eastAsia="cs-CZ"/>
        </w:rPr>
        <w:t>Závazky, u kterých ze Smlouvy nebo z příslušného právního předpisu vyplývá, že by měly trvat i po zrušení Smlouvy, trvají i přes zrušení Smlouvy.</w:t>
      </w:r>
    </w:p>
    <w:p w14:paraId="1949AC97" w14:textId="77777777" w:rsidR="00BC6B62" w:rsidRPr="0083723A" w:rsidRDefault="00BC6B62" w:rsidP="00BC6B62">
      <w:pPr>
        <w:pStyle w:val="lnek"/>
        <w:numPr>
          <w:ilvl w:val="0"/>
          <w:numId w:val="6"/>
        </w:numPr>
        <w:spacing w:before="360" w:after="240"/>
      </w:pPr>
      <w:bookmarkStart w:id="8" w:name="_Hlk120885685"/>
      <w:r w:rsidRPr="0083723A">
        <w:t>OCHRANA OSOBNÍCH ÚDAJŮ</w:t>
      </w:r>
    </w:p>
    <w:bookmarkEnd w:id="8"/>
    <w:p w14:paraId="3A6EEE27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Pro řádné plnění Smlouvy je nezbytné, aby Objednatel předal Poskytovateli také osobní údaje účastníků jednotlivých Programů. Poskytnutím osobních údajů se Poskytovatel stává zpracovatelem osobních údajů pro Objednatele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</w:t>
      </w:r>
    </w:p>
    <w:p w14:paraId="4CB32B14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Zpracovávány budou osobní údaje nezbytné pro plnění povinností Poskytovatele vyplývajících ze Smlouvy. Těmito údaji jsou zejména jméno a příjmení, UČO, osobní, pracovní údaje a další obdobné údaje, které jsou či se mohou ukázat nezbytnými pro plnění Smlouvy. Osobní údaje budou zpracovávány po dobu plnění Smlouvy až do jejího úplného zániku splněním.</w:t>
      </w:r>
    </w:p>
    <w:p w14:paraId="10888119" w14:textId="337F0141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 xml:space="preserve">Účelem zpracování je zajištění realizace této Smlouvy, tedy poskytnutí Služeb pro rozvoj </w:t>
      </w:r>
      <w:r w:rsidR="004C3E63" w:rsidRPr="0083723A">
        <w:t xml:space="preserve">začínajících a </w:t>
      </w:r>
      <w:r w:rsidR="003A77CF" w:rsidRPr="0083723A">
        <w:t>zkušen</w:t>
      </w:r>
      <w:r w:rsidR="004C3E63" w:rsidRPr="0083723A">
        <w:t xml:space="preserve">ých </w:t>
      </w:r>
      <w:r w:rsidRPr="0083723A">
        <w:t>manažer</w:t>
      </w:r>
      <w:r w:rsidR="004C3E63" w:rsidRPr="0083723A">
        <w:t>ů</w:t>
      </w:r>
      <w:r w:rsidRPr="0083723A">
        <w:t xml:space="preserve">, k čemuž je třeba provádět zpracování osobních údajů dle předchozího odstavce. Poskytovatel je oprávněn zpracovávat osobní údaje a tyto poskytovat třetím osobám výhradně v případě, kdy je to nezbytné k naplnění účelu této smlouvy. V ostatních případech není Poskytovatel oprávněn s osobními </w:t>
      </w:r>
      <w:proofErr w:type="gramStart"/>
      <w:r w:rsidRPr="0083723A">
        <w:t>údaji</w:t>
      </w:r>
      <w:proofErr w:type="gramEnd"/>
      <w:r w:rsidRPr="0083723A">
        <w:t xml:space="preserve"> jakkoliv nakládat ani je poskytovat třetím osobám. V případě pochybnosti je Poskytovatel povinen vznést písemný dotaz na Objednatele a Objednatel je povinen mu bez zbytečného odkladu udělit v odpovědi závazný písemný pokyn.</w:t>
      </w:r>
    </w:p>
    <w:p w14:paraId="5FCD65F6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Předmětem zpracování nebudou osobní údaje zvláštní kategorie, tedy ani citlivé osobní údaje, ani údaje o rozsudcích v trestních věcech a další.</w:t>
      </w:r>
    </w:p>
    <w:p w14:paraId="65CD6BF3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Předmětem zpracování budou osobní údaje zaměstnanců Objednatele, a dále spolupracovníků objednatele na základě jiného než pracovněprávního vztahu, kteří se budou účastnit plnění při poskytování Služeb.</w:t>
      </w:r>
    </w:p>
    <w:p w14:paraId="14B34476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Poskytovatel je povinen při zpracování osobních údajů dbát pokynů Objednatele, ledaže právní předpis stanoví jinak. Objednatel je povinen činit takové pokyny písemně, není-li to s přihlédnutím ke všem okolnostem zcela zjevně nepřiměřené.</w:t>
      </w:r>
    </w:p>
    <w:p w14:paraId="3C562E05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Poskytovatel je povinen zajistit, aby se osoby oprávněné zpracovávat osobní údaje zavázaly k mlčenlivosti nebo aby se na ně vztahovala zákonná povinnost mlčenlivosti.</w:t>
      </w:r>
    </w:p>
    <w:p w14:paraId="513056C6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 xml:space="preserve">Poskytovatel je povinen přijmout vhodná technická a organizační opatření, která jsou nutná k zabezpečení zpracování osobních údajů dle čl. 32 nařízení GDPR. Těmito opatřeními jsou zejména náležité poučení osob realizujících tuto Smlouvu za Poskytovatele o povinnostech při zpracování osobních údajů, náležité technické zabezpečení digitálních i fyzických úložišť osobních údajů, nastavení transparentního postupu při zpracování osobních údajů umožňujícího účinný dohled a kontrolu nad </w:t>
      </w:r>
      <w:r w:rsidRPr="0083723A">
        <w:lastRenderedPageBreak/>
        <w:t>všemi dílčími úkony zpracování osobních údajů, jakož i další opatření způsobilá efektivně zabezpečit osobní údaje proti neoprávněnému nakládání s nimi.</w:t>
      </w:r>
    </w:p>
    <w:p w14:paraId="467DC56B" w14:textId="77777777" w:rsidR="00BC6B62" w:rsidRPr="0083723A" w:rsidRDefault="00BC6B62" w:rsidP="00BC6B62">
      <w:pPr>
        <w:pStyle w:val="OdstavecII"/>
        <w:numPr>
          <w:ilvl w:val="1"/>
          <w:numId w:val="6"/>
        </w:numPr>
      </w:pPr>
      <w:r w:rsidRPr="0083723A">
        <w:t>Poskytovatel je povinen neprodleně oznámit Objednateli každý případ podezření úniku, ztráty, zničení, zneužití nebo jiného neoprávněného nakládání s osobními údaji poskytnutými Objednatelem.</w:t>
      </w:r>
    </w:p>
    <w:p w14:paraId="620B6B64" w14:textId="77777777" w:rsidR="00BC6B62" w:rsidRPr="00220017" w:rsidRDefault="00BC6B62" w:rsidP="00BC6B62">
      <w:pPr>
        <w:pStyle w:val="OdstavecII"/>
        <w:numPr>
          <w:ilvl w:val="1"/>
          <w:numId w:val="6"/>
        </w:numPr>
      </w:pPr>
      <w:r w:rsidRPr="0083723A">
        <w:t xml:space="preserve">Poskytovatel nemůže pověřit </w:t>
      </w:r>
      <w:r w:rsidRPr="00220017">
        <w:t>zpracováním osobních údajů dalšího zpracovatele; to neplatí, vyjádřil-li předem objednatel písemně s takovým postupem souhlas. Poskytovatel je v takovém případě povinen zajistit, aby jím pověřený zpracovatel dodržoval přinejmenším standardy stanovené touto smlouvou.</w:t>
      </w:r>
    </w:p>
    <w:p w14:paraId="6B23CD24" w14:textId="77777777" w:rsidR="00BC6B62" w:rsidRPr="00220017" w:rsidRDefault="00BC6B62" w:rsidP="00BC6B62">
      <w:pPr>
        <w:pStyle w:val="OdstavecII"/>
        <w:numPr>
          <w:ilvl w:val="1"/>
          <w:numId w:val="6"/>
        </w:numPr>
      </w:pPr>
      <w:r w:rsidRPr="00220017">
        <w:t>Poskytovatel je povinen poskytnout Objednateli součinnost a informace potřebné k doložení toho, že jím prováděné zpracování splňuje požadavky stanovené právním předpisem. Poskytovatel je povinen umožnit provádění inspekcí a auditů ze strany Objednatele, případně auditora pověřeného Objednatelem, a k těmto auditům poskytovat součinnost.</w:t>
      </w:r>
    </w:p>
    <w:p w14:paraId="5781DAE8" w14:textId="77777777" w:rsidR="00BC6B62" w:rsidRPr="00220017" w:rsidRDefault="00BC6B62" w:rsidP="00BC6B62">
      <w:pPr>
        <w:pStyle w:val="OdstavecII"/>
        <w:numPr>
          <w:ilvl w:val="1"/>
          <w:numId w:val="6"/>
        </w:numPr>
      </w:pPr>
      <w:r w:rsidRPr="00220017">
        <w:t>Poskytovatel je povinen vést písemné přehledy o všech typových činnostech zpracování osobních údajů. V těchto přehledech budou uvedeny následující údaje:</w:t>
      </w:r>
    </w:p>
    <w:p w14:paraId="2BB7E7CD" w14:textId="77777777" w:rsidR="00BC6B62" w:rsidRPr="00220017" w:rsidRDefault="00BC6B62" w:rsidP="00BC6B62">
      <w:pPr>
        <w:pStyle w:val="OdstavecII"/>
        <w:numPr>
          <w:ilvl w:val="0"/>
          <w:numId w:val="0"/>
        </w:numPr>
        <w:ind w:left="856"/>
      </w:pPr>
      <w:r w:rsidRPr="00220017">
        <w:t>a.          název a kontaktní údaje Objednatele a zpracovatele,</w:t>
      </w:r>
    </w:p>
    <w:p w14:paraId="49445E11" w14:textId="77777777" w:rsidR="00BC6B62" w:rsidRPr="00220017" w:rsidRDefault="00BC6B62" w:rsidP="00BC6B62">
      <w:pPr>
        <w:pStyle w:val="OdstavecII"/>
        <w:numPr>
          <w:ilvl w:val="0"/>
          <w:numId w:val="0"/>
        </w:numPr>
        <w:ind w:left="856"/>
      </w:pPr>
      <w:r w:rsidRPr="00220017">
        <w:t>b.          kategorie zpracování osobních údajů pro Objednatele,</w:t>
      </w:r>
    </w:p>
    <w:p w14:paraId="5ED98DA9" w14:textId="77777777" w:rsidR="00BC6B62" w:rsidRPr="00220017" w:rsidRDefault="00BC6B62" w:rsidP="00BC6B62">
      <w:pPr>
        <w:pStyle w:val="OdstavecII"/>
        <w:numPr>
          <w:ilvl w:val="0"/>
          <w:numId w:val="0"/>
        </w:numPr>
        <w:tabs>
          <w:tab w:val="left" w:pos="1843"/>
        </w:tabs>
        <w:ind w:left="856"/>
      </w:pPr>
      <w:r w:rsidRPr="00220017">
        <w:t xml:space="preserve">c.              informace o předání osobních údajů do konkrétních třetích zemí nebo mezinárodních organizací </w:t>
      </w:r>
    </w:p>
    <w:p w14:paraId="5B1C8447" w14:textId="77777777" w:rsidR="00BC6B62" w:rsidRPr="00220017" w:rsidRDefault="00BC6B62" w:rsidP="00BC6B62">
      <w:pPr>
        <w:pStyle w:val="OdstavecII"/>
        <w:numPr>
          <w:ilvl w:val="0"/>
          <w:numId w:val="0"/>
        </w:numPr>
        <w:ind w:left="856"/>
      </w:pPr>
      <w:r w:rsidRPr="00220017">
        <w:t>d.          obecný popis zabezpečení osobních údajů.</w:t>
      </w:r>
    </w:p>
    <w:p w14:paraId="700B899B" w14:textId="77777777" w:rsidR="00BC6B62" w:rsidRPr="00220017" w:rsidRDefault="00BC6B62" w:rsidP="00BC6B62">
      <w:pPr>
        <w:pStyle w:val="OdstavecII"/>
        <w:numPr>
          <w:ilvl w:val="1"/>
          <w:numId w:val="6"/>
        </w:numPr>
      </w:pPr>
      <w:r w:rsidRPr="00220017">
        <w:t>V případě ukončení smluvního vztahu je Poskytovatel povinen všechny osobní údaje okamžitě vymazat nebo je vrátit Objednateli a všechny kopie vymazat, ledaže právní předpis ukládá jiný postup.</w:t>
      </w:r>
    </w:p>
    <w:p w14:paraId="05AAFC25" w14:textId="77777777" w:rsidR="00BC6B62" w:rsidRPr="00220017" w:rsidRDefault="00BC6B62" w:rsidP="00BC6B62">
      <w:pPr>
        <w:pStyle w:val="OdstavecII"/>
        <w:numPr>
          <w:ilvl w:val="1"/>
          <w:numId w:val="6"/>
        </w:numPr>
      </w:pPr>
      <w:r w:rsidRPr="00220017">
        <w:t>Poskytovatel je povinen nahradit škodu, která vznikla Objednateli v důsledku porušení povinnosti Poskytovatele související se zpracováním osobních údajů vyplývající mu ze Smlouvy či právních předpisů.</w:t>
      </w:r>
    </w:p>
    <w:p w14:paraId="1D13BD16" w14:textId="7710A3B4" w:rsidR="00BC6B62" w:rsidRPr="00220017" w:rsidRDefault="00BC6B62" w:rsidP="004C3E63">
      <w:pPr>
        <w:pStyle w:val="OdstavecII"/>
        <w:numPr>
          <w:ilvl w:val="1"/>
          <w:numId w:val="6"/>
        </w:numPr>
      </w:pPr>
      <w:r w:rsidRPr="00220017">
        <w:rPr>
          <w:b/>
        </w:rPr>
        <w:t>Hovoří-li se v ustanoveních tohoto článku o písemném pokynu Objednatele, považuje se za</w:t>
      </w:r>
      <w:r w:rsidRPr="00220017">
        <w:t xml:space="preserve"> písemný pokyn zejména situace, kdy jsou k odůvodněné písemné žádosti Poskytovatele o poskytnutí určitých osobních údajů Objednatelem v odpovědi na tuto žádost vyžádané osobní údaje poskytnuty. Pokud se stane některé ustanovení Smlouvy neplatné nebo neúčinné, nedotýká se to ostatních ustanovení Smlouvy</w:t>
      </w:r>
      <w:r w:rsidR="004C3E63" w:rsidRPr="00220017">
        <w:t>.</w:t>
      </w:r>
    </w:p>
    <w:p w14:paraId="3DBDBD02" w14:textId="3D20596F" w:rsidR="00627A12" w:rsidRPr="00220017" w:rsidRDefault="001001EA" w:rsidP="00B90FBB">
      <w:pPr>
        <w:pStyle w:val="lnek"/>
        <w:spacing w:before="360" w:after="240"/>
      </w:pPr>
      <w:r w:rsidRPr="00220017">
        <w:t>ZÁVĚREČNÁ UJEDNÁNÍ</w:t>
      </w:r>
    </w:p>
    <w:p w14:paraId="037E6E8A" w14:textId="22077D8B" w:rsidR="008B59EA" w:rsidRPr="00220017" w:rsidRDefault="008B59EA" w:rsidP="006B6BDC">
      <w:pPr>
        <w:pStyle w:val="OdstavecII"/>
        <w:keepNext w:val="0"/>
        <w:widowControl w:val="0"/>
        <w:numPr>
          <w:ilvl w:val="1"/>
          <w:numId w:val="6"/>
        </w:numPr>
        <w:outlineLvl w:val="1"/>
        <w:rPr>
          <w:b/>
        </w:rPr>
      </w:pPr>
      <w:r w:rsidRPr="00220017">
        <w:rPr>
          <w:b/>
        </w:rPr>
        <w:t>Uzavření</w:t>
      </w:r>
      <w:r w:rsidR="00892828" w:rsidRPr="00220017">
        <w:rPr>
          <w:b/>
        </w:rPr>
        <w:t xml:space="preserve"> a</w:t>
      </w:r>
      <w:r w:rsidRPr="00220017">
        <w:rPr>
          <w:b/>
        </w:rPr>
        <w:t xml:space="preserve"> uveřejnění Smlouvy</w:t>
      </w:r>
    </w:p>
    <w:p w14:paraId="24634BB2" w14:textId="63F12015" w:rsidR="008B59EA" w:rsidRPr="00220017" w:rsidRDefault="00860816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  <w:ind w:left="1135" w:hanging="851"/>
        <w:outlineLvl w:val="2"/>
      </w:pPr>
      <w:r w:rsidRPr="00220017">
        <w:t xml:space="preserve">Smlouva může být uzavřena výhradně písemně a lze ji změnit nebo doplnit pouze písemnými průběžně číslovanými dodatky. </w:t>
      </w:r>
      <w:r w:rsidR="008B59EA" w:rsidRPr="00220017">
        <w:rPr>
          <w:lang w:eastAsia="en-US"/>
        </w:rPr>
        <w:t>Smlouva je uzavřena dnem posledního podpisu zástupců Smluvních stran.</w:t>
      </w:r>
    </w:p>
    <w:p w14:paraId="105BC1E9" w14:textId="78D0C017" w:rsidR="008B59EA" w:rsidRPr="00220017" w:rsidRDefault="001C505F" w:rsidP="006B6BDC">
      <w:pPr>
        <w:pStyle w:val="Psmeno"/>
        <w:keepNext w:val="0"/>
        <w:widowControl w:val="0"/>
        <w:numPr>
          <w:ilvl w:val="3"/>
          <w:numId w:val="6"/>
        </w:numPr>
        <w:tabs>
          <w:tab w:val="clear" w:pos="855"/>
          <w:tab w:val="num" w:pos="1134"/>
        </w:tabs>
      </w:pPr>
      <w:r w:rsidRPr="00220017">
        <w:t>Poskytovatel</w:t>
      </w:r>
      <w:r w:rsidR="008B59EA" w:rsidRPr="00220017">
        <w:t xml:space="preserve"> se zavazuje strpět uveřejnění kopie Smlouvy ve znění, v jakém byla uzavřena, a to včetně případných dodatků.</w:t>
      </w:r>
    </w:p>
    <w:p w14:paraId="12929BF7" w14:textId="1856CD96" w:rsidR="00643841" w:rsidRPr="00220017" w:rsidRDefault="00643841" w:rsidP="006B6BDC">
      <w:pPr>
        <w:pStyle w:val="OdstavecII"/>
        <w:keepNext w:val="0"/>
        <w:widowControl w:val="0"/>
        <w:numPr>
          <w:ilvl w:val="1"/>
          <w:numId w:val="6"/>
        </w:numPr>
        <w:rPr>
          <w:bCs/>
        </w:rPr>
      </w:pPr>
      <w:r w:rsidRPr="00220017">
        <w:rPr>
          <w:bCs/>
        </w:rPr>
        <w:t>Ustanovení, která jsou uvozena nebo ke kterým se dodává „</w:t>
      </w:r>
      <w:r w:rsidR="00C5157B" w:rsidRPr="00220017">
        <w:t xml:space="preserve">nebude-li mezi Objednatelem a </w:t>
      </w:r>
      <w:r w:rsidR="001C505F" w:rsidRPr="00220017">
        <w:t>Poskytovatel</w:t>
      </w:r>
      <w:r w:rsidR="00C5157B" w:rsidRPr="00220017">
        <w:t>em dohodnuto jinak</w:t>
      </w:r>
      <w:r w:rsidRPr="00220017">
        <w:rPr>
          <w:lang w:eastAsia="cs-CZ"/>
        </w:rPr>
        <w:t xml:space="preserve">“, </w:t>
      </w:r>
      <w:r w:rsidRPr="00220017">
        <w:t xml:space="preserve">Smluvní strany považují za ustanovení pořádkového charakteru, kdy je v zájmu obou Smluvních stran mít možnost pružně reagovat na průběh a podmínky plnění závazků ze Smlouvy. Takové dohody jinak Smluvní strany nepovažují za změny Smlouvy a mohou být provedeny i </w:t>
      </w:r>
      <w:r w:rsidRPr="00220017">
        <w:rPr>
          <w:lang w:eastAsia="cs-CZ"/>
        </w:rPr>
        <w:t>ústně, přičemž se má za to, že osobami k nim oprávněnými za Smluvní strany jsou i jejich kontaktní osoby.</w:t>
      </w:r>
    </w:p>
    <w:p w14:paraId="1D7606A9" w14:textId="77777777" w:rsidR="00643841" w:rsidRPr="00220017" w:rsidRDefault="00643841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220017">
        <w:lastRenderedPageBreak/>
        <w:t>Není-li ve Smlouvě dohodnuto jinak, řídí se práva a povinnosti Smlouvou neupravené či výslovně nevyloučené příslušnými ustanoveními OZ a dalšími právními předpisy účinnými ke dni uzavření Smlouvy.</w:t>
      </w:r>
    </w:p>
    <w:p w14:paraId="53EA3026" w14:textId="77777777" w:rsidR="00643841" w:rsidRPr="00220017" w:rsidRDefault="00643841" w:rsidP="006B6BDC">
      <w:pPr>
        <w:pStyle w:val="OdstavecII"/>
        <w:keepNext w:val="0"/>
        <w:widowControl w:val="0"/>
        <w:numPr>
          <w:ilvl w:val="1"/>
          <w:numId w:val="6"/>
        </w:numPr>
      </w:pPr>
      <w:r w:rsidRPr="00220017">
        <w:t>Pokud se stane některé ustanovení Smlouvy neplatné nebo neúčinné, nedotýká se to ostatních ustanovení Smlouvy,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5A4608D4" w14:textId="5574BAC3" w:rsidR="00643841" w:rsidRPr="00220017" w:rsidRDefault="001C505F" w:rsidP="006B6BDC">
      <w:pPr>
        <w:pStyle w:val="OdstavecII"/>
        <w:keepNext w:val="0"/>
        <w:widowControl w:val="0"/>
        <w:numPr>
          <w:ilvl w:val="1"/>
          <w:numId w:val="6"/>
        </w:numPr>
        <w:rPr>
          <w:bCs/>
        </w:rPr>
      </w:pPr>
      <w:r w:rsidRPr="00220017">
        <w:t>Poskytovatel</w:t>
      </w:r>
      <w:r w:rsidR="00643841" w:rsidRPr="00220017">
        <w:t xml:space="preserve"> je oprávněn převést svoje práva a povinnosti ze Smlouvy na třetí osobu pouze s předchozím písemným souhlasem Objednatele; § 1879 OZ se nepoužije. </w:t>
      </w:r>
      <w:r w:rsidR="00643841" w:rsidRPr="00220017">
        <w:rPr>
          <w:bCs/>
        </w:rPr>
        <w:t xml:space="preserve">Objednatel je oprávněn </w:t>
      </w:r>
      <w:r w:rsidR="00643841" w:rsidRPr="00220017">
        <w:t xml:space="preserve">převést svoje práva a povinnosti ze Smlouvy na </w:t>
      </w:r>
      <w:r w:rsidR="00643841" w:rsidRPr="00220017">
        <w:rPr>
          <w:bCs/>
        </w:rPr>
        <w:t>třetí osobu.</w:t>
      </w:r>
    </w:p>
    <w:p w14:paraId="2B13BF2F" w14:textId="77777777" w:rsidR="00643841" w:rsidRPr="00220017" w:rsidRDefault="00643841" w:rsidP="00EE3EA9">
      <w:pPr>
        <w:pStyle w:val="OdstavecII"/>
      </w:pPr>
      <w:r w:rsidRPr="00220017">
        <w:rPr>
          <w:bCs/>
        </w:rPr>
        <w:t>Případné</w:t>
      </w:r>
      <w:r w:rsidRPr="00220017">
        <w:t xml:space="preserve"> rozpory se Smluvní strany zavazují řešit dohodou. Teprve nebude-li dosažení dohody mezi nimi možné, bude věc řešena u věcně příslušného soudu</w:t>
      </w:r>
      <w:r w:rsidR="002C5F71" w:rsidRPr="00220017">
        <w:t xml:space="preserve">; místně příslušným je soud, </w:t>
      </w:r>
      <w:r w:rsidRPr="00220017">
        <w:t>v jehož obvodu má sídlo Objednatel.</w:t>
      </w:r>
    </w:p>
    <w:p w14:paraId="0A67184C" w14:textId="3A090FEC" w:rsidR="00643841" w:rsidRPr="00220017" w:rsidRDefault="00643841" w:rsidP="00E86B3A">
      <w:pPr>
        <w:pStyle w:val="OdstavecII"/>
        <w:keepNext w:val="0"/>
        <w:widowControl w:val="0"/>
        <w:numPr>
          <w:ilvl w:val="1"/>
          <w:numId w:val="6"/>
        </w:numPr>
        <w:rPr>
          <w:color w:val="auto"/>
        </w:rPr>
      </w:pPr>
      <w:r w:rsidRPr="00220017">
        <w:t xml:space="preserve">Smluvní strany potvrzují, že si Smlouvu před jejím podpisem přečetly a s jejím obsahem souhlasí. Na </w:t>
      </w:r>
      <w:r w:rsidRPr="00220017">
        <w:rPr>
          <w:color w:val="auto"/>
        </w:rPr>
        <w:t xml:space="preserve">důkaz toho připojují své </w:t>
      </w:r>
      <w:r w:rsidR="0012610D" w:rsidRPr="00220017">
        <w:rPr>
          <w:color w:val="auto"/>
        </w:rPr>
        <w:t xml:space="preserve">elektronické </w:t>
      </w:r>
      <w:r w:rsidRPr="00220017">
        <w:rPr>
          <w:color w:val="auto"/>
        </w:rPr>
        <w:t>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3841" w:rsidRPr="00220017" w14:paraId="664E8562" w14:textId="77777777" w:rsidTr="0012610D">
        <w:tc>
          <w:tcPr>
            <w:tcW w:w="4536" w:type="dxa"/>
          </w:tcPr>
          <w:p w14:paraId="4A4E9594" w14:textId="77777777" w:rsidR="00643841" w:rsidRPr="00220017" w:rsidRDefault="00643841" w:rsidP="00EA4FBA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4536" w:type="dxa"/>
          </w:tcPr>
          <w:p w14:paraId="387E74AB" w14:textId="77777777" w:rsidR="00643841" w:rsidRPr="00220017" w:rsidRDefault="00643841" w:rsidP="00120C7D">
            <w:pPr>
              <w:widowControl w:val="0"/>
              <w:tabs>
                <w:tab w:val="left" w:pos="5040"/>
              </w:tabs>
              <w:spacing w:line="240" w:lineRule="atLeast"/>
              <w:rPr>
                <w:color w:val="000000"/>
              </w:rPr>
            </w:pPr>
          </w:p>
        </w:tc>
      </w:tr>
    </w:tbl>
    <w:p w14:paraId="7D7623D2" w14:textId="77777777" w:rsidR="00B90FBB" w:rsidRPr="00220017" w:rsidRDefault="00B90FBB" w:rsidP="00271BB7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bookmarkStart w:id="9" w:name="_Hlk40370386"/>
    </w:p>
    <w:p w14:paraId="6AE943EE" w14:textId="77777777" w:rsidR="00B90FBB" w:rsidRPr="00220017" w:rsidRDefault="00B90FBB">
      <w:pPr>
        <w:spacing w:before="0" w:after="0"/>
        <w:jc w:val="left"/>
        <w:rPr>
          <w:rFonts w:eastAsia="Times New Roman"/>
          <w:b/>
          <w:bCs/>
          <w:color w:val="000000"/>
          <w:lang w:eastAsia="cs-CZ"/>
        </w:rPr>
      </w:pPr>
      <w:r w:rsidRPr="00220017">
        <w:rPr>
          <w:rFonts w:eastAsia="Times New Roman"/>
          <w:b/>
          <w:bCs/>
          <w:color w:val="000000"/>
          <w:lang w:eastAsia="cs-CZ"/>
        </w:rPr>
        <w:br w:type="page"/>
      </w:r>
    </w:p>
    <w:p w14:paraId="4E998A53" w14:textId="384930FE" w:rsidR="00643841" w:rsidRPr="00220017" w:rsidRDefault="00643841" w:rsidP="00271BB7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220017">
        <w:rPr>
          <w:rFonts w:eastAsia="Times New Roman"/>
          <w:b/>
          <w:bCs/>
          <w:color w:val="000000"/>
          <w:lang w:eastAsia="cs-CZ"/>
        </w:rPr>
        <w:lastRenderedPageBreak/>
        <w:t xml:space="preserve">Příloha č. 1 – </w:t>
      </w:r>
      <w:r w:rsidR="00BC3EDB" w:rsidRPr="00220017">
        <w:rPr>
          <w:rFonts w:eastAsia="Times New Roman"/>
          <w:b/>
          <w:bCs/>
          <w:color w:val="000000"/>
          <w:lang w:eastAsia="cs-CZ"/>
        </w:rPr>
        <w:t>Specifikace Předmětu smlouvy</w:t>
      </w:r>
    </w:p>
    <w:bookmarkEnd w:id="9"/>
    <w:p w14:paraId="735C72CF" w14:textId="77777777" w:rsidR="00643841" w:rsidRPr="00220017" w:rsidRDefault="00643841" w:rsidP="00271BB7">
      <w:pPr>
        <w:widowControl w:val="0"/>
        <w:rPr>
          <w:rFonts w:eastAsia="Times New Roman"/>
          <w:color w:val="000000"/>
          <w:lang w:eastAsia="cs-CZ"/>
        </w:rPr>
      </w:pPr>
    </w:p>
    <w:p w14:paraId="3E043FC8" w14:textId="77777777" w:rsidR="00857A72" w:rsidRPr="00220017" w:rsidRDefault="00857A72" w:rsidP="005F38BA">
      <w:pPr>
        <w:widowControl w:val="0"/>
        <w:jc w:val="center"/>
        <w:rPr>
          <w:rFonts w:eastAsia="Times New Roman"/>
          <w:bCs/>
          <w:color w:val="000000"/>
          <w:lang w:eastAsia="cs-CZ"/>
        </w:rPr>
      </w:pPr>
    </w:p>
    <w:p w14:paraId="166EA38A" w14:textId="26A858EF" w:rsidR="00643841" w:rsidRPr="00220017" w:rsidRDefault="00BC3EDB" w:rsidP="005F38BA">
      <w:pPr>
        <w:widowControl w:val="0"/>
        <w:jc w:val="center"/>
      </w:pPr>
      <w:r w:rsidRPr="00220017">
        <w:rPr>
          <w:rFonts w:eastAsia="Times New Roman"/>
          <w:bCs/>
          <w:color w:val="000000"/>
          <w:lang w:eastAsia="cs-CZ"/>
        </w:rPr>
        <w:t>Specifikace Předmětu Smlouvy</w:t>
      </w:r>
      <w:r w:rsidR="008B59EA" w:rsidRPr="00220017">
        <w:rPr>
          <w:rFonts w:eastAsia="Times New Roman"/>
          <w:bCs/>
          <w:color w:val="000000"/>
          <w:lang w:eastAsia="cs-CZ"/>
        </w:rPr>
        <w:t xml:space="preserve"> </w:t>
      </w:r>
      <w:r w:rsidR="00D02241" w:rsidRPr="00220017">
        <w:rPr>
          <w:rFonts w:eastAsia="Times New Roman"/>
          <w:bCs/>
          <w:color w:val="000000"/>
          <w:lang w:eastAsia="cs-CZ"/>
        </w:rPr>
        <w:t xml:space="preserve">dle nabídky Poskytovatele </w:t>
      </w:r>
      <w:r w:rsidR="00643841" w:rsidRPr="00220017">
        <w:rPr>
          <w:rFonts w:eastAsia="Times New Roman"/>
          <w:bCs/>
          <w:color w:val="000000"/>
          <w:lang w:eastAsia="cs-CZ"/>
        </w:rPr>
        <w:t>následuje po tomto listu.</w:t>
      </w:r>
    </w:p>
    <w:p w14:paraId="2D848FD8" w14:textId="77777777" w:rsidR="00A70329" w:rsidRPr="00220017" w:rsidRDefault="00A70329" w:rsidP="002005B3">
      <w:pPr>
        <w:widowControl w:val="0"/>
        <w:spacing w:before="0" w:after="0"/>
        <w:jc w:val="left"/>
        <w:rPr>
          <w:szCs w:val="24"/>
          <w:lang w:eastAsia="cs-CZ"/>
        </w:rPr>
      </w:pPr>
    </w:p>
    <w:p w14:paraId="518F1979" w14:textId="10B57A8D" w:rsidR="00F54FCB" w:rsidRPr="00500EE4" w:rsidRDefault="00F54FCB">
      <w:pPr>
        <w:spacing w:before="0" w:after="0"/>
        <w:jc w:val="left"/>
        <w:rPr>
          <w:szCs w:val="24"/>
          <w:highlight w:val="yellow"/>
          <w:lang w:eastAsia="cs-CZ"/>
        </w:rPr>
      </w:pPr>
      <w:r w:rsidRPr="00500EE4">
        <w:rPr>
          <w:szCs w:val="24"/>
          <w:highlight w:val="yellow"/>
          <w:lang w:eastAsia="cs-CZ"/>
        </w:rPr>
        <w:br w:type="page"/>
      </w:r>
    </w:p>
    <w:p w14:paraId="1D2A7F2C" w14:textId="37D82905" w:rsidR="00F54FCB" w:rsidRPr="002F4ABD" w:rsidRDefault="00F54FCB" w:rsidP="00F54FCB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2F4ABD">
        <w:rPr>
          <w:rFonts w:eastAsia="Times New Roman"/>
          <w:b/>
          <w:bCs/>
          <w:color w:val="000000"/>
          <w:lang w:eastAsia="cs-CZ"/>
        </w:rPr>
        <w:lastRenderedPageBreak/>
        <w:t>Příloha č. 2 – Členové lektorského týmu</w:t>
      </w:r>
    </w:p>
    <w:p w14:paraId="1D2B3204" w14:textId="7B3C9404" w:rsidR="00A70329" w:rsidRPr="002F4ABD" w:rsidRDefault="00A70329" w:rsidP="00623AE0">
      <w:pPr>
        <w:widowControl w:val="0"/>
        <w:spacing w:before="0" w:after="0"/>
        <w:jc w:val="left"/>
        <w:rPr>
          <w:szCs w:val="24"/>
          <w:lang w:eastAsia="cs-CZ"/>
        </w:rPr>
      </w:pPr>
    </w:p>
    <w:p w14:paraId="5E0762C0" w14:textId="5C643EFC" w:rsidR="00F54FCB" w:rsidRPr="002F4ABD" w:rsidRDefault="00F54FCB" w:rsidP="00623AE0">
      <w:pPr>
        <w:widowControl w:val="0"/>
        <w:spacing w:before="0" w:after="0"/>
        <w:jc w:val="left"/>
        <w:rPr>
          <w:szCs w:val="24"/>
          <w:lang w:eastAsia="cs-CZ"/>
        </w:rPr>
      </w:pPr>
    </w:p>
    <w:p w14:paraId="4D81078F" w14:textId="2CD30B94" w:rsidR="00FE78DA" w:rsidRPr="002F4ABD" w:rsidRDefault="00F54FCB" w:rsidP="00F54FCB">
      <w:pPr>
        <w:widowControl w:val="0"/>
        <w:jc w:val="center"/>
        <w:rPr>
          <w:rFonts w:eastAsia="Times New Roman"/>
          <w:bCs/>
          <w:color w:val="000000"/>
          <w:lang w:eastAsia="cs-CZ"/>
        </w:rPr>
      </w:pPr>
      <w:r w:rsidRPr="002F4ABD">
        <w:rPr>
          <w:rFonts w:eastAsia="Times New Roman"/>
          <w:bCs/>
          <w:color w:val="000000"/>
          <w:lang w:eastAsia="cs-CZ"/>
        </w:rPr>
        <w:t>Členové lektorského týmu dle nabídky Poskytovatele následuje po tomto listu.</w:t>
      </w:r>
    </w:p>
    <w:p w14:paraId="376FFC91" w14:textId="77777777" w:rsidR="00FE78DA" w:rsidRPr="002F4ABD" w:rsidRDefault="00FE78DA">
      <w:pPr>
        <w:spacing w:before="0" w:after="0"/>
        <w:jc w:val="left"/>
        <w:rPr>
          <w:rFonts w:eastAsia="Times New Roman"/>
          <w:bCs/>
          <w:color w:val="000000"/>
          <w:lang w:eastAsia="cs-CZ"/>
        </w:rPr>
      </w:pPr>
      <w:r w:rsidRPr="002F4ABD">
        <w:rPr>
          <w:rFonts w:eastAsia="Times New Roman"/>
          <w:bCs/>
          <w:color w:val="000000"/>
          <w:lang w:eastAsia="cs-CZ"/>
        </w:rPr>
        <w:br w:type="page"/>
      </w:r>
    </w:p>
    <w:p w14:paraId="67BEE11C" w14:textId="00FC7E7E" w:rsidR="00FE78DA" w:rsidRPr="002F4ABD" w:rsidRDefault="00FE78DA" w:rsidP="00FE78DA">
      <w:pPr>
        <w:widowControl w:val="0"/>
        <w:spacing w:before="360" w:after="200" w:line="276" w:lineRule="auto"/>
        <w:jc w:val="center"/>
        <w:rPr>
          <w:rFonts w:eastAsia="Times New Roman"/>
          <w:b/>
          <w:bCs/>
          <w:color w:val="000000"/>
          <w:lang w:eastAsia="cs-CZ"/>
        </w:rPr>
      </w:pPr>
      <w:r w:rsidRPr="002F4ABD">
        <w:rPr>
          <w:rFonts w:eastAsia="Times New Roman"/>
          <w:b/>
          <w:bCs/>
          <w:color w:val="000000"/>
          <w:lang w:eastAsia="cs-CZ"/>
        </w:rPr>
        <w:lastRenderedPageBreak/>
        <w:t>Příloha č. 3 – Položkový rozpočet</w:t>
      </w:r>
    </w:p>
    <w:p w14:paraId="20CEE88F" w14:textId="77777777" w:rsidR="00FE78DA" w:rsidRPr="002F4ABD" w:rsidRDefault="00FE78DA" w:rsidP="00FE78DA">
      <w:pPr>
        <w:widowControl w:val="0"/>
        <w:spacing w:before="0" w:after="0"/>
        <w:jc w:val="left"/>
        <w:rPr>
          <w:szCs w:val="24"/>
          <w:lang w:eastAsia="cs-CZ"/>
        </w:rPr>
      </w:pPr>
    </w:p>
    <w:p w14:paraId="3CBC7351" w14:textId="77777777" w:rsidR="00FE78DA" w:rsidRPr="002F4ABD" w:rsidRDefault="00FE78DA" w:rsidP="00FE78DA">
      <w:pPr>
        <w:widowControl w:val="0"/>
        <w:spacing w:before="0" w:after="0"/>
        <w:jc w:val="left"/>
        <w:rPr>
          <w:szCs w:val="24"/>
          <w:lang w:eastAsia="cs-CZ"/>
        </w:rPr>
      </w:pPr>
    </w:p>
    <w:p w14:paraId="652A38D4" w14:textId="77777777" w:rsidR="00FB010E" w:rsidRDefault="00FB010E" w:rsidP="00FB010E">
      <w:pPr>
        <w:widowControl w:val="0"/>
        <w:jc w:val="center"/>
        <w:rPr>
          <w:rFonts w:eastAsia="Times New Roman"/>
          <w:bCs/>
          <w:color w:val="000000"/>
          <w:lang w:eastAsia="cs-CZ"/>
        </w:rPr>
      </w:pPr>
      <w:r w:rsidRPr="00777ABD">
        <w:rPr>
          <w:rFonts w:eastAsia="Times New Roman"/>
          <w:bCs/>
          <w:color w:val="000000"/>
          <w:lang w:eastAsia="cs-CZ"/>
        </w:rPr>
        <w:t xml:space="preserve">Položkový rozpočet </w:t>
      </w:r>
      <w:r>
        <w:rPr>
          <w:rFonts w:eastAsia="Times New Roman"/>
          <w:bCs/>
          <w:color w:val="000000"/>
          <w:lang w:eastAsia="cs-CZ"/>
        </w:rPr>
        <w:t xml:space="preserve">bude doplněn </w:t>
      </w:r>
      <w:r w:rsidRPr="00777ABD">
        <w:rPr>
          <w:rFonts w:eastAsia="Times New Roman"/>
          <w:bCs/>
          <w:color w:val="000000"/>
          <w:lang w:eastAsia="cs-CZ"/>
        </w:rPr>
        <w:t>dle nabídky Poskytovatele</w:t>
      </w:r>
      <w:r>
        <w:rPr>
          <w:rFonts w:eastAsia="Times New Roman"/>
          <w:bCs/>
          <w:color w:val="000000"/>
          <w:lang w:eastAsia="cs-CZ"/>
        </w:rPr>
        <w:t>:</w:t>
      </w:r>
    </w:p>
    <w:p w14:paraId="1FD31474" w14:textId="77777777" w:rsidR="00FB010E" w:rsidRDefault="00FB010E" w:rsidP="00FB010E">
      <w:pPr>
        <w:widowControl w:val="0"/>
        <w:jc w:val="center"/>
        <w:rPr>
          <w:rFonts w:eastAsia="Times New Roman"/>
          <w:bCs/>
          <w:color w:val="000000"/>
          <w:lang w:eastAsia="cs-CZ"/>
        </w:rPr>
      </w:pPr>
    </w:p>
    <w:p w14:paraId="7FC46E25" w14:textId="77777777" w:rsidR="00FB010E" w:rsidRDefault="00FB010E" w:rsidP="00FB010E">
      <w:pPr>
        <w:widowControl w:val="0"/>
        <w:spacing w:before="0" w:after="0"/>
        <w:jc w:val="left"/>
        <w:rPr>
          <w:szCs w:val="24"/>
          <w:lang w:eastAsia="cs-CZ"/>
        </w:rPr>
      </w:pPr>
    </w:p>
    <w:p w14:paraId="2DC270A3" w14:textId="77777777" w:rsidR="00FB010E" w:rsidRDefault="00FB010E" w:rsidP="00FB010E">
      <w:pPr>
        <w:widowControl w:val="0"/>
        <w:spacing w:before="0" w:after="0"/>
        <w:jc w:val="left"/>
        <w:rPr>
          <w:szCs w:val="24"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22"/>
        <w:gridCol w:w="3187"/>
        <w:gridCol w:w="3053"/>
      </w:tblGrid>
      <w:tr w:rsidR="00FB010E" w14:paraId="5CCA90A4" w14:textId="77777777" w:rsidTr="00812B27">
        <w:trPr>
          <w:trHeight w:val="1506"/>
          <w:jc w:val="center"/>
        </w:trPr>
        <w:tc>
          <w:tcPr>
            <w:tcW w:w="2822" w:type="dxa"/>
            <w:shd w:val="clear" w:color="auto" w:fill="F2F2F2" w:themeFill="background1" w:themeFillShade="F2"/>
            <w:vAlign w:val="center"/>
          </w:tcPr>
          <w:p w14:paraId="1767E5F9" w14:textId="77777777" w:rsidR="00FB010E" w:rsidRPr="00544347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 w:rsidRPr="00544347">
              <w:rPr>
                <w:b/>
                <w:bCs/>
              </w:rPr>
              <w:t>Položka</w:t>
            </w:r>
          </w:p>
        </w:tc>
        <w:tc>
          <w:tcPr>
            <w:tcW w:w="3187" w:type="dxa"/>
            <w:shd w:val="clear" w:color="auto" w:fill="F2F2F2" w:themeFill="background1" w:themeFillShade="F2"/>
            <w:vAlign w:val="center"/>
          </w:tcPr>
          <w:p w14:paraId="07EE433F" w14:textId="77777777" w:rsidR="00FB010E" w:rsidRPr="00544347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 w:rsidRPr="00544347">
              <w:rPr>
                <w:b/>
                <w:bCs/>
              </w:rPr>
              <w:t xml:space="preserve">Jednotková cena bez DPH (Cena za </w:t>
            </w:r>
            <w:r w:rsidRPr="009D5231">
              <w:rPr>
                <w:b/>
                <w:bCs/>
              </w:rPr>
              <w:t>1 školící den vzdělávacího programu</w:t>
            </w:r>
            <w:r w:rsidRPr="00544347">
              <w:rPr>
                <w:b/>
                <w:bCs/>
              </w:rPr>
              <w:t>)</w:t>
            </w:r>
          </w:p>
        </w:tc>
        <w:tc>
          <w:tcPr>
            <w:tcW w:w="3053" w:type="dxa"/>
            <w:shd w:val="clear" w:color="auto" w:fill="F2F2F2" w:themeFill="background1" w:themeFillShade="F2"/>
            <w:vAlign w:val="center"/>
          </w:tcPr>
          <w:p w14:paraId="5A968DCB" w14:textId="77777777" w:rsidR="00FB010E" w:rsidRPr="00544347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</w:rPr>
            </w:pPr>
            <w:r w:rsidRPr="00544347">
              <w:rPr>
                <w:b/>
                <w:bCs/>
              </w:rPr>
              <w:t>Jednotková cena vč. DPH</w:t>
            </w:r>
          </w:p>
        </w:tc>
      </w:tr>
      <w:tr w:rsidR="00FB010E" w14:paraId="45BEC116" w14:textId="77777777" w:rsidTr="00812B27">
        <w:trPr>
          <w:trHeight w:val="734"/>
          <w:jc w:val="center"/>
        </w:trPr>
        <w:tc>
          <w:tcPr>
            <w:tcW w:w="2822" w:type="dxa"/>
            <w:vAlign w:val="center"/>
          </w:tcPr>
          <w:p w14:paraId="621BD2FF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Prezenční výuka</w:t>
            </w:r>
          </w:p>
        </w:tc>
        <w:tc>
          <w:tcPr>
            <w:tcW w:w="3187" w:type="dxa"/>
            <w:shd w:val="clear" w:color="auto" w:fill="FFFF99"/>
            <w:vAlign w:val="center"/>
          </w:tcPr>
          <w:p w14:paraId="607A5E4C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53" w:type="dxa"/>
            <w:shd w:val="clear" w:color="auto" w:fill="F7CAAC" w:themeFill="accent2" w:themeFillTint="66"/>
            <w:vAlign w:val="center"/>
          </w:tcPr>
          <w:p w14:paraId="51806565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  <w:tr w:rsidR="00FB010E" w14:paraId="3FCD461D" w14:textId="77777777" w:rsidTr="00812B27">
        <w:trPr>
          <w:trHeight w:val="734"/>
          <w:jc w:val="center"/>
        </w:trPr>
        <w:tc>
          <w:tcPr>
            <w:tcW w:w="2822" w:type="dxa"/>
            <w:vAlign w:val="center"/>
          </w:tcPr>
          <w:p w14:paraId="42024A53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  <w:r w:rsidRPr="00771063">
              <w:rPr>
                <w:b/>
                <w:bCs/>
                <w:szCs w:val="24"/>
              </w:rPr>
              <w:t>Distanční (online) výuka</w:t>
            </w:r>
          </w:p>
        </w:tc>
        <w:tc>
          <w:tcPr>
            <w:tcW w:w="3187" w:type="dxa"/>
            <w:shd w:val="clear" w:color="auto" w:fill="FFFF99"/>
            <w:vAlign w:val="center"/>
          </w:tcPr>
          <w:p w14:paraId="6CEA2A1E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053" w:type="dxa"/>
            <w:shd w:val="clear" w:color="auto" w:fill="F7CAAC" w:themeFill="accent2" w:themeFillTint="66"/>
            <w:vAlign w:val="center"/>
          </w:tcPr>
          <w:p w14:paraId="6E5EA42D" w14:textId="77777777" w:rsidR="00FB010E" w:rsidRPr="00771063" w:rsidRDefault="00FB010E" w:rsidP="00812B27">
            <w:pPr>
              <w:widowControl w:val="0"/>
              <w:spacing w:before="0" w:after="0"/>
              <w:jc w:val="center"/>
              <w:rPr>
                <w:b/>
                <w:bCs/>
                <w:szCs w:val="24"/>
              </w:rPr>
            </w:pPr>
          </w:p>
        </w:tc>
      </w:tr>
    </w:tbl>
    <w:p w14:paraId="41079270" w14:textId="77777777" w:rsidR="00FB010E" w:rsidRDefault="00FB010E" w:rsidP="00FB010E">
      <w:pPr>
        <w:widowControl w:val="0"/>
        <w:jc w:val="center"/>
      </w:pPr>
    </w:p>
    <w:p w14:paraId="0CD11E38" w14:textId="77777777" w:rsidR="00F54FCB" w:rsidRPr="00FF1BF6" w:rsidRDefault="00F54FCB" w:rsidP="00FB010E">
      <w:pPr>
        <w:widowControl w:val="0"/>
        <w:jc w:val="center"/>
        <w:rPr>
          <w:szCs w:val="24"/>
          <w:lang w:eastAsia="cs-CZ"/>
        </w:rPr>
      </w:pPr>
    </w:p>
    <w:sectPr w:rsidR="00F54FCB" w:rsidRPr="00FF1BF6" w:rsidSect="009A5108">
      <w:footerReference w:type="default" r:id="rId13"/>
      <w:headerReference w:type="first" r:id="rId14"/>
      <w:footerReference w:type="first" r:id="rId15"/>
      <w:pgSz w:w="11906" w:h="16838"/>
      <w:pgMar w:top="1533" w:right="1417" w:bottom="1258" w:left="1417" w:header="794" w:footer="7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F391" w14:textId="77777777" w:rsidR="006B0E8E" w:rsidRDefault="006B0E8E">
      <w:r>
        <w:separator/>
      </w:r>
    </w:p>
  </w:endnote>
  <w:endnote w:type="continuationSeparator" w:id="0">
    <w:p w14:paraId="5B3828AE" w14:textId="77777777" w:rsidR="006B0E8E" w:rsidRDefault="006B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112D" w14:textId="6F842C6B" w:rsidR="00702A32" w:rsidRPr="00E15DC5" w:rsidRDefault="00702A32" w:rsidP="00FB021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poskytování vzdělávacích služeb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E1495AF" w14:textId="15DF8250" w:rsidR="00702A32" w:rsidRPr="00E15DC5" w:rsidRDefault="00702A32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4318DF">
      <w:rPr>
        <w:rFonts w:eastAsia="Times New Roman"/>
        <w:noProof/>
        <w:sz w:val="16"/>
        <w:szCs w:val="16"/>
      </w:rPr>
      <w:t>4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4318DF">
      <w:rPr>
        <w:rFonts w:eastAsia="Times New Roman"/>
        <w:noProof/>
        <w:sz w:val="16"/>
        <w:szCs w:val="16"/>
      </w:rPr>
      <w:t>14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6801" w14:textId="67CCC6E2" w:rsidR="00702A32" w:rsidRPr="00E15DC5" w:rsidRDefault="00702A32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szCs w:val="16"/>
      </w:rPr>
    </w:pPr>
    <w:r>
      <w:rPr>
        <w:rFonts w:eastAsia="Times New Roman"/>
        <w:sz w:val="16"/>
      </w:rPr>
      <w:t>Smlouva o poskytování vzdělávacích služeb</w:t>
    </w:r>
    <w:r w:rsidRPr="00E15DC5">
      <w:rPr>
        <w:rFonts w:eastAsia="Times New Roman"/>
        <w:bCs/>
        <w:sz w:val="16"/>
      </w:rPr>
      <w:tab/>
    </w:r>
    <w:r w:rsidRPr="00E15DC5">
      <w:rPr>
        <w:rFonts w:eastAsia="Times New Roman"/>
        <w:bCs/>
        <w:sz w:val="16"/>
      </w:rPr>
      <w:tab/>
    </w:r>
  </w:p>
  <w:p w14:paraId="3DABE919" w14:textId="673C7309" w:rsidR="00702A32" w:rsidRPr="00E15DC5" w:rsidRDefault="00702A32" w:rsidP="00E15DC5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eastAsia="Times New Roman"/>
        <w:sz w:val="16"/>
        <w:highlight w:val="green"/>
      </w:rPr>
    </w:pPr>
    <w:r w:rsidRPr="00E15DC5">
      <w:rPr>
        <w:rFonts w:eastAsia="Times New Roman"/>
        <w:sz w:val="16"/>
        <w:szCs w:val="16"/>
      </w:rPr>
      <w:tab/>
    </w:r>
    <w:r w:rsidRPr="00E15DC5">
      <w:rPr>
        <w:rFonts w:eastAsia="Times New Roman"/>
        <w:sz w:val="16"/>
        <w:szCs w:val="16"/>
      </w:rPr>
      <w:tab/>
      <w:t xml:space="preserve">Strana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PAGE </w:instrText>
    </w:r>
    <w:r w:rsidRPr="00E15DC5">
      <w:rPr>
        <w:rFonts w:eastAsia="Times New Roman"/>
        <w:sz w:val="16"/>
        <w:szCs w:val="16"/>
      </w:rPr>
      <w:fldChar w:fldCharType="separate"/>
    </w:r>
    <w:r w:rsidR="004318DF">
      <w:rPr>
        <w:rFonts w:eastAsia="Times New Roman"/>
        <w:noProof/>
        <w:sz w:val="16"/>
        <w:szCs w:val="16"/>
      </w:rPr>
      <w:t>1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 xml:space="preserve"> (celkem </w:t>
    </w:r>
    <w:r w:rsidRPr="00E15DC5">
      <w:rPr>
        <w:rFonts w:eastAsia="Times New Roman"/>
        <w:sz w:val="16"/>
        <w:szCs w:val="16"/>
      </w:rPr>
      <w:fldChar w:fldCharType="begin"/>
    </w:r>
    <w:r w:rsidRPr="00E15DC5">
      <w:rPr>
        <w:rFonts w:eastAsia="Times New Roman"/>
        <w:sz w:val="16"/>
        <w:szCs w:val="16"/>
      </w:rPr>
      <w:instrText xml:space="preserve"> NUMPAGES </w:instrText>
    </w:r>
    <w:r w:rsidRPr="00E15DC5">
      <w:rPr>
        <w:rFonts w:eastAsia="Times New Roman"/>
        <w:sz w:val="16"/>
        <w:szCs w:val="16"/>
      </w:rPr>
      <w:fldChar w:fldCharType="separate"/>
    </w:r>
    <w:r w:rsidR="004318DF">
      <w:rPr>
        <w:rFonts w:eastAsia="Times New Roman"/>
        <w:noProof/>
        <w:sz w:val="16"/>
        <w:szCs w:val="16"/>
      </w:rPr>
      <w:t>14</w:t>
    </w:r>
    <w:r w:rsidRPr="00E15DC5">
      <w:rPr>
        <w:rFonts w:eastAsia="Times New Roman"/>
        <w:sz w:val="16"/>
        <w:szCs w:val="16"/>
      </w:rPr>
      <w:fldChar w:fldCharType="end"/>
    </w:r>
    <w:r w:rsidRPr="00E15DC5">
      <w:rPr>
        <w:rFonts w:eastAsia="Times New Roman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781E" w14:textId="77777777" w:rsidR="006B0E8E" w:rsidRDefault="006B0E8E">
      <w:r>
        <w:separator/>
      </w:r>
    </w:p>
  </w:footnote>
  <w:footnote w:type="continuationSeparator" w:id="0">
    <w:p w14:paraId="6D2FE864" w14:textId="77777777" w:rsidR="006B0E8E" w:rsidRDefault="006B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90E1" w14:textId="73AF783B" w:rsidR="00702A32" w:rsidRPr="00A8526E" w:rsidRDefault="00702A32" w:rsidP="00A8526E">
    <w:pPr>
      <w:tabs>
        <w:tab w:val="center" w:pos="4536"/>
        <w:tab w:val="right" w:pos="9072"/>
      </w:tabs>
      <w:spacing w:before="0" w:after="0"/>
      <w:jc w:val="left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DA46958" wp14:editId="1D64AE27">
          <wp:simplePos x="0" y="0"/>
          <wp:positionH relativeFrom="column">
            <wp:posOffset>-238125</wp:posOffset>
          </wp:positionH>
          <wp:positionV relativeFrom="paragraph">
            <wp:posOffset>-143510</wp:posOffset>
          </wp:positionV>
          <wp:extent cx="1709648" cy="600075"/>
          <wp:effectExtent l="0" t="0" r="508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33F4FB" w14:textId="77777777" w:rsidR="00702A32" w:rsidRPr="00A8526E" w:rsidRDefault="00702A32" w:rsidP="00F427DA">
    <w:pPr>
      <w:tabs>
        <w:tab w:val="center" w:pos="4536"/>
        <w:tab w:val="right" w:pos="9072"/>
      </w:tabs>
      <w:spacing w:before="0" w:after="0"/>
      <w:ind w:left="360"/>
      <w:jc w:val="left"/>
      <w:rPr>
        <w:rFonts w:eastAsia="Times New Roman"/>
        <w:szCs w:val="20"/>
        <w:lang w:eastAsia="cs-CZ"/>
      </w:rPr>
    </w:pPr>
  </w:p>
  <w:p w14:paraId="7E4A3AF0" w14:textId="77777777" w:rsidR="00702A32" w:rsidRDefault="00702A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1CE394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59A7346"/>
    <w:multiLevelType w:val="hybridMultilevel"/>
    <w:tmpl w:val="26E6A1B2"/>
    <w:lvl w:ilvl="0" w:tplc="E56A9C7A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A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09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945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8E9B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470A"/>
    <w:multiLevelType w:val="hybridMultilevel"/>
    <w:tmpl w:val="A548283A"/>
    <w:lvl w:ilvl="0" w:tplc="A6885018">
      <w:start w:val="1"/>
      <w:numFmt w:val="bullet"/>
      <w:pStyle w:val="StylBuletVlevo063cm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2899"/>
    <w:multiLevelType w:val="hybridMultilevel"/>
    <w:tmpl w:val="FEF00298"/>
    <w:lvl w:ilvl="0" w:tplc="F62ED064">
      <w:start w:val="1"/>
      <w:numFmt w:val="upperRoman"/>
      <w:pStyle w:val="Nadpis1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FA73F7"/>
    <w:multiLevelType w:val="hybridMultilevel"/>
    <w:tmpl w:val="D3281F20"/>
    <w:lvl w:ilvl="0" w:tplc="0420C1DC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235E"/>
    <w:multiLevelType w:val="hybridMultilevel"/>
    <w:tmpl w:val="369C574A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39F51EA7"/>
    <w:multiLevelType w:val="multilevel"/>
    <w:tmpl w:val="16D6529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8" w15:restartNumberingAfterBreak="0">
    <w:nsid w:val="56F2375F"/>
    <w:multiLevelType w:val="hybridMultilevel"/>
    <w:tmpl w:val="3FD6522E"/>
    <w:lvl w:ilvl="0" w:tplc="AAC26664">
      <w:start w:val="1"/>
      <w:numFmt w:val="lowerLetter"/>
      <w:pStyle w:val="Numbering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96924">
    <w:abstractNumId w:val="1"/>
  </w:num>
  <w:num w:numId="2" w16cid:durableId="1284538340">
    <w:abstractNumId w:val="8"/>
  </w:num>
  <w:num w:numId="3" w16cid:durableId="809520676">
    <w:abstractNumId w:val="2"/>
  </w:num>
  <w:num w:numId="4" w16cid:durableId="1222329245">
    <w:abstractNumId w:val="4"/>
  </w:num>
  <w:num w:numId="5" w16cid:durableId="1372026129">
    <w:abstractNumId w:val="5"/>
  </w:num>
  <w:num w:numId="6" w16cid:durableId="390034095">
    <w:abstractNumId w:val="7"/>
  </w:num>
  <w:num w:numId="7" w16cid:durableId="902368146">
    <w:abstractNumId w:val="7"/>
  </w:num>
  <w:num w:numId="8" w16cid:durableId="23872221">
    <w:abstractNumId w:val="3"/>
  </w:num>
  <w:num w:numId="9" w16cid:durableId="13033464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61878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ED"/>
    <w:rsid w:val="00001FD6"/>
    <w:rsid w:val="00003396"/>
    <w:rsid w:val="00004950"/>
    <w:rsid w:val="000055AF"/>
    <w:rsid w:val="0000768E"/>
    <w:rsid w:val="000104B1"/>
    <w:rsid w:val="00010597"/>
    <w:rsid w:val="00010973"/>
    <w:rsid w:val="000111B3"/>
    <w:rsid w:val="00012829"/>
    <w:rsid w:val="00012C2D"/>
    <w:rsid w:val="000135F7"/>
    <w:rsid w:val="000138F0"/>
    <w:rsid w:val="00014ED1"/>
    <w:rsid w:val="000153FF"/>
    <w:rsid w:val="00015570"/>
    <w:rsid w:val="00015D74"/>
    <w:rsid w:val="0002040D"/>
    <w:rsid w:val="000218C8"/>
    <w:rsid w:val="00022D9A"/>
    <w:rsid w:val="000240AB"/>
    <w:rsid w:val="0002558D"/>
    <w:rsid w:val="00025DF9"/>
    <w:rsid w:val="0002645E"/>
    <w:rsid w:val="00026968"/>
    <w:rsid w:val="00026DFA"/>
    <w:rsid w:val="00030E35"/>
    <w:rsid w:val="00030FC8"/>
    <w:rsid w:val="00031634"/>
    <w:rsid w:val="00034D6C"/>
    <w:rsid w:val="0003511C"/>
    <w:rsid w:val="00035E78"/>
    <w:rsid w:val="0003673A"/>
    <w:rsid w:val="00037FB6"/>
    <w:rsid w:val="00040749"/>
    <w:rsid w:val="000414D9"/>
    <w:rsid w:val="00041798"/>
    <w:rsid w:val="00044337"/>
    <w:rsid w:val="00045A23"/>
    <w:rsid w:val="00046A96"/>
    <w:rsid w:val="000472EC"/>
    <w:rsid w:val="0004769D"/>
    <w:rsid w:val="0004781A"/>
    <w:rsid w:val="00051165"/>
    <w:rsid w:val="00051C14"/>
    <w:rsid w:val="000520A1"/>
    <w:rsid w:val="0005345D"/>
    <w:rsid w:val="00053C05"/>
    <w:rsid w:val="00053E02"/>
    <w:rsid w:val="00054312"/>
    <w:rsid w:val="00054CB0"/>
    <w:rsid w:val="00054DC6"/>
    <w:rsid w:val="00055C5E"/>
    <w:rsid w:val="00055D28"/>
    <w:rsid w:val="00055E33"/>
    <w:rsid w:val="00056C44"/>
    <w:rsid w:val="00057FC0"/>
    <w:rsid w:val="00060595"/>
    <w:rsid w:val="00060670"/>
    <w:rsid w:val="00061DBA"/>
    <w:rsid w:val="00062814"/>
    <w:rsid w:val="000630D8"/>
    <w:rsid w:val="00063A65"/>
    <w:rsid w:val="00063F2B"/>
    <w:rsid w:val="00064205"/>
    <w:rsid w:val="000658AB"/>
    <w:rsid w:val="0006743E"/>
    <w:rsid w:val="000679D3"/>
    <w:rsid w:val="00071757"/>
    <w:rsid w:val="0007271F"/>
    <w:rsid w:val="00072830"/>
    <w:rsid w:val="00075522"/>
    <w:rsid w:val="00075732"/>
    <w:rsid w:val="00076E3F"/>
    <w:rsid w:val="0007779F"/>
    <w:rsid w:val="00077B1D"/>
    <w:rsid w:val="00081E3F"/>
    <w:rsid w:val="00084C40"/>
    <w:rsid w:val="00085347"/>
    <w:rsid w:val="0008584D"/>
    <w:rsid w:val="000858CD"/>
    <w:rsid w:val="00086B13"/>
    <w:rsid w:val="00086E88"/>
    <w:rsid w:val="000874EC"/>
    <w:rsid w:val="00087803"/>
    <w:rsid w:val="000913E3"/>
    <w:rsid w:val="000922BC"/>
    <w:rsid w:val="000923DE"/>
    <w:rsid w:val="00093946"/>
    <w:rsid w:val="000943E3"/>
    <w:rsid w:val="0009481D"/>
    <w:rsid w:val="000954FB"/>
    <w:rsid w:val="00096B10"/>
    <w:rsid w:val="00097088"/>
    <w:rsid w:val="000A7074"/>
    <w:rsid w:val="000B2889"/>
    <w:rsid w:val="000B464B"/>
    <w:rsid w:val="000B55D1"/>
    <w:rsid w:val="000B7402"/>
    <w:rsid w:val="000C005D"/>
    <w:rsid w:val="000C048F"/>
    <w:rsid w:val="000C10F0"/>
    <w:rsid w:val="000C1C8F"/>
    <w:rsid w:val="000C338C"/>
    <w:rsid w:val="000C6BD9"/>
    <w:rsid w:val="000C77AB"/>
    <w:rsid w:val="000C7B48"/>
    <w:rsid w:val="000D00B8"/>
    <w:rsid w:val="000D1AC9"/>
    <w:rsid w:val="000D27D8"/>
    <w:rsid w:val="000D2E8C"/>
    <w:rsid w:val="000D55B0"/>
    <w:rsid w:val="000D5790"/>
    <w:rsid w:val="000D5E33"/>
    <w:rsid w:val="000D72B1"/>
    <w:rsid w:val="000D77C8"/>
    <w:rsid w:val="000E01F2"/>
    <w:rsid w:val="000E2F98"/>
    <w:rsid w:val="000E37AD"/>
    <w:rsid w:val="000E3CC7"/>
    <w:rsid w:val="000E3D8C"/>
    <w:rsid w:val="000E4379"/>
    <w:rsid w:val="000E4F90"/>
    <w:rsid w:val="000E5679"/>
    <w:rsid w:val="000E597C"/>
    <w:rsid w:val="000F2AEB"/>
    <w:rsid w:val="000F30F3"/>
    <w:rsid w:val="000F3693"/>
    <w:rsid w:val="000F40DA"/>
    <w:rsid w:val="000F507A"/>
    <w:rsid w:val="000F72DC"/>
    <w:rsid w:val="001001EA"/>
    <w:rsid w:val="00101327"/>
    <w:rsid w:val="0010145A"/>
    <w:rsid w:val="00102008"/>
    <w:rsid w:val="001021F9"/>
    <w:rsid w:val="00102A17"/>
    <w:rsid w:val="00103C8A"/>
    <w:rsid w:val="0010495F"/>
    <w:rsid w:val="0010763F"/>
    <w:rsid w:val="0010769C"/>
    <w:rsid w:val="00110D1F"/>
    <w:rsid w:val="00110EFB"/>
    <w:rsid w:val="00115C6B"/>
    <w:rsid w:val="00120C7D"/>
    <w:rsid w:val="00120FED"/>
    <w:rsid w:val="0012409A"/>
    <w:rsid w:val="00124484"/>
    <w:rsid w:val="001244E2"/>
    <w:rsid w:val="0012513C"/>
    <w:rsid w:val="0012610D"/>
    <w:rsid w:val="00126146"/>
    <w:rsid w:val="0012787A"/>
    <w:rsid w:val="00127962"/>
    <w:rsid w:val="001309A3"/>
    <w:rsid w:val="001309D8"/>
    <w:rsid w:val="00130ACA"/>
    <w:rsid w:val="00131962"/>
    <w:rsid w:val="00131B67"/>
    <w:rsid w:val="00131F26"/>
    <w:rsid w:val="00133E9B"/>
    <w:rsid w:val="00135AA9"/>
    <w:rsid w:val="0013677E"/>
    <w:rsid w:val="00137C52"/>
    <w:rsid w:val="00140296"/>
    <w:rsid w:val="00141CE0"/>
    <w:rsid w:val="001472CC"/>
    <w:rsid w:val="00147CE9"/>
    <w:rsid w:val="00147DD7"/>
    <w:rsid w:val="00150BB3"/>
    <w:rsid w:val="00150FEA"/>
    <w:rsid w:val="0015183E"/>
    <w:rsid w:val="00151FBE"/>
    <w:rsid w:val="00152627"/>
    <w:rsid w:val="00156AFC"/>
    <w:rsid w:val="00161DD0"/>
    <w:rsid w:val="0016241C"/>
    <w:rsid w:val="0016281B"/>
    <w:rsid w:val="00162961"/>
    <w:rsid w:val="0016336A"/>
    <w:rsid w:val="00163695"/>
    <w:rsid w:val="00163EA3"/>
    <w:rsid w:val="00164093"/>
    <w:rsid w:val="0016465B"/>
    <w:rsid w:val="00165982"/>
    <w:rsid w:val="00165EE3"/>
    <w:rsid w:val="0016603A"/>
    <w:rsid w:val="001669E2"/>
    <w:rsid w:val="001706C8"/>
    <w:rsid w:val="001723A1"/>
    <w:rsid w:val="00177D38"/>
    <w:rsid w:val="00181766"/>
    <w:rsid w:val="001821E5"/>
    <w:rsid w:val="00182FB2"/>
    <w:rsid w:val="001833F1"/>
    <w:rsid w:val="00183FD2"/>
    <w:rsid w:val="00186B95"/>
    <w:rsid w:val="00190695"/>
    <w:rsid w:val="001910ED"/>
    <w:rsid w:val="00191D53"/>
    <w:rsid w:val="00192238"/>
    <w:rsid w:val="001924B2"/>
    <w:rsid w:val="00194190"/>
    <w:rsid w:val="00194AE9"/>
    <w:rsid w:val="001954DB"/>
    <w:rsid w:val="00195E99"/>
    <w:rsid w:val="00197A4E"/>
    <w:rsid w:val="00197A92"/>
    <w:rsid w:val="00197CAC"/>
    <w:rsid w:val="001A00F3"/>
    <w:rsid w:val="001A095C"/>
    <w:rsid w:val="001A119B"/>
    <w:rsid w:val="001A1683"/>
    <w:rsid w:val="001A20CD"/>
    <w:rsid w:val="001A3E7B"/>
    <w:rsid w:val="001A4710"/>
    <w:rsid w:val="001A62F0"/>
    <w:rsid w:val="001A6CE9"/>
    <w:rsid w:val="001B03F6"/>
    <w:rsid w:val="001B1E28"/>
    <w:rsid w:val="001B3434"/>
    <w:rsid w:val="001B3C1F"/>
    <w:rsid w:val="001B5AC7"/>
    <w:rsid w:val="001B6893"/>
    <w:rsid w:val="001C09C2"/>
    <w:rsid w:val="001C0DBB"/>
    <w:rsid w:val="001C0EC4"/>
    <w:rsid w:val="001C1252"/>
    <w:rsid w:val="001C1A33"/>
    <w:rsid w:val="001C266A"/>
    <w:rsid w:val="001C2CD2"/>
    <w:rsid w:val="001C3CBD"/>
    <w:rsid w:val="001C4193"/>
    <w:rsid w:val="001C49C7"/>
    <w:rsid w:val="001C505F"/>
    <w:rsid w:val="001C55BF"/>
    <w:rsid w:val="001C5637"/>
    <w:rsid w:val="001C6DFF"/>
    <w:rsid w:val="001C7D8D"/>
    <w:rsid w:val="001D0EDB"/>
    <w:rsid w:val="001D17FE"/>
    <w:rsid w:val="001D40F1"/>
    <w:rsid w:val="001D4D3A"/>
    <w:rsid w:val="001D504E"/>
    <w:rsid w:val="001D535F"/>
    <w:rsid w:val="001D580E"/>
    <w:rsid w:val="001D58DF"/>
    <w:rsid w:val="001E01CD"/>
    <w:rsid w:val="001E0719"/>
    <w:rsid w:val="001E11C8"/>
    <w:rsid w:val="001E1E6A"/>
    <w:rsid w:val="001E27ED"/>
    <w:rsid w:val="001E30C4"/>
    <w:rsid w:val="001E4BFF"/>
    <w:rsid w:val="001E5EC1"/>
    <w:rsid w:val="001E5F39"/>
    <w:rsid w:val="001E63C3"/>
    <w:rsid w:val="001E7127"/>
    <w:rsid w:val="001E7F67"/>
    <w:rsid w:val="001F0B46"/>
    <w:rsid w:val="001F3008"/>
    <w:rsid w:val="001F47A1"/>
    <w:rsid w:val="001F58A4"/>
    <w:rsid w:val="001F5F4A"/>
    <w:rsid w:val="001F70CF"/>
    <w:rsid w:val="002005B3"/>
    <w:rsid w:val="0020302E"/>
    <w:rsid w:val="00203A7F"/>
    <w:rsid w:val="0020450E"/>
    <w:rsid w:val="00205B45"/>
    <w:rsid w:val="00206950"/>
    <w:rsid w:val="0020699C"/>
    <w:rsid w:val="00207AB4"/>
    <w:rsid w:val="00210BF0"/>
    <w:rsid w:val="00211F6A"/>
    <w:rsid w:val="002132CE"/>
    <w:rsid w:val="00214884"/>
    <w:rsid w:val="00214D2D"/>
    <w:rsid w:val="00214D35"/>
    <w:rsid w:val="00214D5C"/>
    <w:rsid w:val="00214EC1"/>
    <w:rsid w:val="0021522C"/>
    <w:rsid w:val="00216B1F"/>
    <w:rsid w:val="00217349"/>
    <w:rsid w:val="00220017"/>
    <w:rsid w:val="00220982"/>
    <w:rsid w:val="00220E9D"/>
    <w:rsid w:val="002210D1"/>
    <w:rsid w:val="002223B9"/>
    <w:rsid w:val="00223FC9"/>
    <w:rsid w:val="00224941"/>
    <w:rsid w:val="00225670"/>
    <w:rsid w:val="00225821"/>
    <w:rsid w:val="0022713E"/>
    <w:rsid w:val="00227AD4"/>
    <w:rsid w:val="0023302D"/>
    <w:rsid w:val="00235169"/>
    <w:rsid w:val="00235E9B"/>
    <w:rsid w:val="00236D67"/>
    <w:rsid w:val="00240247"/>
    <w:rsid w:val="00240775"/>
    <w:rsid w:val="00240E19"/>
    <w:rsid w:val="00241B09"/>
    <w:rsid w:val="002428E4"/>
    <w:rsid w:val="002431F7"/>
    <w:rsid w:val="00243C9B"/>
    <w:rsid w:val="00243FD7"/>
    <w:rsid w:val="00244B54"/>
    <w:rsid w:val="00245132"/>
    <w:rsid w:val="002468CC"/>
    <w:rsid w:val="00246D0C"/>
    <w:rsid w:val="002478F3"/>
    <w:rsid w:val="002502C4"/>
    <w:rsid w:val="00252380"/>
    <w:rsid w:val="00254B0B"/>
    <w:rsid w:val="002566DF"/>
    <w:rsid w:val="00256E2D"/>
    <w:rsid w:val="0025775E"/>
    <w:rsid w:val="00257B77"/>
    <w:rsid w:val="00257CFC"/>
    <w:rsid w:val="0026055B"/>
    <w:rsid w:val="0026076C"/>
    <w:rsid w:val="00260A89"/>
    <w:rsid w:val="00260B93"/>
    <w:rsid w:val="002633C2"/>
    <w:rsid w:val="00264B4D"/>
    <w:rsid w:val="0026532B"/>
    <w:rsid w:val="002709D1"/>
    <w:rsid w:val="00271952"/>
    <w:rsid w:val="00271BB7"/>
    <w:rsid w:val="002724B3"/>
    <w:rsid w:val="002726FD"/>
    <w:rsid w:val="00272EC5"/>
    <w:rsid w:val="0027473A"/>
    <w:rsid w:val="00274D43"/>
    <w:rsid w:val="00275BEE"/>
    <w:rsid w:val="002769B5"/>
    <w:rsid w:val="002770EF"/>
    <w:rsid w:val="002774DA"/>
    <w:rsid w:val="0027759D"/>
    <w:rsid w:val="00280192"/>
    <w:rsid w:val="00280413"/>
    <w:rsid w:val="00281ACB"/>
    <w:rsid w:val="00285376"/>
    <w:rsid w:val="002867B4"/>
    <w:rsid w:val="0028741F"/>
    <w:rsid w:val="00287BA9"/>
    <w:rsid w:val="00290FD3"/>
    <w:rsid w:val="0029223C"/>
    <w:rsid w:val="00292C2D"/>
    <w:rsid w:val="00293010"/>
    <w:rsid w:val="00293DDD"/>
    <w:rsid w:val="00295460"/>
    <w:rsid w:val="00295854"/>
    <w:rsid w:val="00297CA0"/>
    <w:rsid w:val="002A0345"/>
    <w:rsid w:val="002A31C8"/>
    <w:rsid w:val="002A4E4F"/>
    <w:rsid w:val="002A53EC"/>
    <w:rsid w:val="002A58BD"/>
    <w:rsid w:val="002A5B62"/>
    <w:rsid w:val="002A7065"/>
    <w:rsid w:val="002A706F"/>
    <w:rsid w:val="002A72E9"/>
    <w:rsid w:val="002A7F4E"/>
    <w:rsid w:val="002B00C1"/>
    <w:rsid w:val="002B13B5"/>
    <w:rsid w:val="002B3E72"/>
    <w:rsid w:val="002B4830"/>
    <w:rsid w:val="002B6143"/>
    <w:rsid w:val="002B67C3"/>
    <w:rsid w:val="002B6B49"/>
    <w:rsid w:val="002B7076"/>
    <w:rsid w:val="002B7813"/>
    <w:rsid w:val="002C08AC"/>
    <w:rsid w:val="002C1275"/>
    <w:rsid w:val="002C3818"/>
    <w:rsid w:val="002C453D"/>
    <w:rsid w:val="002C4E14"/>
    <w:rsid w:val="002C5F71"/>
    <w:rsid w:val="002C6DA6"/>
    <w:rsid w:val="002C7485"/>
    <w:rsid w:val="002C7BE0"/>
    <w:rsid w:val="002C7DDB"/>
    <w:rsid w:val="002D011A"/>
    <w:rsid w:val="002D0D7A"/>
    <w:rsid w:val="002D1807"/>
    <w:rsid w:val="002D38EF"/>
    <w:rsid w:val="002D3AFE"/>
    <w:rsid w:val="002D41E2"/>
    <w:rsid w:val="002D4DBD"/>
    <w:rsid w:val="002D5C4D"/>
    <w:rsid w:val="002D61A8"/>
    <w:rsid w:val="002D64C2"/>
    <w:rsid w:val="002D7136"/>
    <w:rsid w:val="002D7C1D"/>
    <w:rsid w:val="002D7E9F"/>
    <w:rsid w:val="002E0286"/>
    <w:rsid w:val="002E275B"/>
    <w:rsid w:val="002E3B5E"/>
    <w:rsid w:val="002E56E8"/>
    <w:rsid w:val="002E5A8C"/>
    <w:rsid w:val="002E5EAF"/>
    <w:rsid w:val="002E65A9"/>
    <w:rsid w:val="002E6DCA"/>
    <w:rsid w:val="002E79EB"/>
    <w:rsid w:val="002E7C99"/>
    <w:rsid w:val="002F04D8"/>
    <w:rsid w:val="002F1707"/>
    <w:rsid w:val="002F2A9C"/>
    <w:rsid w:val="002F2AB5"/>
    <w:rsid w:val="002F2B6B"/>
    <w:rsid w:val="002F2D0E"/>
    <w:rsid w:val="002F48EC"/>
    <w:rsid w:val="002F4ABD"/>
    <w:rsid w:val="002F7670"/>
    <w:rsid w:val="00300363"/>
    <w:rsid w:val="00300FC0"/>
    <w:rsid w:val="00304BA8"/>
    <w:rsid w:val="00305338"/>
    <w:rsid w:val="00305361"/>
    <w:rsid w:val="0030567C"/>
    <w:rsid w:val="00305CF6"/>
    <w:rsid w:val="00306B34"/>
    <w:rsid w:val="003079AD"/>
    <w:rsid w:val="003119EB"/>
    <w:rsid w:val="00313CA0"/>
    <w:rsid w:val="00315A95"/>
    <w:rsid w:val="00320549"/>
    <w:rsid w:val="00321AA1"/>
    <w:rsid w:val="00321D99"/>
    <w:rsid w:val="00323279"/>
    <w:rsid w:val="0032389C"/>
    <w:rsid w:val="0032507F"/>
    <w:rsid w:val="00325D21"/>
    <w:rsid w:val="00325E56"/>
    <w:rsid w:val="00325FCB"/>
    <w:rsid w:val="00326A12"/>
    <w:rsid w:val="003272AE"/>
    <w:rsid w:val="00327728"/>
    <w:rsid w:val="00327790"/>
    <w:rsid w:val="00327AD1"/>
    <w:rsid w:val="00330449"/>
    <w:rsid w:val="00331D1E"/>
    <w:rsid w:val="003327E7"/>
    <w:rsid w:val="003328D4"/>
    <w:rsid w:val="00332AC2"/>
    <w:rsid w:val="00332C7C"/>
    <w:rsid w:val="00335243"/>
    <w:rsid w:val="00335D22"/>
    <w:rsid w:val="003360ED"/>
    <w:rsid w:val="003361A5"/>
    <w:rsid w:val="003369A8"/>
    <w:rsid w:val="00337EB7"/>
    <w:rsid w:val="00341644"/>
    <w:rsid w:val="00343221"/>
    <w:rsid w:val="00343440"/>
    <w:rsid w:val="00343D0F"/>
    <w:rsid w:val="00343F5B"/>
    <w:rsid w:val="00344621"/>
    <w:rsid w:val="00344BF6"/>
    <w:rsid w:val="00346AC2"/>
    <w:rsid w:val="00351F96"/>
    <w:rsid w:val="00352B4B"/>
    <w:rsid w:val="003532DF"/>
    <w:rsid w:val="003533A2"/>
    <w:rsid w:val="00354825"/>
    <w:rsid w:val="00354B6D"/>
    <w:rsid w:val="00355AB6"/>
    <w:rsid w:val="00355C79"/>
    <w:rsid w:val="00356E69"/>
    <w:rsid w:val="00356FDA"/>
    <w:rsid w:val="003610FA"/>
    <w:rsid w:val="0036344C"/>
    <w:rsid w:val="0036591E"/>
    <w:rsid w:val="003667D4"/>
    <w:rsid w:val="00367DF2"/>
    <w:rsid w:val="00370E07"/>
    <w:rsid w:val="0037136F"/>
    <w:rsid w:val="00371684"/>
    <w:rsid w:val="00373225"/>
    <w:rsid w:val="00373C8E"/>
    <w:rsid w:val="00373CC3"/>
    <w:rsid w:val="00375A49"/>
    <w:rsid w:val="00376B8F"/>
    <w:rsid w:val="00376D1F"/>
    <w:rsid w:val="00377789"/>
    <w:rsid w:val="00380487"/>
    <w:rsid w:val="00380A55"/>
    <w:rsid w:val="0038388F"/>
    <w:rsid w:val="00383BCF"/>
    <w:rsid w:val="00383C0A"/>
    <w:rsid w:val="0038508D"/>
    <w:rsid w:val="00386158"/>
    <w:rsid w:val="00387676"/>
    <w:rsid w:val="003876EA"/>
    <w:rsid w:val="00387FE7"/>
    <w:rsid w:val="003900E4"/>
    <w:rsid w:val="0039113E"/>
    <w:rsid w:val="00391673"/>
    <w:rsid w:val="00391D87"/>
    <w:rsid w:val="00397BA4"/>
    <w:rsid w:val="003A0678"/>
    <w:rsid w:val="003A0CD3"/>
    <w:rsid w:val="003A1558"/>
    <w:rsid w:val="003A2A61"/>
    <w:rsid w:val="003A440F"/>
    <w:rsid w:val="003A6CBF"/>
    <w:rsid w:val="003A77CF"/>
    <w:rsid w:val="003A79AB"/>
    <w:rsid w:val="003B0E43"/>
    <w:rsid w:val="003B0E5E"/>
    <w:rsid w:val="003B1347"/>
    <w:rsid w:val="003B1CCD"/>
    <w:rsid w:val="003B3A18"/>
    <w:rsid w:val="003B628D"/>
    <w:rsid w:val="003B67C3"/>
    <w:rsid w:val="003B6C85"/>
    <w:rsid w:val="003C0151"/>
    <w:rsid w:val="003C3A4D"/>
    <w:rsid w:val="003C694C"/>
    <w:rsid w:val="003C6A81"/>
    <w:rsid w:val="003D02CF"/>
    <w:rsid w:val="003D0742"/>
    <w:rsid w:val="003D1815"/>
    <w:rsid w:val="003D2A3C"/>
    <w:rsid w:val="003D37F0"/>
    <w:rsid w:val="003D4CD9"/>
    <w:rsid w:val="003D75D3"/>
    <w:rsid w:val="003E1403"/>
    <w:rsid w:val="003E30E4"/>
    <w:rsid w:val="003E3ACE"/>
    <w:rsid w:val="003E42A0"/>
    <w:rsid w:val="003E4734"/>
    <w:rsid w:val="003E6058"/>
    <w:rsid w:val="003E6D05"/>
    <w:rsid w:val="003E74F4"/>
    <w:rsid w:val="003E7626"/>
    <w:rsid w:val="003E7C85"/>
    <w:rsid w:val="003F0F56"/>
    <w:rsid w:val="003F111B"/>
    <w:rsid w:val="003F20EF"/>
    <w:rsid w:val="003F28FF"/>
    <w:rsid w:val="003F3E49"/>
    <w:rsid w:val="003F40CB"/>
    <w:rsid w:val="003F5963"/>
    <w:rsid w:val="003F66BA"/>
    <w:rsid w:val="003F7983"/>
    <w:rsid w:val="003F7F1A"/>
    <w:rsid w:val="0040156A"/>
    <w:rsid w:val="00402539"/>
    <w:rsid w:val="00402F3F"/>
    <w:rsid w:val="00405448"/>
    <w:rsid w:val="004058BD"/>
    <w:rsid w:val="0040646F"/>
    <w:rsid w:val="00406AF7"/>
    <w:rsid w:val="00407B88"/>
    <w:rsid w:val="00410171"/>
    <w:rsid w:val="00410730"/>
    <w:rsid w:val="00411951"/>
    <w:rsid w:val="004131CE"/>
    <w:rsid w:val="00413D59"/>
    <w:rsid w:val="00413F92"/>
    <w:rsid w:val="00415C3B"/>
    <w:rsid w:val="00417F5C"/>
    <w:rsid w:val="0042028B"/>
    <w:rsid w:val="00420F95"/>
    <w:rsid w:val="00422F7B"/>
    <w:rsid w:val="00423687"/>
    <w:rsid w:val="00424729"/>
    <w:rsid w:val="00424D88"/>
    <w:rsid w:val="004265DF"/>
    <w:rsid w:val="00427509"/>
    <w:rsid w:val="00427B36"/>
    <w:rsid w:val="004302D4"/>
    <w:rsid w:val="004315BE"/>
    <w:rsid w:val="004318DF"/>
    <w:rsid w:val="00433AE2"/>
    <w:rsid w:val="0043736D"/>
    <w:rsid w:val="004412F6"/>
    <w:rsid w:val="00444E95"/>
    <w:rsid w:val="0045015B"/>
    <w:rsid w:val="004516C3"/>
    <w:rsid w:val="00451A20"/>
    <w:rsid w:val="00453D2A"/>
    <w:rsid w:val="0045420B"/>
    <w:rsid w:val="004546F1"/>
    <w:rsid w:val="00455118"/>
    <w:rsid w:val="00456281"/>
    <w:rsid w:val="004563FA"/>
    <w:rsid w:val="00456A21"/>
    <w:rsid w:val="004578B3"/>
    <w:rsid w:val="00457D1B"/>
    <w:rsid w:val="00460825"/>
    <w:rsid w:val="004613E1"/>
    <w:rsid w:val="00461599"/>
    <w:rsid w:val="0046229A"/>
    <w:rsid w:val="00463BF0"/>
    <w:rsid w:val="00463CE8"/>
    <w:rsid w:val="00464AD4"/>
    <w:rsid w:val="00465156"/>
    <w:rsid w:val="004658A8"/>
    <w:rsid w:val="00471977"/>
    <w:rsid w:val="00472B97"/>
    <w:rsid w:val="00473816"/>
    <w:rsid w:val="0047586D"/>
    <w:rsid w:val="00481420"/>
    <w:rsid w:val="00481662"/>
    <w:rsid w:val="00482D7F"/>
    <w:rsid w:val="00483E52"/>
    <w:rsid w:val="004846D8"/>
    <w:rsid w:val="00484984"/>
    <w:rsid w:val="00485842"/>
    <w:rsid w:val="00485D9C"/>
    <w:rsid w:val="00486121"/>
    <w:rsid w:val="00487039"/>
    <w:rsid w:val="004874D2"/>
    <w:rsid w:val="00487950"/>
    <w:rsid w:val="00490229"/>
    <w:rsid w:val="0049051E"/>
    <w:rsid w:val="00490B08"/>
    <w:rsid w:val="00490D20"/>
    <w:rsid w:val="00494BCB"/>
    <w:rsid w:val="004952BA"/>
    <w:rsid w:val="0049549C"/>
    <w:rsid w:val="00495B86"/>
    <w:rsid w:val="00495F5A"/>
    <w:rsid w:val="004A1F3F"/>
    <w:rsid w:val="004A4982"/>
    <w:rsid w:val="004A78ED"/>
    <w:rsid w:val="004B07D1"/>
    <w:rsid w:val="004B1272"/>
    <w:rsid w:val="004B1665"/>
    <w:rsid w:val="004B185A"/>
    <w:rsid w:val="004B2057"/>
    <w:rsid w:val="004B3815"/>
    <w:rsid w:val="004B5102"/>
    <w:rsid w:val="004B5F2B"/>
    <w:rsid w:val="004B7D4D"/>
    <w:rsid w:val="004C0CBF"/>
    <w:rsid w:val="004C0E46"/>
    <w:rsid w:val="004C1035"/>
    <w:rsid w:val="004C1872"/>
    <w:rsid w:val="004C1E5B"/>
    <w:rsid w:val="004C276F"/>
    <w:rsid w:val="004C3D8E"/>
    <w:rsid w:val="004C3E63"/>
    <w:rsid w:val="004C5B78"/>
    <w:rsid w:val="004C6532"/>
    <w:rsid w:val="004C7FE3"/>
    <w:rsid w:val="004D0CD7"/>
    <w:rsid w:val="004D30C8"/>
    <w:rsid w:val="004D3120"/>
    <w:rsid w:val="004D50BD"/>
    <w:rsid w:val="004D646D"/>
    <w:rsid w:val="004D64FF"/>
    <w:rsid w:val="004D7E08"/>
    <w:rsid w:val="004E4628"/>
    <w:rsid w:val="004E787C"/>
    <w:rsid w:val="004E7CFE"/>
    <w:rsid w:val="004F3F20"/>
    <w:rsid w:val="004F3FC9"/>
    <w:rsid w:val="004F64C6"/>
    <w:rsid w:val="00500EE4"/>
    <w:rsid w:val="00501053"/>
    <w:rsid w:val="00501074"/>
    <w:rsid w:val="0050214C"/>
    <w:rsid w:val="005035B6"/>
    <w:rsid w:val="00503F62"/>
    <w:rsid w:val="00504762"/>
    <w:rsid w:val="00506592"/>
    <w:rsid w:val="005101F6"/>
    <w:rsid w:val="00510493"/>
    <w:rsid w:val="005114E7"/>
    <w:rsid w:val="00512087"/>
    <w:rsid w:val="00512B04"/>
    <w:rsid w:val="00513490"/>
    <w:rsid w:val="005139F8"/>
    <w:rsid w:val="005142C7"/>
    <w:rsid w:val="00514679"/>
    <w:rsid w:val="0051535A"/>
    <w:rsid w:val="00515A23"/>
    <w:rsid w:val="00515C65"/>
    <w:rsid w:val="005176A9"/>
    <w:rsid w:val="0052223B"/>
    <w:rsid w:val="00522FEF"/>
    <w:rsid w:val="00525A2C"/>
    <w:rsid w:val="005265F0"/>
    <w:rsid w:val="00530666"/>
    <w:rsid w:val="0053317F"/>
    <w:rsid w:val="00535A78"/>
    <w:rsid w:val="00536ECA"/>
    <w:rsid w:val="005375FA"/>
    <w:rsid w:val="00540BF7"/>
    <w:rsid w:val="005420E5"/>
    <w:rsid w:val="005443A2"/>
    <w:rsid w:val="005446BF"/>
    <w:rsid w:val="00544E8B"/>
    <w:rsid w:val="00544FDF"/>
    <w:rsid w:val="00550077"/>
    <w:rsid w:val="005509C5"/>
    <w:rsid w:val="00552124"/>
    <w:rsid w:val="005532F4"/>
    <w:rsid w:val="005538A4"/>
    <w:rsid w:val="00554B8E"/>
    <w:rsid w:val="0055602B"/>
    <w:rsid w:val="00556838"/>
    <w:rsid w:val="00561204"/>
    <w:rsid w:val="005651E2"/>
    <w:rsid w:val="00566002"/>
    <w:rsid w:val="00570058"/>
    <w:rsid w:val="005700D6"/>
    <w:rsid w:val="005718C5"/>
    <w:rsid w:val="00571E4A"/>
    <w:rsid w:val="00572D14"/>
    <w:rsid w:val="005734A9"/>
    <w:rsid w:val="00574C3D"/>
    <w:rsid w:val="00577820"/>
    <w:rsid w:val="00580B03"/>
    <w:rsid w:val="005811AD"/>
    <w:rsid w:val="00581229"/>
    <w:rsid w:val="0058562E"/>
    <w:rsid w:val="00586A70"/>
    <w:rsid w:val="005908FA"/>
    <w:rsid w:val="00591911"/>
    <w:rsid w:val="00593B64"/>
    <w:rsid w:val="00594B97"/>
    <w:rsid w:val="00596E0D"/>
    <w:rsid w:val="00597009"/>
    <w:rsid w:val="005973D7"/>
    <w:rsid w:val="005A0786"/>
    <w:rsid w:val="005A092C"/>
    <w:rsid w:val="005A0CCB"/>
    <w:rsid w:val="005A0E59"/>
    <w:rsid w:val="005A0EDF"/>
    <w:rsid w:val="005A3D3A"/>
    <w:rsid w:val="005A421E"/>
    <w:rsid w:val="005A4DC1"/>
    <w:rsid w:val="005A7513"/>
    <w:rsid w:val="005B0B2D"/>
    <w:rsid w:val="005B17BC"/>
    <w:rsid w:val="005B1F9B"/>
    <w:rsid w:val="005B40D9"/>
    <w:rsid w:val="005B7454"/>
    <w:rsid w:val="005B7AAA"/>
    <w:rsid w:val="005C043B"/>
    <w:rsid w:val="005C15A2"/>
    <w:rsid w:val="005C1D7B"/>
    <w:rsid w:val="005C29BE"/>
    <w:rsid w:val="005C2B6D"/>
    <w:rsid w:val="005C2EC6"/>
    <w:rsid w:val="005C445F"/>
    <w:rsid w:val="005C4F35"/>
    <w:rsid w:val="005C574E"/>
    <w:rsid w:val="005C5757"/>
    <w:rsid w:val="005D1266"/>
    <w:rsid w:val="005D213D"/>
    <w:rsid w:val="005D2679"/>
    <w:rsid w:val="005D3BBC"/>
    <w:rsid w:val="005D5EA6"/>
    <w:rsid w:val="005D7223"/>
    <w:rsid w:val="005D7798"/>
    <w:rsid w:val="005E37D6"/>
    <w:rsid w:val="005E4ECC"/>
    <w:rsid w:val="005E6262"/>
    <w:rsid w:val="005E637B"/>
    <w:rsid w:val="005E6CC5"/>
    <w:rsid w:val="005E79F1"/>
    <w:rsid w:val="005F2BB7"/>
    <w:rsid w:val="005F38BA"/>
    <w:rsid w:val="005F3F27"/>
    <w:rsid w:val="006008D1"/>
    <w:rsid w:val="00600F4E"/>
    <w:rsid w:val="00601C5A"/>
    <w:rsid w:val="00602518"/>
    <w:rsid w:val="00602D2A"/>
    <w:rsid w:val="0060371C"/>
    <w:rsid w:val="00604009"/>
    <w:rsid w:val="0060516F"/>
    <w:rsid w:val="006051A4"/>
    <w:rsid w:val="00606EBA"/>
    <w:rsid w:val="006114C5"/>
    <w:rsid w:val="00611AE0"/>
    <w:rsid w:val="00611D48"/>
    <w:rsid w:val="006134D9"/>
    <w:rsid w:val="00614392"/>
    <w:rsid w:val="006143CE"/>
    <w:rsid w:val="0061533F"/>
    <w:rsid w:val="00616456"/>
    <w:rsid w:val="006167F9"/>
    <w:rsid w:val="006174F3"/>
    <w:rsid w:val="00617D9B"/>
    <w:rsid w:val="00620067"/>
    <w:rsid w:val="006208E7"/>
    <w:rsid w:val="00620967"/>
    <w:rsid w:val="006211FE"/>
    <w:rsid w:val="00622D33"/>
    <w:rsid w:val="00623AE0"/>
    <w:rsid w:val="006244DA"/>
    <w:rsid w:val="00627A12"/>
    <w:rsid w:val="00627BF2"/>
    <w:rsid w:val="00630085"/>
    <w:rsid w:val="00630CEA"/>
    <w:rsid w:val="00630FF8"/>
    <w:rsid w:val="006338FE"/>
    <w:rsid w:val="006353D3"/>
    <w:rsid w:val="00635757"/>
    <w:rsid w:val="00635B7B"/>
    <w:rsid w:val="00641D08"/>
    <w:rsid w:val="00641DBC"/>
    <w:rsid w:val="00642829"/>
    <w:rsid w:val="00642B81"/>
    <w:rsid w:val="00643841"/>
    <w:rsid w:val="0064471C"/>
    <w:rsid w:val="00644E9D"/>
    <w:rsid w:val="00645030"/>
    <w:rsid w:val="006462D5"/>
    <w:rsid w:val="0064722B"/>
    <w:rsid w:val="00650297"/>
    <w:rsid w:val="006510F9"/>
    <w:rsid w:val="006526CC"/>
    <w:rsid w:val="0065578E"/>
    <w:rsid w:val="00655E26"/>
    <w:rsid w:val="00656B2E"/>
    <w:rsid w:val="00656FB3"/>
    <w:rsid w:val="00657D6C"/>
    <w:rsid w:val="006609E6"/>
    <w:rsid w:val="006615B4"/>
    <w:rsid w:val="006618C9"/>
    <w:rsid w:val="00661C20"/>
    <w:rsid w:val="00662348"/>
    <w:rsid w:val="00662E0C"/>
    <w:rsid w:val="006631CD"/>
    <w:rsid w:val="00664622"/>
    <w:rsid w:val="00664A27"/>
    <w:rsid w:val="006666E1"/>
    <w:rsid w:val="00667595"/>
    <w:rsid w:val="00670130"/>
    <w:rsid w:val="00670960"/>
    <w:rsid w:val="006709B5"/>
    <w:rsid w:val="006725FC"/>
    <w:rsid w:val="00672625"/>
    <w:rsid w:val="00673115"/>
    <w:rsid w:val="00674F39"/>
    <w:rsid w:val="00675765"/>
    <w:rsid w:val="00676735"/>
    <w:rsid w:val="006774F9"/>
    <w:rsid w:val="00677F92"/>
    <w:rsid w:val="0068124D"/>
    <w:rsid w:val="00684FBC"/>
    <w:rsid w:val="00687D2B"/>
    <w:rsid w:val="00690D73"/>
    <w:rsid w:val="00694581"/>
    <w:rsid w:val="00694610"/>
    <w:rsid w:val="00694C3A"/>
    <w:rsid w:val="00697AA4"/>
    <w:rsid w:val="006A119B"/>
    <w:rsid w:val="006A1767"/>
    <w:rsid w:val="006A3613"/>
    <w:rsid w:val="006A640D"/>
    <w:rsid w:val="006A6880"/>
    <w:rsid w:val="006A6896"/>
    <w:rsid w:val="006A6F41"/>
    <w:rsid w:val="006B0BF2"/>
    <w:rsid w:val="006B0E8E"/>
    <w:rsid w:val="006B4399"/>
    <w:rsid w:val="006B6BDC"/>
    <w:rsid w:val="006B71B2"/>
    <w:rsid w:val="006C0402"/>
    <w:rsid w:val="006C041B"/>
    <w:rsid w:val="006C09D4"/>
    <w:rsid w:val="006C1E23"/>
    <w:rsid w:val="006C1ECE"/>
    <w:rsid w:val="006C22B0"/>
    <w:rsid w:val="006C30C9"/>
    <w:rsid w:val="006C49F0"/>
    <w:rsid w:val="006C5749"/>
    <w:rsid w:val="006C78A1"/>
    <w:rsid w:val="006C7BC1"/>
    <w:rsid w:val="006D12C3"/>
    <w:rsid w:val="006D1F66"/>
    <w:rsid w:val="006D4B87"/>
    <w:rsid w:val="006D5074"/>
    <w:rsid w:val="006D6445"/>
    <w:rsid w:val="006E0265"/>
    <w:rsid w:val="006F0EB1"/>
    <w:rsid w:val="006F1F1B"/>
    <w:rsid w:val="006F376E"/>
    <w:rsid w:val="006F3A62"/>
    <w:rsid w:val="006F4C0E"/>
    <w:rsid w:val="006F580A"/>
    <w:rsid w:val="0070265E"/>
    <w:rsid w:val="00702A32"/>
    <w:rsid w:val="00704018"/>
    <w:rsid w:val="00704829"/>
    <w:rsid w:val="00705AD4"/>
    <w:rsid w:val="00706181"/>
    <w:rsid w:val="00707DF8"/>
    <w:rsid w:val="007103D4"/>
    <w:rsid w:val="0071201D"/>
    <w:rsid w:val="00712507"/>
    <w:rsid w:val="00713F9E"/>
    <w:rsid w:val="007142CB"/>
    <w:rsid w:val="00717395"/>
    <w:rsid w:val="007208A3"/>
    <w:rsid w:val="007209D9"/>
    <w:rsid w:val="00720E97"/>
    <w:rsid w:val="00722CC5"/>
    <w:rsid w:val="00725B35"/>
    <w:rsid w:val="00726C75"/>
    <w:rsid w:val="007314DA"/>
    <w:rsid w:val="00732EC3"/>
    <w:rsid w:val="0073353A"/>
    <w:rsid w:val="00733984"/>
    <w:rsid w:val="007343D2"/>
    <w:rsid w:val="00734C65"/>
    <w:rsid w:val="00735486"/>
    <w:rsid w:val="00736236"/>
    <w:rsid w:val="00737027"/>
    <w:rsid w:val="00742056"/>
    <w:rsid w:val="0074338C"/>
    <w:rsid w:val="00746081"/>
    <w:rsid w:val="00746BFE"/>
    <w:rsid w:val="00747608"/>
    <w:rsid w:val="0075088D"/>
    <w:rsid w:val="00750B50"/>
    <w:rsid w:val="007532F9"/>
    <w:rsid w:val="00753C6A"/>
    <w:rsid w:val="007545CE"/>
    <w:rsid w:val="00754776"/>
    <w:rsid w:val="007551C8"/>
    <w:rsid w:val="00755E04"/>
    <w:rsid w:val="0075672F"/>
    <w:rsid w:val="007570C4"/>
    <w:rsid w:val="00760A08"/>
    <w:rsid w:val="007616C7"/>
    <w:rsid w:val="007618B1"/>
    <w:rsid w:val="0076244B"/>
    <w:rsid w:val="0076350F"/>
    <w:rsid w:val="007660B6"/>
    <w:rsid w:val="00770259"/>
    <w:rsid w:val="0077092A"/>
    <w:rsid w:val="0077131B"/>
    <w:rsid w:val="00773E84"/>
    <w:rsid w:val="0077543C"/>
    <w:rsid w:val="0077723F"/>
    <w:rsid w:val="0077729F"/>
    <w:rsid w:val="007802D9"/>
    <w:rsid w:val="00782900"/>
    <w:rsid w:val="0078334D"/>
    <w:rsid w:val="00784407"/>
    <w:rsid w:val="00785E16"/>
    <w:rsid w:val="0078601E"/>
    <w:rsid w:val="00790CB7"/>
    <w:rsid w:val="007914A2"/>
    <w:rsid w:val="00792B8D"/>
    <w:rsid w:val="0079342C"/>
    <w:rsid w:val="007939D3"/>
    <w:rsid w:val="00793E85"/>
    <w:rsid w:val="007952AF"/>
    <w:rsid w:val="007A1AE6"/>
    <w:rsid w:val="007A2527"/>
    <w:rsid w:val="007A2D16"/>
    <w:rsid w:val="007A361E"/>
    <w:rsid w:val="007A42C0"/>
    <w:rsid w:val="007A434B"/>
    <w:rsid w:val="007A6283"/>
    <w:rsid w:val="007A6987"/>
    <w:rsid w:val="007A756C"/>
    <w:rsid w:val="007B02A5"/>
    <w:rsid w:val="007B04E3"/>
    <w:rsid w:val="007B1368"/>
    <w:rsid w:val="007B31BA"/>
    <w:rsid w:val="007B480E"/>
    <w:rsid w:val="007B48C2"/>
    <w:rsid w:val="007B4CE7"/>
    <w:rsid w:val="007B5ABF"/>
    <w:rsid w:val="007B69CC"/>
    <w:rsid w:val="007B770A"/>
    <w:rsid w:val="007C380D"/>
    <w:rsid w:val="007C45FB"/>
    <w:rsid w:val="007C60DB"/>
    <w:rsid w:val="007C65EC"/>
    <w:rsid w:val="007C669D"/>
    <w:rsid w:val="007C73C4"/>
    <w:rsid w:val="007D009D"/>
    <w:rsid w:val="007D02C1"/>
    <w:rsid w:val="007D0FD1"/>
    <w:rsid w:val="007D1874"/>
    <w:rsid w:val="007D1902"/>
    <w:rsid w:val="007D3AC0"/>
    <w:rsid w:val="007D4DD4"/>
    <w:rsid w:val="007D57BC"/>
    <w:rsid w:val="007D7109"/>
    <w:rsid w:val="007D7A5E"/>
    <w:rsid w:val="007E0153"/>
    <w:rsid w:val="007E0541"/>
    <w:rsid w:val="007E177C"/>
    <w:rsid w:val="007E24B3"/>
    <w:rsid w:val="007E4C82"/>
    <w:rsid w:val="007E4D98"/>
    <w:rsid w:val="007E52DC"/>
    <w:rsid w:val="007F0807"/>
    <w:rsid w:val="007F41E6"/>
    <w:rsid w:val="007F6EAA"/>
    <w:rsid w:val="007F7742"/>
    <w:rsid w:val="0080076D"/>
    <w:rsid w:val="008019E6"/>
    <w:rsid w:val="00802131"/>
    <w:rsid w:val="00802AB7"/>
    <w:rsid w:val="008037C1"/>
    <w:rsid w:val="00804857"/>
    <w:rsid w:val="00807736"/>
    <w:rsid w:val="00813FDF"/>
    <w:rsid w:val="0081442B"/>
    <w:rsid w:val="00815DA3"/>
    <w:rsid w:val="00821029"/>
    <w:rsid w:val="00822470"/>
    <w:rsid w:val="00823873"/>
    <w:rsid w:val="00824481"/>
    <w:rsid w:val="008267C9"/>
    <w:rsid w:val="008271D7"/>
    <w:rsid w:val="00830F75"/>
    <w:rsid w:val="00833987"/>
    <w:rsid w:val="0083723A"/>
    <w:rsid w:val="00837A83"/>
    <w:rsid w:val="00837F67"/>
    <w:rsid w:val="00840721"/>
    <w:rsid w:val="00842330"/>
    <w:rsid w:val="00842879"/>
    <w:rsid w:val="0084287A"/>
    <w:rsid w:val="00842B4E"/>
    <w:rsid w:val="0084304C"/>
    <w:rsid w:val="008437C0"/>
    <w:rsid w:val="00843CB3"/>
    <w:rsid w:val="00844EE7"/>
    <w:rsid w:val="00844FF7"/>
    <w:rsid w:val="00845542"/>
    <w:rsid w:val="00845697"/>
    <w:rsid w:val="0084625F"/>
    <w:rsid w:val="00846449"/>
    <w:rsid w:val="00851604"/>
    <w:rsid w:val="00852B4E"/>
    <w:rsid w:val="00853E03"/>
    <w:rsid w:val="0085612D"/>
    <w:rsid w:val="00856415"/>
    <w:rsid w:val="0085774E"/>
    <w:rsid w:val="00857A72"/>
    <w:rsid w:val="00860816"/>
    <w:rsid w:val="008610D5"/>
    <w:rsid w:val="0086115A"/>
    <w:rsid w:val="00861973"/>
    <w:rsid w:val="0086443E"/>
    <w:rsid w:val="00865636"/>
    <w:rsid w:val="00865894"/>
    <w:rsid w:val="00867966"/>
    <w:rsid w:val="00871063"/>
    <w:rsid w:val="0087110F"/>
    <w:rsid w:val="00871E22"/>
    <w:rsid w:val="00873B7E"/>
    <w:rsid w:val="00877106"/>
    <w:rsid w:val="008773E6"/>
    <w:rsid w:val="00880FFE"/>
    <w:rsid w:val="00881009"/>
    <w:rsid w:val="00881BEB"/>
    <w:rsid w:val="00884D39"/>
    <w:rsid w:val="00885772"/>
    <w:rsid w:val="00887308"/>
    <w:rsid w:val="00887790"/>
    <w:rsid w:val="00892828"/>
    <w:rsid w:val="008A0EE7"/>
    <w:rsid w:val="008A1647"/>
    <w:rsid w:val="008A2844"/>
    <w:rsid w:val="008A468B"/>
    <w:rsid w:val="008A7133"/>
    <w:rsid w:val="008B05C8"/>
    <w:rsid w:val="008B1DE6"/>
    <w:rsid w:val="008B2043"/>
    <w:rsid w:val="008B47E5"/>
    <w:rsid w:val="008B5614"/>
    <w:rsid w:val="008B562E"/>
    <w:rsid w:val="008B59EA"/>
    <w:rsid w:val="008C0790"/>
    <w:rsid w:val="008C2B3D"/>
    <w:rsid w:val="008C2B93"/>
    <w:rsid w:val="008C4810"/>
    <w:rsid w:val="008C6B4C"/>
    <w:rsid w:val="008C70A2"/>
    <w:rsid w:val="008D02A1"/>
    <w:rsid w:val="008D5142"/>
    <w:rsid w:val="008D6491"/>
    <w:rsid w:val="008D7F3E"/>
    <w:rsid w:val="008E0BBB"/>
    <w:rsid w:val="008E3576"/>
    <w:rsid w:val="008E365B"/>
    <w:rsid w:val="008E3B04"/>
    <w:rsid w:val="008E7141"/>
    <w:rsid w:val="008E7184"/>
    <w:rsid w:val="008E739B"/>
    <w:rsid w:val="008E7515"/>
    <w:rsid w:val="008F0EE4"/>
    <w:rsid w:val="008F21C3"/>
    <w:rsid w:val="008F29BA"/>
    <w:rsid w:val="008F2FF1"/>
    <w:rsid w:val="008F3A94"/>
    <w:rsid w:val="008F3C34"/>
    <w:rsid w:val="008F4442"/>
    <w:rsid w:val="008F4768"/>
    <w:rsid w:val="008F6AF2"/>
    <w:rsid w:val="008F71E3"/>
    <w:rsid w:val="00901FAF"/>
    <w:rsid w:val="00902407"/>
    <w:rsid w:val="00902F47"/>
    <w:rsid w:val="009046D3"/>
    <w:rsid w:val="0090501B"/>
    <w:rsid w:val="009054C1"/>
    <w:rsid w:val="00905991"/>
    <w:rsid w:val="00905B88"/>
    <w:rsid w:val="009074EF"/>
    <w:rsid w:val="00907AB0"/>
    <w:rsid w:val="00907C7F"/>
    <w:rsid w:val="00910DB5"/>
    <w:rsid w:val="00910E14"/>
    <w:rsid w:val="009119AB"/>
    <w:rsid w:val="00912286"/>
    <w:rsid w:val="00912EE2"/>
    <w:rsid w:val="009136B3"/>
    <w:rsid w:val="00914A56"/>
    <w:rsid w:val="00915855"/>
    <w:rsid w:val="0091625C"/>
    <w:rsid w:val="0091654E"/>
    <w:rsid w:val="00916C3B"/>
    <w:rsid w:val="00921684"/>
    <w:rsid w:val="00922984"/>
    <w:rsid w:val="009271C3"/>
    <w:rsid w:val="00927F3A"/>
    <w:rsid w:val="009313E6"/>
    <w:rsid w:val="00932414"/>
    <w:rsid w:val="009324E5"/>
    <w:rsid w:val="00932597"/>
    <w:rsid w:val="00932AF6"/>
    <w:rsid w:val="00932DF4"/>
    <w:rsid w:val="00934E39"/>
    <w:rsid w:val="0093549F"/>
    <w:rsid w:val="00936C74"/>
    <w:rsid w:val="009370B2"/>
    <w:rsid w:val="00937D08"/>
    <w:rsid w:val="00940AFF"/>
    <w:rsid w:val="00943CF3"/>
    <w:rsid w:val="009449E4"/>
    <w:rsid w:val="00946120"/>
    <w:rsid w:val="00947A69"/>
    <w:rsid w:val="00950075"/>
    <w:rsid w:val="00950D3C"/>
    <w:rsid w:val="00950D94"/>
    <w:rsid w:val="009514E6"/>
    <w:rsid w:val="00951CC2"/>
    <w:rsid w:val="0095208B"/>
    <w:rsid w:val="00952140"/>
    <w:rsid w:val="00954AFD"/>
    <w:rsid w:val="009624AE"/>
    <w:rsid w:val="0096318B"/>
    <w:rsid w:val="009636BF"/>
    <w:rsid w:val="009637A0"/>
    <w:rsid w:val="00963994"/>
    <w:rsid w:val="00963B47"/>
    <w:rsid w:val="009644BB"/>
    <w:rsid w:val="00964F8B"/>
    <w:rsid w:val="00965D01"/>
    <w:rsid w:val="00967CCD"/>
    <w:rsid w:val="00971DA5"/>
    <w:rsid w:val="00972084"/>
    <w:rsid w:val="0097296F"/>
    <w:rsid w:val="00973268"/>
    <w:rsid w:val="00975AE0"/>
    <w:rsid w:val="00975B51"/>
    <w:rsid w:val="00976A01"/>
    <w:rsid w:val="00976A6B"/>
    <w:rsid w:val="00977C94"/>
    <w:rsid w:val="00982289"/>
    <w:rsid w:val="009827CA"/>
    <w:rsid w:val="00983E42"/>
    <w:rsid w:val="00983EA1"/>
    <w:rsid w:val="00984DA2"/>
    <w:rsid w:val="0098781F"/>
    <w:rsid w:val="0099281D"/>
    <w:rsid w:val="0099348F"/>
    <w:rsid w:val="009946CB"/>
    <w:rsid w:val="00995BAB"/>
    <w:rsid w:val="009968F1"/>
    <w:rsid w:val="009A24E3"/>
    <w:rsid w:val="009A30AB"/>
    <w:rsid w:val="009A4B29"/>
    <w:rsid w:val="009A4E11"/>
    <w:rsid w:val="009A5108"/>
    <w:rsid w:val="009A5635"/>
    <w:rsid w:val="009A5E21"/>
    <w:rsid w:val="009A6B42"/>
    <w:rsid w:val="009A71A1"/>
    <w:rsid w:val="009B1196"/>
    <w:rsid w:val="009B13A7"/>
    <w:rsid w:val="009B2FDA"/>
    <w:rsid w:val="009B7536"/>
    <w:rsid w:val="009C116C"/>
    <w:rsid w:val="009C37F5"/>
    <w:rsid w:val="009C3B29"/>
    <w:rsid w:val="009C3BAA"/>
    <w:rsid w:val="009C4A6C"/>
    <w:rsid w:val="009C5FE9"/>
    <w:rsid w:val="009C6116"/>
    <w:rsid w:val="009D0D40"/>
    <w:rsid w:val="009D193E"/>
    <w:rsid w:val="009D20C3"/>
    <w:rsid w:val="009D2B23"/>
    <w:rsid w:val="009D330B"/>
    <w:rsid w:val="009D35A3"/>
    <w:rsid w:val="009D5739"/>
    <w:rsid w:val="009D5799"/>
    <w:rsid w:val="009D70B8"/>
    <w:rsid w:val="009E2315"/>
    <w:rsid w:val="009E3B34"/>
    <w:rsid w:val="009E483F"/>
    <w:rsid w:val="009E4947"/>
    <w:rsid w:val="009E5C6B"/>
    <w:rsid w:val="009E6010"/>
    <w:rsid w:val="009E64D2"/>
    <w:rsid w:val="009E69EB"/>
    <w:rsid w:val="009E7002"/>
    <w:rsid w:val="009F03D7"/>
    <w:rsid w:val="009F0E67"/>
    <w:rsid w:val="009F1104"/>
    <w:rsid w:val="009F3C7F"/>
    <w:rsid w:val="009F45DF"/>
    <w:rsid w:val="009F4D3D"/>
    <w:rsid w:val="009F7F0C"/>
    <w:rsid w:val="00A00498"/>
    <w:rsid w:val="00A01937"/>
    <w:rsid w:val="00A044DC"/>
    <w:rsid w:val="00A050EB"/>
    <w:rsid w:val="00A05129"/>
    <w:rsid w:val="00A057C8"/>
    <w:rsid w:val="00A06A6B"/>
    <w:rsid w:val="00A071E6"/>
    <w:rsid w:val="00A07774"/>
    <w:rsid w:val="00A07B9E"/>
    <w:rsid w:val="00A10993"/>
    <w:rsid w:val="00A10D28"/>
    <w:rsid w:val="00A11572"/>
    <w:rsid w:val="00A121B0"/>
    <w:rsid w:val="00A12298"/>
    <w:rsid w:val="00A13B37"/>
    <w:rsid w:val="00A143D2"/>
    <w:rsid w:val="00A15080"/>
    <w:rsid w:val="00A165D7"/>
    <w:rsid w:val="00A17581"/>
    <w:rsid w:val="00A17DDD"/>
    <w:rsid w:val="00A17E88"/>
    <w:rsid w:val="00A202EF"/>
    <w:rsid w:val="00A2094F"/>
    <w:rsid w:val="00A2170B"/>
    <w:rsid w:val="00A21D50"/>
    <w:rsid w:val="00A22C7F"/>
    <w:rsid w:val="00A232A0"/>
    <w:rsid w:val="00A24404"/>
    <w:rsid w:val="00A24C50"/>
    <w:rsid w:val="00A27AF8"/>
    <w:rsid w:val="00A30041"/>
    <w:rsid w:val="00A3347E"/>
    <w:rsid w:val="00A33744"/>
    <w:rsid w:val="00A338D2"/>
    <w:rsid w:val="00A33C5F"/>
    <w:rsid w:val="00A342CF"/>
    <w:rsid w:val="00A37C4E"/>
    <w:rsid w:val="00A4082A"/>
    <w:rsid w:val="00A41C9D"/>
    <w:rsid w:val="00A41F45"/>
    <w:rsid w:val="00A4212A"/>
    <w:rsid w:val="00A42813"/>
    <w:rsid w:val="00A44D97"/>
    <w:rsid w:val="00A461BC"/>
    <w:rsid w:val="00A5079D"/>
    <w:rsid w:val="00A519D3"/>
    <w:rsid w:val="00A55973"/>
    <w:rsid w:val="00A55B41"/>
    <w:rsid w:val="00A56BCA"/>
    <w:rsid w:val="00A56C5C"/>
    <w:rsid w:val="00A57261"/>
    <w:rsid w:val="00A57599"/>
    <w:rsid w:val="00A60811"/>
    <w:rsid w:val="00A619B3"/>
    <w:rsid w:val="00A62B5E"/>
    <w:rsid w:val="00A632D1"/>
    <w:rsid w:val="00A64293"/>
    <w:rsid w:val="00A655DE"/>
    <w:rsid w:val="00A70329"/>
    <w:rsid w:val="00A71597"/>
    <w:rsid w:val="00A71B61"/>
    <w:rsid w:val="00A72E02"/>
    <w:rsid w:val="00A73836"/>
    <w:rsid w:val="00A73F80"/>
    <w:rsid w:val="00A74200"/>
    <w:rsid w:val="00A745A6"/>
    <w:rsid w:val="00A75D1B"/>
    <w:rsid w:val="00A7612A"/>
    <w:rsid w:val="00A764B1"/>
    <w:rsid w:val="00A776BA"/>
    <w:rsid w:val="00A77D9E"/>
    <w:rsid w:val="00A80350"/>
    <w:rsid w:val="00A8048D"/>
    <w:rsid w:val="00A80B7C"/>
    <w:rsid w:val="00A81C21"/>
    <w:rsid w:val="00A830A1"/>
    <w:rsid w:val="00A84A41"/>
    <w:rsid w:val="00A85074"/>
    <w:rsid w:val="00A8526E"/>
    <w:rsid w:val="00A869C0"/>
    <w:rsid w:val="00A87BF0"/>
    <w:rsid w:val="00A903F0"/>
    <w:rsid w:val="00A90B04"/>
    <w:rsid w:val="00A9141F"/>
    <w:rsid w:val="00A92113"/>
    <w:rsid w:val="00A945D4"/>
    <w:rsid w:val="00A9550B"/>
    <w:rsid w:val="00A9593D"/>
    <w:rsid w:val="00A95C6B"/>
    <w:rsid w:val="00A96229"/>
    <w:rsid w:val="00AA0207"/>
    <w:rsid w:val="00AA322A"/>
    <w:rsid w:val="00AA391A"/>
    <w:rsid w:val="00AA3EB9"/>
    <w:rsid w:val="00AA480E"/>
    <w:rsid w:val="00AA4C66"/>
    <w:rsid w:val="00AA52AB"/>
    <w:rsid w:val="00AA7528"/>
    <w:rsid w:val="00AB47D0"/>
    <w:rsid w:val="00AB791A"/>
    <w:rsid w:val="00AC15F0"/>
    <w:rsid w:val="00AC3A06"/>
    <w:rsid w:val="00AC3A40"/>
    <w:rsid w:val="00AC5535"/>
    <w:rsid w:val="00AC6585"/>
    <w:rsid w:val="00AC7D25"/>
    <w:rsid w:val="00AD0E00"/>
    <w:rsid w:val="00AD1309"/>
    <w:rsid w:val="00AD2C43"/>
    <w:rsid w:val="00AD3CB6"/>
    <w:rsid w:val="00AD48B2"/>
    <w:rsid w:val="00AD7FC7"/>
    <w:rsid w:val="00AE00DB"/>
    <w:rsid w:val="00AE07B6"/>
    <w:rsid w:val="00AE1013"/>
    <w:rsid w:val="00AE109D"/>
    <w:rsid w:val="00AE2948"/>
    <w:rsid w:val="00AE30F5"/>
    <w:rsid w:val="00AE3483"/>
    <w:rsid w:val="00AE36FF"/>
    <w:rsid w:val="00AE5A39"/>
    <w:rsid w:val="00AE5A66"/>
    <w:rsid w:val="00AF0A04"/>
    <w:rsid w:val="00AF1140"/>
    <w:rsid w:val="00AF4583"/>
    <w:rsid w:val="00B001C1"/>
    <w:rsid w:val="00B0105F"/>
    <w:rsid w:val="00B01847"/>
    <w:rsid w:val="00B025AE"/>
    <w:rsid w:val="00B02626"/>
    <w:rsid w:val="00B066D2"/>
    <w:rsid w:val="00B06FB2"/>
    <w:rsid w:val="00B108D4"/>
    <w:rsid w:val="00B12479"/>
    <w:rsid w:val="00B14DD4"/>
    <w:rsid w:val="00B1543A"/>
    <w:rsid w:val="00B16DD2"/>
    <w:rsid w:val="00B21D55"/>
    <w:rsid w:val="00B22E40"/>
    <w:rsid w:val="00B23181"/>
    <w:rsid w:val="00B24119"/>
    <w:rsid w:val="00B249A6"/>
    <w:rsid w:val="00B252C9"/>
    <w:rsid w:val="00B2567E"/>
    <w:rsid w:val="00B25714"/>
    <w:rsid w:val="00B25B5E"/>
    <w:rsid w:val="00B30363"/>
    <w:rsid w:val="00B310A6"/>
    <w:rsid w:val="00B368BA"/>
    <w:rsid w:val="00B40C76"/>
    <w:rsid w:val="00B41595"/>
    <w:rsid w:val="00B443A0"/>
    <w:rsid w:val="00B4485A"/>
    <w:rsid w:val="00B46E86"/>
    <w:rsid w:val="00B47349"/>
    <w:rsid w:val="00B477A8"/>
    <w:rsid w:val="00B5130D"/>
    <w:rsid w:val="00B513EE"/>
    <w:rsid w:val="00B52178"/>
    <w:rsid w:val="00B5390F"/>
    <w:rsid w:val="00B54BB2"/>
    <w:rsid w:val="00B553C2"/>
    <w:rsid w:val="00B555CE"/>
    <w:rsid w:val="00B577F5"/>
    <w:rsid w:val="00B60083"/>
    <w:rsid w:val="00B609CD"/>
    <w:rsid w:val="00B60D36"/>
    <w:rsid w:val="00B62037"/>
    <w:rsid w:val="00B630C3"/>
    <w:rsid w:val="00B655B9"/>
    <w:rsid w:val="00B65A44"/>
    <w:rsid w:val="00B660D5"/>
    <w:rsid w:val="00B662DB"/>
    <w:rsid w:val="00B67539"/>
    <w:rsid w:val="00B70B17"/>
    <w:rsid w:val="00B70D18"/>
    <w:rsid w:val="00B7173E"/>
    <w:rsid w:val="00B729D1"/>
    <w:rsid w:val="00B7376A"/>
    <w:rsid w:val="00B73964"/>
    <w:rsid w:val="00B74C65"/>
    <w:rsid w:val="00B769FE"/>
    <w:rsid w:val="00B77725"/>
    <w:rsid w:val="00B77E4A"/>
    <w:rsid w:val="00B80420"/>
    <w:rsid w:val="00B826BB"/>
    <w:rsid w:val="00B834DC"/>
    <w:rsid w:val="00B8362B"/>
    <w:rsid w:val="00B83B6B"/>
    <w:rsid w:val="00B83CA2"/>
    <w:rsid w:val="00B8493D"/>
    <w:rsid w:val="00B86EB9"/>
    <w:rsid w:val="00B87643"/>
    <w:rsid w:val="00B90FBB"/>
    <w:rsid w:val="00B933B9"/>
    <w:rsid w:val="00B956E6"/>
    <w:rsid w:val="00B95728"/>
    <w:rsid w:val="00B95820"/>
    <w:rsid w:val="00B95F5E"/>
    <w:rsid w:val="00B96245"/>
    <w:rsid w:val="00B97900"/>
    <w:rsid w:val="00BA17E0"/>
    <w:rsid w:val="00BA2FBD"/>
    <w:rsid w:val="00BA40E3"/>
    <w:rsid w:val="00BA42BC"/>
    <w:rsid w:val="00BA5C12"/>
    <w:rsid w:val="00BA6500"/>
    <w:rsid w:val="00BA751E"/>
    <w:rsid w:val="00BB30F5"/>
    <w:rsid w:val="00BB3557"/>
    <w:rsid w:val="00BB3A0A"/>
    <w:rsid w:val="00BB48D9"/>
    <w:rsid w:val="00BB54C6"/>
    <w:rsid w:val="00BB5756"/>
    <w:rsid w:val="00BB6A81"/>
    <w:rsid w:val="00BC0DD0"/>
    <w:rsid w:val="00BC116A"/>
    <w:rsid w:val="00BC1223"/>
    <w:rsid w:val="00BC1829"/>
    <w:rsid w:val="00BC1A6F"/>
    <w:rsid w:val="00BC3935"/>
    <w:rsid w:val="00BC3C74"/>
    <w:rsid w:val="00BC3EDB"/>
    <w:rsid w:val="00BC406E"/>
    <w:rsid w:val="00BC5066"/>
    <w:rsid w:val="00BC6B62"/>
    <w:rsid w:val="00BD08FD"/>
    <w:rsid w:val="00BD1199"/>
    <w:rsid w:val="00BD2A1C"/>
    <w:rsid w:val="00BD3B5C"/>
    <w:rsid w:val="00BD488D"/>
    <w:rsid w:val="00BD5F4B"/>
    <w:rsid w:val="00BD6D95"/>
    <w:rsid w:val="00BD717B"/>
    <w:rsid w:val="00BD7C02"/>
    <w:rsid w:val="00BE00D7"/>
    <w:rsid w:val="00BE361D"/>
    <w:rsid w:val="00BE3B5A"/>
    <w:rsid w:val="00BE4926"/>
    <w:rsid w:val="00BE4B76"/>
    <w:rsid w:val="00BE5178"/>
    <w:rsid w:val="00BE5EBE"/>
    <w:rsid w:val="00BF0BEF"/>
    <w:rsid w:val="00BF12D0"/>
    <w:rsid w:val="00BF2016"/>
    <w:rsid w:val="00BF2171"/>
    <w:rsid w:val="00BF3B14"/>
    <w:rsid w:val="00BF4C04"/>
    <w:rsid w:val="00BF4C44"/>
    <w:rsid w:val="00BF5C04"/>
    <w:rsid w:val="00BF6B4C"/>
    <w:rsid w:val="00BF734E"/>
    <w:rsid w:val="00C00B41"/>
    <w:rsid w:val="00C03275"/>
    <w:rsid w:val="00C045E6"/>
    <w:rsid w:val="00C04746"/>
    <w:rsid w:val="00C0589E"/>
    <w:rsid w:val="00C058C9"/>
    <w:rsid w:val="00C06026"/>
    <w:rsid w:val="00C064FF"/>
    <w:rsid w:val="00C07F19"/>
    <w:rsid w:val="00C10154"/>
    <w:rsid w:val="00C10181"/>
    <w:rsid w:val="00C10576"/>
    <w:rsid w:val="00C10D35"/>
    <w:rsid w:val="00C1658A"/>
    <w:rsid w:val="00C17846"/>
    <w:rsid w:val="00C21BFD"/>
    <w:rsid w:val="00C21EC2"/>
    <w:rsid w:val="00C22241"/>
    <w:rsid w:val="00C22A8C"/>
    <w:rsid w:val="00C2426D"/>
    <w:rsid w:val="00C2551F"/>
    <w:rsid w:val="00C273CD"/>
    <w:rsid w:val="00C273FF"/>
    <w:rsid w:val="00C3027E"/>
    <w:rsid w:val="00C32B39"/>
    <w:rsid w:val="00C33873"/>
    <w:rsid w:val="00C36911"/>
    <w:rsid w:val="00C36951"/>
    <w:rsid w:val="00C37B4E"/>
    <w:rsid w:val="00C42F7B"/>
    <w:rsid w:val="00C43C9F"/>
    <w:rsid w:val="00C50D08"/>
    <w:rsid w:val="00C5157B"/>
    <w:rsid w:val="00C517CC"/>
    <w:rsid w:val="00C55007"/>
    <w:rsid w:val="00C61375"/>
    <w:rsid w:val="00C61820"/>
    <w:rsid w:val="00C62DF7"/>
    <w:rsid w:val="00C6328A"/>
    <w:rsid w:val="00C64625"/>
    <w:rsid w:val="00C64A56"/>
    <w:rsid w:val="00C656BB"/>
    <w:rsid w:val="00C659AE"/>
    <w:rsid w:val="00C65C19"/>
    <w:rsid w:val="00C6607E"/>
    <w:rsid w:val="00C6777A"/>
    <w:rsid w:val="00C70BDA"/>
    <w:rsid w:val="00C70F3E"/>
    <w:rsid w:val="00C716ED"/>
    <w:rsid w:val="00C729A2"/>
    <w:rsid w:val="00C7482F"/>
    <w:rsid w:val="00C74BF0"/>
    <w:rsid w:val="00C75A3D"/>
    <w:rsid w:val="00C7671D"/>
    <w:rsid w:val="00C775DE"/>
    <w:rsid w:val="00C77708"/>
    <w:rsid w:val="00C80905"/>
    <w:rsid w:val="00C81BAD"/>
    <w:rsid w:val="00C82D5C"/>
    <w:rsid w:val="00C833A9"/>
    <w:rsid w:val="00C8477F"/>
    <w:rsid w:val="00C84F99"/>
    <w:rsid w:val="00C85378"/>
    <w:rsid w:val="00C86769"/>
    <w:rsid w:val="00C90CF2"/>
    <w:rsid w:val="00C92D9C"/>
    <w:rsid w:val="00C93564"/>
    <w:rsid w:val="00C93BA8"/>
    <w:rsid w:val="00C94794"/>
    <w:rsid w:val="00C94B1A"/>
    <w:rsid w:val="00C9728C"/>
    <w:rsid w:val="00CA1B13"/>
    <w:rsid w:val="00CA23B7"/>
    <w:rsid w:val="00CA244A"/>
    <w:rsid w:val="00CA3698"/>
    <w:rsid w:val="00CA5F46"/>
    <w:rsid w:val="00CB1596"/>
    <w:rsid w:val="00CB1EA9"/>
    <w:rsid w:val="00CB350E"/>
    <w:rsid w:val="00CB4425"/>
    <w:rsid w:val="00CB4601"/>
    <w:rsid w:val="00CB4F19"/>
    <w:rsid w:val="00CB7694"/>
    <w:rsid w:val="00CB7DB8"/>
    <w:rsid w:val="00CC1488"/>
    <w:rsid w:val="00CC2439"/>
    <w:rsid w:val="00CC6122"/>
    <w:rsid w:val="00CC6C61"/>
    <w:rsid w:val="00CC7292"/>
    <w:rsid w:val="00CC72D3"/>
    <w:rsid w:val="00CD0265"/>
    <w:rsid w:val="00CD0FEA"/>
    <w:rsid w:val="00CD3677"/>
    <w:rsid w:val="00CD42F1"/>
    <w:rsid w:val="00CD5C9F"/>
    <w:rsid w:val="00CD645B"/>
    <w:rsid w:val="00CD6D23"/>
    <w:rsid w:val="00CE262A"/>
    <w:rsid w:val="00CE3A9A"/>
    <w:rsid w:val="00CE59E4"/>
    <w:rsid w:val="00CE5B7B"/>
    <w:rsid w:val="00CE6657"/>
    <w:rsid w:val="00CE7BCA"/>
    <w:rsid w:val="00CF1298"/>
    <w:rsid w:val="00CF2367"/>
    <w:rsid w:val="00CF2379"/>
    <w:rsid w:val="00CF2DBE"/>
    <w:rsid w:val="00CF434B"/>
    <w:rsid w:val="00CF4F43"/>
    <w:rsid w:val="00CF52EA"/>
    <w:rsid w:val="00CF6C08"/>
    <w:rsid w:val="00D02241"/>
    <w:rsid w:val="00D0253B"/>
    <w:rsid w:val="00D03166"/>
    <w:rsid w:val="00D03DAF"/>
    <w:rsid w:val="00D04810"/>
    <w:rsid w:val="00D04EC2"/>
    <w:rsid w:val="00D060CC"/>
    <w:rsid w:val="00D06702"/>
    <w:rsid w:val="00D06C12"/>
    <w:rsid w:val="00D07661"/>
    <w:rsid w:val="00D10C9E"/>
    <w:rsid w:val="00D112EF"/>
    <w:rsid w:val="00D11D0E"/>
    <w:rsid w:val="00D12601"/>
    <w:rsid w:val="00D1552E"/>
    <w:rsid w:val="00D1585A"/>
    <w:rsid w:val="00D159FF"/>
    <w:rsid w:val="00D15A20"/>
    <w:rsid w:val="00D208FE"/>
    <w:rsid w:val="00D20A27"/>
    <w:rsid w:val="00D22F0C"/>
    <w:rsid w:val="00D2487B"/>
    <w:rsid w:val="00D2783A"/>
    <w:rsid w:val="00D30002"/>
    <w:rsid w:val="00D3104E"/>
    <w:rsid w:val="00D326CA"/>
    <w:rsid w:val="00D32A07"/>
    <w:rsid w:val="00D339C4"/>
    <w:rsid w:val="00D33BD0"/>
    <w:rsid w:val="00D34561"/>
    <w:rsid w:val="00D37E8D"/>
    <w:rsid w:val="00D4040A"/>
    <w:rsid w:val="00D4062B"/>
    <w:rsid w:val="00D408FC"/>
    <w:rsid w:val="00D41FD7"/>
    <w:rsid w:val="00D42AC1"/>
    <w:rsid w:val="00D43888"/>
    <w:rsid w:val="00D43CF1"/>
    <w:rsid w:val="00D44177"/>
    <w:rsid w:val="00D444FC"/>
    <w:rsid w:val="00D45BA1"/>
    <w:rsid w:val="00D47021"/>
    <w:rsid w:val="00D50408"/>
    <w:rsid w:val="00D5091F"/>
    <w:rsid w:val="00D50DED"/>
    <w:rsid w:val="00D51372"/>
    <w:rsid w:val="00D51553"/>
    <w:rsid w:val="00D53311"/>
    <w:rsid w:val="00D53564"/>
    <w:rsid w:val="00D53897"/>
    <w:rsid w:val="00D53DC9"/>
    <w:rsid w:val="00D54619"/>
    <w:rsid w:val="00D5523D"/>
    <w:rsid w:val="00D573C8"/>
    <w:rsid w:val="00D60F6F"/>
    <w:rsid w:val="00D61C95"/>
    <w:rsid w:val="00D626DC"/>
    <w:rsid w:val="00D631F7"/>
    <w:rsid w:val="00D634D3"/>
    <w:rsid w:val="00D63EDF"/>
    <w:rsid w:val="00D63F4F"/>
    <w:rsid w:val="00D65264"/>
    <w:rsid w:val="00D65CED"/>
    <w:rsid w:val="00D665A0"/>
    <w:rsid w:val="00D704DB"/>
    <w:rsid w:val="00D7459C"/>
    <w:rsid w:val="00D74767"/>
    <w:rsid w:val="00D751C0"/>
    <w:rsid w:val="00D7535F"/>
    <w:rsid w:val="00D75677"/>
    <w:rsid w:val="00D75852"/>
    <w:rsid w:val="00D80314"/>
    <w:rsid w:val="00D81700"/>
    <w:rsid w:val="00D81ACA"/>
    <w:rsid w:val="00D82208"/>
    <w:rsid w:val="00D8327C"/>
    <w:rsid w:val="00D86335"/>
    <w:rsid w:val="00D9027E"/>
    <w:rsid w:val="00D9076A"/>
    <w:rsid w:val="00D91DDD"/>
    <w:rsid w:val="00D91F45"/>
    <w:rsid w:val="00D92FEC"/>
    <w:rsid w:val="00D93561"/>
    <w:rsid w:val="00D936C5"/>
    <w:rsid w:val="00D950D5"/>
    <w:rsid w:val="00D9523B"/>
    <w:rsid w:val="00D9551E"/>
    <w:rsid w:val="00D969A3"/>
    <w:rsid w:val="00DA1261"/>
    <w:rsid w:val="00DA4D02"/>
    <w:rsid w:val="00DA6E66"/>
    <w:rsid w:val="00DB2128"/>
    <w:rsid w:val="00DB3456"/>
    <w:rsid w:val="00DB34A2"/>
    <w:rsid w:val="00DB3A38"/>
    <w:rsid w:val="00DB3CCB"/>
    <w:rsid w:val="00DB441A"/>
    <w:rsid w:val="00DB45C6"/>
    <w:rsid w:val="00DB57B6"/>
    <w:rsid w:val="00DB65A8"/>
    <w:rsid w:val="00DB7733"/>
    <w:rsid w:val="00DC088B"/>
    <w:rsid w:val="00DC0A10"/>
    <w:rsid w:val="00DC11A8"/>
    <w:rsid w:val="00DC1AAF"/>
    <w:rsid w:val="00DC3CCC"/>
    <w:rsid w:val="00DC6D69"/>
    <w:rsid w:val="00DC7E7B"/>
    <w:rsid w:val="00DD1BC6"/>
    <w:rsid w:val="00DD3EBC"/>
    <w:rsid w:val="00DE101F"/>
    <w:rsid w:val="00DE23C7"/>
    <w:rsid w:val="00DE3E50"/>
    <w:rsid w:val="00DE44ED"/>
    <w:rsid w:val="00DE4870"/>
    <w:rsid w:val="00DE5671"/>
    <w:rsid w:val="00DE7FBB"/>
    <w:rsid w:val="00DF0924"/>
    <w:rsid w:val="00DF215F"/>
    <w:rsid w:val="00DF380A"/>
    <w:rsid w:val="00DF414B"/>
    <w:rsid w:val="00DF524B"/>
    <w:rsid w:val="00DF69C5"/>
    <w:rsid w:val="00DF6D8E"/>
    <w:rsid w:val="00E002BC"/>
    <w:rsid w:val="00E008C7"/>
    <w:rsid w:val="00E01B9A"/>
    <w:rsid w:val="00E01D76"/>
    <w:rsid w:val="00E025AA"/>
    <w:rsid w:val="00E02657"/>
    <w:rsid w:val="00E02D59"/>
    <w:rsid w:val="00E03743"/>
    <w:rsid w:val="00E03F95"/>
    <w:rsid w:val="00E04364"/>
    <w:rsid w:val="00E05436"/>
    <w:rsid w:val="00E062F5"/>
    <w:rsid w:val="00E06C86"/>
    <w:rsid w:val="00E0787A"/>
    <w:rsid w:val="00E10FCF"/>
    <w:rsid w:val="00E1305E"/>
    <w:rsid w:val="00E1367C"/>
    <w:rsid w:val="00E14C8F"/>
    <w:rsid w:val="00E15C98"/>
    <w:rsid w:val="00E15DC5"/>
    <w:rsid w:val="00E204EC"/>
    <w:rsid w:val="00E20F8C"/>
    <w:rsid w:val="00E222B5"/>
    <w:rsid w:val="00E23447"/>
    <w:rsid w:val="00E23E5F"/>
    <w:rsid w:val="00E24EC3"/>
    <w:rsid w:val="00E25C4D"/>
    <w:rsid w:val="00E26EEF"/>
    <w:rsid w:val="00E27859"/>
    <w:rsid w:val="00E31FEB"/>
    <w:rsid w:val="00E3210F"/>
    <w:rsid w:val="00E32235"/>
    <w:rsid w:val="00E32991"/>
    <w:rsid w:val="00E332F3"/>
    <w:rsid w:val="00E33A81"/>
    <w:rsid w:val="00E33C5F"/>
    <w:rsid w:val="00E3515B"/>
    <w:rsid w:val="00E3577A"/>
    <w:rsid w:val="00E40746"/>
    <w:rsid w:val="00E40F7D"/>
    <w:rsid w:val="00E4136B"/>
    <w:rsid w:val="00E416E0"/>
    <w:rsid w:val="00E41902"/>
    <w:rsid w:val="00E419F0"/>
    <w:rsid w:val="00E4386D"/>
    <w:rsid w:val="00E43C3F"/>
    <w:rsid w:val="00E44308"/>
    <w:rsid w:val="00E450DC"/>
    <w:rsid w:val="00E46657"/>
    <w:rsid w:val="00E46E03"/>
    <w:rsid w:val="00E47BE5"/>
    <w:rsid w:val="00E50AC7"/>
    <w:rsid w:val="00E50C97"/>
    <w:rsid w:val="00E52948"/>
    <w:rsid w:val="00E533DD"/>
    <w:rsid w:val="00E53529"/>
    <w:rsid w:val="00E55227"/>
    <w:rsid w:val="00E573FD"/>
    <w:rsid w:val="00E61561"/>
    <w:rsid w:val="00E62A22"/>
    <w:rsid w:val="00E6415D"/>
    <w:rsid w:val="00E6475C"/>
    <w:rsid w:val="00E64808"/>
    <w:rsid w:val="00E648E0"/>
    <w:rsid w:val="00E648F2"/>
    <w:rsid w:val="00E650CA"/>
    <w:rsid w:val="00E703BD"/>
    <w:rsid w:val="00E71A2C"/>
    <w:rsid w:val="00E7309F"/>
    <w:rsid w:val="00E7361A"/>
    <w:rsid w:val="00E742EC"/>
    <w:rsid w:val="00E74515"/>
    <w:rsid w:val="00E75F29"/>
    <w:rsid w:val="00E76118"/>
    <w:rsid w:val="00E77B54"/>
    <w:rsid w:val="00E80940"/>
    <w:rsid w:val="00E81A76"/>
    <w:rsid w:val="00E81CCB"/>
    <w:rsid w:val="00E81D60"/>
    <w:rsid w:val="00E830F1"/>
    <w:rsid w:val="00E8334D"/>
    <w:rsid w:val="00E83400"/>
    <w:rsid w:val="00E83D8D"/>
    <w:rsid w:val="00E848F5"/>
    <w:rsid w:val="00E86B3A"/>
    <w:rsid w:val="00E87B43"/>
    <w:rsid w:val="00E91014"/>
    <w:rsid w:val="00E911A9"/>
    <w:rsid w:val="00E91338"/>
    <w:rsid w:val="00E92817"/>
    <w:rsid w:val="00E93836"/>
    <w:rsid w:val="00E93F3D"/>
    <w:rsid w:val="00E94298"/>
    <w:rsid w:val="00E9432F"/>
    <w:rsid w:val="00E94E37"/>
    <w:rsid w:val="00E94FA2"/>
    <w:rsid w:val="00E95151"/>
    <w:rsid w:val="00E96BAD"/>
    <w:rsid w:val="00E96CF3"/>
    <w:rsid w:val="00E977AC"/>
    <w:rsid w:val="00E97B11"/>
    <w:rsid w:val="00E97E4E"/>
    <w:rsid w:val="00EA0208"/>
    <w:rsid w:val="00EA0802"/>
    <w:rsid w:val="00EA4C13"/>
    <w:rsid w:val="00EA4D49"/>
    <w:rsid w:val="00EA4FBA"/>
    <w:rsid w:val="00EA645A"/>
    <w:rsid w:val="00EB0D6A"/>
    <w:rsid w:val="00EB1911"/>
    <w:rsid w:val="00EB19AB"/>
    <w:rsid w:val="00EB1D49"/>
    <w:rsid w:val="00EB32CF"/>
    <w:rsid w:val="00EB476F"/>
    <w:rsid w:val="00EB4B1E"/>
    <w:rsid w:val="00EB59C3"/>
    <w:rsid w:val="00EB5AF8"/>
    <w:rsid w:val="00EB62FA"/>
    <w:rsid w:val="00EB7C91"/>
    <w:rsid w:val="00EB7EC4"/>
    <w:rsid w:val="00EC1F53"/>
    <w:rsid w:val="00EC204E"/>
    <w:rsid w:val="00EC3AB0"/>
    <w:rsid w:val="00EC3ACD"/>
    <w:rsid w:val="00EC7B70"/>
    <w:rsid w:val="00ED0029"/>
    <w:rsid w:val="00ED0918"/>
    <w:rsid w:val="00ED1576"/>
    <w:rsid w:val="00ED1FE2"/>
    <w:rsid w:val="00ED2272"/>
    <w:rsid w:val="00ED23D4"/>
    <w:rsid w:val="00ED2982"/>
    <w:rsid w:val="00ED41C9"/>
    <w:rsid w:val="00ED489F"/>
    <w:rsid w:val="00ED49EE"/>
    <w:rsid w:val="00ED53EA"/>
    <w:rsid w:val="00ED7094"/>
    <w:rsid w:val="00EE00F4"/>
    <w:rsid w:val="00EE1B0B"/>
    <w:rsid w:val="00EE3EA9"/>
    <w:rsid w:val="00EE423E"/>
    <w:rsid w:val="00EE4B91"/>
    <w:rsid w:val="00EE4DCF"/>
    <w:rsid w:val="00EE5DAA"/>
    <w:rsid w:val="00EE69DE"/>
    <w:rsid w:val="00EE7120"/>
    <w:rsid w:val="00EE7D3B"/>
    <w:rsid w:val="00EF2DA9"/>
    <w:rsid w:val="00EF3726"/>
    <w:rsid w:val="00EF3ED5"/>
    <w:rsid w:val="00EF5EC5"/>
    <w:rsid w:val="00EF5FEF"/>
    <w:rsid w:val="00EF64F9"/>
    <w:rsid w:val="00F018CD"/>
    <w:rsid w:val="00F0389D"/>
    <w:rsid w:val="00F048F3"/>
    <w:rsid w:val="00F05362"/>
    <w:rsid w:val="00F05601"/>
    <w:rsid w:val="00F06518"/>
    <w:rsid w:val="00F066C5"/>
    <w:rsid w:val="00F11311"/>
    <w:rsid w:val="00F11379"/>
    <w:rsid w:val="00F11B79"/>
    <w:rsid w:val="00F1206C"/>
    <w:rsid w:val="00F12DB0"/>
    <w:rsid w:val="00F1328A"/>
    <w:rsid w:val="00F133D5"/>
    <w:rsid w:val="00F1346D"/>
    <w:rsid w:val="00F14336"/>
    <w:rsid w:val="00F15D9A"/>
    <w:rsid w:val="00F165D7"/>
    <w:rsid w:val="00F16743"/>
    <w:rsid w:val="00F20160"/>
    <w:rsid w:val="00F2111E"/>
    <w:rsid w:val="00F2113F"/>
    <w:rsid w:val="00F219A3"/>
    <w:rsid w:val="00F2261C"/>
    <w:rsid w:val="00F25FAE"/>
    <w:rsid w:val="00F27A4A"/>
    <w:rsid w:val="00F32FC7"/>
    <w:rsid w:val="00F33966"/>
    <w:rsid w:val="00F33BF9"/>
    <w:rsid w:val="00F357C2"/>
    <w:rsid w:val="00F37442"/>
    <w:rsid w:val="00F41F91"/>
    <w:rsid w:val="00F4268C"/>
    <w:rsid w:val="00F42792"/>
    <w:rsid w:val="00F427DA"/>
    <w:rsid w:val="00F42A75"/>
    <w:rsid w:val="00F44981"/>
    <w:rsid w:val="00F45555"/>
    <w:rsid w:val="00F47FC9"/>
    <w:rsid w:val="00F515F5"/>
    <w:rsid w:val="00F518F0"/>
    <w:rsid w:val="00F5282E"/>
    <w:rsid w:val="00F52AEA"/>
    <w:rsid w:val="00F54FCB"/>
    <w:rsid w:val="00F55E4D"/>
    <w:rsid w:val="00F615CE"/>
    <w:rsid w:val="00F62505"/>
    <w:rsid w:val="00F64672"/>
    <w:rsid w:val="00F649D4"/>
    <w:rsid w:val="00F65B33"/>
    <w:rsid w:val="00F670B0"/>
    <w:rsid w:val="00F67E24"/>
    <w:rsid w:val="00F706CF"/>
    <w:rsid w:val="00F708E6"/>
    <w:rsid w:val="00F70A99"/>
    <w:rsid w:val="00F70D9A"/>
    <w:rsid w:val="00F71A9A"/>
    <w:rsid w:val="00F72416"/>
    <w:rsid w:val="00F72C4F"/>
    <w:rsid w:val="00F7399D"/>
    <w:rsid w:val="00F73F70"/>
    <w:rsid w:val="00F741B9"/>
    <w:rsid w:val="00F7696B"/>
    <w:rsid w:val="00F83CAF"/>
    <w:rsid w:val="00F85C8A"/>
    <w:rsid w:val="00F875BF"/>
    <w:rsid w:val="00F877CD"/>
    <w:rsid w:val="00F87EB9"/>
    <w:rsid w:val="00F907F6"/>
    <w:rsid w:val="00F90C9C"/>
    <w:rsid w:val="00F90EC0"/>
    <w:rsid w:val="00F914FC"/>
    <w:rsid w:val="00F92D85"/>
    <w:rsid w:val="00F93A48"/>
    <w:rsid w:val="00F955BA"/>
    <w:rsid w:val="00F958C1"/>
    <w:rsid w:val="00F97C20"/>
    <w:rsid w:val="00F97D8C"/>
    <w:rsid w:val="00FA0791"/>
    <w:rsid w:val="00FA1261"/>
    <w:rsid w:val="00FA12A2"/>
    <w:rsid w:val="00FA39EE"/>
    <w:rsid w:val="00FA3D7C"/>
    <w:rsid w:val="00FA3DBB"/>
    <w:rsid w:val="00FA3EE5"/>
    <w:rsid w:val="00FA5433"/>
    <w:rsid w:val="00FA716B"/>
    <w:rsid w:val="00FB010E"/>
    <w:rsid w:val="00FB021D"/>
    <w:rsid w:val="00FB1356"/>
    <w:rsid w:val="00FB1E84"/>
    <w:rsid w:val="00FB52C0"/>
    <w:rsid w:val="00FB5897"/>
    <w:rsid w:val="00FB5C96"/>
    <w:rsid w:val="00FB600F"/>
    <w:rsid w:val="00FB60F6"/>
    <w:rsid w:val="00FB7BB5"/>
    <w:rsid w:val="00FB7C20"/>
    <w:rsid w:val="00FC0216"/>
    <w:rsid w:val="00FC0291"/>
    <w:rsid w:val="00FC19E6"/>
    <w:rsid w:val="00FC27A4"/>
    <w:rsid w:val="00FC3B5B"/>
    <w:rsid w:val="00FC3E2D"/>
    <w:rsid w:val="00FC4384"/>
    <w:rsid w:val="00FC495D"/>
    <w:rsid w:val="00FC4C38"/>
    <w:rsid w:val="00FC56D5"/>
    <w:rsid w:val="00FC7A87"/>
    <w:rsid w:val="00FC7E1D"/>
    <w:rsid w:val="00FD100A"/>
    <w:rsid w:val="00FD3B95"/>
    <w:rsid w:val="00FD4C09"/>
    <w:rsid w:val="00FD7BD4"/>
    <w:rsid w:val="00FE04CC"/>
    <w:rsid w:val="00FE0F2A"/>
    <w:rsid w:val="00FE1EAD"/>
    <w:rsid w:val="00FE395A"/>
    <w:rsid w:val="00FE4175"/>
    <w:rsid w:val="00FE4D01"/>
    <w:rsid w:val="00FE78DA"/>
    <w:rsid w:val="00FF1BF6"/>
    <w:rsid w:val="00FF2ECD"/>
    <w:rsid w:val="00FF5068"/>
    <w:rsid w:val="00FF65EF"/>
    <w:rsid w:val="00FF6ED7"/>
    <w:rsid w:val="00FF77B0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3427D7"/>
  <w15:chartTrackingRefBased/>
  <w15:docId w15:val="{465D7C09-74E4-41C0-8B0A-CE8CD41E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F54FCB"/>
    <w:pPr>
      <w:spacing w:before="120" w:after="120"/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F875BF"/>
    <w:pPr>
      <w:keepNext/>
      <w:numPr>
        <w:numId w:val="4"/>
      </w:numPr>
      <w:pBdr>
        <w:top w:val="single" w:sz="4" w:space="1" w:color="auto"/>
        <w:left w:val="single" w:sz="4" w:space="18" w:color="auto"/>
        <w:bottom w:val="single" w:sz="4" w:space="1" w:color="auto"/>
        <w:right w:val="single" w:sz="4" w:space="4" w:color="auto"/>
      </w:pBdr>
      <w:shd w:val="clear" w:color="auto" w:fill="F3F3F3"/>
      <w:tabs>
        <w:tab w:val="num" w:pos="567"/>
      </w:tabs>
      <w:spacing w:before="0" w:after="240"/>
      <w:ind w:left="142" w:firstLine="142"/>
      <w:jc w:val="left"/>
      <w:outlineLvl w:val="0"/>
    </w:pPr>
    <w:rPr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rsid w:val="003D07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/>
      <w:outlineLvl w:val="1"/>
    </w:pPr>
    <w:rPr>
      <w:bCs w:val="0"/>
      <w:iCs/>
      <w:caps w:val="0"/>
      <w:szCs w:val="28"/>
    </w:rPr>
  </w:style>
  <w:style w:type="paragraph" w:styleId="Nadpis3">
    <w:name w:val="heading 3"/>
    <w:aliases w:val="Clanek3_ZD"/>
    <w:basedOn w:val="Nadpis2"/>
    <w:next w:val="Normln"/>
    <w:rsid w:val="0038508D"/>
    <w:pPr>
      <w:numPr>
        <w:numId w:val="0"/>
      </w:numPr>
      <w:tabs>
        <w:tab w:val="left" w:pos="567"/>
        <w:tab w:val="left" w:pos="851"/>
        <w:tab w:val="left" w:pos="1134"/>
        <w:tab w:val="left" w:pos="2520"/>
      </w:tabs>
      <w:spacing w:after="120"/>
      <w:outlineLvl w:val="2"/>
    </w:pPr>
    <w:rPr>
      <w:rFonts w:cs="Arial"/>
      <w:bCs/>
      <w:sz w:val="26"/>
      <w:szCs w:val="26"/>
    </w:rPr>
  </w:style>
  <w:style w:type="paragraph" w:styleId="Nadpis4">
    <w:name w:val="heading 4"/>
    <w:basedOn w:val="Nadpis3"/>
    <w:next w:val="Normln"/>
    <w:rsid w:val="00CA23B7"/>
    <w:pPr>
      <w:keepNext w:val="0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eastAsia="Times New Roman" w:hAnsi="Calibri" w:cs="Times New Roman"/>
      <w:b w:val="0"/>
      <w:bCs w:val="0"/>
      <w:iCs w:val="0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3D0742"/>
    <w:pPr>
      <w:tabs>
        <w:tab w:val="left" w:pos="440"/>
        <w:tab w:val="right" w:leader="dot" w:pos="9062"/>
      </w:tabs>
    </w:pPr>
  </w:style>
  <w:style w:type="paragraph" w:customStyle="1" w:styleId="https">
    <w:name w:val="https"/>
    <w:basedOn w:val="FormtovanvHTML"/>
    <w:next w:val="Normln"/>
    <w:rsid w:val="00427509"/>
    <w:rPr>
      <w:rFonts w:ascii="Arial Narrow" w:hAnsi="Arial Narrow"/>
      <w:sz w:val="22"/>
    </w:rPr>
  </w:style>
  <w:style w:type="paragraph" w:styleId="FormtovanvHTML">
    <w:name w:val="HTML Preformatted"/>
    <w:basedOn w:val="Normln"/>
    <w:link w:val="FormtovanvHTMLChar"/>
    <w:uiPriority w:val="99"/>
    <w:rsid w:val="00427509"/>
    <w:rPr>
      <w:rFonts w:ascii="Courier New" w:hAnsi="Courier New"/>
      <w:sz w:val="20"/>
      <w:szCs w:val="20"/>
      <w:lang w:val="x-none"/>
    </w:rPr>
  </w:style>
  <w:style w:type="table" w:styleId="Mkatabulky">
    <w:name w:val="Table Grid"/>
    <w:basedOn w:val="Normlntabulka"/>
    <w:rsid w:val="00C64A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FE4D01"/>
    <w:pPr>
      <w:tabs>
        <w:tab w:val="center" w:pos="4536"/>
        <w:tab w:val="right" w:pos="9072"/>
      </w:tabs>
      <w:spacing w:before="0" w:after="0"/>
    </w:pPr>
    <w:rPr>
      <w:sz w:val="16"/>
    </w:rPr>
  </w:style>
  <w:style w:type="paragraph" w:styleId="Zpat">
    <w:name w:val="footer"/>
    <w:basedOn w:val="Normln"/>
    <w:rsid w:val="002502C4"/>
    <w:pPr>
      <w:widowControl w:val="0"/>
      <w:tabs>
        <w:tab w:val="center" w:pos="4536"/>
        <w:tab w:val="right" w:pos="9072"/>
      </w:tabs>
      <w:spacing w:before="0" w:after="0"/>
      <w:jc w:val="left"/>
    </w:pPr>
    <w:rPr>
      <w:sz w:val="16"/>
    </w:rPr>
  </w:style>
  <w:style w:type="character" w:styleId="Hypertextovodkaz">
    <w:name w:val="Hyperlink"/>
    <w:rsid w:val="006C1ECE"/>
    <w:rPr>
      <w:color w:val="0000FF"/>
      <w:u w:val="single"/>
    </w:rPr>
  </w:style>
  <w:style w:type="paragraph" w:customStyle="1" w:styleId="Bulet">
    <w:name w:val="Bulet"/>
    <w:basedOn w:val="Normln"/>
    <w:link w:val="BuletChar"/>
    <w:uiPriority w:val="99"/>
    <w:rsid w:val="008B05C8"/>
    <w:pPr>
      <w:numPr>
        <w:numId w:val="1"/>
      </w:numPr>
      <w:tabs>
        <w:tab w:val="left" w:pos="720"/>
      </w:tabs>
      <w:spacing w:after="0"/>
    </w:pPr>
    <w:rPr>
      <w:lang w:val="x-none" w:eastAsia="x-none"/>
    </w:rPr>
  </w:style>
  <w:style w:type="character" w:customStyle="1" w:styleId="BuletChar">
    <w:name w:val="Bulet Char"/>
    <w:link w:val="Bulet"/>
    <w:uiPriority w:val="99"/>
    <w:rsid w:val="008B05C8"/>
    <w:rPr>
      <w:rFonts w:ascii="Arial Narrow" w:eastAsia="Calibri" w:hAnsi="Arial Narrow"/>
      <w:sz w:val="22"/>
      <w:szCs w:val="22"/>
      <w:lang w:val="x-none" w:eastAsia="x-none"/>
    </w:rPr>
  </w:style>
  <w:style w:type="paragraph" w:styleId="Obsah2">
    <w:name w:val="toc 2"/>
    <w:basedOn w:val="Normln"/>
    <w:next w:val="Normln"/>
    <w:autoRedefine/>
    <w:uiPriority w:val="39"/>
    <w:rsid w:val="00194190"/>
    <w:pPr>
      <w:ind w:left="220"/>
    </w:pPr>
  </w:style>
  <w:style w:type="paragraph" w:customStyle="1" w:styleId="Rozvrendokumentu">
    <w:name w:val="Rozvržení dokumentu"/>
    <w:basedOn w:val="Normln"/>
    <w:semiHidden/>
    <w:rsid w:val="004373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422F7B"/>
  </w:style>
  <w:style w:type="paragraph" w:customStyle="1" w:styleId="Numbering">
    <w:name w:val="Numbering"/>
    <w:basedOn w:val="Normln"/>
    <w:link w:val="NumberingChar"/>
    <w:rsid w:val="00B40C76"/>
    <w:pPr>
      <w:numPr>
        <w:numId w:val="2"/>
      </w:numPr>
      <w:spacing w:after="0"/>
    </w:pPr>
    <w:rPr>
      <w:lang w:val="x-none" w:eastAsia="x-none"/>
    </w:rPr>
  </w:style>
  <w:style w:type="character" w:customStyle="1" w:styleId="NumberingChar">
    <w:name w:val="Numbering Char"/>
    <w:link w:val="Numbering"/>
    <w:rsid w:val="00B40C76"/>
    <w:rPr>
      <w:rFonts w:ascii="Arial Narrow" w:eastAsia="Calibri" w:hAnsi="Arial Narrow"/>
      <w:sz w:val="22"/>
      <w:szCs w:val="22"/>
      <w:lang w:val="x-none" w:eastAsia="x-none"/>
    </w:rPr>
  </w:style>
  <w:style w:type="character" w:customStyle="1" w:styleId="StylTun">
    <w:name w:val="Styl Tučné"/>
    <w:rsid w:val="00045A23"/>
    <w:rPr>
      <w:rFonts w:ascii="Arial Narrow" w:hAnsi="Arial Narrow"/>
      <w:b/>
      <w:bCs/>
      <w:sz w:val="24"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7C669D"/>
    <w:pPr>
      <w:numPr>
        <w:numId w:val="3"/>
      </w:numPr>
      <w:tabs>
        <w:tab w:val="clear" w:pos="1800"/>
      </w:tabs>
      <w:spacing w:before="0" w:after="0"/>
      <w:ind w:left="540"/>
    </w:pPr>
    <w:rPr>
      <w:rFonts w:eastAsia="Times New Roman"/>
      <w:lang w:val="x-none" w:eastAsia="x-none"/>
    </w:rPr>
  </w:style>
  <w:style w:type="character" w:customStyle="1" w:styleId="StylBuletVlevo063cmChar">
    <w:name w:val="Styl Bulet + Vlevo:  063 cm Char"/>
    <w:link w:val="StylBuletVlevo063cm"/>
    <w:uiPriority w:val="99"/>
    <w:rsid w:val="007C669D"/>
    <w:rPr>
      <w:rFonts w:ascii="Arial Narrow" w:hAnsi="Arial Narrow"/>
      <w:sz w:val="22"/>
      <w:szCs w:val="22"/>
      <w:lang w:val="x-none" w:eastAsia="x-none"/>
    </w:rPr>
  </w:style>
  <w:style w:type="paragraph" w:styleId="Obsah3">
    <w:name w:val="toc 3"/>
    <w:basedOn w:val="Normln"/>
    <w:next w:val="Normln"/>
    <w:autoRedefine/>
    <w:uiPriority w:val="39"/>
    <w:rsid w:val="002502C4"/>
    <w:pPr>
      <w:ind w:left="440"/>
    </w:pPr>
  </w:style>
  <w:style w:type="paragraph" w:customStyle="1" w:styleId="Obsah">
    <w:name w:val="Obsah"/>
    <w:basedOn w:val="Nadpis1"/>
    <w:link w:val="ObsahChar"/>
    <w:rsid w:val="003D0742"/>
    <w:pPr>
      <w:numPr>
        <w:numId w:val="0"/>
      </w:numPr>
      <w:outlineLvl w:val="9"/>
    </w:pPr>
  </w:style>
  <w:style w:type="character" w:customStyle="1" w:styleId="Nadpis1Char">
    <w:name w:val="Nadpis 1 Char"/>
    <w:aliases w:val="Clanek1_ZD Char"/>
    <w:link w:val="Nadpis1"/>
    <w:uiPriority w:val="99"/>
    <w:rsid w:val="00F875BF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customStyle="1" w:styleId="ObsahChar">
    <w:name w:val="Obsah Char"/>
    <w:link w:val="Obsah"/>
    <w:rsid w:val="003D0742"/>
    <w:rPr>
      <w:rFonts w:ascii="Arial Narrow" w:eastAsia="Calibri" w:hAnsi="Arial Narrow"/>
      <w:b/>
      <w:bCs/>
      <w:caps/>
      <w:kern w:val="32"/>
      <w:sz w:val="28"/>
      <w:szCs w:val="22"/>
      <w:shd w:val="clear" w:color="auto" w:fill="F3F3F3"/>
      <w:lang w:val="x-none" w:eastAsia="x-none"/>
    </w:rPr>
  </w:style>
  <w:style w:type="character" w:styleId="Odkaznakoment">
    <w:name w:val="annotation reference"/>
    <w:uiPriority w:val="99"/>
    <w:rsid w:val="00424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24D8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24D88"/>
    <w:rPr>
      <w:b/>
      <w:bCs/>
    </w:rPr>
  </w:style>
  <w:style w:type="paragraph" w:styleId="Textbubliny">
    <w:name w:val="Balloon Text"/>
    <w:basedOn w:val="Normln"/>
    <w:semiHidden/>
    <w:rsid w:val="00424D88"/>
    <w:rPr>
      <w:rFonts w:ascii="Tahoma" w:hAnsi="Tahoma" w:cs="Tahoma"/>
      <w:sz w:val="16"/>
      <w:szCs w:val="16"/>
    </w:rPr>
  </w:style>
  <w:style w:type="character" w:styleId="Sledovanodkaz">
    <w:name w:val="FollowedHyperlink"/>
    <w:rsid w:val="00192238"/>
    <w:rPr>
      <w:color w:val="800080"/>
      <w:u w:val="single"/>
    </w:rPr>
  </w:style>
  <w:style w:type="paragraph" w:customStyle="1" w:styleId="Normlntun">
    <w:name w:val="Normální tučný"/>
    <w:basedOn w:val="Normln"/>
    <w:rsid w:val="00135AA9"/>
    <w:pPr>
      <w:tabs>
        <w:tab w:val="center" w:pos="426"/>
      </w:tabs>
      <w:spacing w:before="0" w:after="0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Default">
    <w:name w:val="Default"/>
    <w:rsid w:val="00731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2028B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komenteChar">
    <w:name w:val="Text komentáře Char"/>
    <w:link w:val="Textkomente"/>
    <w:uiPriority w:val="99"/>
    <w:rsid w:val="0042028B"/>
    <w:rPr>
      <w:rFonts w:ascii="Arial Narrow" w:eastAsia="Calibri" w:hAnsi="Arial Narrow"/>
      <w:lang w:val="cs-CZ" w:eastAsia="en-US" w:bidi="ar-SA"/>
    </w:rPr>
  </w:style>
  <w:style w:type="paragraph" w:styleId="Zkladntextodsazen3">
    <w:name w:val="Body Text Indent 3"/>
    <w:basedOn w:val="Normln"/>
    <w:link w:val="Zkladntextodsazen3Char"/>
    <w:rsid w:val="0042028B"/>
    <w:pPr>
      <w:spacing w:before="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42028B"/>
    <w:rPr>
      <w:sz w:val="16"/>
      <w:szCs w:val="16"/>
      <w:lang w:val="x-none" w:eastAsia="x-none" w:bidi="ar-SA"/>
    </w:rPr>
  </w:style>
  <w:style w:type="paragraph" w:customStyle="1" w:styleId="Odstavecseseznamem1">
    <w:name w:val="Odstavec se seznamem1"/>
    <w:basedOn w:val="Normln"/>
    <w:rsid w:val="001821E5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</w:rPr>
  </w:style>
  <w:style w:type="paragraph" w:styleId="Normlnweb">
    <w:name w:val="Normal (Web)"/>
    <w:basedOn w:val="Normln"/>
    <w:uiPriority w:val="99"/>
    <w:rsid w:val="00FB60F6"/>
    <w:pPr>
      <w:spacing w:before="0" w:after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FormtovanvHTMLChar">
    <w:name w:val="Formátovaný v HTML Char"/>
    <w:link w:val="FormtovanvHTML"/>
    <w:uiPriority w:val="99"/>
    <w:locked/>
    <w:rsid w:val="009A71A1"/>
    <w:rPr>
      <w:rFonts w:ascii="Courier New" w:eastAsia="Calibri" w:hAnsi="Courier New" w:cs="Courier New"/>
      <w:lang w:eastAsia="en-US"/>
    </w:rPr>
  </w:style>
  <w:style w:type="paragraph" w:styleId="Zkladntext">
    <w:name w:val="Body Text"/>
    <w:basedOn w:val="Normln"/>
    <w:link w:val="ZkladntextChar"/>
    <w:rsid w:val="00423687"/>
    <w:rPr>
      <w:lang w:val="x-none"/>
    </w:rPr>
  </w:style>
  <w:style w:type="character" w:customStyle="1" w:styleId="ZkladntextChar">
    <w:name w:val="Základní text Char"/>
    <w:link w:val="Zkladntext"/>
    <w:rsid w:val="00423687"/>
    <w:rPr>
      <w:rFonts w:ascii="Arial Narrow" w:eastAsia="Calibri" w:hAnsi="Arial Narrow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602D2A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602D2A"/>
    <w:rPr>
      <w:rFonts w:ascii="Arial Narrow" w:eastAsia="Calibri" w:hAnsi="Arial Narrow"/>
      <w:lang w:eastAsia="en-US"/>
    </w:rPr>
  </w:style>
  <w:style w:type="character" w:styleId="Znakapoznpodarou">
    <w:name w:val="footnote reference"/>
    <w:rsid w:val="00602D2A"/>
    <w:rPr>
      <w:vertAlign w:val="superscript"/>
    </w:rPr>
  </w:style>
  <w:style w:type="paragraph" w:styleId="Textvysvtlivek">
    <w:name w:val="endnote text"/>
    <w:basedOn w:val="Normln"/>
    <w:link w:val="TextvysvtlivekChar"/>
    <w:rsid w:val="00C94B1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rsid w:val="00C94B1A"/>
    <w:rPr>
      <w:rFonts w:ascii="Arial Narrow" w:eastAsia="Calibri" w:hAnsi="Arial Narrow"/>
      <w:lang w:eastAsia="en-US"/>
    </w:rPr>
  </w:style>
  <w:style w:type="character" w:styleId="Odkaznavysvtlivky">
    <w:name w:val="endnote reference"/>
    <w:rsid w:val="00C94B1A"/>
    <w:rPr>
      <w:vertAlign w:val="superscript"/>
    </w:rPr>
  </w:style>
  <w:style w:type="paragraph" w:customStyle="1" w:styleId="Normalni-Bulet-odrazka">
    <w:name w:val="Normalni - Bulet-odrazka"/>
    <w:basedOn w:val="Normln"/>
    <w:rsid w:val="0084304C"/>
    <w:pPr>
      <w:numPr>
        <w:numId w:val="5"/>
      </w:numPr>
      <w:spacing w:before="0"/>
    </w:pPr>
    <w:rPr>
      <w:rFonts w:eastAsia="Times New Roman"/>
      <w:szCs w:val="24"/>
      <w:lang w:eastAsia="cs-CZ"/>
    </w:rPr>
  </w:style>
  <w:style w:type="paragraph" w:customStyle="1" w:styleId="Bod">
    <w:name w:val="Bod"/>
    <w:basedOn w:val="Normln"/>
    <w:next w:val="FormtovanvHTML"/>
    <w:qFormat/>
    <w:rsid w:val="0005345D"/>
    <w:pPr>
      <w:numPr>
        <w:ilvl w:val="4"/>
        <w:numId w:val="7"/>
      </w:numPr>
      <w:spacing w:before="0" w:line="276" w:lineRule="auto"/>
    </w:pPr>
    <w:rPr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60816"/>
    <w:pPr>
      <w:widowControl w:val="0"/>
      <w:numPr>
        <w:numId w:val="7"/>
      </w:numPr>
      <w:spacing w:before="600" w:after="360" w:line="276" w:lineRule="auto"/>
      <w:jc w:val="center"/>
      <w:outlineLvl w:val="0"/>
    </w:pPr>
    <w:rPr>
      <w:b/>
      <w:color w:val="000000"/>
    </w:rPr>
  </w:style>
  <w:style w:type="paragraph" w:customStyle="1" w:styleId="OdstavecII">
    <w:name w:val="Odstavec_II"/>
    <w:basedOn w:val="Nadpis1"/>
    <w:next w:val="Normln"/>
    <w:qFormat/>
    <w:rsid w:val="00FC495D"/>
    <w:pPr>
      <w:numPr>
        <w:ilvl w:val="1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FC495D"/>
    <w:pPr>
      <w:numPr>
        <w:ilvl w:val="3"/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20" w:line="276" w:lineRule="auto"/>
      <w:jc w:val="both"/>
    </w:pPr>
    <w:rPr>
      <w:rFonts w:cs="Arial"/>
      <w:b w:val="0"/>
      <w:caps w:val="0"/>
      <w:sz w:val="22"/>
      <w:lang w:val="cs-CZ" w:eastAsia="cs-CZ"/>
    </w:rPr>
  </w:style>
  <w:style w:type="paragraph" w:styleId="Bezmezer">
    <w:name w:val="No Spacing"/>
    <w:uiPriority w:val="1"/>
    <w:rsid w:val="00FC495D"/>
    <w:pPr>
      <w:jc w:val="both"/>
    </w:pPr>
    <w:rPr>
      <w:rFonts w:ascii="Arial Narrow" w:eastAsia="Calibri" w:hAnsi="Arial Narrow"/>
      <w:sz w:val="22"/>
      <w:szCs w:val="22"/>
      <w:lang w:eastAsia="en-US"/>
    </w:rPr>
  </w:style>
  <w:style w:type="paragraph" w:customStyle="1" w:styleId="TOdstavecII">
    <w:name w:val="T_Odstavec_II"/>
    <w:basedOn w:val="OdstavecII"/>
    <w:rsid w:val="000F507A"/>
    <w:pPr>
      <w:numPr>
        <w:ilvl w:val="0"/>
        <w:numId w:val="0"/>
      </w:numPr>
      <w:tabs>
        <w:tab w:val="num" w:pos="855"/>
      </w:tabs>
      <w:ind w:left="856" w:hanging="856"/>
    </w:pPr>
    <w:rPr>
      <w:b/>
    </w:rPr>
  </w:style>
  <w:style w:type="character" w:customStyle="1" w:styleId="Nadpis2CharChar">
    <w:name w:val="Nadpis 2 Char Char"/>
    <w:rsid w:val="008C2B3D"/>
    <w:rPr>
      <w:noProof w:val="0"/>
      <w:sz w:val="24"/>
      <w:lang w:val="cs-CZ" w:eastAsia="cs-CZ" w:bidi="ar-SA"/>
    </w:rPr>
  </w:style>
  <w:style w:type="table" w:customStyle="1" w:styleId="Mkatabulky12">
    <w:name w:val="Mřížka tabulky12"/>
    <w:basedOn w:val="Normlntabulka"/>
    <w:next w:val="Mkatabulky"/>
    <w:uiPriority w:val="99"/>
    <w:rsid w:val="00A8526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lcislovany">
    <w:name w:val="bll_cislovany"/>
    <w:basedOn w:val="Normln"/>
    <w:rsid w:val="00A8526E"/>
    <w:pPr>
      <w:numPr>
        <w:numId w:val="8"/>
      </w:numPr>
      <w:spacing w:before="60"/>
    </w:pPr>
    <w:rPr>
      <w:rFonts w:eastAsia="Times New Roman"/>
      <w:noProof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F427DA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FD7BD4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aliases w:val="2. úroveň"/>
    <w:basedOn w:val="Normln"/>
    <w:qFormat/>
    <w:rsid w:val="003F40CB"/>
    <w:pPr>
      <w:ind w:left="1224" w:hanging="504"/>
    </w:pPr>
    <w:rPr>
      <w:rFonts w:eastAsia="Times New Roman"/>
      <w:lang w:eastAsia="cs-CZ"/>
    </w:rPr>
  </w:style>
  <w:style w:type="paragraph" w:customStyle="1" w:styleId="1rove">
    <w:name w:val="1. úroveň"/>
    <w:basedOn w:val="Normln"/>
    <w:link w:val="1roveChar"/>
    <w:qFormat/>
    <w:rsid w:val="003F40CB"/>
    <w:pPr>
      <w:ind w:left="792" w:hanging="432"/>
    </w:pPr>
    <w:rPr>
      <w:rFonts w:eastAsia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3F40CB"/>
    <w:rPr>
      <w:rFonts w:ascii="Arial Narrow" w:hAnsi="Arial Narrow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locked/>
    <w:rsid w:val="009074EF"/>
    <w:rPr>
      <w:sz w:val="24"/>
      <w:szCs w:val="24"/>
    </w:rPr>
  </w:style>
  <w:style w:type="character" w:customStyle="1" w:styleId="highlight">
    <w:name w:val="highlight"/>
    <w:basedOn w:val="Standardnpsmoodstavce"/>
    <w:rsid w:val="009074E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5EB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C3CBD"/>
    <w:rPr>
      <w:rFonts w:ascii="Arial Narrow" w:eastAsia="Calibri" w:hAnsi="Arial Narrow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21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zalova@rect.muni.cz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2FDA79A6084D34A7D5F98990304F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4DD914-E79D-4C4C-A246-3677DAB42A6A}"/>
      </w:docPartPr>
      <w:docPartBody>
        <w:p w:rsidR="005C118D" w:rsidRDefault="00D62B30" w:rsidP="00D62B30">
          <w:pPr>
            <w:pStyle w:val="7E2FDA79A6084D34A7D5F98990304F38"/>
          </w:pPr>
          <w:r>
            <w:rPr>
              <w:rStyle w:val="Zstupntext"/>
              <w:highlight w:val="yellow"/>
            </w:rPr>
            <w:t>z</w:t>
          </w:r>
          <w:r w:rsidRPr="00B754AC">
            <w:rPr>
              <w:rStyle w:val="Zstupntext"/>
              <w:highlight w:val="yellow"/>
            </w:rPr>
            <w:t>volte položku</w:t>
          </w:r>
        </w:p>
      </w:docPartBody>
    </w:docPart>
    <w:docPart>
      <w:docPartPr>
        <w:name w:val="73511BC92B8F4DE98E958AF5CC580E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A355E-5E3A-4DA1-A865-BA758EBE0BD8}"/>
      </w:docPartPr>
      <w:docPartBody>
        <w:p w:rsidR="00EB2095" w:rsidRDefault="00E503CF" w:rsidP="00E503CF">
          <w:pPr>
            <w:pStyle w:val="73511BC92B8F4DE98E958AF5CC580E03"/>
          </w:pPr>
          <w:r>
            <w:rPr>
              <w:rStyle w:val="Zstupntext"/>
            </w:rPr>
            <w:t>Jméno, funkce</w:t>
          </w:r>
        </w:p>
      </w:docPartBody>
    </w:docPart>
    <w:docPart>
      <w:docPartPr>
        <w:name w:val="8CBC9C5C86D441B9B8EFB8FDD2AA4E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1D23B0-7BB8-43D4-A481-AE2749F43D20}"/>
      </w:docPartPr>
      <w:docPartBody>
        <w:p w:rsidR="00314C42" w:rsidRDefault="00314C42" w:rsidP="00314C42">
          <w:pPr>
            <w:pStyle w:val="8CBC9C5C86D441B9B8EFB8FDD2AA4E5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F402BADEB564D55A65B36B08E6DC8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58AB0-A8A8-4C88-B3E7-807CBD10E4F6}"/>
      </w:docPartPr>
      <w:docPartBody>
        <w:p w:rsidR="00314C42" w:rsidRDefault="00314C42" w:rsidP="00314C42">
          <w:pPr>
            <w:pStyle w:val="EF402BADEB564D55A65B36B08E6DC81C"/>
          </w:pPr>
          <w:r>
            <w:rPr>
              <w:rStyle w:val="Zstupntext"/>
            </w:rPr>
            <w:t>Vepište název</w:t>
          </w:r>
        </w:p>
      </w:docPartBody>
    </w:docPart>
    <w:docPart>
      <w:docPartPr>
        <w:name w:val="E3B3575B603A48C285A183FE492A6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6FF43-CA23-4803-B5F3-86D1B8621162}"/>
      </w:docPartPr>
      <w:docPartBody>
        <w:p w:rsidR="00314C42" w:rsidRDefault="00314C42" w:rsidP="00314C42">
          <w:pPr>
            <w:pStyle w:val="E3B3575B603A48C285A183FE492A6C19"/>
          </w:pPr>
          <w:r>
            <w:rPr>
              <w:rStyle w:val="Zstupntext"/>
            </w:rPr>
            <w:t>z</w:t>
          </w:r>
          <w:r w:rsidRPr="00086D6B">
            <w:rPr>
              <w:rStyle w:val="Zstupntext"/>
            </w:rPr>
            <w:t>volte položku.</w:t>
          </w:r>
        </w:p>
      </w:docPartBody>
    </w:docPart>
    <w:docPart>
      <w:docPartPr>
        <w:name w:val="C3A61584BCB840AD99E34B9CA9864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F4124-1CBA-45FB-943A-7F5634F8D432}"/>
      </w:docPartPr>
      <w:docPartBody>
        <w:p w:rsidR="00314C42" w:rsidRDefault="00314C42" w:rsidP="00314C42">
          <w:pPr>
            <w:pStyle w:val="C3A61584BCB840AD99E34B9CA9864124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4B49645DC152433FA00A2747A4FBFA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6B5CEE-938C-4B9F-B188-D6E10A023EE5}"/>
      </w:docPartPr>
      <w:docPartBody>
        <w:p w:rsidR="00E4048C" w:rsidRDefault="00E4048C" w:rsidP="00E4048C">
          <w:pPr>
            <w:pStyle w:val="4B49645DC152433FA00A2747A4FBFA52"/>
          </w:pPr>
          <w:r>
            <w:rPr>
              <w:rStyle w:val="Zstupntext"/>
            </w:rPr>
            <w:t>Jméno, 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30"/>
    <w:rsid w:val="00005260"/>
    <w:rsid w:val="00030890"/>
    <w:rsid w:val="00034D6C"/>
    <w:rsid w:val="000673D3"/>
    <w:rsid w:val="0009481D"/>
    <w:rsid w:val="0019134C"/>
    <w:rsid w:val="00293DDD"/>
    <w:rsid w:val="002C3CDD"/>
    <w:rsid w:val="00314C42"/>
    <w:rsid w:val="003550B0"/>
    <w:rsid w:val="00364579"/>
    <w:rsid w:val="003A440F"/>
    <w:rsid w:val="003D3D5C"/>
    <w:rsid w:val="00445EFE"/>
    <w:rsid w:val="00475A19"/>
    <w:rsid w:val="004A6F78"/>
    <w:rsid w:val="004D780F"/>
    <w:rsid w:val="0052223B"/>
    <w:rsid w:val="005967E1"/>
    <w:rsid w:val="005C118D"/>
    <w:rsid w:val="005E00CF"/>
    <w:rsid w:val="005E1A53"/>
    <w:rsid w:val="005E6262"/>
    <w:rsid w:val="006051A4"/>
    <w:rsid w:val="00624BD0"/>
    <w:rsid w:val="006935AC"/>
    <w:rsid w:val="00723144"/>
    <w:rsid w:val="00747E5B"/>
    <w:rsid w:val="007737DE"/>
    <w:rsid w:val="007C1FCC"/>
    <w:rsid w:val="007D069E"/>
    <w:rsid w:val="008271D7"/>
    <w:rsid w:val="00885772"/>
    <w:rsid w:val="00957280"/>
    <w:rsid w:val="00A121B0"/>
    <w:rsid w:val="00B77725"/>
    <w:rsid w:val="00B8722E"/>
    <w:rsid w:val="00BE5E84"/>
    <w:rsid w:val="00D41A4E"/>
    <w:rsid w:val="00D62B30"/>
    <w:rsid w:val="00D7508C"/>
    <w:rsid w:val="00DF5B53"/>
    <w:rsid w:val="00E103ED"/>
    <w:rsid w:val="00E11A70"/>
    <w:rsid w:val="00E35A24"/>
    <w:rsid w:val="00E4048C"/>
    <w:rsid w:val="00E503CF"/>
    <w:rsid w:val="00E979C5"/>
    <w:rsid w:val="00EB2095"/>
    <w:rsid w:val="00F560C7"/>
    <w:rsid w:val="00F6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048C"/>
    <w:rPr>
      <w:color w:val="808080"/>
    </w:rPr>
  </w:style>
  <w:style w:type="paragraph" w:customStyle="1" w:styleId="7E2FDA79A6084D34A7D5F98990304F38">
    <w:name w:val="7E2FDA79A6084D34A7D5F98990304F38"/>
    <w:rsid w:val="00D62B30"/>
  </w:style>
  <w:style w:type="paragraph" w:customStyle="1" w:styleId="73511BC92B8F4DE98E958AF5CC580E03">
    <w:name w:val="73511BC92B8F4DE98E958AF5CC580E03"/>
    <w:rsid w:val="00E503CF"/>
  </w:style>
  <w:style w:type="paragraph" w:customStyle="1" w:styleId="8CBC9C5C86D441B9B8EFB8FDD2AA4E53">
    <w:name w:val="8CBC9C5C86D441B9B8EFB8FDD2AA4E53"/>
    <w:rsid w:val="00314C42"/>
    <w:rPr>
      <w:kern w:val="2"/>
      <w14:ligatures w14:val="standardContextual"/>
    </w:rPr>
  </w:style>
  <w:style w:type="paragraph" w:customStyle="1" w:styleId="EF402BADEB564D55A65B36B08E6DC81C">
    <w:name w:val="EF402BADEB564D55A65B36B08E6DC81C"/>
    <w:rsid w:val="00314C42"/>
    <w:rPr>
      <w:kern w:val="2"/>
      <w14:ligatures w14:val="standardContextual"/>
    </w:rPr>
  </w:style>
  <w:style w:type="paragraph" w:customStyle="1" w:styleId="E3B3575B603A48C285A183FE492A6C19">
    <w:name w:val="E3B3575B603A48C285A183FE492A6C19"/>
    <w:rsid w:val="00314C42"/>
    <w:rPr>
      <w:kern w:val="2"/>
      <w14:ligatures w14:val="standardContextual"/>
    </w:rPr>
  </w:style>
  <w:style w:type="paragraph" w:customStyle="1" w:styleId="C3A61584BCB840AD99E34B9CA9864124">
    <w:name w:val="C3A61584BCB840AD99E34B9CA9864124"/>
    <w:rsid w:val="00314C42"/>
    <w:rPr>
      <w:kern w:val="2"/>
      <w14:ligatures w14:val="standardContextual"/>
    </w:rPr>
  </w:style>
  <w:style w:type="paragraph" w:customStyle="1" w:styleId="4B49645DC152433FA00A2747A4FBFA52">
    <w:name w:val="4B49645DC152433FA00A2747A4FBFA52"/>
    <w:rsid w:val="00E404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5e973b3a2f63051d9ae420ed87475876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72e219759940b26801643f411cfc2ffa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BD0EF-EC18-4FA5-BFF2-9BFA82A4C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DB3CD-B89F-490F-A841-0E2417EA6D6A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3.xml><?xml version="1.0" encoding="utf-8"?>
<ds:datastoreItem xmlns:ds="http://schemas.openxmlformats.org/officeDocument/2006/customXml" ds:itemID="{2A118EB9-6247-4A71-9724-BAB4AC6027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A2564-6E72-4112-B4C9-E2F97454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4693</Words>
  <Characters>27371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RMU</Company>
  <LinksUpToDate>false</LinksUpToDate>
  <CharactersWithSpaces>32001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Janikova</dc:creator>
  <cp:keywords/>
  <cp:lastModifiedBy>Elena Komjaty</cp:lastModifiedBy>
  <cp:revision>9</cp:revision>
  <cp:lastPrinted>2015-03-17T10:12:00Z</cp:lastPrinted>
  <dcterms:created xsi:type="dcterms:W3CDTF">2025-11-20T11:26:00Z</dcterms:created>
  <dcterms:modified xsi:type="dcterms:W3CDTF">2025-11-20T11:49:00Z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Order">
    <vt:r8>11576900</vt:r8>
  </property>
  <property fmtid="{D5CDD505-2E9C-101B-9397-08002B2CF9AE}" pid="4" name="MediaServiceImageTags">
    <vt:lpwstr/>
  </property>
</Properties>
</file>