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E78" w:rsidRDefault="00D40E78">
      <w:pPr>
        <w:jc w:val="center"/>
        <w:rPr>
          <w:rFonts w:ascii="Calibri" w:eastAsia="Calibri" w:hAnsi="Calibri" w:cs="Calibri"/>
          <w:b/>
          <w:sz w:val="48"/>
          <w:u w:val="single"/>
        </w:rPr>
      </w:pPr>
    </w:p>
    <w:p w:rsidR="00D40E78" w:rsidRDefault="00D40E78">
      <w:pPr>
        <w:jc w:val="center"/>
        <w:rPr>
          <w:rFonts w:ascii="Calibri" w:eastAsia="Calibri" w:hAnsi="Calibri" w:cs="Calibri"/>
          <w:b/>
          <w:sz w:val="48"/>
          <w:u w:val="single"/>
        </w:rPr>
      </w:pPr>
    </w:p>
    <w:p w:rsidR="00A87795" w:rsidRDefault="004D1C19">
      <w:pPr>
        <w:jc w:val="center"/>
        <w:rPr>
          <w:rFonts w:ascii="Calibri" w:eastAsia="Calibri" w:hAnsi="Calibri" w:cs="Calibri"/>
          <w:b/>
          <w:sz w:val="48"/>
          <w:u w:val="single"/>
        </w:rPr>
      </w:pPr>
      <w:r>
        <w:rPr>
          <w:rFonts w:ascii="Calibri" w:eastAsia="Calibri" w:hAnsi="Calibri" w:cs="Calibri"/>
          <w:b/>
          <w:sz w:val="48"/>
          <w:u w:val="single"/>
        </w:rPr>
        <w:t>TECHNICKÁ   ZPRÁVA</w:t>
      </w:r>
    </w:p>
    <w:p w:rsidR="00A87795" w:rsidRDefault="00A87795">
      <w:pPr>
        <w:rPr>
          <w:rFonts w:ascii="Calibri" w:eastAsia="Calibri" w:hAnsi="Calibri" w:cs="Calibri"/>
          <w:b/>
          <w:sz w:val="48"/>
          <w:u w:val="single"/>
        </w:rPr>
      </w:pPr>
    </w:p>
    <w:p w:rsidR="00A87795" w:rsidRDefault="004D1C19">
      <w:pPr>
        <w:spacing w:after="0" w:line="240" w:lineRule="auto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sz w:val="28"/>
        </w:rPr>
        <w:t xml:space="preserve">Název stavby :             </w:t>
      </w:r>
      <w:r w:rsidR="006E49FF">
        <w:rPr>
          <w:rFonts w:ascii="Calibri" w:eastAsia="Calibri" w:hAnsi="Calibri" w:cs="Calibri"/>
          <w:sz w:val="28"/>
        </w:rPr>
        <w:t>V</w:t>
      </w:r>
      <w:r w:rsidR="00E927ED">
        <w:rPr>
          <w:rFonts w:ascii="Calibri" w:eastAsia="Calibri" w:hAnsi="Calibri" w:cs="Calibri"/>
          <w:b/>
          <w:sz w:val="28"/>
        </w:rPr>
        <w:t>ÝMĚNA DVEŘÍ A ZÁRUBNÍ</w:t>
      </w:r>
      <w:r>
        <w:rPr>
          <w:rFonts w:ascii="Calibri" w:eastAsia="Calibri" w:hAnsi="Calibri" w:cs="Calibri"/>
          <w:b/>
          <w:sz w:val="28"/>
        </w:rPr>
        <w:t xml:space="preserve"> -</w:t>
      </w:r>
      <w:r>
        <w:rPr>
          <w:rFonts w:ascii="Calibri" w:eastAsia="Calibri" w:hAnsi="Calibri" w:cs="Calibri"/>
          <w:sz w:val="28"/>
        </w:rPr>
        <w:t xml:space="preserve">  </w:t>
      </w:r>
      <w:r>
        <w:rPr>
          <w:rFonts w:ascii="Calibri" w:eastAsia="Calibri" w:hAnsi="Calibri" w:cs="Calibri"/>
          <w:b/>
          <w:sz w:val="28"/>
        </w:rPr>
        <w:t xml:space="preserve">kolejí MU                                                                                                          </w:t>
      </w:r>
    </w:p>
    <w:p w:rsidR="00A87795" w:rsidRDefault="004D1C19">
      <w:pPr>
        <w:spacing w:after="0" w:line="240" w:lineRule="auto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                                       </w:t>
      </w:r>
      <w:r w:rsidR="00E927ED">
        <w:rPr>
          <w:rFonts w:ascii="Calibri" w:eastAsia="Calibri" w:hAnsi="Calibri" w:cs="Calibri"/>
          <w:b/>
          <w:sz w:val="28"/>
        </w:rPr>
        <w:t xml:space="preserve">Náměstí Míru 4 </w:t>
      </w:r>
      <w:r>
        <w:rPr>
          <w:rFonts w:ascii="Calibri" w:eastAsia="Calibri" w:hAnsi="Calibri" w:cs="Calibri"/>
          <w:b/>
          <w:sz w:val="28"/>
        </w:rPr>
        <w:t xml:space="preserve"> v Brně </w:t>
      </w:r>
    </w:p>
    <w:p w:rsidR="00A87795" w:rsidRDefault="00A87795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A87795" w:rsidRDefault="004D1C19">
      <w:pPr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Stavebník :                   Masarykova univerzita, Správa kolejí a menz</w:t>
      </w:r>
    </w:p>
    <w:p w:rsidR="00A87795" w:rsidRDefault="004D1C19">
      <w:pPr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                                       Vinařská 5</w:t>
      </w:r>
    </w:p>
    <w:p w:rsidR="00A87795" w:rsidRDefault="004D1C19">
      <w:pPr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                                       603 00  Brno  </w:t>
      </w:r>
    </w:p>
    <w:p w:rsidR="00A87795" w:rsidRDefault="00A87795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A87795" w:rsidRDefault="004D1C19">
      <w:pPr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Projektant :                 Ing. Zdeněk Šimoník ČKAIT 1002618</w:t>
      </w:r>
    </w:p>
    <w:p w:rsidR="00A87795" w:rsidRDefault="004D1C19">
      <w:pPr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                                      Wurmova 2</w:t>
      </w:r>
    </w:p>
    <w:p w:rsidR="00A87795" w:rsidRDefault="004D1C19">
      <w:pPr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                                      602 00 Brno</w:t>
      </w:r>
    </w:p>
    <w:p w:rsidR="00A87795" w:rsidRDefault="004D1C19">
      <w:pPr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                                      Tel. 603 522 579 </w:t>
      </w:r>
    </w:p>
    <w:p w:rsidR="00A87795" w:rsidRDefault="00A87795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A87795" w:rsidRDefault="004D1C19">
      <w:pPr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Místo stavby :             Brno, </w:t>
      </w:r>
      <w:r w:rsidR="00E927ED">
        <w:rPr>
          <w:rFonts w:ascii="Calibri" w:eastAsia="Calibri" w:hAnsi="Calibri" w:cs="Calibri"/>
          <w:sz w:val="28"/>
        </w:rPr>
        <w:t>Náměstí Míru 4</w:t>
      </w:r>
    </w:p>
    <w:p w:rsidR="00A87795" w:rsidRDefault="00A87795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A87795" w:rsidRDefault="004D1C19">
      <w:pPr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>Stupeň :                       Oprava</w:t>
      </w:r>
    </w:p>
    <w:p w:rsidR="00A87795" w:rsidRDefault="00A87795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A87795" w:rsidRDefault="004D1C19">
      <w:pPr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sz w:val="28"/>
        </w:rPr>
        <w:t xml:space="preserve">Datum:                        </w:t>
      </w:r>
      <w:r w:rsidR="00E927ED">
        <w:rPr>
          <w:rFonts w:ascii="Calibri" w:eastAsia="Calibri" w:hAnsi="Calibri" w:cs="Calibri"/>
          <w:sz w:val="28"/>
        </w:rPr>
        <w:t>Květen</w:t>
      </w:r>
      <w:r>
        <w:rPr>
          <w:rFonts w:ascii="Calibri" w:eastAsia="Calibri" w:hAnsi="Calibri" w:cs="Calibri"/>
          <w:sz w:val="28"/>
        </w:rPr>
        <w:t xml:space="preserve"> 2014</w:t>
      </w:r>
    </w:p>
    <w:p w:rsidR="00A87795" w:rsidRDefault="00A87795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A87795" w:rsidRDefault="00A87795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A87795" w:rsidRDefault="00A87795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A87795" w:rsidRDefault="00A87795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A87795" w:rsidRDefault="00A87795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A87795" w:rsidRDefault="004D1C19">
      <w:pPr>
        <w:spacing w:after="0" w:line="240" w:lineRule="auto"/>
        <w:rPr>
          <w:rFonts w:ascii="Calibri" w:eastAsia="Calibri" w:hAnsi="Calibri" w:cs="Calibri"/>
          <w:sz w:val="28"/>
        </w:rPr>
      </w:pPr>
      <w:r>
        <w:rPr>
          <w:rFonts w:ascii="Calibri" w:eastAsia="Calibri" w:hAnsi="Calibri" w:cs="Calibri"/>
          <w:b/>
          <w:sz w:val="24"/>
        </w:rPr>
        <w:t xml:space="preserve">       OBSAH :</w:t>
      </w:r>
      <w:r>
        <w:rPr>
          <w:rFonts w:ascii="Calibri" w:eastAsia="Calibri" w:hAnsi="Calibri" w:cs="Calibri"/>
          <w:sz w:val="28"/>
        </w:rPr>
        <w:t xml:space="preserve">    </w:t>
      </w:r>
    </w:p>
    <w:p w:rsidR="00A87795" w:rsidRDefault="00A87795">
      <w:pPr>
        <w:spacing w:after="0" w:line="240" w:lineRule="auto"/>
        <w:rPr>
          <w:rFonts w:ascii="Calibri" w:eastAsia="Calibri" w:hAnsi="Calibri" w:cs="Calibri"/>
          <w:sz w:val="28"/>
        </w:rPr>
      </w:pPr>
    </w:p>
    <w:p w:rsidR="00A87795" w:rsidRDefault="004D1C19">
      <w:pPr>
        <w:numPr>
          <w:ilvl w:val="0"/>
          <w:numId w:val="1"/>
        </w:numPr>
        <w:spacing w:after="0" w:line="240" w:lineRule="auto"/>
        <w:ind w:left="786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účel </w:t>
      </w:r>
    </w:p>
    <w:p w:rsidR="00A87795" w:rsidRDefault="004D1C19">
      <w:pPr>
        <w:numPr>
          <w:ilvl w:val="0"/>
          <w:numId w:val="1"/>
        </w:numPr>
        <w:spacing w:after="0" w:line="240" w:lineRule="auto"/>
        <w:ind w:left="786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popis stávajícího stavu</w:t>
      </w:r>
    </w:p>
    <w:p w:rsidR="00A87795" w:rsidRDefault="004D1C19">
      <w:pPr>
        <w:numPr>
          <w:ilvl w:val="0"/>
          <w:numId w:val="1"/>
        </w:numPr>
        <w:spacing w:after="0" w:line="240" w:lineRule="auto"/>
        <w:ind w:left="786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návrh technického řešení oprav</w:t>
      </w:r>
    </w:p>
    <w:p w:rsidR="00A87795" w:rsidRDefault="004D1C19">
      <w:pPr>
        <w:numPr>
          <w:ilvl w:val="0"/>
          <w:numId w:val="1"/>
        </w:numPr>
        <w:spacing w:after="0" w:line="240" w:lineRule="auto"/>
        <w:ind w:left="786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dodržení obecných požadavků na výstavbu</w:t>
      </w:r>
    </w:p>
    <w:p w:rsidR="00A87795" w:rsidRDefault="004D1C19">
      <w:pPr>
        <w:numPr>
          <w:ilvl w:val="0"/>
          <w:numId w:val="1"/>
        </w:numPr>
        <w:spacing w:after="0" w:line="240" w:lineRule="auto"/>
        <w:ind w:left="786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způsob zajištění ochrany zdraví a bezpečnosti pracovníků</w:t>
      </w:r>
    </w:p>
    <w:p w:rsidR="00A87795" w:rsidRDefault="00A87795">
      <w:pPr>
        <w:rPr>
          <w:rFonts w:ascii="Calibri" w:eastAsia="Calibri" w:hAnsi="Calibri" w:cs="Calibri"/>
          <w:sz w:val="28"/>
        </w:rPr>
      </w:pPr>
    </w:p>
    <w:p w:rsidR="00A87795" w:rsidRDefault="00A87795">
      <w:pPr>
        <w:rPr>
          <w:rFonts w:ascii="Calibri" w:eastAsia="Calibri" w:hAnsi="Calibri" w:cs="Calibri"/>
          <w:sz w:val="28"/>
        </w:rPr>
      </w:pPr>
    </w:p>
    <w:p w:rsidR="00A87795" w:rsidRDefault="00A87795">
      <w:pPr>
        <w:rPr>
          <w:rFonts w:ascii="Calibri" w:eastAsia="Calibri" w:hAnsi="Calibri" w:cs="Calibri"/>
          <w:sz w:val="28"/>
        </w:rPr>
      </w:pPr>
    </w:p>
    <w:p w:rsidR="00A87795" w:rsidRDefault="00A87795">
      <w:pPr>
        <w:rPr>
          <w:rFonts w:ascii="Calibri" w:eastAsia="Calibri" w:hAnsi="Calibri" w:cs="Calibri"/>
          <w:sz w:val="28"/>
        </w:rPr>
      </w:pPr>
    </w:p>
    <w:p w:rsidR="00A87795" w:rsidRDefault="00A87795">
      <w:pPr>
        <w:rPr>
          <w:rFonts w:ascii="Calibri" w:eastAsia="Calibri" w:hAnsi="Calibri" w:cs="Calibri"/>
          <w:sz w:val="28"/>
        </w:rPr>
      </w:pPr>
    </w:p>
    <w:p w:rsidR="00A87795" w:rsidRDefault="004D1C19">
      <w:pPr>
        <w:numPr>
          <w:ilvl w:val="0"/>
          <w:numId w:val="2"/>
        </w:numPr>
        <w:ind w:left="600" w:hanging="360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>Účel</w:t>
      </w:r>
    </w:p>
    <w:p w:rsidR="00E927ED" w:rsidRDefault="004D1C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Účelem navrhovaného řešení je </w:t>
      </w:r>
      <w:r w:rsidR="00E927ED">
        <w:rPr>
          <w:rFonts w:ascii="Calibri" w:eastAsia="Calibri" w:hAnsi="Calibri" w:cs="Calibri"/>
          <w:sz w:val="24"/>
        </w:rPr>
        <w:t>výměna stávajících nevyhovujících,</w:t>
      </w:r>
      <w:r w:rsidR="00F20226">
        <w:rPr>
          <w:rFonts w:ascii="Calibri" w:eastAsia="Calibri" w:hAnsi="Calibri" w:cs="Calibri"/>
          <w:sz w:val="24"/>
        </w:rPr>
        <w:t xml:space="preserve"> </w:t>
      </w:r>
      <w:r w:rsidR="00E927ED">
        <w:rPr>
          <w:rFonts w:ascii="Calibri" w:eastAsia="Calibri" w:hAnsi="Calibri" w:cs="Calibri"/>
          <w:sz w:val="24"/>
        </w:rPr>
        <w:t>již zastaralých a značně opotřebovaných  vnitřních dveří za nové,splňující současné nároky na provozní,technické a estetické požadavky zřizovatele kolejí.</w:t>
      </w:r>
    </w:p>
    <w:p w:rsidR="00A87795" w:rsidRDefault="00A87795">
      <w:pPr>
        <w:rPr>
          <w:rFonts w:ascii="Calibri" w:eastAsia="Calibri" w:hAnsi="Calibri" w:cs="Calibri"/>
          <w:sz w:val="24"/>
        </w:rPr>
      </w:pPr>
    </w:p>
    <w:p w:rsidR="00255BBB" w:rsidRPr="00255BBB" w:rsidRDefault="004D1C19" w:rsidP="00255BBB">
      <w:pPr>
        <w:numPr>
          <w:ilvl w:val="0"/>
          <w:numId w:val="3"/>
        </w:numPr>
        <w:spacing w:after="480"/>
        <w:ind w:left="600" w:hanging="360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>Popis stávajícího stavu</w:t>
      </w:r>
    </w:p>
    <w:p w:rsidR="00A87795" w:rsidRDefault="00E927ED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Vnitřní dveře v objektu kolejí na Náměstí Míru jsou značně opotřebované</w:t>
      </w:r>
      <w:r w:rsidR="00C07377">
        <w:rPr>
          <w:rFonts w:ascii="Calibri" w:eastAsia="Calibri" w:hAnsi="Calibri" w:cs="Calibri"/>
          <w:sz w:val="24"/>
        </w:rPr>
        <w:t xml:space="preserve"> (odřené a oprýskané nátěry, mechanick</w:t>
      </w:r>
      <w:r w:rsidR="00F20226">
        <w:rPr>
          <w:rFonts w:ascii="Calibri" w:eastAsia="Calibri" w:hAnsi="Calibri" w:cs="Calibri"/>
          <w:sz w:val="24"/>
        </w:rPr>
        <w:t>y</w:t>
      </w:r>
      <w:r w:rsidR="00C07377">
        <w:rPr>
          <w:rFonts w:ascii="Calibri" w:eastAsia="Calibri" w:hAnsi="Calibri" w:cs="Calibri"/>
          <w:sz w:val="24"/>
        </w:rPr>
        <w:t xml:space="preserve"> poškozen</w:t>
      </w:r>
      <w:r w:rsidR="00F20226">
        <w:rPr>
          <w:rFonts w:ascii="Calibri" w:eastAsia="Calibri" w:hAnsi="Calibri" w:cs="Calibri"/>
          <w:sz w:val="24"/>
        </w:rPr>
        <w:t>é</w:t>
      </w:r>
      <w:r w:rsidR="00C07377">
        <w:rPr>
          <w:rFonts w:ascii="Calibri" w:eastAsia="Calibri" w:hAnsi="Calibri" w:cs="Calibri"/>
          <w:sz w:val="24"/>
        </w:rPr>
        <w:t xml:space="preserve"> vlivem vlhkosti</w:t>
      </w:r>
      <w:r w:rsidR="001E4CB5" w:rsidRPr="001E4CB5">
        <w:rPr>
          <w:rFonts w:ascii="Calibri" w:eastAsia="Calibri" w:hAnsi="Calibri" w:cs="Calibri"/>
          <w:sz w:val="24"/>
        </w:rPr>
        <w:t xml:space="preserve"> </w:t>
      </w:r>
      <w:r w:rsidR="001E4CB5">
        <w:rPr>
          <w:rFonts w:ascii="Calibri" w:eastAsia="Calibri" w:hAnsi="Calibri" w:cs="Calibri"/>
          <w:sz w:val="24"/>
        </w:rPr>
        <w:t>a dlouhodobého provozu</w:t>
      </w:r>
      <w:r w:rsidR="00C07377">
        <w:rPr>
          <w:rFonts w:ascii="Calibri" w:eastAsia="Calibri" w:hAnsi="Calibri" w:cs="Calibri"/>
          <w:sz w:val="24"/>
        </w:rPr>
        <w:t xml:space="preserve"> – kroucení,rozlepování konstrukčních vrstev dveří) </w:t>
      </w:r>
      <w:r>
        <w:rPr>
          <w:rFonts w:ascii="Calibri" w:eastAsia="Calibri" w:hAnsi="Calibri" w:cs="Calibri"/>
          <w:sz w:val="24"/>
        </w:rPr>
        <w:t>,</w:t>
      </w:r>
      <w:r w:rsidR="00C07377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nevyhovují svým tvarem </w:t>
      </w:r>
      <w:r w:rsidR="00C07377">
        <w:rPr>
          <w:rFonts w:ascii="Calibri" w:eastAsia="Calibri" w:hAnsi="Calibri" w:cs="Calibri"/>
          <w:sz w:val="24"/>
        </w:rPr>
        <w:t xml:space="preserve">- </w:t>
      </w:r>
      <w:r>
        <w:rPr>
          <w:rFonts w:ascii="Calibri" w:eastAsia="Calibri" w:hAnsi="Calibri" w:cs="Calibri"/>
          <w:sz w:val="24"/>
        </w:rPr>
        <w:t>okénko v horní1/3 dveří</w:t>
      </w:r>
      <w:r w:rsidR="00C07377">
        <w:rPr>
          <w:rFonts w:ascii="Calibri" w:eastAsia="Calibri" w:hAnsi="Calibri" w:cs="Calibri"/>
          <w:sz w:val="24"/>
        </w:rPr>
        <w:t xml:space="preserve"> a v neposlední řadě nesplňují estetické požadavky současnosti.</w:t>
      </w:r>
    </w:p>
    <w:p w:rsidR="00A87795" w:rsidRDefault="00C07377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Podobně i ocelové zárubně jsou poškozené provozem – odřené a oprýskané nátěry.Zárubně již byly v minulosti mnohokrát natírány,bez odstranění předchozích vrstev. Z tohoto důvodu je vrstva nátěrů na zárubních příliš silná a dochází ke snadnému odprýskávání souvrství barev.</w:t>
      </w:r>
    </w:p>
    <w:p w:rsidR="00A87795" w:rsidRDefault="006E49FF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Celkový počet vyměňovaných dveř</w:t>
      </w:r>
      <w:r w:rsidR="00BE7BF7">
        <w:rPr>
          <w:rFonts w:ascii="Calibri" w:eastAsia="Calibri" w:hAnsi="Calibri" w:cs="Calibri"/>
          <w:sz w:val="24"/>
        </w:rPr>
        <w:t xml:space="preserve">í je 75 ks. </w:t>
      </w:r>
    </w:p>
    <w:p w:rsidR="009D59C5" w:rsidRDefault="009D59C5">
      <w:pPr>
        <w:spacing w:after="0"/>
        <w:rPr>
          <w:rFonts w:ascii="Calibri" w:eastAsia="Calibri" w:hAnsi="Calibri" w:cs="Calibri"/>
          <w:sz w:val="24"/>
        </w:rPr>
      </w:pPr>
    </w:p>
    <w:p w:rsidR="009D59C5" w:rsidRDefault="009D59C5">
      <w:pPr>
        <w:spacing w:after="0"/>
        <w:rPr>
          <w:rFonts w:ascii="Calibri" w:eastAsia="Calibri" w:hAnsi="Calibri" w:cs="Calibri"/>
          <w:sz w:val="24"/>
        </w:rPr>
      </w:pPr>
    </w:p>
    <w:p w:rsidR="00A87795" w:rsidRDefault="004D1C19">
      <w:pPr>
        <w:numPr>
          <w:ilvl w:val="0"/>
          <w:numId w:val="4"/>
        </w:numPr>
        <w:spacing w:after="0"/>
        <w:ind w:left="600" w:hanging="360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>Návrh technického řešení oprav</w:t>
      </w:r>
    </w:p>
    <w:p w:rsidR="00255BBB" w:rsidRDefault="00255BBB">
      <w:pPr>
        <w:spacing w:after="0"/>
        <w:ind w:left="600"/>
        <w:rPr>
          <w:rFonts w:ascii="Calibri" w:eastAsia="Calibri" w:hAnsi="Calibri" w:cs="Calibri"/>
          <w:b/>
          <w:sz w:val="28"/>
          <w:u w:val="single"/>
        </w:rPr>
      </w:pPr>
    </w:p>
    <w:p w:rsidR="009D59C5" w:rsidRDefault="00D16A82" w:rsidP="009D59C5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Aby bylo docíleno lepších funkčních,technických a estetických vlastností vnitřních dveří,budou stávajíc</w:t>
      </w:r>
      <w:r w:rsidR="00F20226">
        <w:rPr>
          <w:rFonts w:ascii="Calibri" w:eastAsia="Calibri" w:hAnsi="Calibri" w:cs="Calibri"/>
          <w:sz w:val="24"/>
        </w:rPr>
        <w:t>í dveřní křídla vyměněna</w:t>
      </w:r>
      <w:r w:rsidR="006E49FF">
        <w:rPr>
          <w:rFonts w:ascii="Calibri" w:eastAsia="Calibri" w:hAnsi="Calibri" w:cs="Calibri"/>
          <w:sz w:val="24"/>
        </w:rPr>
        <w:t xml:space="preserve"> za nová</w:t>
      </w:r>
      <w:r>
        <w:rPr>
          <w:rFonts w:ascii="Calibri" w:eastAsia="Calibri" w:hAnsi="Calibri" w:cs="Calibri"/>
          <w:sz w:val="24"/>
        </w:rPr>
        <w:t xml:space="preserve"> moderní odpovídající současným  požadavkům .</w:t>
      </w:r>
      <w:r w:rsidR="006E49FF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Navrhuji použít typ dveří hladké plné (s výjimkou 2 ks dveří u v</w:t>
      </w:r>
      <w:r w:rsidR="00F20226">
        <w:rPr>
          <w:rFonts w:ascii="Calibri" w:eastAsia="Calibri" w:hAnsi="Calibri" w:cs="Calibri"/>
          <w:sz w:val="24"/>
        </w:rPr>
        <w:t>stupu do objektu</w:t>
      </w:r>
      <w:r>
        <w:rPr>
          <w:rFonts w:ascii="Calibri" w:eastAsia="Calibri" w:hAnsi="Calibri" w:cs="Calibri"/>
          <w:sz w:val="24"/>
        </w:rPr>
        <w:t xml:space="preserve"> do kanceláří,kde budou použity dveře s čirým prosklením do 2/3 a popř. 1 ks dveří do kuchyňky v 1.NP,která nemá přímé osvětlení použít z 1/3 prosklené).</w:t>
      </w:r>
      <w:r w:rsidR="00BC36D4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Povrchová úprava dveří by měla být se zvýšenou mechanickou odolností</w:t>
      </w:r>
      <w:r w:rsidR="00BC36D4">
        <w:rPr>
          <w:rFonts w:ascii="Calibri" w:eastAsia="Calibri" w:hAnsi="Calibri" w:cs="Calibri"/>
          <w:sz w:val="24"/>
        </w:rPr>
        <w:t>,</w:t>
      </w:r>
      <w:r>
        <w:rPr>
          <w:rFonts w:ascii="Calibri" w:eastAsia="Calibri" w:hAnsi="Calibri" w:cs="Calibri"/>
          <w:sz w:val="24"/>
        </w:rPr>
        <w:t xml:space="preserve"> např. CPL,</w:t>
      </w:r>
      <w:r w:rsidR="00BE7BF7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tak aby dveře odolávaly zvýšené mechanické zátěži a </w:t>
      </w:r>
      <w:r w:rsidR="00BC36D4">
        <w:rPr>
          <w:rFonts w:ascii="Calibri" w:eastAsia="Calibri" w:hAnsi="Calibri" w:cs="Calibri"/>
          <w:sz w:val="24"/>
        </w:rPr>
        <w:t>v sociálních zařízeních a kuchyňkách rovněž zvýšené vlhkosti.</w:t>
      </w:r>
      <w:r w:rsidR="009D59C5">
        <w:rPr>
          <w:rFonts w:ascii="Calibri" w:eastAsia="Calibri" w:hAnsi="Calibri" w:cs="Calibri"/>
          <w:sz w:val="24"/>
        </w:rPr>
        <w:t xml:space="preserve"> </w:t>
      </w:r>
      <w:r w:rsidR="00BE7BF7">
        <w:rPr>
          <w:rFonts w:ascii="Calibri" w:eastAsia="Calibri" w:hAnsi="Calibri" w:cs="Calibri"/>
          <w:sz w:val="24"/>
        </w:rPr>
        <w:t>Celkem se jedná o výměnu 75 ks vnitřních dveří</w:t>
      </w:r>
      <w:r w:rsidR="009D59C5">
        <w:rPr>
          <w:rFonts w:ascii="Calibri" w:eastAsia="Calibri" w:hAnsi="Calibri" w:cs="Calibri"/>
          <w:sz w:val="24"/>
        </w:rPr>
        <w:t xml:space="preserve">,z toho : </w:t>
      </w:r>
      <w:r w:rsidR="009D59C5" w:rsidRPr="009D59C5">
        <w:rPr>
          <w:rFonts w:ascii="Calibri" w:eastAsia="Calibri" w:hAnsi="Calibri" w:cs="Calibri"/>
          <w:sz w:val="24"/>
        </w:rPr>
        <w:t xml:space="preserve"> </w:t>
      </w:r>
      <w:r w:rsidR="009D59C5">
        <w:rPr>
          <w:rFonts w:ascii="Calibri" w:eastAsia="Calibri" w:hAnsi="Calibri" w:cs="Calibri"/>
          <w:sz w:val="24"/>
        </w:rPr>
        <w:t>65  ks 80L plných,4 ks 80P plných,1 ks 80L 2/3 prosklené,1 ks 80P 2/3 prosklené,1 ks 80 L 1/3 prosklené a 3 ks 60L plných. Dekor a barvu určí objednatel (správce budovy) při zadání zakázky.</w:t>
      </w:r>
    </w:p>
    <w:p w:rsidR="00A87795" w:rsidRDefault="009D59C5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Současně se dveřmi dojde i k úpravě zárubní , budou namontovány zárubně obložkové ,typ dodatečně montovaný na stávající ocelové zárubně.</w:t>
      </w:r>
      <w:r w:rsidR="00255BB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Touto úpravou dojde k nepatrnému zúžení průchodné šířky. </w:t>
      </w:r>
    </w:p>
    <w:p w:rsidR="006E49FF" w:rsidRDefault="006E49FF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Dveře budou osazeny zámkem na vložku FAB,jehož </w:t>
      </w:r>
      <w:r w:rsidR="00F20226">
        <w:rPr>
          <w:rFonts w:ascii="Calibri" w:eastAsia="Calibri" w:hAnsi="Calibri" w:cs="Calibri"/>
          <w:sz w:val="24"/>
        </w:rPr>
        <w:t>typ</w:t>
      </w:r>
      <w:r>
        <w:rPr>
          <w:rFonts w:ascii="Calibri" w:eastAsia="Calibri" w:hAnsi="Calibri" w:cs="Calibri"/>
          <w:sz w:val="24"/>
        </w:rPr>
        <w:t xml:space="preserve"> bud</w:t>
      </w:r>
      <w:r w:rsidR="00F20226">
        <w:rPr>
          <w:rFonts w:ascii="Calibri" w:eastAsia="Calibri" w:hAnsi="Calibri" w:cs="Calibri"/>
          <w:sz w:val="24"/>
        </w:rPr>
        <w:t>e přizpůsoben</w:t>
      </w:r>
      <w:r>
        <w:rPr>
          <w:rFonts w:ascii="Calibri" w:eastAsia="Calibri" w:hAnsi="Calibri" w:cs="Calibri"/>
          <w:sz w:val="24"/>
        </w:rPr>
        <w:t xml:space="preserve"> dodatečně montované zárubni</w:t>
      </w:r>
      <w:r w:rsidR="00F20226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.Předpokládá se výměna a použití stávajících vložek.</w:t>
      </w:r>
    </w:p>
    <w:p w:rsidR="009D59C5" w:rsidRDefault="00255BBB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Dveře budou doplněny</w:t>
      </w:r>
      <w:r w:rsidR="009D59C5">
        <w:rPr>
          <w:rFonts w:ascii="Calibri" w:eastAsia="Calibri" w:hAnsi="Calibri" w:cs="Calibri"/>
          <w:sz w:val="24"/>
        </w:rPr>
        <w:t xml:space="preserve"> o </w:t>
      </w:r>
      <w:r w:rsidR="00DE3FE6">
        <w:rPr>
          <w:rFonts w:ascii="Calibri" w:eastAsia="Calibri" w:hAnsi="Calibri" w:cs="Calibri"/>
          <w:sz w:val="24"/>
        </w:rPr>
        <w:t xml:space="preserve">kovové a  odolné proti mechanickému poškození </w:t>
      </w:r>
      <w:r w:rsidR="009D59C5">
        <w:rPr>
          <w:rFonts w:ascii="Calibri" w:eastAsia="Calibri" w:hAnsi="Calibri" w:cs="Calibri"/>
          <w:sz w:val="24"/>
        </w:rPr>
        <w:t>kování typu klika –</w:t>
      </w:r>
      <w:r>
        <w:rPr>
          <w:rFonts w:ascii="Calibri" w:eastAsia="Calibri" w:hAnsi="Calibri" w:cs="Calibri"/>
          <w:sz w:val="24"/>
        </w:rPr>
        <w:t xml:space="preserve"> </w:t>
      </w:r>
      <w:r w:rsidR="009D59C5">
        <w:rPr>
          <w:rFonts w:ascii="Calibri" w:eastAsia="Calibri" w:hAnsi="Calibri" w:cs="Calibri"/>
          <w:sz w:val="24"/>
        </w:rPr>
        <w:t>koule,</w:t>
      </w:r>
      <w:r>
        <w:rPr>
          <w:rFonts w:ascii="Calibri" w:eastAsia="Calibri" w:hAnsi="Calibri" w:cs="Calibri"/>
          <w:sz w:val="24"/>
        </w:rPr>
        <w:t xml:space="preserve"> </w:t>
      </w:r>
      <w:r w:rsidR="009D59C5">
        <w:rPr>
          <w:rFonts w:ascii="Calibri" w:eastAsia="Calibri" w:hAnsi="Calibri" w:cs="Calibri"/>
          <w:sz w:val="24"/>
        </w:rPr>
        <w:t>které bude vhodné k použitým dodatečně montovaným obložkovým zárubním (nesmí docházet ke kolizi kování – zárubeň).</w:t>
      </w:r>
      <w:r w:rsidR="00F20226">
        <w:rPr>
          <w:rFonts w:ascii="Calibri" w:eastAsia="Calibri" w:hAnsi="Calibri" w:cs="Calibri"/>
          <w:sz w:val="24"/>
        </w:rPr>
        <w:t xml:space="preserve"> </w:t>
      </w:r>
      <w:r w:rsidR="006E49FF">
        <w:rPr>
          <w:rFonts w:ascii="Calibri" w:eastAsia="Calibri" w:hAnsi="Calibri" w:cs="Calibri"/>
          <w:sz w:val="24"/>
        </w:rPr>
        <w:t>V kuchyňkách a sociálních zařízeních bude kování klika- klika a rovněž zámky budou obyčejné mezipokojové.</w:t>
      </w:r>
      <w:r w:rsidR="00AC2CB4">
        <w:rPr>
          <w:rFonts w:ascii="Calibri" w:eastAsia="Calibri" w:hAnsi="Calibri" w:cs="Calibri"/>
          <w:sz w:val="24"/>
        </w:rPr>
        <w:t xml:space="preserve"> Dveře pokojů budou opatřeny orientačními čísly (budou dodány spolu s kováním)</w:t>
      </w:r>
    </w:p>
    <w:p w:rsidR="009D59C5" w:rsidRDefault="009D59C5">
      <w:pPr>
        <w:spacing w:after="0"/>
        <w:rPr>
          <w:rFonts w:ascii="Calibri" w:eastAsia="Calibri" w:hAnsi="Calibri" w:cs="Calibri"/>
          <w:b/>
          <w:sz w:val="24"/>
        </w:rPr>
      </w:pPr>
      <w:r w:rsidRPr="00255BBB">
        <w:rPr>
          <w:rFonts w:ascii="Calibri" w:eastAsia="Calibri" w:hAnsi="Calibri" w:cs="Calibri"/>
          <w:b/>
          <w:sz w:val="24"/>
        </w:rPr>
        <w:t>Před objednáním dveří a zárubní je ne</w:t>
      </w:r>
      <w:r w:rsidR="00255BBB" w:rsidRPr="00255BBB">
        <w:rPr>
          <w:rFonts w:ascii="Calibri" w:eastAsia="Calibri" w:hAnsi="Calibri" w:cs="Calibri"/>
          <w:b/>
          <w:sz w:val="24"/>
        </w:rPr>
        <w:t>zbytně nutné ověřit počty,</w:t>
      </w:r>
      <w:r w:rsidR="00255BBB">
        <w:rPr>
          <w:rFonts w:ascii="Calibri" w:eastAsia="Calibri" w:hAnsi="Calibri" w:cs="Calibri"/>
          <w:b/>
          <w:sz w:val="24"/>
        </w:rPr>
        <w:t xml:space="preserve"> </w:t>
      </w:r>
      <w:r w:rsidR="00255BBB" w:rsidRPr="00255BBB">
        <w:rPr>
          <w:rFonts w:ascii="Calibri" w:eastAsia="Calibri" w:hAnsi="Calibri" w:cs="Calibri"/>
          <w:b/>
          <w:sz w:val="24"/>
        </w:rPr>
        <w:t>tvary a orientaci dveří a zárubní v objektu a tyto potvrdit od provozovatele – správce kolejí</w:t>
      </w:r>
      <w:r w:rsidR="00255BBB">
        <w:rPr>
          <w:rFonts w:ascii="Calibri" w:eastAsia="Calibri" w:hAnsi="Calibri" w:cs="Calibri"/>
          <w:b/>
          <w:sz w:val="24"/>
        </w:rPr>
        <w:t xml:space="preserve"> !</w:t>
      </w:r>
      <w:r w:rsidR="00DE3FE6">
        <w:rPr>
          <w:rFonts w:ascii="Calibri" w:eastAsia="Calibri" w:hAnsi="Calibri" w:cs="Calibri"/>
          <w:b/>
          <w:sz w:val="24"/>
        </w:rPr>
        <w:t xml:space="preserve"> </w:t>
      </w:r>
      <w:r w:rsidR="006E49FF">
        <w:rPr>
          <w:rFonts w:ascii="Calibri" w:eastAsia="Calibri" w:hAnsi="Calibri" w:cs="Calibri"/>
          <w:b/>
          <w:sz w:val="24"/>
        </w:rPr>
        <w:t>Rovněž je nezbytné dohodnout typy zámků u jednotlivých dveří</w:t>
      </w:r>
      <w:r w:rsidR="00DE3FE6">
        <w:rPr>
          <w:rFonts w:ascii="Calibri" w:eastAsia="Calibri" w:hAnsi="Calibri" w:cs="Calibri"/>
          <w:b/>
          <w:sz w:val="24"/>
        </w:rPr>
        <w:t xml:space="preserve"> a odsouhlasit typ a druh kování</w:t>
      </w:r>
      <w:r w:rsidR="006E49FF">
        <w:rPr>
          <w:rFonts w:ascii="Calibri" w:eastAsia="Calibri" w:hAnsi="Calibri" w:cs="Calibri"/>
          <w:b/>
          <w:sz w:val="24"/>
        </w:rPr>
        <w:t xml:space="preserve"> !</w:t>
      </w:r>
    </w:p>
    <w:p w:rsidR="00255BBB" w:rsidRPr="00255BBB" w:rsidRDefault="00255BBB">
      <w:pPr>
        <w:spacing w:after="0"/>
        <w:rPr>
          <w:rFonts w:ascii="Calibri" w:eastAsia="Calibri" w:hAnsi="Calibri" w:cs="Calibri"/>
          <w:b/>
          <w:sz w:val="24"/>
        </w:rPr>
      </w:pPr>
    </w:p>
    <w:p w:rsidR="00A87795" w:rsidRDefault="00A87795">
      <w:pPr>
        <w:spacing w:after="0"/>
        <w:rPr>
          <w:rFonts w:ascii="Calibri" w:eastAsia="Calibri" w:hAnsi="Calibri" w:cs="Calibri"/>
          <w:sz w:val="24"/>
        </w:rPr>
      </w:pPr>
    </w:p>
    <w:p w:rsidR="00A87795" w:rsidRDefault="004D1C19">
      <w:pPr>
        <w:numPr>
          <w:ilvl w:val="0"/>
          <w:numId w:val="5"/>
        </w:numPr>
        <w:spacing w:after="0"/>
        <w:ind w:left="600" w:hanging="360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>Obecné požadavky na výstavbu</w:t>
      </w:r>
    </w:p>
    <w:p w:rsidR="00A87795" w:rsidRDefault="00A87795">
      <w:pPr>
        <w:spacing w:after="0"/>
        <w:ind w:left="600"/>
        <w:rPr>
          <w:rFonts w:ascii="Calibri" w:eastAsia="Calibri" w:hAnsi="Calibri" w:cs="Calibri"/>
          <w:b/>
          <w:sz w:val="28"/>
          <w:u w:val="single"/>
        </w:rPr>
      </w:pPr>
    </w:p>
    <w:p w:rsidR="00A87795" w:rsidRDefault="004D1C19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Vliv stavební činnosti na okolí bude spočívat zejména ve staveništním a mimostaveništním přesunu vybouraných hmot, stavebního materiálu a pohybu pracovníků stavby.</w:t>
      </w:r>
      <w:r w:rsidR="00255BB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Po dobu trvání stavby učiní stavebník taková opatření,</w:t>
      </w:r>
      <w:r w:rsidR="00F20226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která sníží tyto vlivy na minimum.</w:t>
      </w:r>
    </w:p>
    <w:p w:rsidR="00A87795" w:rsidRDefault="004D1C19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Používané mechanizační prostředky musí být v dobrém technickém stavu. Budou dodržována preventivní opatření k zabránění úkapů či jiným únikům závadných látek.</w:t>
      </w:r>
    </w:p>
    <w:p w:rsidR="00A87795" w:rsidRDefault="004D1C19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Odpady vzniklé při opravách budou likvidovány dle ustanovení § 3 odst. 1-5 písmeno a-f zákona č.185/2001.Doklady o evidenci odpadů vzniklých v rámci stavebních prací a jejich zneškodnění budou předloženy s předávacím protokolem.</w:t>
      </w:r>
      <w:r w:rsidR="00255BBB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Přesný objem jednotlivých druhů odpadu bude stanoven dle skutečnosti a materiál odvezen na místo k tomu určené.</w:t>
      </w:r>
    </w:p>
    <w:p w:rsidR="00A87795" w:rsidRDefault="004D1C19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Odpady z výstavby:</w:t>
      </w:r>
    </w:p>
    <w:p w:rsidR="008159B7" w:rsidRDefault="008159B7">
      <w:pPr>
        <w:spacing w:after="0"/>
        <w:rPr>
          <w:rFonts w:ascii="Calibri" w:eastAsia="Calibri" w:hAnsi="Calibri" w:cs="Calibri"/>
          <w:sz w:val="24"/>
        </w:rPr>
      </w:pPr>
    </w:p>
    <w:p w:rsidR="008159B7" w:rsidRDefault="008159B7">
      <w:pPr>
        <w:spacing w:after="0"/>
        <w:rPr>
          <w:rFonts w:ascii="Calibri" w:eastAsia="Calibri" w:hAnsi="Calibri" w:cs="Calibri"/>
          <w:sz w:val="24"/>
        </w:rPr>
      </w:pPr>
    </w:p>
    <w:p w:rsidR="0099459A" w:rsidRDefault="001F0BAA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316.3pt;margin-top:-.25pt;width:0;height:106.6pt;z-index:251661312" o:connectortype="straight"/>
        </w:pict>
      </w:r>
      <w:r>
        <w:rPr>
          <w:rFonts w:ascii="Calibri" w:eastAsia="Calibri" w:hAnsi="Calibri" w:cs="Calibri"/>
          <w:noProof/>
          <w:sz w:val="24"/>
        </w:rPr>
        <w:pict>
          <v:shape id="_x0000_s1030" type="#_x0000_t32" style="position:absolute;margin-left:217.85pt;margin-top:-.25pt;width:0;height:106.6pt;z-index:251662336" o:connectortype="straight"/>
        </w:pict>
      </w:r>
      <w:r>
        <w:rPr>
          <w:rFonts w:ascii="Calibri" w:eastAsia="Calibri" w:hAnsi="Calibri" w:cs="Calibri"/>
          <w:noProof/>
          <w:sz w:val="24"/>
        </w:rPr>
        <w:pict>
          <v:shape id="_x0000_s1028" type="#_x0000_t32" style="position:absolute;margin-left:382.9pt;margin-top:-.25pt;width:.05pt;height:106.6pt;z-index:251660288" o:connectortype="straight"/>
        </w:pict>
      </w:r>
      <w:r>
        <w:rPr>
          <w:rFonts w:ascii="Calibri" w:eastAsia="Calibri" w:hAnsi="Calibri" w:cs="Calibri"/>
          <w:noProof/>
          <w:sz w:val="24"/>
        </w:rPr>
        <w:pict>
          <v:rect id="_x0000_s1026" style="position:absolute;margin-left:3.2pt;margin-top:-.25pt;width:448.95pt;height:106.6pt;z-index:251658240" filled="f"/>
        </w:pict>
      </w:r>
    </w:p>
    <w:p w:rsidR="00A87795" w:rsidRDefault="00255BBB" w:rsidP="00255BBB">
      <w:pPr>
        <w:spacing w:after="0"/>
        <w:ind w:left="72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</w:t>
      </w:r>
      <w:r w:rsidR="004D1C19">
        <w:rPr>
          <w:rFonts w:ascii="Calibri" w:eastAsia="Calibri" w:hAnsi="Calibri" w:cs="Calibri"/>
          <w:sz w:val="24"/>
        </w:rPr>
        <w:t xml:space="preserve">                                             </w:t>
      </w:r>
      <w:r w:rsidR="002C0385">
        <w:rPr>
          <w:rFonts w:ascii="Calibri" w:eastAsia="Calibri" w:hAnsi="Calibri" w:cs="Calibri"/>
          <w:sz w:val="24"/>
        </w:rPr>
        <w:t xml:space="preserve">  </w:t>
      </w:r>
      <w:r w:rsidR="004D1C19">
        <w:rPr>
          <w:rFonts w:ascii="Calibri" w:eastAsia="Calibri" w:hAnsi="Calibri" w:cs="Calibri"/>
          <w:sz w:val="24"/>
        </w:rPr>
        <w:t xml:space="preserve"> </w:t>
      </w:r>
      <w:r w:rsidR="002C0385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          kat. číslo             kategorie       likvidace   </w:t>
      </w:r>
    </w:p>
    <w:p w:rsidR="002C0385" w:rsidRPr="002C0385" w:rsidRDefault="001F0BAA" w:rsidP="00C26A5C">
      <w:pPr>
        <w:pStyle w:val="Odstavecseseznamem"/>
        <w:spacing w:after="0"/>
        <w:ind w:left="644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noProof/>
          <w:sz w:val="24"/>
        </w:rPr>
        <w:pict>
          <v:shape id="_x0000_s1027" type="#_x0000_t32" style="position:absolute;left:0;text-align:left;margin-left:3.2pt;margin-top:10.9pt;width:448.95pt;height:.05pt;z-index:251659264" o:connectortype="straight"/>
        </w:pict>
      </w:r>
      <w:r w:rsidR="002C0385" w:rsidRPr="002C0385">
        <w:rPr>
          <w:rFonts w:ascii="Calibri" w:eastAsia="Calibri" w:hAnsi="Calibri" w:cs="Calibri"/>
          <w:sz w:val="24"/>
        </w:rPr>
        <w:t xml:space="preserve">                  </w:t>
      </w:r>
    </w:p>
    <w:p w:rsidR="00A87795" w:rsidRDefault="004D1C19">
      <w:pPr>
        <w:numPr>
          <w:ilvl w:val="0"/>
          <w:numId w:val="7"/>
        </w:numPr>
        <w:spacing w:after="0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Směsné kovy                                                             17 04 07                    </w:t>
      </w:r>
      <w:r w:rsidR="00C26A5C">
        <w:rPr>
          <w:rFonts w:ascii="Calibri" w:eastAsia="Calibri" w:hAnsi="Calibri" w:cs="Calibri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 xml:space="preserve"> O                      b</w:t>
      </w:r>
    </w:p>
    <w:p w:rsidR="00A87795" w:rsidRDefault="001F0BAA">
      <w:pPr>
        <w:numPr>
          <w:ilvl w:val="0"/>
          <w:numId w:val="7"/>
        </w:numPr>
        <w:spacing w:after="0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noProof/>
          <w:sz w:val="24"/>
        </w:rPr>
        <w:pict>
          <v:shape id="_x0000_s1035" type="#_x0000_t32" style="position:absolute;left:0;text-align:left;margin-left:3.2pt;margin-top:15.9pt;width:448.95pt;height:.7pt;z-index:251666432" o:connectortype="straight"/>
        </w:pict>
      </w:r>
      <w:r>
        <w:rPr>
          <w:rFonts w:ascii="Calibri" w:eastAsia="Calibri" w:hAnsi="Calibri" w:cs="Calibri"/>
          <w:noProof/>
          <w:sz w:val="24"/>
        </w:rPr>
        <w:pict>
          <v:shape id="_x0000_s1034" type="#_x0000_t32" style="position:absolute;left:0;text-align:left;margin-left:3.2pt;margin-top:.3pt;width:448.95pt;height:0;z-index:251665408" o:connectortype="straight"/>
        </w:pict>
      </w:r>
      <w:r w:rsidR="004D1C19">
        <w:rPr>
          <w:rFonts w:ascii="Calibri" w:eastAsia="Calibri" w:hAnsi="Calibri" w:cs="Calibri"/>
          <w:sz w:val="24"/>
        </w:rPr>
        <w:t>Jiné stav</w:t>
      </w:r>
      <w:r w:rsidR="008159B7">
        <w:rPr>
          <w:rFonts w:ascii="Calibri" w:eastAsia="Calibri" w:hAnsi="Calibri" w:cs="Calibri"/>
          <w:sz w:val="24"/>
        </w:rPr>
        <w:t>e</w:t>
      </w:r>
      <w:r w:rsidR="004D1C19">
        <w:rPr>
          <w:rFonts w:ascii="Calibri" w:eastAsia="Calibri" w:hAnsi="Calibri" w:cs="Calibri"/>
          <w:sz w:val="24"/>
        </w:rPr>
        <w:t xml:space="preserve">bní a demoliční odpady                           </w:t>
      </w:r>
      <w:r w:rsidR="000A6C0E">
        <w:rPr>
          <w:rFonts w:ascii="Calibri" w:eastAsia="Calibri" w:hAnsi="Calibri" w:cs="Calibri"/>
          <w:sz w:val="24"/>
        </w:rPr>
        <w:t xml:space="preserve">17 09                          </w:t>
      </w:r>
      <w:r w:rsidR="00C26A5C">
        <w:rPr>
          <w:rFonts w:ascii="Calibri" w:eastAsia="Calibri" w:hAnsi="Calibri" w:cs="Calibri"/>
          <w:sz w:val="24"/>
        </w:rPr>
        <w:t xml:space="preserve">  </w:t>
      </w:r>
      <w:r w:rsidR="004D1C19">
        <w:rPr>
          <w:rFonts w:ascii="Calibri" w:eastAsia="Calibri" w:hAnsi="Calibri" w:cs="Calibri"/>
          <w:sz w:val="24"/>
        </w:rPr>
        <w:t xml:space="preserve">O                    </w:t>
      </w:r>
      <w:r w:rsidR="00C26A5C">
        <w:rPr>
          <w:rFonts w:ascii="Calibri" w:eastAsia="Calibri" w:hAnsi="Calibri" w:cs="Calibri"/>
          <w:sz w:val="24"/>
        </w:rPr>
        <w:t xml:space="preserve"> </w:t>
      </w:r>
      <w:r w:rsidR="004D1C19">
        <w:rPr>
          <w:rFonts w:ascii="Calibri" w:eastAsia="Calibri" w:hAnsi="Calibri" w:cs="Calibri"/>
          <w:sz w:val="24"/>
        </w:rPr>
        <w:t xml:space="preserve"> a</w:t>
      </w:r>
    </w:p>
    <w:p w:rsidR="00A87795" w:rsidRDefault="004D1C19">
      <w:pPr>
        <w:numPr>
          <w:ilvl w:val="0"/>
          <w:numId w:val="7"/>
        </w:numPr>
        <w:spacing w:after="0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Směsný komunální odpad                                      20 03 01                     </w:t>
      </w:r>
      <w:r w:rsidR="00C26A5C">
        <w:rPr>
          <w:rFonts w:ascii="Calibri" w:eastAsia="Calibri" w:hAnsi="Calibri" w:cs="Calibri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 xml:space="preserve"> O                     a</w:t>
      </w:r>
    </w:p>
    <w:p w:rsidR="00A87795" w:rsidRDefault="00A87795">
      <w:pPr>
        <w:spacing w:after="0"/>
        <w:rPr>
          <w:rFonts w:ascii="Calibri" w:eastAsia="Calibri" w:hAnsi="Calibri" w:cs="Calibri"/>
          <w:sz w:val="24"/>
        </w:rPr>
      </w:pPr>
    </w:p>
    <w:p w:rsidR="0099459A" w:rsidRDefault="0099459A">
      <w:pPr>
        <w:spacing w:after="0"/>
        <w:rPr>
          <w:rFonts w:ascii="Calibri" w:eastAsia="Calibri" w:hAnsi="Calibri" w:cs="Calibri"/>
          <w:sz w:val="24"/>
        </w:rPr>
      </w:pPr>
    </w:p>
    <w:p w:rsidR="00255BBB" w:rsidRDefault="00255BBB">
      <w:pPr>
        <w:spacing w:after="0"/>
        <w:rPr>
          <w:rFonts w:ascii="Calibri" w:eastAsia="Calibri" w:hAnsi="Calibri" w:cs="Calibri"/>
          <w:sz w:val="24"/>
        </w:rPr>
      </w:pPr>
    </w:p>
    <w:p w:rsidR="00A87795" w:rsidRDefault="004D1C19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Mimo výše uvedené odpady ,</w:t>
      </w:r>
      <w:r w:rsidR="00370E51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které lze kvantifikovat,budou na stavbě vznikat i odpady u dopravy,z provozu stavební techniky a další činnosti dodavatele stavebních prací.Tyto odpady budou evidovány a shromažďovány v servisní organizaci nebo specializované dílně </w:t>
      </w:r>
      <w:r>
        <w:rPr>
          <w:rFonts w:ascii="Calibri" w:eastAsia="Calibri" w:hAnsi="Calibri" w:cs="Calibri"/>
          <w:sz w:val="24"/>
        </w:rPr>
        <w:lastRenderedPageBreak/>
        <w:t>prováděcí organizace (dodavatele stavby).Jejich kvantifikaci nelze v této fázi hodnocení provést.</w:t>
      </w:r>
    </w:p>
    <w:p w:rsidR="008159B7" w:rsidRDefault="008159B7">
      <w:pPr>
        <w:spacing w:after="0"/>
        <w:rPr>
          <w:rFonts w:ascii="Calibri" w:eastAsia="Calibri" w:hAnsi="Calibri" w:cs="Calibri"/>
          <w:sz w:val="24"/>
        </w:rPr>
      </w:pPr>
    </w:p>
    <w:p w:rsidR="00A87795" w:rsidRDefault="004D1C19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Odpady z provozu dopravních prostředků a stavební techniky :</w:t>
      </w:r>
    </w:p>
    <w:p w:rsidR="008159B7" w:rsidRDefault="008159B7">
      <w:pPr>
        <w:spacing w:after="0"/>
        <w:rPr>
          <w:rFonts w:ascii="Calibri" w:eastAsia="Calibri" w:hAnsi="Calibri" w:cs="Calibri"/>
          <w:sz w:val="24"/>
        </w:rPr>
      </w:pPr>
    </w:p>
    <w:p w:rsidR="00A87795" w:rsidRDefault="004D1C19">
      <w:pPr>
        <w:numPr>
          <w:ilvl w:val="0"/>
          <w:numId w:val="8"/>
        </w:numPr>
        <w:spacing w:after="0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Oleje                                                                           13 01 ,13 02                 O                    b,c </w:t>
      </w:r>
    </w:p>
    <w:p w:rsidR="00A87795" w:rsidRDefault="004D1C19">
      <w:pPr>
        <w:numPr>
          <w:ilvl w:val="0"/>
          <w:numId w:val="8"/>
        </w:numPr>
        <w:spacing w:after="0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Olejové filtry                                                             16 01 07                        O                    b,c</w:t>
      </w:r>
    </w:p>
    <w:p w:rsidR="00A87795" w:rsidRDefault="004D1C19">
      <w:pPr>
        <w:numPr>
          <w:ilvl w:val="0"/>
          <w:numId w:val="8"/>
        </w:numPr>
        <w:spacing w:after="0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Brzdové kapaliny                                                      16 01 13                        O                    c</w:t>
      </w:r>
    </w:p>
    <w:p w:rsidR="00A87795" w:rsidRDefault="004D1C19">
      <w:pPr>
        <w:numPr>
          <w:ilvl w:val="0"/>
          <w:numId w:val="8"/>
        </w:numPr>
        <w:spacing w:after="0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Pneumatiky                                                               16 01 03                        O                     c</w:t>
      </w:r>
    </w:p>
    <w:p w:rsidR="00A87795" w:rsidRDefault="004D1C19">
      <w:pPr>
        <w:numPr>
          <w:ilvl w:val="0"/>
          <w:numId w:val="8"/>
        </w:numPr>
        <w:spacing w:after="0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Baterie a akumulátory                                            16 06                              O                     b,c</w:t>
      </w:r>
    </w:p>
    <w:p w:rsidR="00A87795" w:rsidRDefault="00A87795">
      <w:pPr>
        <w:spacing w:after="0"/>
        <w:ind w:left="720"/>
        <w:rPr>
          <w:rFonts w:ascii="Calibri" w:eastAsia="Calibri" w:hAnsi="Calibri" w:cs="Calibri"/>
          <w:sz w:val="24"/>
        </w:rPr>
      </w:pPr>
    </w:p>
    <w:p w:rsidR="00A87795" w:rsidRDefault="004D1C19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Odpady z vlastního provozu staveniště : </w:t>
      </w:r>
    </w:p>
    <w:p w:rsidR="008159B7" w:rsidRDefault="008159B7">
      <w:pPr>
        <w:spacing w:after="0"/>
        <w:rPr>
          <w:rFonts w:ascii="Calibri" w:eastAsia="Calibri" w:hAnsi="Calibri" w:cs="Calibri"/>
          <w:sz w:val="24"/>
        </w:rPr>
      </w:pPr>
    </w:p>
    <w:p w:rsidR="00A87795" w:rsidRDefault="004D1C19">
      <w:pPr>
        <w:numPr>
          <w:ilvl w:val="0"/>
          <w:numId w:val="9"/>
        </w:numPr>
        <w:spacing w:after="0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Směsný komunální odpad                                       20 03 99                       O                     a</w:t>
      </w:r>
    </w:p>
    <w:p w:rsidR="00A87795" w:rsidRDefault="004D1C19">
      <w:pPr>
        <w:numPr>
          <w:ilvl w:val="0"/>
          <w:numId w:val="9"/>
        </w:numPr>
        <w:spacing w:after="0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Různé obaly                                                               15 01                             O                     a</w:t>
      </w:r>
    </w:p>
    <w:p w:rsidR="00A87795" w:rsidRDefault="00A87795">
      <w:pPr>
        <w:spacing w:after="0"/>
        <w:rPr>
          <w:rFonts w:ascii="Calibri" w:eastAsia="Calibri" w:hAnsi="Calibri" w:cs="Calibri"/>
          <w:sz w:val="24"/>
        </w:rPr>
      </w:pPr>
    </w:p>
    <w:p w:rsidR="00A87795" w:rsidRDefault="004D1C19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Způsob odstraňování odpadů  :</w:t>
      </w:r>
    </w:p>
    <w:p w:rsidR="008159B7" w:rsidRDefault="008159B7">
      <w:pPr>
        <w:spacing w:after="0"/>
        <w:rPr>
          <w:rFonts w:ascii="Calibri" w:eastAsia="Calibri" w:hAnsi="Calibri" w:cs="Calibri"/>
          <w:sz w:val="24"/>
        </w:rPr>
      </w:pPr>
    </w:p>
    <w:p w:rsidR="00A87795" w:rsidRDefault="000A6C0E">
      <w:pPr>
        <w:numPr>
          <w:ilvl w:val="0"/>
          <w:numId w:val="10"/>
        </w:numPr>
        <w:spacing w:after="0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a </w:t>
      </w:r>
      <w:r w:rsidR="004D1C19">
        <w:rPr>
          <w:rFonts w:ascii="Calibri" w:eastAsia="Calibri" w:hAnsi="Calibri" w:cs="Calibri"/>
          <w:sz w:val="24"/>
        </w:rPr>
        <w:t>-  odvoz na skládku</w:t>
      </w:r>
    </w:p>
    <w:p w:rsidR="00A87795" w:rsidRDefault="000A6C0E">
      <w:pPr>
        <w:numPr>
          <w:ilvl w:val="0"/>
          <w:numId w:val="10"/>
        </w:numPr>
        <w:spacing w:after="0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b </w:t>
      </w:r>
      <w:r w:rsidR="004D1C19">
        <w:rPr>
          <w:rFonts w:ascii="Calibri" w:eastAsia="Calibri" w:hAnsi="Calibri" w:cs="Calibri"/>
          <w:sz w:val="24"/>
        </w:rPr>
        <w:t>– odvoz do sběrny příslušného druhu odpadu</w:t>
      </w:r>
    </w:p>
    <w:p w:rsidR="00A87795" w:rsidRDefault="000A6C0E">
      <w:pPr>
        <w:numPr>
          <w:ilvl w:val="0"/>
          <w:numId w:val="10"/>
        </w:numPr>
        <w:spacing w:after="0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c </w:t>
      </w:r>
      <w:r w:rsidR="004D1C19">
        <w:rPr>
          <w:rFonts w:ascii="Calibri" w:eastAsia="Calibri" w:hAnsi="Calibri" w:cs="Calibri"/>
          <w:sz w:val="24"/>
        </w:rPr>
        <w:t>– odvoz k likvidaci odborné firmě</w:t>
      </w:r>
    </w:p>
    <w:p w:rsidR="00A87795" w:rsidRDefault="00A87795">
      <w:pPr>
        <w:spacing w:after="0"/>
        <w:ind w:left="720"/>
        <w:rPr>
          <w:rFonts w:ascii="Calibri" w:eastAsia="Calibri" w:hAnsi="Calibri" w:cs="Calibri"/>
          <w:sz w:val="24"/>
        </w:rPr>
      </w:pPr>
    </w:p>
    <w:p w:rsidR="00A87795" w:rsidRDefault="00A87795">
      <w:pPr>
        <w:spacing w:after="0"/>
        <w:ind w:left="720"/>
        <w:rPr>
          <w:rFonts w:ascii="Calibri" w:eastAsia="Calibri" w:hAnsi="Calibri" w:cs="Calibri"/>
          <w:sz w:val="24"/>
        </w:rPr>
      </w:pPr>
    </w:p>
    <w:p w:rsidR="00A87795" w:rsidRDefault="004D1C19">
      <w:pPr>
        <w:numPr>
          <w:ilvl w:val="0"/>
          <w:numId w:val="11"/>
        </w:numPr>
        <w:spacing w:after="0"/>
        <w:ind w:left="600" w:hanging="360"/>
        <w:rPr>
          <w:rFonts w:ascii="Calibri" w:eastAsia="Calibri" w:hAnsi="Calibri" w:cs="Calibri"/>
          <w:b/>
          <w:sz w:val="28"/>
          <w:u w:val="single"/>
        </w:rPr>
      </w:pPr>
      <w:r>
        <w:rPr>
          <w:rFonts w:ascii="Calibri" w:eastAsia="Calibri" w:hAnsi="Calibri" w:cs="Calibri"/>
          <w:b/>
          <w:sz w:val="28"/>
          <w:u w:val="single"/>
        </w:rPr>
        <w:t>Způsob zajištění ochrany zdraví a bezpečnosti pracovníků</w:t>
      </w:r>
    </w:p>
    <w:p w:rsidR="00A87795" w:rsidRDefault="00A87795">
      <w:pPr>
        <w:spacing w:after="0"/>
        <w:ind w:left="600"/>
        <w:rPr>
          <w:rFonts w:ascii="Calibri" w:eastAsia="Calibri" w:hAnsi="Calibri" w:cs="Calibri"/>
          <w:b/>
          <w:sz w:val="28"/>
          <w:u w:val="single"/>
        </w:rPr>
      </w:pPr>
    </w:p>
    <w:p w:rsidR="00A87795" w:rsidRDefault="004D1C19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Každý pracovník zúčastněný při výstavbě musí být průkazně seznámen a proškolen s bezpečnostními předpisy.</w:t>
      </w:r>
      <w:r w:rsidR="008159B7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Pracovníci zajišťující dopravu v prostorách stavby musí být seznámeni s podmínkami provozu.</w:t>
      </w:r>
      <w:r w:rsidR="008159B7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Na staveniště je  pracovníkům zúčastněným na výstavbě povoleno vstupovat pouze na základě oprávnění pro určené práce a s vědomím zadavatele a vedení stavby.</w:t>
      </w:r>
      <w:r w:rsidR="008159B7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Pracoviště</w:t>
      </w:r>
      <w:r w:rsidR="008159B7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musí být mimo denní dobu řádně osvětlena.</w:t>
      </w:r>
    </w:p>
    <w:p w:rsidR="00A87795" w:rsidRDefault="00A87795">
      <w:pPr>
        <w:spacing w:after="0"/>
        <w:rPr>
          <w:rFonts w:ascii="Calibri" w:eastAsia="Calibri" w:hAnsi="Calibri" w:cs="Calibri"/>
          <w:sz w:val="24"/>
        </w:rPr>
      </w:pPr>
    </w:p>
    <w:p w:rsidR="00A87795" w:rsidRDefault="004D1C19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BEZPEČNOST PRÁCE</w:t>
      </w:r>
    </w:p>
    <w:p w:rsidR="00A87795" w:rsidRDefault="00A87795">
      <w:pPr>
        <w:spacing w:after="0"/>
        <w:rPr>
          <w:rFonts w:ascii="Calibri" w:eastAsia="Calibri" w:hAnsi="Calibri" w:cs="Calibri"/>
          <w:sz w:val="24"/>
        </w:rPr>
      </w:pPr>
    </w:p>
    <w:p w:rsidR="00A87795" w:rsidRDefault="004D1C19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Vyhláška Českého úřadu bezpečnosti práce a technických zařízení při stavebních pracích stanoví požadavky k zajištění bezpečnosti práce a technických zařízení při výstavbě a provádění stavebních, montážních a udržovacích pracích a prací  s nimi souvisejících.</w:t>
      </w:r>
    </w:p>
    <w:p w:rsidR="00A87795" w:rsidRDefault="004D1C19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Vyhláška se vztahuje na právnické a fyzické osoby,</w:t>
      </w:r>
      <w:r w:rsidR="00C26A5C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které provádějí stavební práce.</w:t>
      </w:r>
      <w:r w:rsidR="00C26A5C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Vzájemné vztahy,</w:t>
      </w:r>
      <w:r w:rsidR="00C26A5C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závazky a povinnosti v oblasti BOZP musí být mezi účastníky výstavby dohodnuty předem (např. ve stavebním deníku).</w:t>
      </w:r>
    </w:p>
    <w:p w:rsidR="000A6C0E" w:rsidRDefault="000A6C0E">
      <w:pPr>
        <w:spacing w:after="0"/>
        <w:rPr>
          <w:rFonts w:ascii="Calibri" w:eastAsia="Calibri" w:hAnsi="Calibri" w:cs="Calibri"/>
          <w:sz w:val="24"/>
        </w:rPr>
      </w:pPr>
    </w:p>
    <w:p w:rsidR="00A87795" w:rsidRDefault="00A87795">
      <w:pPr>
        <w:spacing w:after="0"/>
        <w:rPr>
          <w:rFonts w:ascii="Calibri" w:eastAsia="Calibri" w:hAnsi="Calibri" w:cs="Calibri"/>
          <w:sz w:val="24"/>
        </w:rPr>
      </w:pPr>
    </w:p>
    <w:p w:rsidR="00A87795" w:rsidRDefault="004D1C19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 xml:space="preserve">  POŽÁRNÍ OCHRANA BĚHEM VÝSTAVBY</w:t>
      </w:r>
    </w:p>
    <w:p w:rsidR="00A87795" w:rsidRDefault="00A87795">
      <w:pPr>
        <w:spacing w:after="0"/>
        <w:rPr>
          <w:rFonts w:ascii="Calibri" w:eastAsia="Calibri" w:hAnsi="Calibri" w:cs="Calibri"/>
          <w:sz w:val="24"/>
        </w:rPr>
      </w:pPr>
    </w:p>
    <w:p w:rsidR="00370E51" w:rsidRDefault="004D1C19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Jednotlivý dodavatelé jsou povinni zabezpečit objekty a zařízení z hlediska PO dosud nepřevzatých staveb dle zákona 133/85 a vyhl. 37/86 o požární ochraně. Podmínce o požární ochraně staveb podléhá také zařízení staveniště</w:t>
      </w:r>
      <w:r w:rsidR="00C26A5C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( dle ČSN 730802,730821 a dalších).</w:t>
      </w:r>
      <w:r w:rsidR="00C26A5C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Během výstavby jsou povinni zhotovitelé i objednatel dodržovat všechna požární a bezpečnostní opatření na jednotlivých pracovních úsecích.</w:t>
      </w:r>
      <w:r w:rsidR="00C26A5C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Zejména tam kde se předpokládá zvýšené požární nebezpečí (svařování</w:t>
      </w:r>
      <w:r w:rsidR="00C26A5C">
        <w:rPr>
          <w:rFonts w:ascii="Calibri" w:eastAsia="Calibri" w:hAnsi="Calibri" w:cs="Calibri"/>
          <w:sz w:val="24"/>
        </w:rPr>
        <w:t>,</w:t>
      </w:r>
      <w:r>
        <w:rPr>
          <w:rFonts w:ascii="Calibri" w:eastAsia="Calibri" w:hAnsi="Calibri" w:cs="Calibri"/>
          <w:sz w:val="24"/>
        </w:rPr>
        <w:t>řezání,broušení apod.). Za vybavení prostředky požární techniky jednotlivých pracovišť odpovídají příslušní dodavatelé a dodavatelské organizace v rozsahu své působnosti.</w:t>
      </w:r>
      <w:r w:rsidR="00C26A5C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Zdrojem požární vody jsou hydranty rozmístěné v objektu.Potřeba </w:t>
      </w:r>
    </w:p>
    <w:p w:rsidR="00A87795" w:rsidRDefault="004D1C19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vody je dána ČSN 730873.</w:t>
      </w:r>
    </w:p>
    <w:p w:rsidR="00370E51" w:rsidRDefault="00370E51">
      <w:pPr>
        <w:spacing w:after="0"/>
        <w:rPr>
          <w:rFonts w:ascii="Calibri" w:eastAsia="Calibri" w:hAnsi="Calibri" w:cs="Calibri"/>
          <w:sz w:val="24"/>
        </w:rPr>
      </w:pPr>
    </w:p>
    <w:p w:rsidR="00370E51" w:rsidRDefault="00370E51">
      <w:pPr>
        <w:spacing w:after="0"/>
        <w:rPr>
          <w:rFonts w:ascii="Calibri" w:eastAsia="Calibri" w:hAnsi="Calibri" w:cs="Calibri"/>
          <w:sz w:val="24"/>
        </w:rPr>
      </w:pPr>
    </w:p>
    <w:p w:rsidR="00370E51" w:rsidRDefault="00370E51">
      <w:pPr>
        <w:spacing w:after="0"/>
        <w:rPr>
          <w:rFonts w:ascii="Calibri" w:eastAsia="Calibri" w:hAnsi="Calibri" w:cs="Calibri"/>
          <w:sz w:val="24"/>
        </w:rPr>
      </w:pPr>
    </w:p>
    <w:p w:rsidR="00370E51" w:rsidRDefault="00370E51">
      <w:pPr>
        <w:spacing w:after="0"/>
        <w:rPr>
          <w:rFonts w:ascii="Calibri" w:eastAsia="Calibri" w:hAnsi="Calibri" w:cs="Calibri"/>
          <w:sz w:val="24"/>
        </w:rPr>
      </w:pPr>
    </w:p>
    <w:p w:rsidR="00370E51" w:rsidRDefault="00370E51">
      <w:pPr>
        <w:spacing w:after="0"/>
        <w:rPr>
          <w:rFonts w:ascii="Calibri" w:eastAsia="Calibri" w:hAnsi="Calibri" w:cs="Calibri"/>
          <w:sz w:val="24"/>
        </w:rPr>
      </w:pPr>
    </w:p>
    <w:p w:rsidR="00370E51" w:rsidRDefault="00370E51">
      <w:pPr>
        <w:spacing w:after="0"/>
        <w:rPr>
          <w:rFonts w:ascii="Calibri" w:eastAsia="Calibri" w:hAnsi="Calibri" w:cs="Calibri"/>
          <w:sz w:val="24"/>
        </w:rPr>
      </w:pPr>
    </w:p>
    <w:p w:rsidR="00370E51" w:rsidRDefault="00370E51">
      <w:pPr>
        <w:spacing w:after="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Zpracoval dne 20.5.2014                                                              ing. Zdeněk Šimoník</w:t>
      </w:r>
    </w:p>
    <w:p w:rsidR="00A87795" w:rsidRDefault="00A87795">
      <w:pPr>
        <w:spacing w:after="0"/>
        <w:rPr>
          <w:rFonts w:ascii="Calibri" w:eastAsia="Calibri" w:hAnsi="Calibri" w:cs="Calibri"/>
          <w:sz w:val="24"/>
        </w:rPr>
      </w:pPr>
    </w:p>
    <w:p w:rsidR="00A87795" w:rsidRDefault="00A87795">
      <w:pPr>
        <w:spacing w:after="0"/>
        <w:ind w:left="600"/>
        <w:rPr>
          <w:rFonts w:ascii="Calibri" w:eastAsia="Calibri" w:hAnsi="Calibri" w:cs="Calibri"/>
          <w:sz w:val="24"/>
        </w:rPr>
      </w:pPr>
    </w:p>
    <w:p w:rsidR="00A87795" w:rsidRDefault="00A87795">
      <w:pPr>
        <w:spacing w:after="0"/>
        <w:ind w:left="1305"/>
        <w:rPr>
          <w:rFonts w:ascii="Calibri" w:eastAsia="Calibri" w:hAnsi="Calibri" w:cs="Calibri"/>
          <w:sz w:val="24"/>
        </w:rPr>
      </w:pPr>
    </w:p>
    <w:p w:rsidR="00A87795" w:rsidRDefault="004D1C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         </w:t>
      </w:r>
    </w:p>
    <w:sectPr w:rsidR="00A87795" w:rsidSect="007B4AA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60D" w:rsidRDefault="00DB360D" w:rsidP="00C26A5C">
      <w:pPr>
        <w:spacing w:after="0" w:line="240" w:lineRule="auto"/>
      </w:pPr>
      <w:r>
        <w:separator/>
      </w:r>
    </w:p>
  </w:endnote>
  <w:endnote w:type="continuationSeparator" w:id="1">
    <w:p w:rsidR="00DB360D" w:rsidRDefault="00DB360D" w:rsidP="00C26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2295279"/>
      <w:docPartObj>
        <w:docPartGallery w:val="Page Numbers (Bottom of Page)"/>
        <w:docPartUnique/>
      </w:docPartObj>
    </w:sdtPr>
    <w:sdtContent>
      <w:p w:rsidR="009D59C5" w:rsidRPr="000F6C3E" w:rsidRDefault="001F0BAA">
        <w:pPr>
          <w:pStyle w:val="Zpat"/>
          <w:jc w:val="right"/>
          <w:rPr>
            <w:sz w:val="20"/>
            <w:szCs w:val="20"/>
          </w:rPr>
        </w:pPr>
        <w:r>
          <w:rPr>
            <w:noProof/>
            <w:sz w:val="20"/>
            <w:szCs w:val="20"/>
            <w:lang w:eastAsia="en-US"/>
          </w:rPr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3" type="#_x0000_t202" style="position:absolute;left:0;text-align:left;margin-left:-4.85pt;margin-top:-2.15pt;width:109pt;height:33.4pt;z-index:251660288;mso-height-percent:200;mso-position-horizontal-relative:text;mso-position-vertical-relative:text;mso-height-percent:200;mso-width-relative:margin;mso-height-relative:margin" stroked="f">
              <v:textbox style="mso-fit-shape-to-text:t">
                <w:txbxContent>
                  <w:p w:rsidR="009D59C5" w:rsidRPr="000F6C3E" w:rsidRDefault="009D59C5" w:rsidP="00D40E78">
                    <w:pPr>
                      <w:jc w:val="both"/>
                      <w:rPr>
                        <w:sz w:val="18"/>
                        <w:szCs w:val="18"/>
                      </w:rPr>
                    </w:pPr>
                    <w:r w:rsidRPr="000F6C3E">
                      <w:rPr>
                        <w:sz w:val="18"/>
                        <w:szCs w:val="18"/>
                      </w:rPr>
                      <w:t>Ing. Zdeněk Šimoník</w:t>
                    </w:r>
                  </w:p>
                </w:txbxContent>
              </v:textbox>
            </v:shape>
          </w:pict>
        </w:r>
        <w:r w:rsidRPr="000F6C3E">
          <w:rPr>
            <w:sz w:val="20"/>
            <w:szCs w:val="20"/>
          </w:rPr>
          <w:fldChar w:fldCharType="begin"/>
        </w:r>
        <w:r w:rsidR="009D59C5" w:rsidRPr="000F6C3E">
          <w:rPr>
            <w:sz w:val="20"/>
            <w:szCs w:val="20"/>
          </w:rPr>
          <w:instrText xml:space="preserve"> PAGE   \* MERGEFORMAT </w:instrText>
        </w:r>
        <w:r w:rsidRPr="000F6C3E">
          <w:rPr>
            <w:sz w:val="20"/>
            <w:szCs w:val="20"/>
          </w:rPr>
          <w:fldChar w:fldCharType="separate"/>
        </w:r>
        <w:r w:rsidR="00AC2CB4">
          <w:rPr>
            <w:noProof/>
            <w:sz w:val="20"/>
            <w:szCs w:val="20"/>
          </w:rPr>
          <w:t>3</w:t>
        </w:r>
        <w:r w:rsidRPr="000F6C3E">
          <w:rPr>
            <w:sz w:val="20"/>
            <w:szCs w:val="20"/>
          </w:rPr>
          <w:fldChar w:fldCharType="end"/>
        </w:r>
      </w:p>
    </w:sdtContent>
  </w:sdt>
  <w:p w:rsidR="009D59C5" w:rsidRDefault="001F0BAA">
    <w:pPr>
      <w:pStyle w:val="Zpat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4" type="#_x0000_t32" style="position:absolute;margin-left:1.85pt;margin-top:1pt;width:488.35pt;height:.65pt;flip:y;z-index:251661312" o:connectortype="straight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60D" w:rsidRDefault="00DB360D" w:rsidP="00C26A5C">
      <w:pPr>
        <w:spacing w:after="0" w:line="240" w:lineRule="auto"/>
      </w:pPr>
      <w:r>
        <w:separator/>
      </w:r>
    </w:p>
  </w:footnote>
  <w:footnote w:type="continuationSeparator" w:id="1">
    <w:p w:rsidR="00DB360D" w:rsidRDefault="00DB360D" w:rsidP="00C26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9C5" w:rsidRPr="00D40E78" w:rsidRDefault="00F20226">
    <w:pPr>
      <w:pStyle w:val="Zhlav"/>
      <w:rPr>
        <w:sz w:val="18"/>
        <w:szCs w:val="18"/>
      </w:rPr>
    </w:pPr>
    <w:r>
      <w:rPr>
        <w:sz w:val="18"/>
        <w:szCs w:val="18"/>
      </w:rPr>
      <w:t>Výměna dveří a zárubní</w:t>
    </w:r>
  </w:p>
  <w:p w:rsidR="009D59C5" w:rsidRPr="00D40E78" w:rsidRDefault="009D59C5">
    <w:pPr>
      <w:pStyle w:val="Zhlav"/>
      <w:rPr>
        <w:sz w:val="18"/>
        <w:szCs w:val="18"/>
      </w:rPr>
    </w:pPr>
    <w:r w:rsidRPr="00D40E78">
      <w:rPr>
        <w:sz w:val="18"/>
        <w:szCs w:val="18"/>
      </w:rPr>
      <w:t xml:space="preserve">Koleje </w:t>
    </w:r>
    <w:r w:rsidR="00F20226">
      <w:rPr>
        <w:sz w:val="18"/>
        <w:szCs w:val="18"/>
      </w:rPr>
      <w:t>Náměstí Míru 4</w:t>
    </w:r>
    <w:r w:rsidRPr="00D40E78">
      <w:rPr>
        <w:sz w:val="18"/>
        <w:szCs w:val="18"/>
      </w:rPr>
      <w:t>,Brno</w:t>
    </w:r>
    <w:r w:rsidRPr="00D40E78">
      <w:rPr>
        <w:sz w:val="18"/>
        <w:szCs w:val="18"/>
      </w:rPr>
      <w:ptab w:relativeTo="margin" w:alignment="center" w:leader="none"/>
    </w:r>
    <w:r w:rsidRPr="00D40E78">
      <w:rPr>
        <w:sz w:val="18"/>
        <w:szCs w:val="18"/>
      </w:rPr>
      <w:t>Zadávací dokumentace</w:t>
    </w:r>
    <w:r w:rsidRPr="00D40E78">
      <w:rPr>
        <w:sz w:val="18"/>
        <w:szCs w:val="18"/>
      </w:rPr>
      <w:ptab w:relativeTo="margin" w:alignment="right" w:leader="none"/>
    </w:r>
    <w:r w:rsidRPr="00D40E78">
      <w:rPr>
        <w:sz w:val="18"/>
        <w:szCs w:val="18"/>
      </w:rPr>
      <w:t>Technická zpráva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04FF"/>
    <w:multiLevelType w:val="multilevel"/>
    <w:tmpl w:val="CFAEE18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BE4D19"/>
    <w:multiLevelType w:val="multilevel"/>
    <w:tmpl w:val="F1D047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E62D31"/>
    <w:multiLevelType w:val="multilevel"/>
    <w:tmpl w:val="D2603F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AD3402"/>
    <w:multiLevelType w:val="multilevel"/>
    <w:tmpl w:val="F42CE7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D3173F"/>
    <w:multiLevelType w:val="hybridMultilevel"/>
    <w:tmpl w:val="E66A26E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20D84988"/>
    <w:multiLevelType w:val="multilevel"/>
    <w:tmpl w:val="5C92E3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FD94E9D"/>
    <w:multiLevelType w:val="multilevel"/>
    <w:tmpl w:val="491C4E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396EB1"/>
    <w:multiLevelType w:val="multilevel"/>
    <w:tmpl w:val="7AD6E6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4806B1"/>
    <w:multiLevelType w:val="multilevel"/>
    <w:tmpl w:val="AD90FC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D203BF"/>
    <w:multiLevelType w:val="multilevel"/>
    <w:tmpl w:val="8FEE1F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8F7621"/>
    <w:multiLevelType w:val="multilevel"/>
    <w:tmpl w:val="4C5AA2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A2271DC"/>
    <w:multiLevelType w:val="multilevel"/>
    <w:tmpl w:val="AFB062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7"/>
  </w:num>
  <w:num w:numId="5">
    <w:abstractNumId w:val="10"/>
  </w:num>
  <w:num w:numId="6">
    <w:abstractNumId w:val="0"/>
  </w:num>
  <w:num w:numId="7">
    <w:abstractNumId w:val="5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14338">
      <o:colormenu v:ext="edit" fillcolor="none" strokecolor="none"/>
    </o:shapedefaults>
    <o:shapelayout v:ext="edit">
      <o:idmap v:ext="edit" data="3"/>
      <o:rules v:ext="edit">
        <o:r id="V:Rule2" type="connector" idref="#_x0000_s3074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87795"/>
    <w:rsid w:val="00084ABB"/>
    <w:rsid w:val="000A6C0E"/>
    <w:rsid w:val="000F6C3E"/>
    <w:rsid w:val="00115907"/>
    <w:rsid w:val="001E4CB5"/>
    <w:rsid w:val="001F0BAA"/>
    <w:rsid w:val="00255BBB"/>
    <w:rsid w:val="002C0385"/>
    <w:rsid w:val="00370E51"/>
    <w:rsid w:val="003B2736"/>
    <w:rsid w:val="003B7BDB"/>
    <w:rsid w:val="003E017B"/>
    <w:rsid w:val="003E0E1B"/>
    <w:rsid w:val="004B5190"/>
    <w:rsid w:val="004D1C19"/>
    <w:rsid w:val="006E49FF"/>
    <w:rsid w:val="007A63D5"/>
    <w:rsid w:val="007B4AAB"/>
    <w:rsid w:val="008159B7"/>
    <w:rsid w:val="008F3F5A"/>
    <w:rsid w:val="0099459A"/>
    <w:rsid w:val="009D59C5"/>
    <w:rsid w:val="00A87795"/>
    <w:rsid w:val="00AC2CB4"/>
    <w:rsid w:val="00B211C4"/>
    <w:rsid w:val="00BC36D4"/>
    <w:rsid w:val="00BE7BF7"/>
    <w:rsid w:val="00C07377"/>
    <w:rsid w:val="00C26A5C"/>
    <w:rsid w:val="00D16A82"/>
    <w:rsid w:val="00D40E78"/>
    <w:rsid w:val="00DB360D"/>
    <w:rsid w:val="00DE3FE6"/>
    <w:rsid w:val="00E07F7B"/>
    <w:rsid w:val="00E927ED"/>
    <w:rsid w:val="00F20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" strokecolor="none"/>
    </o:shapedefaults>
    <o:shapelayout v:ext="edit">
      <o:idmap v:ext="edit" data="1"/>
      <o:rules v:ext="edit">
        <o:r id="V:Rule7" type="connector" idref="#_x0000_s1029"/>
        <o:r id="V:Rule8" type="connector" idref="#_x0000_s1034"/>
        <o:r id="V:Rule9" type="connector" idref="#_x0000_s1035"/>
        <o:r id="V:Rule10" type="connector" idref="#_x0000_s1027"/>
        <o:r id="V:Rule11" type="connector" idref="#_x0000_s1030"/>
        <o:r id="V:Rule1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B4A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C038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26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6A5C"/>
  </w:style>
  <w:style w:type="paragraph" w:styleId="Zpat">
    <w:name w:val="footer"/>
    <w:basedOn w:val="Normln"/>
    <w:link w:val="ZpatChar"/>
    <w:uiPriority w:val="99"/>
    <w:unhideWhenUsed/>
    <w:rsid w:val="00C26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26A5C"/>
  </w:style>
  <w:style w:type="paragraph" w:styleId="Textbubliny">
    <w:name w:val="Balloon Text"/>
    <w:basedOn w:val="Normln"/>
    <w:link w:val="TextbublinyChar"/>
    <w:uiPriority w:val="99"/>
    <w:semiHidden/>
    <w:unhideWhenUsed/>
    <w:rsid w:val="00C26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A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1222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Zdeněk Šimoník</cp:lastModifiedBy>
  <cp:revision>10</cp:revision>
  <cp:lastPrinted>2014-05-23T10:19:00Z</cp:lastPrinted>
  <dcterms:created xsi:type="dcterms:W3CDTF">2014-05-16T08:57:00Z</dcterms:created>
  <dcterms:modified xsi:type="dcterms:W3CDTF">2014-05-26T11:17:00Z</dcterms:modified>
</cp:coreProperties>
</file>