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EA5C7D"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EA5C7D" w:rsidRPr="00510E6E">
        <w:rPr>
          <w:rFonts w:ascii="Arial" w:hAnsi="Arial" w:cs="Arial"/>
          <w:b/>
          <w:color w:val="000000" w:themeColor="text1"/>
          <w:sz w:val="20"/>
          <w:szCs w:val="20"/>
          <w:highlight w:val="yellow"/>
        </w:rPr>
      </w:r>
      <w:r w:rsidR="00EA5C7D"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EA5C7D"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EA5C7D"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A5C7D" w:rsidRPr="00510E6E">
        <w:rPr>
          <w:rFonts w:ascii="Arial" w:hAnsi="Arial" w:cs="Arial"/>
          <w:color w:val="000000" w:themeColor="text1"/>
          <w:sz w:val="20"/>
          <w:szCs w:val="20"/>
          <w:highlight w:val="yellow"/>
        </w:rPr>
      </w:r>
      <w:r w:rsidR="00EA5C7D"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A5C7D"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951CC2">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5F235F" w:rsidRPr="0031311F">
        <w:rPr>
          <w:rFonts w:ascii="Arial" w:hAnsi="Arial" w:cs="Arial"/>
          <w:b/>
          <w:color w:val="000000" w:themeColor="text1"/>
          <w:sz w:val="20"/>
          <w:szCs w:val="20"/>
          <w:lang w:eastAsia="cs-CZ"/>
        </w:rPr>
        <w:t xml:space="preserve">Přístrojové vybavení pro projekt </w:t>
      </w:r>
      <w:proofErr w:type="spellStart"/>
      <w:r w:rsidR="005F235F" w:rsidRPr="0031311F">
        <w:rPr>
          <w:rFonts w:ascii="Arial" w:hAnsi="Arial" w:cs="Arial"/>
          <w:b/>
          <w:color w:val="000000" w:themeColor="text1"/>
          <w:sz w:val="20"/>
          <w:szCs w:val="20"/>
          <w:lang w:eastAsia="cs-CZ"/>
        </w:rPr>
        <w:t>Research</w:t>
      </w:r>
      <w:proofErr w:type="spellEnd"/>
      <w:r w:rsidR="005F235F" w:rsidRPr="0031311F">
        <w:rPr>
          <w:rFonts w:ascii="Arial" w:hAnsi="Arial" w:cs="Arial"/>
          <w:b/>
          <w:color w:val="000000" w:themeColor="text1"/>
          <w:sz w:val="20"/>
          <w:szCs w:val="20"/>
          <w:lang w:eastAsia="cs-CZ"/>
        </w:rPr>
        <w:t xml:space="preserve"> Centre </w:t>
      </w:r>
      <w:proofErr w:type="spellStart"/>
      <w:r w:rsidR="005F235F" w:rsidRPr="0031311F">
        <w:rPr>
          <w:rFonts w:ascii="Arial" w:hAnsi="Arial" w:cs="Arial"/>
          <w:b/>
          <w:color w:val="000000" w:themeColor="text1"/>
          <w:sz w:val="20"/>
          <w:szCs w:val="20"/>
          <w:lang w:eastAsia="cs-CZ"/>
        </w:rPr>
        <w:t>for</w:t>
      </w:r>
      <w:proofErr w:type="spellEnd"/>
      <w:r w:rsidR="005F235F" w:rsidRPr="0031311F">
        <w:rPr>
          <w:rFonts w:ascii="Arial" w:hAnsi="Arial" w:cs="Arial"/>
          <w:b/>
          <w:color w:val="000000" w:themeColor="text1"/>
          <w:sz w:val="20"/>
          <w:szCs w:val="20"/>
          <w:lang w:eastAsia="cs-CZ"/>
        </w:rPr>
        <w:t xml:space="preserve"> </w:t>
      </w:r>
      <w:proofErr w:type="spellStart"/>
      <w:r w:rsidR="005F235F" w:rsidRPr="0031311F">
        <w:rPr>
          <w:rFonts w:ascii="Arial" w:hAnsi="Arial" w:cs="Arial"/>
          <w:b/>
          <w:color w:val="000000" w:themeColor="text1"/>
          <w:sz w:val="20"/>
          <w:szCs w:val="20"/>
          <w:lang w:eastAsia="cs-CZ"/>
        </w:rPr>
        <w:t>Toxic</w:t>
      </w:r>
      <w:proofErr w:type="spellEnd"/>
      <w:r w:rsidR="005F235F" w:rsidRPr="0031311F">
        <w:rPr>
          <w:rFonts w:ascii="Arial" w:hAnsi="Arial" w:cs="Arial"/>
          <w:b/>
          <w:color w:val="000000" w:themeColor="text1"/>
          <w:sz w:val="20"/>
          <w:szCs w:val="20"/>
          <w:lang w:eastAsia="cs-CZ"/>
        </w:rPr>
        <w:t xml:space="preserve"> </w:t>
      </w:r>
      <w:proofErr w:type="spellStart"/>
      <w:r w:rsidR="005F235F" w:rsidRPr="0031311F">
        <w:rPr>
          <w:rFonts w:ascii="Arial" w:hAnsi="Arial" w:cs="Arial"/>
          <w:b/>
          <w:color w:val="000000" w:themeColor="text1"/>
          <w:sz w:val="20"/>
          <w:szCs w:val="20"/>
          <w:lang w:eastAsia="cs-CZ"/>
        </w:rPr>
        <w:t>Compounds</w:t>
      </w:r>
      <w:proofErr w:type="spellEnd"/>
      <w:r w:rsidR="005F235F" w:rsidRPr="0031311F">
        <w:rPr>
          <w:rFonts w:ascii="Arial" w:hAnsi="Arial" w:cs="Arial"/>
          <w:b/>
          <w:color w:val="000000" w:themeColor="text1"/>
          <w:sz w:val="20"/>
          <w:szCs w:val="20"/>
          <w:lang w:eastAsia="cs-CZ"/>
        </w:rPr>
        <w:t xml:space="preserve"> in </w:t>
      </w:r>
      <w:proofErr w:type="spellStart"/>
      <w:r w:rsidR="005F235F" w:rsidRPr="0031311F">
        <w:rPr>
          <w:rFonts w:ascii="Arial" w:hAnsi="Arial" w:cs="Arial"/>
          <w:b/>
          <w:color w:val="000000" w:themeColor="text1"/>
          <w:sz w:val="20"/>
          <w:szCs w:val="20"/>
          <w:lang w:eastAsia="cs-CZ"/>
        </w:rPr>
        <w:t>the</w:t>
      </w:r>
      <w:proofErr w:type="spellEnd"/>
      <w:r w:rsidR="005F235F" w:rsidRPr="0031311F">
        <w:rPr>
          <w:rFonts w:ascii="Arial" w:hAnsi="Arial" w:cs="Arial"/>
          <w:b/>
          <w:color w:val="000000" w:themeColor="text1"/>
          <w:sz w:val="20"/>
          <w:szCs w:val="20"/>
          <w:lang w:eastAsia="cs-CZ"/>
        </w:rPr>
        <w:t xml:space="preserve"> </w:t>
      </w:r>
      <w:proofErr w:type="spellStart"/>
      <w:r w:rsidR="005F235F" w:rsidRPr="0031311F">
        <w:rPr>
          <w:rFonts w:ascii="Arial" w:hAnsi="Arial" w:cs="Arial"/>
          <w:b/>
          <w:color w:val="000000" w:themeColor="text1"/>
          <w:sz w:val="20"/>
          <w:szCs w:val="20"/>
          <w:lang w:eastAsia="cs-CZ"/>
        </w:rPr>
        <w:t>Environment</w:t>
      </w:r>
      <w:proofErr w:type="spellEnd"/>
      <w:r w:rsidR="005F235F" w:rsidRPr="0031311F">
        <w:rPr>
          <w:rFonts w:ascii="Arial" w:hAnsi="Arial" w:cs="Arial"/>
          <w:b/>
          <w:color w:val="000000" w:themeColor="text1"/>
          <w:sz w:val="20"/>
          <w:szCs w:val="20"/>
          <w:lang w:eastAsia="cs-CZ"/>
        </w:rPr>
        <w:t xml:space="preserve">, </w:t>
      </w:r>
      <w:proofErr w:type="spellStart"/>
      <w:r w:rsidR="005F235F" w:rsidRPr="0031311F">
        <w:rPr>
          <w:rFonts w:ascii="Arial" w:hAnsi="Arial" w:cs="Arial"/>
          <w:b/>
          <w:color w:val="000000" w:themeColor="text1"/>
          <w:sz w:val="20"/>
          <w:szCs w:val="20"/>
          <w:lang w:eastAsia="cs-CZ"/>
        </w:rPr>
        <w:t>reg.č</w:t>
      </w:r>
      <w:proofErr w:type="spellEnd"/>
      <w:r w:rsidR="005F235F" w:rsidRPr="0031311F">
        <w:rPr>
          <w:rFonts w:ascii="Arial" w:hAnsi="Arial" w:cs="Arial"/>
          <w:b/>
          <w:color w:val="000000" w:themeColor="text1"/>
          <w:sz w:val="20"/>
          <w:szCs w:val="20"/>
          <w:lang w:eastAsia="cs-CZ"/>
        </w:rPr>
        <w:t>.  LO1214</w:t>
      </w:r>
      <w:r w:rsidR="001400EF" w:rsidRPr="0031311F">
        <w:rPr>
          <w:rFonts w:ascii="Arial" w:hAnsi="Arial" w:cs="Arial"/>
          <w:b/>
          <w:color w:val="000000" w:themeColor="text1"/>
          <w:sz w:val="20"/>
          <w:szCs w:val="20"/>
          <w:lang w:eastAsia="cs-CZ"/>
        </w:rPr>
        <w:t xml:space="preserve"> – část</w:t>
      </w:r>
      <w:r w:rsidR="004C073B">
        <w:rPr>
          <w:rFonts w:ascii="Arial" w:hAnsi="Arial" w:cs="Arial"/>
          <w:b/>
          <w:color w:val="000000" w:themeColor="text1"/>
          <w:sz w:val="20"/>
          <w:szCs w:val="20"/>
          <w:lang w:eastAsia="cs-CZ"/>
        </w:rPr>
        <w:t xml:space="preserve"> 1 – Plynový chromatograf s hmotnostním spektrometrem a příslušenstvím</w:t>
      </w:r>
      <w:r w:rsidR="00627A12" w:rsidRPr="0025305B">
        <w:rPr>
          <w:rFonts w:ascii="Arial" w:hAnsi="Arial" w:cs="Arial"/>
          <w:b/>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440883">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pořízení </w:t>
      </w:r>
      <w:r w:rsidR="00982994" w:rsidRPr="00540623">
        <w:rPr>
          <w:rFonts w:ascii="Arial" w:hAnsi="Arial" w:cs="Arial"/>
          <w:b/>
          <w:color w:val="000000" w:themeColor="text1"/>
          <w:sz w:val="20"/>
          <w:szCs w:val="20"/>
        </w:rPr>
        <w:t>plynového chromatografu s hmotnostním spektrometrem a příslušenstvím</w:t>
      </w:r>
      <w:r w:rsidR="001400EF" w:rsidRPr="00982994">
        <w:rPr>
          <w:rFonts w:ascii="Arial" w:hAnsi="Arial" w:cs="Arial"/>
          <w:color w:val="000000" w:themeColor="text1"/>
          <w:sz w:val="20"/>
          <w:szCs w:val="20"/>
        </w:rPr>
        <w:t xml:space="preserve"> </w:t>
      </w:r>
      <w:r w:rsidRPr="00982994">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lastRenderedPageBreak/>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lastRenderedPageBreak/>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 xml:space="preserve">Prodávající věc odevzdá kupujícímu </w:t>
      </w:r>
      <w:r w:rsidRPr="0025305B">
        <w:rPr>
          <w:rFonts w:ascii="Arial" w:hAnsi="Arial" w:cs="Arial"/>
          <w:b/>
          <w:sz w:val="20"/>
          <w:szCs w:val="20"/>
        </w:rPr>
        <w:t xml:space="preserve">nejpozději </w:t>
      </w:r>
      <w:r w:rsidRPr="00953D77">
        <w:rPr>
          <w:rFonts w:ascii="Arial" w:hAnsi="Arial" w:cs="Arial"/>
          <w:b/>
          <w:sz w:val="20"/>
          <w:szCs w:val="20"/>
        </w:rPr>
        <w:t xml:space="preserve">do </w:t>
      </w:r>
      <w:r w:rsidR="00B42911" w:rsidRPr="0031311F">
        <w:rPr>
          <w:rFonts w:ascii="Arial" w:hAnsi="Arial" w:cs="Arial"/>
          <w:b/>
          <w:sz w:val="20"/>
          <w:szCs w:val="20"/>
        </w:rPr>
        <w:t xml:space="preserve">8 </w:t>
      </w:r>
      <w:r w:rsidRPr="0031311F">
        <w:rPr>
          <w:rFonts w:ascii="Arial" w:hAnsi="Arial" w:cs="Arial"/>
          <w:b/>
          <w:sz w:val="20"/>
          <w:szCs w:val="20"/>
        </w:rPr>
        <w:t xml:space="preserve">(slovy: </w:t>
      </w:r>
      <w:r w:rsidR="00B42911" w:rsidRPr="0031311F">
        <w:rPr>
          <w:rFonts w:ascii="Arial" w:hAnsi="Arial" w:cs="Arial"/>
          <w:b/>
          <w:sz w:val="20"/>
          <w:szCs w:val="20"/>
        </w:rPr>
        <w:t>osmi</w:t>
      </w:r>
      <w:r w:rsidRPr="0031311F">
        <w:rPr>
          <w:rFonts w:ascii="Arial" w:hAnsi="Arial" w:cs="Arial"/>
          <w:b/>
          <w:sz w:val="20"/>
          <w:szCs w:val="20"/>
        </w:rPr>
        <w:t xml:space="preserve">) </w:t>
      </w:r>
      <w:r w:rsidR="00B42911" w:rsidRPr="0031311F">
        <w:rPr>
          <w:rFonts w:ascii="Arial" w:hAnsi="Arial" w:cs="Arial"/>
          <w:b/>
          <w:sz w:val="20"/>
          <w:szCs w:val="20"/>
        </w:rPr>
        <w:t>tý</w:t>
      </w:r>
      <w:r w:rsidRPr="0031311F">
        <w:rPr>
          <w:rFonts w:ascii="Arial" w:hAnsi="Arial" w:cs="Arial"/>
          <w:b/>
          <w:sz w:val="20"/>
          <w:szCs w:val="20"/>
        </w:rPr>
        <w:t>dnů</w:t>
      </w:r>
      <w:r w:rsidRPr="0025305B">
        <w:rPr>
          <w:rFonts w:ascii="Arial" w:hAnsi="Arial" w:cs="Arial"/>
          <w:sz w:val="20"/>
          <w:szCs w:val="20"/>
        </w:rPr>
        <w:t xml:space="preserve"> ode dne uzavření smlouvy.</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lastRenderedPageBreak/>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EA5C7D"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EA5C7D" w:rsidRPr="00AF608F">
        <w:rPr>
          <w:rFonts w:ascii="Arial" w:eastAsia="Times New Roman" w:hAnsi="Arial" w:cs="Arial"/>
          <w:b/>
          <w:sz w:val="20"/>
          <w:szCs w:val="20"/>
          <w:highlight w:val="yellow"/>
          <w:lang w:eastAsia="cs-CZ"/>
        </w:rPr>
      </w:r>
      <w:r w:rsidR="00EA5C7D"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EA5C7D"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EA5C7D"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EA5C7D" w:rsidRPr="00AF608F">
        <w:rPr>
          <w:rFonts w:ascii="Arial" w:eastAsia="Times New Roman" w:hAnsi="Arial" w:cs="Arial"/>
          <w:b/>
          <w:sz w:val="20"/>
          <w:szCs w:val="20"/>
          <w:highlight w:val="yellow"/>
          <w:lang w:eastAsia="cs-CZ"/>
        </w:rPr>
      </w:r>
      <w:r w:rsidR="00EA5C7D"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EA5C7D"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lastRenderedPageBreak/>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listu nebo jiném prohlášení o záruce uvedena záruční doba delší, platí tato delší záruční doba. 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lastRenderedPageBreak/>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Prodávající je povinen v průběhu záruční doby provést alespoň jednou ročně bezplatnou servisní prohlídku věci. Servisní prohlídka bude zahrnovat základní servisní úkony, zejména </w:t>
      </w:r>
      <w:r w:rsidRPr="0025305B">
        <w:rPr>
          <w:rFonts w:ascii="Arial" w:hAnsi="Arial" w:cs="Arial"/>
          <w:bCs/>
          <w:color w:val="000000" w:themeColor="text1"/>
          <w:sz w:val="20"/>
          <w:szCs w:val="20"/>
          <w:lang w:eastAsia="ar-SA"/>
        </w:rPr>
        <w:lastRenderedPageBreak/>
        <w:t>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EA5C7D"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EA5C7D" w:rsidRPr="00540C38">
        <w:rPr>
          <w:rFonts w:ascii="Arial" w:eastAsia="Times New Roman" w:hAnsi="Arial" w:cs="Arial"/>
          <w:color w:val="000000"/>
          <w:kern w:val="32"/>
          <w:sz w:val="20"/>
          <w:szCs w:val="20"/>
          <w:highlight w:val="yellow"/>
          <w:lang w:eastAsia="cs-CZ"/>
        </w:rPr>
      </w:r>
      <w:r w:rsidR="00EA5C7D"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EA5C7D" w:rsidRPr="00540C38">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EA5C7D"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EA5C7D" w:rsidRPr="00540C38">
        <w:rPr>
          <w:rFonts w:ascii="Arial" w:eastAsia="Times New Roman" w:hAnsi="Arial" w:cs="Arial"/>
          <w:color w:val="000000"/>
          <w:kern w:val="32"/>
          <w:sz w:val="20"/>
          <w:szCs w:val="20"/>
          <w:highlight w:val="yellow"/>
          <w:lang w:eastAsia="cs-CZ"/>
        </w:rPr>
      </w:r>
      <w:r w:rsidR="00EA5C7D"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EA5C7D"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lastRenderedPageBreak/>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lastRenderedPageBreak/>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EA5C7D"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EA5C7D" w:rsidRPr="00411BB7">
              <w:rPr>
                <w:rFonts w:ascii="Arial" w:hAnsi="Arial" w:cs="Arial"/>
                <w:color w:val="000000" w:themeColor="text1"/>
                <w:sz w:val="20"/>
                <w:szCs w:val="20"/>
                <w:highlight w:val="yellow"/>
                <w:lang w:eastAsia="cs-CZ"/>
              </w:rPr>
            </w:r>
            <w:r w:rsidR="00EA5C7D"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EA5C7D"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EA5C7D"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EA5C7D" w:rsidRPr="00411BB7">
              <w:rPr>
                <w:rFonts w:ascii="Arial" w:hAnsi="Arial" w:cs="Arial"/>
                <w:color w:val="000000" w:themeColor="text1"/>
                <w:sz w:val="20"/>
                <w:szCs w:val="20"/>
                <w:highlight w:val="yellow"/>
                <w:lang w:eastAsia="cs-CZ"/>
              </w:rPr>
            </w:r>
            <w:r w:rsidR="00EA5C7D"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EA5C7D"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EA5C7D"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EA5C7D"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lastRenderedPageBreak/>
        <w:t xml:space="preserve">PŘÍLOHA č. 1: Technická specifikace </w:t>
      </w:r>
      <w:r w:rsidR="00D751EB" w:rsidRPr="00760C5A">
        <w:rPr>
          <w:rFonts w:ascii="Arial" w:hAnsi="Arial" w:cs="Arial"/>
          <w:sz w:val="20"/>
          <w:szCs w:val="20"/>
          <w:u w:val="single"/>
        </w:rPr>
        <w:t>věci</w:t>
      </w:r>
    </w:p>
    <w:p w:rsidR="00760C5A" w:rsidRPr="00760C5A" w:rsidRDefault="00760C5A" w:rsidP="00760C5A">
      <w:pPr>
        <w:rPr>
          <w:rFonts w:ascii="Arial" w:hAnsi="Arial" w:cs="Arial"/>
        </w:rPr>
      </w:pPr>
      <w:bookmarkStart w:id="1" w:name="OLE_LINK1"/>
      <w:r w:rsidRPr="00760C5A">
        <w:rPr>
          <w:rFonts w:ascii="Arial" w:hAnsi="Arial" w:cs="Arial"/>
        </w:rPr>
        <w:t>Plynový chromatograf s hmotnostním spektrometrem a příslušenstvím</w:t>
      </w:r>
    </w:p>
    <w:bookmarkEnd w:id="1"/>
    <w:p w:rsidR="00760C5A" w:rsidRDefault="00760C5A" w:rsidP="00760C5A">
      <w:pPr>
        <w:pStyle w:val="Bezmezer"/>
        <w:spacing w:before="40" w:after="40"/>
        <w:ind w:left="0"/>
        <w:rPr>
          <w:rFonts w:ascii="Arial" w:hAnsi="Arial" w:cs="Arial"/>
          <w:b/>
          <w:sz w:val="22"/>
          <w:szCs w:val="22"/>
          <w:u w:val="single"/>
        </w:rPr>
      </w:pPr>
    </w:p>
    <w:p w:rsidR="00760C5A" w:rsidRDefault="00760C5A" w:rsidP="00760C5A">
      <w:pPr>
        <w:pStyle w:val="Bezmezer"/>
        <w:spacing w:before="40" w:after="40"/>
        <w:ind w:left="0"/>
        <w:rPr>
          <w:rFonts w:ascii="Arial" w:hAnsi="Arial" w:cs="Arial"/>
          <w:b/>
          <w:sz w:val="20"/>
          <w:szCs w:val="20"/>
          <w:u w:val="single"/>
        </w:rPr>
      </w:pPr>
      <w:r w:rsidRPr="00202B84">
        <w:rPr>
          <w:rFonts w:ascii="Arial" w:hAnsi="Arial" w:cs="Arial"/>
          <w:b/>
          <w:sz w:val="20"/>
          <w:szCs w:val="20"/>
          <w:u w:val="single"/>
        </w:rPr>
        <w:t xml:space="preserve">Popis </w:t>
      </w:r>
      <w:r w:rsidR="00205578" w:rsidRPr="00202B84">
        <w:rPr>
          <w:rFonts w:ascii="Arial" w:hAnsi="Arial" w:cs="Arial"/>
          <w:b/>
          <w:sz w:val="20"/>
          <w:szCs w:val="20"/>
          <w:u w:val="single"/>
        </w:rPr>
        <w:t xml:space="preserve">věci </w:t>
      </w:r>
      <w:r w:rsidRPr="00202B84">
        <w:rPr>
          <w:rFonts w:ascii="Arial" w:hAnsi="Arial" w:cs="Arial"/>
          <w:b/>
          <w:sz w:val="20"/>
          <w:szCs w:val="20"/>
          <w:u w:val="single"/>
        </w:rPr>
        <w:t>a je</w:t>
      </w:r>
      <w:r w:rsidR="003C15F2">
        <w:rPr>
          <w:rFonts w:ascii="Arial" w:hAnsi="Arial" w:cs="Arial"/>
          <w:b/>
          <w:sz w:val="20"/>
          <w:szCs w:val="20"/>
          <w:u w:val="single"/>
        </w:rPr>
        <w:t>jí</w:t>
      </w:r>
      <w:r w:rsidRPr="00202B84">
        <w:rPr>
          <w:rFonts w:ascii="Arial" w:hAnsi="Arial" w:cs="Arial"/>
          <w:b/>
          <w:sz w:val="20"/>
          <w:szCs w:val="20"/>
          <w:u w:val="single"/>
        </w:rPr>
        <w:t xml:space="preserve"> využití</w:t>
      </w:r>
    </w:p>
    <w:p w:rsidR="00760C5A" w:rsidRPr="00760C5A" w:rsidRDefault="00760C5A" w:rsidP="00760C5A">
      <w:pPr>
        <w:rPr>
          <w:rFonts w:ascii="Arial" w:hAnsi="Arial" w:cs="Arial"/>
        </w:rPr>
      </w:pPr>
      <w:r w:rsidRPr="00760C5A">
        <w:rPr>
          <w:rFonts w:ascii="Arial" w:hAnsi="Arial" w:cs="Arial"/>
        </w:rPr>
        <w:t>Plynový chromatograf s hmotnostně spektrometrickou detekcí (GC-MS) vybavený robotickou jednotkou pro automatické dávkování a přípravu vzorku a generátory analytických plynů. Systém bude sloužit pro identifikace nových sloučenin syntetizovaných (</w:t>
      </w:r>
      <w:proofErr w:type="spellStart"/>
      <w:r w:rsidRPr="00760C5A">
        <w:rPr>
          <w:rFonts w:ascii="Arial" w:hAnsi="Arial" w:cs="Arial"/>
        </w:rPr>
        <w:t>chemo</w:t>
      </w:r>
      <w:proofErr w:type="spellEnd"/>
      <w:r w:rsidRPr="00760C5A">
        <w:rPr>
          <w:rFonts w:ascii="Arial" w:hAnsi="Arial" w:cs="Arial"/>
        </w:rPr>
        <w:t xml:space="preserve">)enzymatickými postupy se zaměřením na separace a identifikace chirálních látek. Analyzované látky budou přítomny v kapalných médiích (pufr, organická rozpouštědla) případně jako čisté produkty syntetických reakcí. Detekované molekuly budou převážně ze skupiny </w:t>
      </w:r>
      <w:proofErr w:type="spellStart"/>
      <w:r w:rsidRPr="00760C5A">
        <w:rPr>
          <w:rFonts w:ascii="Arial" w:hAnsi="Arial" w:cs="Arial"/>
        </w:rPr>
        <w:t>halogenderivátů</w:t>
      </w:r>
      <w:proofErr w:type="spellEnd"/>
      <w:r w:rsidRPr="00760C5A">
        <w:rPr>
          <w:rFonts w:ascii="Arial" w:hAnsi="Arial" w:cs="Arial"/>
        </w:rPr>
        <w:t xml:space="preserve">, alkoholů, esterů, epoxidů, ketonů a etherů, které mohou být mono, di nebo </w:t>
      </w:r>
      <w:proofErr w:type="spellStart"/>
      <w:r w:rsidRPr="00760C5A">
        <w:rPr>
          <w:rFonts w:ascii="Arial" w:hAnsi="Arial" w:cs="Arial"/>
        </w:rPr>
        <w:t>polysubstituované</w:t>
      </w:r>
      <w:proofErr w:type="spellEnd"/>
      <w:r w:rsidRPr="00760C5A">
        <w:rPr>
          <w:rFonts w:ascii="Arial" w:hAnsi="Arial" w:cs="Arial"/>
        </w:rPr>
        <w:t xml:space="preserve"> s velikostí 2 – 10 uhlíků. Systém bude sloužit k efektivní </w:t>
      </w:r>
      <w:proofErr w:type="spellStart"/>
      <w:r w:rsidRPr="00760C5A">
        <w:rPr>
          <w:rFonts w:ascii="Arial" w:hAnsi="Arial" w:cs="Arial"/>
        </w:rPr>
        <w:t>vysokoprůchodové</w:t>
      </w:r>
      <w:proofErr w:type="spellEnd"/>
      <w:r w:rsidRPr="00760C5A">
        <w:rPr>
          <w:rFonts w:ascii="Arial" w:hAnsi="Arial" w:cs="Arial"/>
        </w:rPr>
        <w:t xml:space="preserve"> (tzv. „</w:t>
      </w:r>
      <w:proofErr w:type="spellStart"/>
      <w:r w:rsidRPr="00760C5A">
        <w:rPr>
          <w:rFonts w:ascii="Arial" w:hAnsi="Arial" w:cs="Arial"/>
        </w:rPr>
        <w:t>high-throughput</w:t>
      </w:r>
      <w:proofErr w:type="spellEnd"/>
      <w:r w:rsidRPr="00760C5A">
        <w:rPr>
          <w:rFonts w:ascii="Arial" w:hAnsi="Arial" w:cs="Arial"/>
        </w:rPr>
        <w:t>“) analýze velkého množství vzorků, například při analýze rozsáhlých knihoven při řízené evoluci nebo kombinatorickém hodnocení velkého množství reakčních podmínek (např. hodnocení specificity k vybraným sadám průmyslových sloučenin a environmentálních polutantů). Systém bude rovněž aplikován při hledání specifických separačních podmínek pro nově vzniklé sloučeniny.</w:t>
      </w:r>
    </w:p>
    <w:p w:rsidR="00760C5A" w:rsidRDefault="00760C5A" w:rsidP="00760C5A">
      <w:pPr>
        <w:pStyle w:val="Bezmezer"/>
        <w:spacing w:before="40" w:after="40"/>
        <w:jc w:val="center"/>
        <w:rPr>
          <w:rFonts w:ascii="Arial" w:hAnsi="Arial" w:cs="Arial"/>
          <w:sz w:val="20"/>
          <w:szCs w:val="20"/>
        </w:rPr>
      </w:pPr>
    </w:p>
    <w:p w:rsidR="00760C5A" w:rsidRDefault="00760C5A" w:rsidP="00760C5A">
      <w:pPr>
        <w:pStyle w:val="Bezmezer"/>
        <w:spacing w:before="40" w:after="40"/>
        <w:ind w:left="0"/>
        <w:rPr>
          <w:rFonts w:ascii="Arial" w:hAnsi="Arial" w:cs="Arial"/>
          <w:b/>
          <w:sz w:val="20"/>
          <w:szCs w:val="20"/>
          <w:u w:val="single"/>
        </w:rPr>
      </w:pPr>
      <w:r>
        <w:rPr>
          <w:rFonts w:ascii="Arial" w:hAnsi="Arial" w:cs="Arial"/>
          <w:b/>
          <w:sz w:val="20"/>
          <w:szCs w:val="20"/>
          <w:u w:val="single"/>
        </w:rPr>
        <w:t>Technické podmínky</w:t>
      </w:r>
    </w:p>
    <w:p w:rsidR="00760C5A" w:rsidRDefault="00760C5A" w:rsidP="00760C5A">
      <w:pPr>
        <w:pStyle w:val="Bezmezer"/>
        <w:spacing w:before="40" w:after="40"/>
        <w:rPr>
          <w:rFonts w:ascii="Arial" w:hAnsi="Arial" w:cs="Arial"/>
          <w:b/>
          <w:sz w:val="20"/>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760C5A" w:rsidTr="00205578">
        <w:trPr>
          <w:trHeight w:val="642"/>
        </w:trPr>
        <w:tc>
          <w:tcPr>
            <w:tcW w:w="4678"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jc w:val="center"/>
              <w:rPr>
                <w:rFonts w:ascii="Arial" w:hAnsi="Arial" w:cs="Arial"/>
                <w:b/>
                <w:sz w:val="20"/>
                <w:szCs w:val="20"/>
              </w:rPr>
            </w:pPr>
            <w:r>
              <w:rPr>
                <w:rFonts w:ascii="Arial" w:hAnsi="Arial" w:cs="Arial"/>
                <w:b/>
                <w:sz w:val="20"/>
                <w:szCs w:val="20"/>
              </w:rPr>
              <w:t>Parametr</w:t>
            </w:r>
          </w:p>
        </w:tc>
        <w:tc>
          <w:tcPr>
            <w:tcW w:w="3969" w:type="dxa"/>
            <w:tcBorders>
              <w:top w:val="single" w:sz="4" w:space="0" w:color="auto"/>
              <w:left w:val="single" w:sz="4" w:space="0" w:color="auto"/>
              <w:bottom w:val="single" w:sz="4" w:space="0" w:color="auto"/>
              <w:right w:val="single" w:sz="4" w:space="0" w:color="auto"/>
            </w:tcBorders>
            <w:vAlign w:val="center"/>
            <w:hideMark/>
          </w:tcPr>
          <w:p w:rsidR="00760C5A" w:rsidRDefault="00205578" w:rsidP="00205578">
            <w:pPr>
              <w:spacing w:before="40" w:after="40"/>
              <w:jc w:val="center"/>
              <w:rPr>
                <w:rFonts w:ascii="Arial" w:hAnsi="Arial" w:cs="Arial"/>
                <w:sz w:val="20"/>
                <w:szCs w:val="20"/>
              </w:rPr>
            </w:pPr>
            <w:r>
              <w:rPr>
                <w:rFonts w:ascii="Arial" w:hAnsi="Arial" w:cs="Arial"/>
                <w:b/>
                <w:bCs/>
                <w:sz w:val="20"/>
                <w:szCs w:val="20"/>
              </w:rPr>
              <w:t>Identifikace nabízené věci</w:t>
            </w:r>
            <w:r w:rsidR="00760C5A">
              <w:rPr>
                <w:rFonts w:ascii="Arial" w:hAnsi="Arial" w:cs="Arial"/>
                <w:b/>
                <w:bCs/>
                <w:sz w:val="20"/>
                <w:szCs w:val="20"/>
              </w:rPr>
              <w:t xml:space="preserve"> </w:t>
            </w:r>
          </w:p>
        </w:tc>
      </w:tr>
      <w:tr w:rsidR="00760C5A" w:rsidTr="00760C5A">
        <w:tc>
          <w:tcPr>
            <w:tcW w:w="4678"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Dodavatel</w:t>
            </w:r>
          </w:p>
        </w:tc>
        <w:tc>
          <w:tcPr>
            <w:tcW w:w="3969" w:type="dxa"/>
            <w:tcBorders>
              <w:top w:val="single" w:sz="4" w:space="0" w:color="auto"/>
              <w:left w:val="single" w:sz="4" w:space="0" w:color="auto"/>
              <w:bottom w:val="single" w:sz="4" w:space="0" w:color="auto"/>
              <w:right w:val="single" w:sz="4" w:space="0" w:color="auto"/>
            </w:tcBorders>
            <w:vAlign w:val="center"/>
          </w:tcPr>
          <w:p w:rsidR="00760C5A" w:rsidRDefault="00EA5C7D" w:rsidP="005108AD">
            <w:pPr>
              <w:spacing w:before="40" w:after="40"/>
              <w:jc w:val="center"/>
              <w:rPr>
                <w:rFonts w:ascii="Arial" w:hAnsi="Arial" w:cs="Arial"/>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2622FC"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p>
        </w:tc>
      </w:tr>
      <w:tr w:rsidR="00760C5A" w:rsidTr="00760C5A">
        <w:tc>
          <w:tcPr>
            <w:tcW w:w="4678"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Výrobce</w:t>
            </w:r>
          </w:p>
        </w:tc>
        <w:tc>
          <w:tcPr>
            <w:tcW w:w="3969" w:type="dxa"/>
            <w:tcBorders>
              <w:top w:val="single" w:sz="4" w:space="0" w:color="auto"/>
              <w:left w:val="single" w:sz="4" w:space="0" w:color="auto"/>
              <w:bottom w:val="single" w:sz="4" w:space="0" w:color="auto"/>
              <w:right w:val="single" w:sz="4" w:space="0" w:color="auto"/>
            </w:tcBorders>
            <w:vAlign w:val="center"/>
          </w:tcPr>
          <w:p w:rsidR="00760C5A" w:rsidRDefault="00EA5C7D" w:rsidP="002622FC">
            <w:pPr>
              <w:spacing w:before="40" w:after="40"/>
              <w:jc w:val="center"/>
              <w:rPr>
                <w:rFonts w:ascii="Arial" w:hAnsi="Arial" w:cs="Arial"/>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2622FC"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p>
        </w:tc>
      </w:tr>
      <w:tr w:rsidR="00760C5A" w:rsidTr="00760C5A">
        <w:tc>
          <w:tcPr>
            <w:tcW w:w="4678"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Typ/Model</w:t>
            </w:r>
          </w:p>
        </w:tc>
        <w:tc>
          <w:tcPr>
            <w:tcW w:w="3969" w:type="dxa"/>
            <w:tcBorders>
              <w:top w:val="single" w:sz="4" w:space="0" w:color="auto"/>
              <w:left w:val="single" w:sz="4" w:space="0" w:color="auto"/>
              <w:bottom w:val="single" w:sz="4" w:space="0" w:color="auto"/>
              <w:right w:val="single" w:sz="4" w:space="0" w:color="auto"/>
            </w:tcBorders>
            <w:vAlign w:val="center"/>
          </w:tcPr>
          <w:p w:rsidR="00760C5A" w:rsidRDefault="00EA5C7D" w:rsidP="002622FC">
            <w:pPr>
              <w:spacing w:before="40" w:after="40"/>
              <w:jc w:val="center"/>
              <w:rPr>
                <w:rFonts w:ascii="Arial" w:hAnsi="Arial" w:cs="Arial"/>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2622FC"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002622FC"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p>
        </w:tc>
      </w:tr>
    </w:tbl>
    <w:p w:rsidR="00760C5A" w:rsidRDefault="00760C5A" w:rsidP="002622FC">
      <w:pPr>
        <w:pStyle w:val="Bezmezer"/>
        <w:spacing w:before="40" w:after="40"/>
        <w:jc w:val="center"/>
        <w:rPr>
          <w:rFonts w:ascii="Arial" w:hAnsi="Arial" w:cs="Arial"/>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rsidP="00760C5A">
            <w:pPr>
              <w:pStyle w:val="Bezmezer"/>
              <w:spacing w:before="40" w:after="40"/>
              <w:ind w:left="0"/>
              <w:rPr>
                <w:rFonts w:ascii="Arial" w:hAnsi="Arial" w:cs="Arial"/>
                <w:b/>
                <w:sz w:val="20"/>
                <w:szCs w:val="20"/>
              </w:rPr>
            </w:pPr>
            <w:r>
              <w:rPr>
                <w:rFonts w:ascii="Arial" w:hAnsi="Arial" w:cs="Arial"/>
                <w:b/>
                <w:sz w:val="20"/>
                <w:szCs w:val="20"/>
              </w:rPr>
              <w:t>Minimální požadované technické parametry</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rsidP="00760C5A">
            <w:pPr>
              <w:pStyle w:val="Bezmezer"/>
              <w:spacing w:before="40" w:after="40"/>
              <w:ind w:left="0"/>
              <w:rPr>
                <w:rFonts w:ascii="Arial" w:hAnsi="Arial" w:cs="Arial"/>
                <w:b/>
                <w:sz w:val="20"/>
                <w:szCs w:val="20"/>
              </w:rPr>
            </w:pPr>
            <w:r>
              <w:rPr>
                <w:rFonts w:ascii="Arial" w:hAnsi="Arial" w:cs="Arial"/>
                <w:b/>
                <w:sz w:val="20"/>
                <w:szCs w:val="20"/>
              </w:rPr>
              <w:t>Technické parametry nabízené dodavatelem</w:t>
            </w:r>
          </w:p>
        </w:tc>
      </w:tr>
      <w:tr w:rsidR="00760C5A" w:rsidTr="00760C5A">
        <w:trPr>
          <w:trHeight w:val="756"/>
        </w:trPr>
        <w:tc>
          <w:tcPr>
            <w:tcW w:w="9212" w:type="dxa"/>
            <w:gridSpan w:val="2"/>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jc w:val="center"/>
              <w:rPr>
                <w:rFonts w:ascii="Arial" w:hAnsi="Arial" w:cs="Arial"/>
                <w:b/>
                <w:i/>
                <w:color w:val="FF0000"/>
                <w:sz w:val="20"/>
                <w:szCs w:val="20"/>
              </w:rPr>
            </w:pPr>
            <w:r>
              <w:rPr>
                <w:rFonts w:ascii="Arial" w:hAnsi="Arial" w:cs="Arial"/>
                <w:b/>
                <w:sz w:val="20"/>
                <w:szCs w:val="20"/>
              </w:rPr>
              <w:t>Plynový chromatograf</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Dvoukanálový plynový chromatograf</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Plně automatické softwarem řízené nastavení teploty </w:t>
            </w:r>
            <w:proofErr w:type="spellStart"/>
            <w:r>
              <w:rPr>
                <w:rFonts w:ascii="Arial" w:hAnsi="Arial" w:cs="Arial"/>
                <w:sz w:val="20"/>
                <w:szCs w:val="20"/>
              </w:rPr>
              <w:t>termostatovaného</w:t>
            </w:r>
            <w:proofErr w:type="spellEnd"/>
            <w:r>
              <w:rPr>
                <w:rFonts w:ascii="Arial" w:hAnsi="Arial" w:cs="Arial"/>
                <w:sz w:val="20"/>
                <w:szCs w:val="20"/>
              </w:rPr>
              <w:t xml:space="preserve"> kolonového prostoru, minimální rozsah 40 - 450°C</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Plně automatické řízení průtoku nosného plynu, minimální rozsah 0.1 – 10 ml/min přes kapilární kolonu 0.25um-0.25mm-30m</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Automaticky řízená změna teploty </w:t>
            </w:r>
            <w:proofErr w:type="spellStart"/>
            <w:r>
              <w:rPr>
                <w:rFonts w:ascii="Arial" w:hAnsi="Arial" w:cs="Arial"/>
                <w:sz w:val="20"/>
                <w:szCs w:val="20"/>
              </w:rPr>
              <w:t>termostatovaného</w:t>
            </w:r>
            <w:proofErr w:type="spellEnd"/>
            <w:r>
              <w:rPr>
                <w:rFonts w:ascii="Arial" w:hAnsi="Arial" w:cs="Arial"/>
                <w:sz w:val="20"/>
                <w:szCs w:val="20"/>
              </w:rPr>
              <w:t xml:space="preserve"> kolonového prostoru (tzv. rampa), minimální počet teplotních ramp 4</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Split/</w:t>
            </w:r>
            <w:proofErr w:type="spellStart"/>
            <w:r>
              <w:rPr>
                <w:rFonts w:ascii="Arial" w:hAnsi="Arial" w:cs="Arial"/>
                <w:sz w:val="20"/>
                <w:szCs w:val="20"/>
              </w:rPr>
              <w:t>splitless</w:t>
            </w:r>
            <w:proofErr w:type="spellEnd"/>
            <w:r>
              <w:rPr>
                <w:rFonts w:ascii="Arial" w:hAnsi="Arial" w:cs="Arial"/>
                <w:sz w:val="20"/>
                <w:szCs w:val="20"/>
              </w:rPr>
              <w:t xml:space="preserve"> nástřik s děličem toku, minimální nastavitelný rozsah poměru dělení 1:1 až 1:100</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Nastavitelná teplota nástřikového prostoru minimální rozsah 40 -  400 °C</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Volba nosného plynu (např. He, N</w:t>
            </w:r>
            <w:r>
              <w:rPr>
                <w:rFonts w:ascii="Arial" w:hAnsi="Arial" w:cs="Arial"/>
                <w:sz w:val="20"/>
                <w:szCs w:val="20"/>
                <w:vertAlign w:val="subscript"/>
              </w:rPr>
              <w:t>2</w:t>
            </w:r>
            <w:r>
              <w:rPr>
                <w:rFonts w:ascii="Arial" w:hAnsi="Arial" w:cs="Arial"/>
                <w:sz w:val="20"/>
                <w:szCs w:val="20"/>
              </w:rPr>
              <w:t>, H</w:t>
            </w:r>
            <w:r>
              <w:rPr>
                <w:rFonts w:ascii="Arial" w:hAnsi="Arial" w:cs="Arial"/>
                <w:sz w:val="20"/>
                <w:szCs w:val="20"/>
                <w:vertAlign w:val="subscript"/>
              </w:rPr>
              <w:t>2</w:t>
            </w:r>
            <w:r>
              <w:rPr>
                <w:rFonts w:ascii="Arial" w:hAnsi="Arial" w:cs="Arial"/>
                <w:sz w:val="20"/>
                <w:szCs w:val="20"/>
              </w:rPr>
              <w:t>)</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Automatický monitoring detekce úniku H</w:t>
            </w:r>
            <w:r>
              <w:rPr>
                <w:rFonts w:ascii="Arial" w:hAnsi="Arial" w:cs="Arial"/>
                <w:sz w:val="20"/>
                <w:szCs w:val="20"/>
                <w:vertAlign w:val="subscript"/>
              </w:rPr>
              <w:t>2</w:t>
            </w:r>
            <w:r>
              <w:rPr>
                <w:rFonts w:ascii="Arial" w:hAnsi="Arial" w:cs="Arial"/>
                <w:sz w:val="20"/>
                <w:szCs w:val="20"/>
              </w:rPr>
              <w:t xml:space="preserve"> v </w:t>
            </w:r>
            <w:proofErr w:type="spellStart"/>
            <w:r>
              <w:rPr>
                <w:rFonts w:ascii="Arial" w:hAnsi="Arial" w:cs="Arial"/>
                <w:sz w:val="20"/>
                <w:szCs w:val="20"/>
              </w:rPr>
              <w:t>termostatovaném</w:t>
            </w:r>
            <w:proofErr w:type="spellEnd"/>
            <w:r>
              <w:rPr>
                <w:rFonts w:ascii="Arial" w:hAnsi="Arial" w:cs="Arial"/>
                <w:sz w:val="20"/>
                <w:szCs w:val="20"/>
              </w:rPr>
              <w:t xml:space="preserve"> kolonovém prostoru (GC peci), spuštění alarmu při koncentraci H</w:t>
            </w:r>
            <w:r>
              <w:rPr>
                <w:rFonts w:ascii="Arial" w:hAnsi="Arial" w:cs="Arial"/>
                <w:sz w:val="20"/>
                <w:szCs w:val="20"/>
                <w:vertAlign w:val="subscript"/>
              </w:rPr>
              <w:t xml:space="preserve">2 </w:t>
            </w:r>
            <w:r>
              <w:rPr>
                <w:rFonts w:ascii="Arial" w:hAnsi="Arial" w:cs="Arial"/>
                <w:sz w:val="20"/>
                <w:szCs w:val="20"/>
              </w:rPr>
              <w:t>překračující 1% (objemové)</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rPr>
          <w:trHeight w:val="688"/>
        </w:trPr>
        <w:tc>
          <w:tcPr>
            <w:tcW w:w="9212" w:type="dxa"/>
            <w:gridSpan w:val="2"/>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jc w:val="center"/>
              <w:rPr>
                <w:rFonts w:ascii="Arial" w:hAnsi="Arial" w:cs="Arial"/>
                <w:b/>
                <w:i/>
                <w:color w:val="FF0000"/>
                <w:sz w:val="20"/>
                <w:szCs w:val="20"/>
              </w:rPr>
            </w:pPr>
            <w:r>
              <w:rPr>
                <w:rFonts w:ascii="Arial" w:hAnsi="Arial" w:cs="Arial"/>
                <w:b/>
                <w:sz w:val="20"/>
                <w:szCs w:val="20"/>
              </w:rPr>
              <w:lastRenderedPageBreak/>
              <w:t>Hmotnostní spektrometr</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Hmotnostní spektrometr typu kvadrupól</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Rozsah detekovaných hmot minimálně 5-1000 m/z</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Skenovací rychlost minimálně 20 000 </w:t>
            </w:r>
            <w:proofErr w:type="spellStart"/>
            <w:r>
              <w:rPr>
                <w:rFonts w:ascii="Arial" w:hAnsi="Arial" w:cs="Arial"/>
                <w:sz w:val="20"/>
                <w:szCs w:val="20"/>
              </w:rPr>
              <w:t>amu</w:t>
            </w:r>
            <w:proofErr w:type="spellEnd"/>
            <w:r>
              <w:rPr>
                <w:rFonts w:ascii="Arial" w:hAnsi="Arial" w:cs="Arial"/>
                <w:sz w:val="20"/>
                <w:szCs w:val="20"/>
              </w:rPr>
              <w:t>/s</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SIM a SCAN mód měření</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Volba nosného plynu (např. He, N</w:t>
            </w:r>
            <w:r>
              <w:rPr>
                <w:rFonts w:ascii="Arial" w:hAnsi="Arial" w:cs="Arial"/>
                <w:sz w:val="20"/>
                <w:szCs w:val="20"/>
                <w:vertAlign w:val="subscript"/>
              </w:rPr>
              <w:t>2</w:t>
            </w:r>
            <w:r>
              <w:rPr>
                <w:rFonts w:ascii="Arial" w:hAnsi="Arial" w:cs="Arial"/>
                <w:sz w:val="20"/>
                <w:szCs w:val="20"/>
              </w:rPr>
              <w:t>, H</w:t>
            </w:r>
            <w:r>
              <w:rPr>
                <w:rFonts w:ascii="Arial" w:hAnsi="Arial" w:cs="Arial"/>
                <w:sz w:val="20"/>
                <w:szCs w:val="20"/>
                <w:vertAlign w:val="subscript"/>
              </w:rPr>
              <w:t>2</w:t>
            </w:r>
            <w:r>
              <w:rPr>
                <w:rFonts w:ascii="Arial" w:hAnsi="Arial" w:cs="Arial"/>
                <w:sz w:val="20"/>
                <w:szCs w:val="20"/>
              </w:rPr>
              <w:t>)</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2ks iontový zdroj typu EI (elektronový impakt) včetně iontové optiky (pro He, N</w:t>
            </w:r>
            <w:r>
              <w:rPr>
                <w:rFonts w:ascii="Arial" w:hAnsi="Arial" w:cs="Arial"/>
                <w:sz w:val="20"/>
                <w:szCs w:val="20"/>
                <w:vertAlign w:val="subscript"/>
              </w:rPr>
              <w:t>2</w:t>
            </w:r>
            <w:r>
              <w:rPr>
                <w:rFonts w:ascii="Arial" w:hAnsi="Arial" w:cs="Arial"/>
                <w:sz w:val="20"/>
                <w:szCs w:val="20"/>
              </w:rPr>
              <w:t xml:space="preserve"> a H</w:t>
            </w:r>
            <w:r>
              <w:rPr>
                <w:rFonts w:ascii="Arial" w:hAnsi="Arial" w:cs="Arial"/>
                <w:sz w:val="20"/>
                <w:szCs w:val="20"/>
                <w:vertAlign w:val="subscript"/>
              </w:rPr>
              <w:t>2</w:t>
            </w:r>
            <w:r>
              <w:rPr>
                <w:rFonts w:ascii="Arial" w:hAnsi="Arial" w:cs="Arial"/>
                <w:sz w:val="20"/>
                <w:szCs w:val="20"/>
              </w:rPr>
              <w:t>)</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Volitelná energie elektronů, minimální rozsah 10-100 eV</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Nastavitelná teplota iontového zdroje, minimální rozsah 150 - 300 °C</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Duální filament s automatickým přepínáním</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Výměna chromatografické kolonu bez nutnosti porušení vakua</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rPr>
          <w:trHeight w:val="662"/>
        </w:trPr>
        <w:tc>
          <w:tcPr>
            <w:tcW w:w="9212" w:type="dxa"/>
            <w:gridSpan w:val="2"/>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jc w:val="center"/>
              <w:rPr>
                <w:rFonts w:ascii="Arial" w:hAnsi="Arial" w:cs="Arial"/>
                <w:b/>
                <w:sz w:val="20"/>
                <w:szCs w:val="20"/>
              </w:rPr>
            </w:pPr>
            <w:r>
              <w:rPr>
                <w:rFonts w:ascii="Arial" w:hAnsi="Arial" w:cs="Arial"/>
                <w:b/>
                <w:sz w:val="20"/>
                <w:szCs w:val="20"/>
              </w:rPr>
              <w:t>Robotická jednotka pro automatické dávkování a přípravu vzorku</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XYZ robotický </w:t>
            </w:r>
            <w:proofErr w:type="spellStart"/>
            <w:r>
              <w:rPr>
                <w:rFonts w:ascii="Arial" w:hAnsi="Arial" w:cs="Arial"/>
                <w:sz w:val="20"/>
                <w:szCs w:val="20"/>
              </w:rPr>
              <w:t>autosampler</w:t>
            </w:r>
            <w:proofErr w:type="spellEnd"/>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Dávkování kapalin do GC-MS systému (nástřik v objemech 1-10 </w:t>
            </w:r>
            <w:proofErr w:type="spellStart"/>
            <w:r>
              <w:rPr>
                <w:rFonts w:ascii="Arial" w:hAnsi="Arial" w:cs="Arial"/>
                <w:sz w:val="20"/>
                <w:szCs w:val="20"/>
              </w:rPr>
              <w:t>ul</w:t>
            </w:r>
            <w:proofErr w:type="spellEnd"/>
            <w:r>
              <w:rPr>
                <w:rFonts w:ascii="Arial" w:hAnsi="Arial" w:cs="Arial"/>
                <w:sz w:val="20"/>
                <w:szCs w:val="20"/>
              </w:rPr>
              <w:t>)</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Sekvenční programování kroků přípravy vzorků (přemísťování </w:t>
            </w:r>
            <w:proofErr w:type="spellStart"/>
            <w:r>
              <w:rPr>
                <w:rFonts w:ascii="Arial" w:hAnsi="Arial" w:cs="Arial"/>
                <w:sz w:val="20"/>
                <w:szCs w:val="20"/>
              </w:rPr>
              <w:t>vialek</w:t>
            </w:r>
            <w:proofErr w:type="spellEnd"/>
            <w:r>
              <w:rPr>
                <w:rFonts w:ascii="Arial" w:hAnsi="Arial" w:cs="Arial"/>
                <w:sz w:val="20"/>
                <w:szCs w:val="20"/>
              </w:rPr>
              <w:t xml:space="preserve">, pipetování roztoků mezi </w:t>
            </w:r>
            <w:proofErr w:type="spellStart"/>
            <w:r>
              <w:rPr>
                <w:rFonts w:ascii="Arial" w:hAnsi="Arial" w:cs="Arial"/>
                <w:sz w:val="20"/>
                <w:szCs w:val="20"/>
              </w:rPr>
              <w:t>vialkami</w:t>
            </w:r>
            <w:proofErr w:type="spellEnd"/>
            <w:r>
              <w:rPr>
                <w:rFonts w:ascii="Arial" w:hAnsi="Arial" w:cs="Arial"/>
                <w:sz w:val="20"/>
                <w:szCs w:val="20"/>
              </w:rPr>
              <w:t xml:space="preserve">, inkubace, míchání, </w:t>
            </w:r>
            <w:proofErr w:type="spellStart"/>
            <w:r>
              <w:rPr>
                <w:rFonts w:ascii="Arial" w:hAnsi="Arial" w:cs="Arial"/>
                <w:sz w:val="20"/>
                <w:szCs w:val="20"/>
              </w:rPr>
              <w:t>vortex</w:t>
            </w:r>
            <w:proofErr w:type="spellEnd"/>
            <w:r>
              <w:rPr>
                <w:rFonts w:ascii="Arial" w:hAnsi="Arial" w:cs="Arial"/>
                <w:sz w:val="20"/>
                <w:szCs w:val="20"/>
              </w:rPr>
              <w:t>, temperování)</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Temperovaný zásobník vzorků pro minimálně 300 </w:t>
            </w:r>
            <w:proofErr w:type="spellStart"/>
            <w:r>
              <w:rPr>
                <w:rFonts w:ascii="Arial" w:hAnsi="Arial" w:cs="Arial"/>
                <w:sz w:val="20"/>
                <w:szCs w:val="20"/>
              </w:rPr>
              <w:t>vialek</w:t>
            </w:r>
            <w:proofErr w:type="spellEnd"/>
            <w:r>
              <w:rPr>
                <w:rFonts w:ascii="Arial" w:hAnsi="Arial" w:cs="Arial"/>
                <w:sz w:val="20"/>
                <w:szCs w:val="20"/>
              </w:rPr>
              <w:t xml:space="preserve"> objemu 2 ml, nastavitelná teplota minimální rozsah 4-40°C</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Netemperovaný zásobník pro min 100 HS </w:t>
            </w:r>
            <w:proofErr w:type="spellStart"/>
            <w:r>
              <w:rPr>
                <w:rFonts w:ascii="Arial" w:hAnsi="Arial" w:cs="Arial"/>
                <w:sz w:val="20"/>
                <w:szCs w:val="20"/>
              </w:rPr>
              <w:t>vialek</w:t>
            </w:r>
            <w:proofErr w:type="spellEnd"/>
            <w:r>
              <w:rPr>
                <w:rFonts w:ascii="Arial" w:hAnsi="Arial" w:cs="Arial"/>
                <w:sz w:val="20"/>
                <w:szCs w:val="20"/>
              </w:rPr>
              <w:t xml:space="preserve"> objemu 10 ml</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Automatická detekce dna </w:t>
            </w:r>
            <w:proofErr w:type="spellStart"/>
            <w:r>
              <w:rPr>
                <w:rFonts w:ascii="Arial" w:hAnsi="Arial" w:cs="Arial"/>
                <w:sz w:val="20"/>
                <w:szCs w:val="20"/>
              </w:rPr>
              <w:t>vialky</w:t>
            </w:r>
            <w:proofErr w:type="spellEnd"/>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rsidP="005108AD">
            <w:pPr>
              <w:spacing w:before="40" w:after="40"/>
              <w:rPr>
                <w:rFonts w:ascii="Arial" w:hAnsi="Arial" w:cs="Arial"/>
                <w:sz w:val="20"/>
                <w:szCs w:val="20"/>
              </w:rPr>
            </w:pPr>
            <w:r>
              <w:rPr>
                <w:rFonts w:ascii="Arial" w:hAnsi="Arial" w:cs="Arial"/>
                <w:sz w:val="20"/>
                <w:szCs w:val="20"/>
              </w:rPr>
              <w:t xml:space="preserve">Inkubátor vzorků s nastavitelnou teplotou (minimální rozsah 40 – 100°C) a mícháním (250 – 750 </w:t>
            </w:r>
            <w:proofErr w:type="spellStart"/>
            <w:r>
              <w:rPr>
                <w:rFonts w:ascii="Arial" w:hAnsi="Arial" w:cs="Arial"/>
                <w:sz w:val="20"/>
                <w:szCs w:val="20"/>
              </w:rPr>
              <w:t>rpm</w:t>
            </w:r>
            <w:proofErr w:type="spellEnd"/>
            <w:r>
              <w:rPr>
                <w:rFonts w:ascii="Arial" w:hAnsi="Arial" w:cs="Arial"/>
                <w:sz w:val="20"/>
                <w:szCs w:val="20"/>
              </w:rPr>
              <w:t xml:space="preserve">) s kapacitou 6 x 2/10/20 ml </w:t>
            </w:r>
            <w:proofErr w:type="spellStart"/>
            <w:r>
              <w:rPr>
                <w:rFonts w:ascii="Arial" w:hAnsi="Arial" w:cs="Arial"/>
                <w:sz w:val="20"/>
                <w:szCs w:val="20"/>
              </w:rPr>
              <w:t>vialek</w:t>
            </w:r>
            <w:proofErr w:type="spellEnd"/>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Modul pro rychlé intenzivní míchání (tzv. „</w:t>
            </w:r>
            <w:proofErr w:type="spellStart"/>
            <w:r>
              <w:rPr>
                <w:rFonts w:ascii="Arial" w:hAnsi="Arial" w:cs="Arial"/>
                <w:sz w:val="20"/>
                <w:szCs w:val="20"/>
              </w:rPr>
              <w:t>vortex</w:t>
            </w:r>
            <w:proofErr w:type="spellEnd"/>
            <w:r>
              <w:rPr>
                <w:rFonts w:ascii="Arial" w:hAnsi="Arial" w:cs="Arial"/>
                <w:sz w:val="20"/>
                <w:szCs w:val="20"/>
              </w:rPr>
              <w:t>“)</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Využití tří typů dávkovacích stříkaček v jedné automatické sekvenci bez nutnosti zásahu obsluhy</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Současné operování všech modulů</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10ks skleněná stříkačka 10 </w:t>
            </w:r>
            <w:proofErr w:type="spellStart"/>
            <w:r>
              <w:rPr>
                <w:rFonts w:ascii="Arial" w:hAnsi="Arial" w:cs="Arial"/>
                <w:sz w:val="20"/>
                <w:szCs w:val="20"/>
              </w:rPr>
              <w:t>ul</w:t>
            </w:r>
            <w:proofErr w:type="spellEnd"/>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10ks skleněná stříkačka 250 </w:t>
            </w:r>
            <w:proofErr w:type="spellStart"/>
            <w:r>
              <w:rPr>
                <w:rFonts w:ascii="Arial" w:hAnsi="Arial" w:cs="Arial"/>
                <w:sz w:val="20"/>
                <w:szCs w:val="20"/>
              </w:rPr>
              <w:t>ul</w:t>
            </w:r>
            <w:proofErr w:type="spellEnd"/>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10ks skleněná stříkačka 1 ml</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10ks skleněná stříkačka 10 ml</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rPr>
          <w:trHeight w:val="491"/>
        </w:trPr>
        <w:tc>
          <w:tcPr>
            <w:tcW w:w="9212" w:type="dxa"/>
            <w:gridSpan w:val="2"/>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jc w:val="center"/>
              <w:rPr>
                <w:rFonts w:ascii="Arial" w:hAnsi="Arial" w:cs="Arial"/>
                <w:b/>
                <w:sz w:val="20"/>
                <w:szCs w:val="20"/>
              </w:rPr>
            </w:pPr>
            <w:r>
              <w:rPr>
                <w:rFonts w:ascii="Arial" w:hAnsi="Arial" w:cs="Arial"/>
                <w:b/>
                <w:sz w:val="20"/>
                <w:szCs w:val="20"/>
              </w:rPr>
              <w:t>Generátory analytických plynů</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Generátor vodíku, výstupní průtok minimálně 450 ml/min, čistota minimálně 99.9995 %, výstupní </w:t>
            </w:r>
            <w:r>
              <w:rPr>
                <w:rFonts w:ascii="Arial" w:hAnsi="Arial" w:cs="Arial"/>
                <w:sz w:val="20"/>
                <w:szCs w:val="20"/>
              </w:rPr>
              <w:lastRenderedPageBreak/>
              <w:t>tlak minimálně 5 bar</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lastRenderedPageBreak/>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lastRenderedPageBreak/>
              <w:t>Generátor dusíku, výstupní průtok minimálně 600 ml/min, čistota minimálně 99.9995 %, výstupní tlak minimálně 5 bar</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Generátor čištěného vzduchu, výstupní průtok minimálně 1,5 l/min, velikost částic na výstupu </w:t>
            </w:r>
            <w:r>
              <w:rPr>
                <w:rFonts w:ascii="Arial" w:hAnsi="Arial" w:cs="Arial"/>
                <w:sz w:val="20"/>
                <w:szCs w:val="20"/>
                <w:lang w:val="en-US"/>
              </w:rPr>
              <w:t xml:space="preserve">&lt;0.5 </w:t>
            </w:r>
            <w:proofErr w:type="spellStart"/>
            <w:r>
              <w:rPr>
                <w:rFonts w:ascii="Arial" w:hAnsi="Arial" w:cs="Arial"/>
                <w:sz w:val="20"/>
                <w:szCs w:val="20"/>
                <w:lang w:val="en-US"/>
              </w:rPr>
              <w:t>mikrometr</w:t>
            </w:r>
            <w:proofErr w:type="spellEnd"/>
            <w:r>
              <w:rPr>
                <w:rFonts w:ascii="Arial" w:hAnsi="Arial" w:cs="Arial"/>
                <w:sz w:val="20"/>
                <w:szCs w:val="20"/>
              </w:rPr>
              <w:t xml:space="preserve">ů, výstupní koncentrace </w:t>
            </w:r>
            <w:proofErr w:type="spellStart"/>
            <w:r>
              <w:rPr>
                <w:rFonts w:ascii="Arial" w:hAnsi="Arial" w:cs="Arial"/>
                <w:sz w:val="20"/>
                <w:szCs w:val="20"/>
              </w:rPr>
              <w:t>CxHy</w:t>
            </w:r>
            <w:proofErr w:type="spellEnd"/>
            <w:r>
              <w:rPr>
                <w:rFonts w:ascii="Arial" w:hAnsi="Arial" w:cs="Arial"/>
                <w:sz w:val="20"/>
                <w:szCs w:val="20"/>
              </w:rPr>
              <w:t xml:space="preserve"> &lt;0.1 </w:t>
            </w:r>
            <w:proofErr w:type="spellStart"/>
            <w:r>
              <w:rPr>
                <w:rFonts w:ascii="Arial" w:hAnsi="Arial" w:cs="Arial"/>
                <w:sz w:val="20"/>
                <w:szCs w:val="20"/>
              </w:rPr>
              <w:t>ppm</w:t>
            </w:r>
            <w:proofErr w:type="spellEnd"/>
            <w:r>
              <w:rPr>
                <w:rFonts w:ascii="Arial" w:hAnsi="Arial" w:cs="Arial"/>
                <w:sz w:val="20"/>
                <w:szCs w:val="20"/>
              </w:rPr>
              <w:t>, výstupní tlak minimálně 5 bar</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rPr>
          <w:trHeight w:val="693"/>
        </w:trPr>
        <w:tc>
          <w:tcPr>
            <w:tcW w:w="9212" w:type="dxa"/>
            <w:gridSpan w:val="2"/>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jc w:val="center"/>
              <w:rPr>
                <w:rFonts w:ascii="Arial" w:hAnsi="Arial" w:cs="Arial"/>
                <w:sz w:val="20"/>
                <w:szCs w:val="20"/>
              </w:rPr>
            </w:pPr>
            <w:r>
              <w:rPr>
                <w:rFonts w:ascii="Arial" w:hAnsi="Arial" w:cs="Arial"/>
                <w:b/>
                <w:sz w:val="20"/>
                <w:szCs w:val="20"/>
              </w:rPr>
              <w:t>PC a SW</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rsidP="00DF64AF">
            <w:pPr>
              <w:spacing w:before="40" w:after="40"/>
              <w:rPr>
                <w:rFonts w:ascii="Arial" w:hAnsi="Arial" w:cs="Arial"/>
                <w:sz w:val="20"/>
                <w:szCs w:val="20"/>
              </w:rPr>
            </w:pPr>
            <w:r>
              <w:rPr>
                <w:rFonts w:ascii="Arial" w:hAnsi="Arial" w:cs="Arial"/>
                <w:sz w:val="20"/>
                <w:szCs w:val="20"/>
              </w:rPr>
              <w:t>PC stanice (</w:t>
            </w:r>
            <w:r w:rsidR="00DF64AF" w:rsidRPr="00DF64AF">
              <w:rPr>
                <w:rFonts w:ascii="Arial" w:hAnsi="Arial" w:cs="Arial"/>
                <w:bCs/>
                <w:sz w:val="20"/>
                <w:szCs w:val="20"/>
              </w:rPr>
              <w:t xml:space="preserve">hodnota </w:t>
            </w:r>
            <w:proofErr w:type="spellStart"/>
            <w:r w:rsidR="00DF64AF" w:rsidRPr="00DF64AF">
              <w:rPr>
                <w:rFonts w:ascii="Arial" w:hAnsi="Arial" w:cs="Arial"/>
                <w:bCs/>
                <w:sz w:val="20"/>
                <w:szCs w:val="20"/>
              </w:rPr>
              <w:t>Passmark</w:t>
            </w:r>
            <w:proofErr w:type="spellEnd"/>
            <w:r w:rsidR="00DF64AF" w:rsidRPr="00DF64AF">
              <w:rPr>
                <w:rFonts w:ascii="Arial" w:hAnsi="Arial" w:cs="Arial"/>
                <w:bCs/>
                <w:sz w:val="20"/>
                <w:szCs w:val="20"/>
              </w:rPr>
              <w:t xml:space="preserve"> CPU Mark min. 10000 s tím, že požadovaná hodnota </w:t>
            </w:r>
            <w:proofErr w:type="spellStart"/>
            <w:r w:rsidR="00DF64AF" w:rsidRPr="00DF64AF">
              <w:rPr>
                <w:rFonts w:ascii="Arial" w:hAnsi="Arial" w:cs="Arial"/>
                <w:bCs/>
                <w:sz w:val="20"/>
                <w:szCs w:val="20"/>
              </w:rPr>
              <w:t>Passmark</w:t>
            </w:r>
            <w:proofErr w:type="spellEnd"/>
            <w:r w:rsidR="00DF64AF" w:rsidRPr="00DF64AF">
              <w:rPr>
                <w:rFonts w:ascii="Arial" w:hAnsi="Arial" w:cs="Arial"/>
                <w:bCs/>
                <w:sz w:val="20"/>
                <w:szCs w:val="20"/>
              </w:rPr>
              <w:t xml:space="preserve"> CPU musí dosahovat při použití testu </w:t>
            </w:r>
            <w:proofErr w:type="spellStart"/>
            <w:r w:rsidR="00DF64AF" w:rsidRPr="00DF64AF">
              <w:rPr>
                <w:rFonts w:ascii="Arial" w:hAnsi="Arial" w:cs="Arial"/>
                <w:bCs/>
                <w:sz w:val="20"/>
                <w:szCs w:val="20"/>
              </w:rPr>
              <w:t>Passmark</w:t>
            </w:r>
            <w:proofErr w:type="spellEnd"/>
            <w:r w:rsidR="00DF64AF" w:rsidRPr="00DF64AF">
              <w:rPr>
                <w:rFonts w:ascii="Arial" w:hAnsi="Arial" w:cs="Arial"/>
                <w:bCs/>
                <w:sz w:val="20"/>
                <w:szCs w:val="20"/>
              </w:rPr>
              <w:t xml:space="preserve"> Performance Test 8.0</w:t>
            </w:r>
            <w:r>
              <w:rPr>
                <w:rFonts w:ascii="Arial" w:hAnsi="Arial" w:cs="Arial"/>
                <w:sz w:val="20"/>
                <w:szCs w:val="20"/>
              </w:rPr>
              <w:t>, HD minimálně 1000 GB, minimálně 8 GB RAM, minimálně 3x USB, DVD-RW), operační systém Windows, LCD monitor minimálně 22´´, bezdrátová klávesnice a myš</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 xml:space="preserve">2 licence softwaru pro ovládání plynového chromatografu, hmotnostního spektrometru a automatického dávkovače (např. ovládání nástřiku, regulace nastavení a změn toku plynů, regulace nastavení a změn teploty v kolonovém prostoru, nastavení sekvenční přípravy vzorků, nastavení sběru hmotnostních dat), sběr a uložení dat, vyhodnocení dat (např. integrace </w:t>
            </w:r>
            <w:proofErr w:type="spellStart"/>
            <w:r>
              <w:rPr>
                <w:rFonts w:ascii="Arial" w:hAnsi="Arial" w:cs="Arial"/>
                <w:sz w:val="20"/>
                <w:szCs w:val="20"/>
              </w:rPr>
              <w:t>píků</w:t>
            </w:r>
            <w:proofErr w:type="spellEnd"/>
            <w:r>
              <w:rPr>
                <w:rFonts w:ascii="Arial" w:hAnsi="Arial" w:cs="Arial"/>
                <w:sz w:val="20"/>
                <w:szCs w:val="20"/>
              </w:rPr>
              <w:t>, kalibrace, vyhodnocení koncentrací dle kalibrace, hromadná vyhodnocení sekvencí), vyhodnocení MS spekter, identifikace spekter pomocí knihovny NIST</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Plná verze knihovny NIST hmotnostních spekter aktuální pro rok dodání instrumentace</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rPr>
          <w:trHeight w:val="552"/>
        </w:trPr>
        <w:tc>
          <w:tcPr>
            <w:tcW w:w="9212" w:type="dxa"/>
            <w:gridSpan w:val="2"/>
            <w:tcBorders>
              <w:top w:val="single" w:sz="4" w:space="0" w:color="auto"/>
              <w:left w:val="single" w:sz="4" w:space="0" w:color="auto"/>
              <w:bottom w:val="single" w:sz="4" w:space="0" w:color="auto"/>
              <w:right w:val="single" w:sz="4" w:space="0" w:color="auto"/>
            </w:tcBorders>
            <w:vAlign w:val="center"/>
          </w:tcPr>
          <w:p w:rsidR="00760C5A" w:rsidRDefault="00760C5A">
            <w:pPr>
              <w:pStyle w:val="Bezmezer"/>
              <w:spacing w:before="40" w:after="40"/>
              <w:rPr>
                <w:rFonts w:ascii="Arial" w:hAnsi="Arial" w:cs="Arial"/>
                <w:color w:val="FF0000"/>
                <w:sz w:val="16"/>
                <w:szCs w:val="16"/>
              </w:rPr>
            </w:pP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spacing w:before="40" w:after="40"/>
              <w:rPr>
                <w:rFonts w:ascii="Arial" w:hAnsi="Arial" w:cs="Arial"/>
                <w:sz w:val="20"/>
                <w:szCs w:val="20"/>
              </w:rPr>
            </w:pPr>
            <w:r>
              <w:rPr>
                <w:rFonts w:ascii="Arial" w:hAnsi="Arial" w:cs="Arial"/>
                <w:sz w:val="20"/>
                <w:szCs w:val="20"/>
              </w:rPr>
              <w:t>Garance dostupnosti náhradních dílů u všech součástí systému 10 let od data dodání.</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bl>
    <w:p w:rsidR="00760C5A" w:rsidRDefault="00760C5A" w:rsidP="00760C5A">
      <w:pPr>
        <w:pStyle w:val="Bezmezer"/>
        <w:spacing w:before="40" w:after="40"/>
        <w:rPr>
          <w:rFonts w:ascii="Arial" w:hAnsi="Arial" w:cs="Arial"/>
          <w:b/>
          <w:sz w:val="20"/>
          <w:szCs w:val="20"/>
          <w:u w:val="single"/>
        </w:rPr>
      </w:pPr>
    </w:p>
    <w:p w:rsidR="00760C5A" w:rsidRDefault="00760C5A" w:rsidP="00760C5A">
      <w:pPr>
        <w:pStyle w:val="Bezmezer"/>
        <w:spacing w:before="40" w:after="40"/>
        <w:ind w:left="0"/>
        <w:rPr>
          <w:rFonts w:ascii="Arial" w:hAnsi="Arial" w:cs="Arial"/>
          <w:i/>
          <w:sz w:val="20"/>
          <w:szCs w:val="20"/>
        </w:rPr>
      </w:pPr>
      <w:r w:rsidRPr="00A732D4">
        <w:rPr>
          <w:rFonts w:ascii="Arial" w:hAnsi="Arial" w:cs="Arial"/>
          <w:i/>
          <w:sz w:val="20"/>
          <w:szCs w:val="20"/>
        </w:rPr>
        <w:t xml:space="preserve">* Dodavatel je </w:t>
      </w:r>
      <w:r w:rsidRPr="00A732D4">
        <w:rPr>
          <w:rFonts w:ascii="Arial" w:hAnsi="Arial" w:cs="Arial"/>
          <w:b/>
          <w:i/>
          <w:sz w:val="20"/>
          <w:szCs w:val="20"/>
        </w:rPr>
        <w:t xml:space="preserve">povinen </w:t>
      </w:r>
      <w:r w:rsidRPr="00A732D4">
        <w:rPr>
          <w:rFonts w:ascii="Arial" w:hAnsi="Arial" w:cs="Arial"/>
          <w:i/>
          <w:sz w:val="20"/>
          <w:szCs w:val="20"/>
        </w:rPr>
        <w:t>přiložit k této technické specifikaci i svou vlastní technickou specifikaci či svůj vlastní popis zařízení.</w:t>
      </w:r>
    </w:p>
    <w:p w:rsidR="00760C5A" w:rsidRDefault="00760C5A" w:rsidP="00760C5A">
      <w:pPr>
        <w:pStyle w:val="Bezmezer"/>
        <w:spacing w:before="40" w:after="40"/>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760C5A" w:rsidTr="00760C5A">
        <w:tc>
          <w:tcPr>
            <w:tcW w:w="4606" w:type="dxa"/>
            <w:tcBorders>
              <w:top w:val="single" w:sz="4" w:space="0" w:color="auto"/>
              <w:left w:val="single" w:sz="4" w:space="0" w:color="auto"/>
              <w:bottom w:val="single" w:sz="4" w:space="0" w:color="auto"/>
              <w:right w:val="single" w:sz="4" w:space="0" w:color="auto"/>
            </w:tcBorders>
            <w:vAlign w:val="center"/>
            <w:hideMark/>
          </w:tcPr>
          <w:p w:rsidR="00C45EAE" w:rsidRPr="00267195" w:rsidRDefault="00760C5A" w:rsidP="00C45EAE">
            <w:pPr>
              <w:pStyle w:val="Bezmezer"/>
              <w:spacing w:before="40" w:after="40"/>
              <w:ind w:left="0"/>
              <w:rPr>
                <w:rFonts w:ascii="Arial" w:hAnsi="Arial" w:cs="Arial"/>
                <w:b/>
                <w:sz w:val="20"/>
                <w:szCs w:val="20"/>
              </w:rPr>
            </w:pPr>
            <w:r w:rsidRPr="00267195">
              <w:rPr>
                <w:rFonts w:ascii="Arial" w:hAnsi="Arial" w:cs="Arial"/>
                <w:b/>
                <w:sz w:val="20"/>
                <w:szCs w:val="20"/>
              </w:rPr>
              <w:t>Dílčí hodnotící kritéri</w:t>
            </w:r>
            <w:r w:rsidR="000E3794">
              <w:rPr>
                <w:rFonts w:ascii="Arial" w:hAnsi="Arial" w:cs="Arial"/>
                <w:b/>
                <w:sz w:val="20"/>
                <w:szCs w:val="20"/>
              </w:rPr>
              <w:t>a</w:t>
            </w:r>
            <w:r w:rsidRPr="00267195">
              <w:rPr>
                <w:rFonts w:ascii="Arial" w:hAnsi="Arial" w:cs="Arial"/>
                <w:b/>
                <w:sz w:val="20"/>
                <w:szCs w:val="20"/>
              </w:rPr>
              <w:t xml:space="preserve"> –</w:t>
            </w:r>
            <w:bookmarkStart w:id="2" w:name="_GoBack"/>
            <w:bookmarkEnd w:id="2"/>
          </w:p>
          <w:p w:rsidR="00760C5A" w:rsidRPr="00267195" w:rsidRDefault="00760C5A" w:rsidP="00C45EAE">
            <w:pPr>
              <w:pStyle w:val="Bezmezer"/>
              <w:spacing w:before="40" w:after="40"/>
              <w:ind w:left="0"/>
              <w:rPr>
                <w:rFonts w:ascii="Arial" w:hAnsi="Arial" w:cs="Arial"/>
                <w:b/>
                <w:sz w:val="20"/>
                <w:szCs w:val="20"/>
              </w:rPr>
            </w:pPr>
            <w:r w:rsidRPr="00267195">
              <w:rPr>
                <w:rFonts w:ascii="Arial" w:hAnsi="Arial" w:cs="Arial"/>
                <w:b/>
                <w:sz w:val="20"/>
                <w:szCs w:val="20"/>
              </w:rPr>
              <w:t>Technická úroveň nabízeného plnění</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rsidP="00C45EAE">
            <w:pPr>
              <w:pStyle w:val="Bezmezer"/>
              <w:spacing w:before="40" w:after="40"/>
              <w:ind w:left="0"/>
              <w:rPr>
                <w:rFonts w:ascii="Arial" w:hAnsi="Arial" w:cs="Arial"/>
                <w:b/>
                <w:sz w:val="20"/>
                <w:szCs w:val="20"/>
              </w:rPr>
            </w:pPr>
            <w:r>
              <w:rPr>
                <w:rFonts w:ascii="Arial" w:hAnsi="Arial" w:cs="Arial"/>
                <w:b/>
                <w:sz w:val="20"/>
                <w:szCs w:val="20"/>
              </w:rPr>
              <w:t>Technické parametry nabízené dodavatelem*</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tcPr>
          <w:p w:rsidR="00760C5A" w:rsidRPr="00267195" w:rsidRDefault="00760C5A" w:rsidP="00C45EAE">
            <w:pPr>
              <w:pStyle w:val="Bezmezer"/>
              <w:spacing w:before="40" w:after="40"/>
              <w:ind w:left="0"/>
              <w:rPr>
                <w:rFonts w:ascii="Arial" w:hAnsi="Arial" w:cs="Arial"/>
                <w:sz w:val="20"/>
                <w:szCs w:val="20"/>
              </w:rPr>
            </w:pPr>
            <w:r w:rsidRPr="00267195">
              <w:rPr>
                <w:rFonts w:ascii="Arial" w:hAnsi="Arial" w:cs="Arial"/>
                <w:sz w:val="20"/>
                <w:szCs w:val="20"/>
              </w:rPr>
              <w:t>Technické řešení systému umožňuje výměnu iontového zdroje včetně optiky bez porušení vakua</w:t>
            </w:r>
          </w:p>
          <w:p w:rsidR="00760C5A" w:rsidRPr="00267195" w:rsidRDefault="00550A68" w:rsidP="00550A68">
            <w:pPr>
              <w:pStyle w:val="Zkladntext3"/>
              <w:spacing w:before="40" w:after="40"/>
              <w:jc w:val="left"/>
              <w:rPr>
                <w:rFonts w:ascii="Arial" w:hAnsi="Arial" w:cs="Arial"/>
                <w:color w:val="000000"/>
                <w:sz w:val="20"/>
                <w:szCs w:val="20"/>
              </w:rPr>
            </w:pPr>
            <w:r>
              <w:rPr>
                <w:rFonts w:ascii="Arial" w:hAnsi="Arial" w:cs="Arial"/>
                <w:color w:val="FF0000"/>
                <w:sz w:val="20"/>
                <w:szCs w:val="20"/>
              </w:rPr>
              <w:t>Dílčí h</w:t>
            </w:r>
            <w:r w:rsidR="00760C5A" w:rsidRPr="00267195">
              <w:rPr>
                <w:rFonts w:ascii="Arial" w:hAnsi="Arial" w:cs="Arial"/>
                <w:color w:val="FF0000"/>
                <w:sz w:val="20"/>
                <w:szCs w:val="20"/>
              </w:rPr>
              <w:t xml:space="preserve">odnotící kritérium má </w:t>
            </w:r>
            <w:r>
              <w:rPr>
                <w:rFonts w:ascii="Arial" w:hAnsi="Arial" w:cs="Arial"/>
                <w:color w:val="FF0000"/>
                <w:sz w:val="20"/>
                <w:szCs w:val="20"/>
              </w:rPr>
              <w:t>váhu</w:t>
            </w:r>
            <w:r w:rsidR="00760C5A" w:rsidRPr="00267195">
              <w:rPr>
                <w:rFonts w:ascii="Arial" w:hAnsi="Arial" w:cs="Arial"/>
                <w:color w:val="FF0000"/>
                <w:sz w:val="20"/>
                <w:szCs w:val="20"/>
              </w:rPr>
              <w:t xml:space="preserve"> 10%.</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tcPr>
          <w:p w:rsidR="00760C5A" w:rsidRPr="00267195" w:rsidRDefault="00760C5A" w:rsidP="00C45EAE">
            <w:pPr>
              <w:pStyle w:val="Bezmezer"/>
              <w:spacing w:before="40" w:after="40"/>
              <w:ind w:left="0"/>
              <w:rPr>
                <w:rFonts w:ascii="Arial" w:hAnsi="Arial" w:cs="Arial"/>
                <w:sz w:val="20"/>
                <w:szCs w:val="20"/>
              </w:rPr>
            </w:pPr>
            <w:r w:rsidRPr="00267195">
              <w:rPr>
                <w:rFonts w:ascii="Arial" w:hAnsi="Arial" w:cs="Arial"/>
                <w:sz w:val="20"/>
                <w:szCs w:val="20"/>
              </w:rPr>
              <w:t>Technické řešení systému umožňuje přímý vstup do iontového zdroje pro analýzu vzorků</w:t>
            </w:r>
          </w:p>
          <w:p w:rsidR="00760C5A" w:rsidRPr="00267195" w:rsidRDefault="00550A68" w:rsidP="00550A68">
            <w:pPr>
              <w:pStyle w:val="Zkladntext3"/>
              <w:spacing w:before="40" w:after="40"/>
              <w:jc w:val="left"/>
              <w:rPr>
                <w:rFonts w:ascii="Arial" w:hAnsi="Arial" w:cs="Arial"/>
                <w:sz w:val="20"/>
                <w:szCs w:val="20"/>
              </w:rPr>
            </w:pPr>
            <w:r>
              <w:rPr>
                <w:rFonts w:ascii="Arial" w:hAnsi="Arial" w:cs="Arial"/>
                <w:color w:val="FF0000"/>
                <w:sz w:val="20"/>
                <w:szCs w:val="20"/>
              </w:rPr>
              <w:t>Dílčí h</w:t>
            </w:r>
            <w:r w:rsidR="00760C5A" w:rsidRPr="00267195">
              <w:rPr>
                <w:rFonts w:ascii="Arial" w:hAnsi="Arial" w:cs="Arial"/>
                <w:color w:val="FF0000"/>
                <w:sz w:val="20"/>
                <w:szCs w:val="20"/>
              </w:rPr>
              <w:t xml:space="preserve">odnotící kritérium má </w:t>
            </w:r>
            <w:r>
              <w:rPr>
                <w:rFonts w:ascii="Arial" w:hAnsi="Arial" w:cs="Arial"/>
                <w:color w:val="FF0000"/>
                <w:sz w:val="20"/>
                <w:szCs w:val="20"/>
              </w:rPr>
              <w:t>váhu</w:t>
            </w:r>
            <w:r w:rsidR="00760C5A" w:rsidRPr="00267195">
              <w:rPr>
                <w:rFonts w:ascii="Arial" w:hAnsi="Arial" w:cs="Arial"/>
                <w:color w:val="FF0000"/>
                <w:sz w:val="20"/>
                <w:szCs w:val="20"/>
              </w:rPr>
              <w:t xml:space="preserve"> 10%.</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sz w:val="20"/>
                <w:szCs w:val="20"/>
              </w:rPr>
            </w:pPr>
            <w:r>
              <w:rPr>
                <w:rFonts w:ascii="Arial" w:hAnsi="Arial" w:cs="Arial"/>
                <w:i/>
                <w:color w:val="FF0000"/>
                <w:sz w:val="20"/>
                <w:szCs w:val="20"/>
              </w:rPr>
              <w:t>(Dodavatel uvede ANO/ NE)</w:t>
            </w:r>
          </w:p>
        </w:tc>
      </w:tr>
      <w:tr w:rsidR="00760C5A" w:rsidTr="00760C5A">
        <w:tc>
          <w:tcPr>
            <w:tcW w:w="4606" w:type="dxa"/>
            <w:tcBorders>
              <w:top w:val="single" w:sz="4" w:space="0" w:color="auto"/>
              <w:left w:val="single" w:sz="4" w:space="0" w:color="auto"/>
              <w:bottom w:val="single" w:sz="4" w:space="0" w:color="auto"/>
              <w:right w:val="single" w:sz="4" w:space="0" w:color="auto"/>
            </w:tcBorders>
            <w:vAlign w:val="center"/>
          </w:tcPr>
          <w:p w:rsidR="00760C5A" w:rsidRPr="00267195" w:rsidRDefault="00760C5A" w:rsidP="00C45EAE">
            <w:pPr>
              <w:pStyle w:val="Bezmezer"/>
              <w:spacing w:before="40" w:after="40"/>
              <w:ind w:left="0"/>
              <w:rPr>
                <w:rFonts w:ascii="Arial" w:hAnsi="Arial" w:cs="Arial"/>
                <w:sz w:val="20"/>
                <w:szCs w:val="20"/>
              </w:rPr>
            </w:pPr>
            <w:r w:rsidRPr="00267195">
              <w:rPr>
                <w:rFonts w:ascii="Arial" w:hAnsi="Arial" w:cs="Arial"/>
                <w:sz w:val="20"/>
                <w:szCs w:val="20"/>
              </w:rPr>
              <w:t>Technické řešení systému s přímým vstupem umožňuje rozšíření o dávkovač pevných a kapalných vzorků do iontového zdroje</w:t>
            </w:r>
          </w:p>
          <w:p w:rsidR="00760C5A" w:rsidRPr="00267195" w:rsidRDefault="00550A68" w:rsidP="00550A68">
            <w:pPr>
              <w:pStyle w:val="Zkladntext3"/>
              <w:spacing w:before="40" w:after="40"/>
              <w:jc w:val="left"/>
              <w:rPr>
                <w:rFonts w:ascii="Arial" w:hAnsi="Arial" w:cs="Arial"/>
                <w:sz w:val="20"/>
                <w:szCs w:val="20"/>
              </w:rPr>
            </w:pPr>
            <w:r>
              <w:rPr>
                <w:rFonts w:ascii="Arial" w:hAnsi="Arial" w:cs="Arial"/>
                <w:color w:val="FF0000"/>
                <w:sz w:val="20"/>
                <w:szCs w:val="20"/>
              </w:rPr>
              <w:t>Dílčí h</w:t>
            </w:r>
            <w:r w:rsidR="00760C5A" w:rsidRPr="00267195">
              <w:rPr>
                <w:rFonts w:ascii="Arial" w:hAnsi="Arial" w:cs="Arial"/>
                <w:color w:val="FF0000"/>
                <w:sz w:val="20"/>
                <w:szCs w:val="20"/>
              </w:rPr>
              <w:t xml:space="preserve">odnotící kritérium má </w:t>
            </w:r>
            <w:r>
              <w:rPr>
                <w:rFonts w:ascii="Arial" w:hAnsi="Arial" w:cs="Arial"/>
                <w:color w:val="FF0000"/>
                <w:sz w:val="20"/>
                <w:szCs w:val="20"/>
              </w:rPr>
              <w:t>váhu</w:t>
            </w:r>
            <w:r w:rsidR="00760C5A" w:rsidRPr="00267195">
              <w:rPr>
                <w:rFonts w:ascii="Arial" w:hAnsi="Arial" w:cs="Arial"/>
                <w:color w:val="FF0000"/>
                <w:sz w:val="20"/>
                <w:szCs w:val="20"/>
              </w:rPr>
              <w:t xml:space="preserve"> 3%.</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
              <w:spacing w:before="40" w:after="40"/>
              <w:rPr>
                <w:rFonts w:ascii="Arial" w:hAnsi="Arial" w:cs="Arial"/>
                <w:i/>
                <w:color w:val="FF0000"/>
                <w:sz w:val="20"/>
                <w:szCs w:val="20"/>
              </w:rPr>
            </w:pPr>
            <w:r>
              <w:rPr>
                <w:rFonts w:ascii="Arial" w:hAnsi="Arial" w:cs="Arial"/>
                <w:i/>
                <w:color w:val="FF0000"/>
                <w:sz w:val="20"/>
                <w:szCs w:val="20"/>
              </w:rPr>
              <w:t>(Dodavatel uvede ANO/ NE)</w:t>
            </w:r>
          </w:p>
        </w:tc>
      </w:tr>
    </w:tbl>
    <w:p w:rsidR="00760C5A" w:rsidRDefault="00760C5A" w:rsidP="00760C5A">
      <w:pPr>
        <w:pStyle w:val="Bezmezer"/>
        <w:spacing w:before="40" w:after="40"/>
        <w:rPr>
          <w:rFonts w:ascii="Arial" w:hAnsi="Arial" w:cs="Arial"/>
          <w:sz w:val="22"/>
          <w:szCs w:val="22"/>
        </w:rPr>
      </w:pPr>
    </w:p>
    <w:p w:rsidR="00A732D4" w:rsidRDefault="00A732D4" w:rsidP="00760C5A">
      <w:pPr>
        <w:pStyle w:val="Bezmezer"/>
        <w:spacing w:before="40" w:after="40"/>
        <w:rPr>
          <w:rFonts w:ascii="Arial" w:hAnsi="Arial" w:cs="Arial"/>
          <w:sz w:val="22"/>
          <w:szCs w:val="22"/>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760C5A" w:rsidTr="00760C5A">
        <w:tc>
          <w:tcPr>
            <w:tcW w:w="4532" w:type="dxa"/>
            <w:tcBorders>
              <w:top w:val="single" w:sz="4" w:space="0" w:color="auto"/>
              <w:left w:val="single" w:sz="4" w:space="0" w:color="auto"/>
              <w:bottom w:val="single" w:sz="4" w:space="0" w:color="auto"/>
              <w:right w:val="single" w:sz="4" w:space="0" w:color="auto"/>
            </w:tcBorders>
            <w:vAlign w:val="center"/>
            <w:hideMark/>
          </w:tcPr>
          <w:p w:rsidR="00760C5A" w:rsidRPr="00267195" w:rsidRDefault="00760C5A">
            <w:pPr>
              <w:pStyle w:val="Bezmezer1"/>
              <w:spacing w:before="40" w:after="40"/>
              <w:rPr>
                <w:rFonts w:ascii="Arial" w:hAnsi="Arial" w:cs="Arial"/>
                <w:b/>
                <w:sz w:val="20"/>
                <w:szCs w:val="20"/>
              </w:rPr>
            </w:pPr>
            <w:r w:rsidRPr="00267195">
              <w:rPr>
                <w:rFonts w:ascii="Arial" w:hAnsi="Arial" w:cs="Arial"/>
                <w:b/>
                <w:sz w:val="20"/>
                <w:szCs w:val="20"/>
              </w:rPr>
              <w:t>Dílčí hodnotící kritéri</w:t>
            </w:r>
            <w:r w:rsidR="000E3794">
              <w:rPr>
                <w:rFonts w:ascii="Arial" w:hAnsi="Arial" w:cs="Arial"/>
                <w:b/>
                <w:sz w:val="20"/>
                <w:szCs w:val="20"/>
              </w:rPr>
              <w:t>a</w:t>
            </w:r>
            <w:r w:rsidRPr="00267195">
              <w:rPr>
                <w:rFonts w:ascii="Arial" w:hAnsi="Arial" w:cs="Arial"/>
                <w:b/>
                <w:sz w:val="20"/>
                <w:szCs w:val="20"/>
              </w:rPr>
              <w:t xml:space="preserve"> – </w:t>
            </w:r>
          </w:p>
          <w:p w:rsidR="00760C5A" w:rsidRPr="00267195" w:rsidRDefault="00760C5A">
            <w:pPr>
              <w:pStyle w:val="Bezmezer1"/>
              <w:spacing w:before="40" w:after="40"/>
              <w:rPr>
                <w:rFonts w:ascii="Arial" w:hAnsi="Arial" w:cs="Arial"/>
                <w:b/>
                <w:sz w:val="20"/>
                <w:szCs w:val="20"/>
              </w:rPr>
            </w:pPr>
            <w:r w:rsidRPr="00267195">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1"/>
              <w:spacing w:before="40" w:after="40"/>
              <w:rPr>
                <w:rFonts w:ascii="Arial" w:hAnsi="Arial" w:cs="Arial"/>
                <w:b/>
                <w:sz w:val="20"/>
                <w:szCs w:val="20"/>
              </w:rPr>
            </w:pPr>
            <w:r>
              <w:rPr>
                <w:rFonts w:ascii="Arial" w:hAnsi="Arial" w:cs="Arial"/>
                <w:b/>
                <w:sz w:val="20"/>
                <w:szCs w:val="20"/>
              </w:rPr>
              <w:t>Technické parametry nabízené dodavatelem*</w:t>
            </w:r>
          </w:p>
        </w:tc>
      </w:tr>
      <w:tr w:rsidR="00760C5A" w:rsidTr="00760C5A">
        <w:tc>
          <w:tcPr>
            <w:tcW w:w="4532" w:type="dxa"/>
            <w:tcBorders>
              <w:top w:val="single" w:sz="4" w:space="0" w:color="auto"/>
              <w:left w:val="single" w:sz="4" w:space="0" w:color="auto"/>
              <w:bottom w:val="single" w:sz="4" w:space="0" w:color="auto"/>
              <w:right w:val="single" w:sz="4" w:space="0" w:color="auto"/>
            </w:tcBorders>
            <w:vAlign w:val="center"/>
          </w:tcPr>
          <w:p w:rsidR="00760C5A" w:rsidRPr="00267195" w:rsidRDefault="00760C5A">
            <w:pPr>
              <w:spacing w:before="40" w:after="40"/>
              <w:rPr>
                <w:rFonts w:ascii="Arial" w:hAnsi="Arial" w:cs="Arial"/>
                <w:color w:val="000000"/>
                <w:sz w:val="20"/>
                <w:szCs w:val="20"/>
              </w:rPr>
            </w:pPr>
            <w:r w:rsidRPr="00267195">
              <w:rPr>
                <w:rFonts w:ascii="Arial" w:hAnsi="Arial" w:cs="Arial"/>
                <w:sz w:val="20"/>
                <w:szCs w:val="20"/>
              </w:rPr>
              <w:t xml:space="preserve">Podpora při vývoji metod GC-MS a vývoji sekvencí automatizované přípravy vzorků včetně aplikačních listů </w:t>
            </w:r>
            <w:r w:rsidRPr="00267195">
              <w:rPr>
                <w:rFonts w:ascii="Arial" w:hAnsi="Arial" w:cs="Arial"/>
                <w:color w:val="000000"/>
                <w:sz w:val="20"/>
                <w:szCs w:val="20"/>
              </w:rPr>
              <w:t>na místě dodání v rozsahu 8 pracovních dní (od 8:00 do16:00 hod.) pro 2 - 5 osob v prvních dvou letech po dodání systému.</w:t>
            </w:r>
          </w:p>
          <w:p w:rsidR="000537A8" w:rsidRPr="00267195" w:rsidRDefault="000537A8">
            <w:pPr>
              <w:spacing w:before="40" w:after="40"/>
              <w:rPr>
                <w:rFonts w:ascii="Arial" w:hAnsi="Arial" w:cs="Arial"/>
                <w:color w:val="FF0000"/>
                <w:sz w:val="20"/>
                <w:szCs w:val="20"/>
              </w:rPr>
            </w:pPr>
          </w:p>
          <w:p w:rsidR="00760C5A" w:rsidRPr="00267195" w:rsidRDefault="00550A68" w:rsidP="00550A68">
            <w:pPr>
              <w:spacing w:before="40" w:after="40"/>
              <w:rPr>
                <w:rFonts w:ascii="Arial" w:hAnsi="Arial" w:cs="Arial"/>
              </w:rPr>
            </w:pPr>
            <w:r>
              <w:rPr>
                <w:rFonts w:ascii="Arial" w:hAnsi="Arial" w:cs="Arial"/>
                <w:color w:val="FF0000"/>
                <w:sz w:val="20"/>
                <w:szCs w:val="20"/>
              </w:rPr>
              <w:t>Dílčí h</w:t>
            </w:r>
            <w:r w:rsidR="00760C5A" w:rsidRPr="00267195">
              <w:rPr>
                <w:rFonts w:ascii="Arial" w:hAnsi="Arial" w:cs="Arial"/>
                <w:color w:val="FF0000"/>
                <w:sz w:val="20"/>
                <w:szCs w:val="20"/>
              </w:rPr>
              <w:t xml:space="preserve">odnotící kritérium má </w:t>
            </w:r>
            <w:r>
              <w:rPr>
                <w:rFonts w:ascii="Arial" w:hAnsi="Arial" w:cs="Arial"/>
                <w:color w:val="FF0000"/>
                <w:sz w:val="20"/>
                <w:szCs w:val="20"/>
              </w:rPr>
              <w:t>váhu</w:t>
            </w:r>
            <w:r w:rsidR="00760C5A" w:rsidRPr="00267195">
              <w:rPr>
                <w:rFonts w:ascii="Arial" w:hAnsi="Arial" w:cs="Arial"/>
                <w:color w:val="FF0000"/>
                <w:sz w:val="20"/>
                <w:szCs w:val="20"/>
              </w:rPr>
              <w:t xml:space="preserve"> 4%.</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1"/>
              <w:spacing w:before="40" w:after="40"/>
              <w:rPr>
                <w:rFonts w:ascii="Arial" w:hAnsi="Arial" w:cs="Arial"/>
                <w:i/>
                <w:color w:val="FF0000"/>
                <w:sz w:val="20"/>
                <w:szCs w:val="20"/>
              </w:rPr>
            </w:pPr>
            <w:r>
              <w:rPr>
                <w:rFonts w:ascii="Arial" w:hAnsi="Arial" w:cs="Arial"/>
                <w:i/>
                <w:color w:val="FF0000"/>
                <w:sz w:val="20"/>
                <w:szCs w:val="20"/>
              </w:rPr>
              <w:t>(Dodavatel uvede ANO/NE)</w:t>
            </w:r>
          </w:p>
        </w:tc>
      </w:tr>
      <w:tr w:rsidR="00760C5A" w:rsidTr="00760C5A">
        <w:tc>
          <w:tcPr>
            <w:tcW w:w="4532" w:type="dxa"/>
            <w:tcBorders>
              <w:top w:val="single" w:sz="4" w:space="0" w:color="auto"/>
              <w:left w:val="single" w:sz="4" w:space="0" w:color="auto"/>
              <w:bottom w:val="single" w:sz="4" w:space="0" w:color="auto"/>
              <w:right w:val="single" w:sz="4" w:space="0" w:color="auto"/>
            </w:tcBorders>
            <w:vAlign w:val="center"/>
          </w:tcPr>
          <w:p w:rsidR="00760C5A" w:rsidRPr="00267195" w:rsidRDefault="00760C5A">
            <w:pPr>
              <w:pStyle w:val="Normlnweb"/>
              <w:spacing w:before="40" w:after="40"/>
              <w:rPr>
                <w:rFonts w:ascii="Arial" w:hAnsi="Arial" w:cs="Arial"/>
                <w:color w:val="000000"/>
                <w:sz w:val="20"/>
                <w:szCs w:val="20"/>
              </w:rPr>
            </w:pPr>
            <w:r w:rsidRPr="00267195">
              <w:rPr>
                <w:rFonts w:ascii="Arial" w:hAnsi="Arial" w:cs="Arial"/>
                <w:color w:val="000000"/>
                <w:sz w:val="20"/>
                <w:szCs w:val="20"/>
              </w:rPr>
              <w:t>Garantovaná procentuální sleva z aktuálních katalogových cen náhradních dílů k přístroji po dobu 4 let od podpisu smlouvy.</w:t>
            </w:r>
          </w:p>
          <w:p w:rsidR="000537A8" w:rsidRPr="00267195" w:rsidRDefault="000537A8" w:rsidP="00C45EAE">
            <w:pPr>
              <w:pStyle w:val="Normlnweb"/>
              <w:spacing w:before="40" w:after="40"/>
              <w:rPr>
                <w:rFonts w:ascii="Arial" w:hAnsi="Arial" w:cs="Arial"/>
                <w:color w:val="FF0000"/>
                <w:sz w:val="20"/>
                <w:szCs w:val="20"/>
              </w:rPr>
            </w:pPr>
          </w:p>
          <w:p w:rsidR="00760C5A" w:rsidRPr="00267195" w:rsidRDefault="00550A68" w:rsidP="00550A68">
            <w:pPr>
              <w:pStyle w:val="Normlnweb"/>
              <w:spacing w:before="40" w:after="40"/>
              <w:jc w:val="both"/>
              <w:rPr>
                <w:rFonts w:ascii="Arial" w:hAnsi="Arial" w:cs="Arial"/>
                <w:color w:val="FF0000"/>
                <w:sz w:val="20"/>
                <w:szCs w:val="20"/>
              </w:rPr>
            </w:pPr>
            <w:r>
              <w:rPr>
                <w:rFonts w:ascii="Arial" w:hAnsi="Arial" w:cs="Arial"/>
                <w:color w:val="FF0000"/>
                <w:sz w:val="20"/>
                <w:szCs w:val="20"/>
              </w:rPr>
              <w:t>Dílčí h</w:t>
            </w:r>
            <w:r w:rsidR="00760C5A" w:rsidRPr="00267195">
              <w:rPr>
                <w:rFonts w:ascii="Arial" w:hAnsi="Arial" w:cs="Arial"/>
                <w:color w:val="FF0000"/>
                <w:sz w:val="20"/>
                <w:szCs w:val="20"/>
              </w:rPr>
              <w:t xml:space="preserve">odnotící kritérium má </w:t>
            </w:r>
            <w:r>
              <w:rPr>
                <w:rFonts w:ascii="Arial" w:hAnsi="Arial" w:cs="Arial"/>
                <w:color w:val="FF0000"/>
                <w:sz w:val="20"/>
                <w:szCs w:val="20"/>
              </w:rPr>
              <w:t>váhu</w:t>
            </w:r>
            <w:r w:rsidR="00760C5A" w:rsidRPr="00267195">
              <w:rPr>
                <w:rFonts w:ascii="Arial" w:hAnsi="Arial" w:cs="Arial"/>
                <w:color w:val="FF0000"/>
                <w:sz w:val="20"/>
                <w:szCs w:val="20"/>
              </w:rPr>
              <w:t xml:space="preserve"> 2%. </w:t>
            </w:r>
            <w:r w:rsidRPr="00550A68">
              <w:rPr>
                <w:rFonts w:ascii="Arial" w:hAnsi="Arial" w:cs="Arial"/>
                <w:color w:val="FF0000"/>
                <w:sz w:val="20"/>
                <w:szCs w:val="20"/>
              </w:rPr>
              <w:t xml:space="preserve"> Zadavatel bude lépe hodnotit vyšší % slevu. Nejvyšší sleva obdrží 100 bodů, nižší slevy budou hodnoceny poměrem k nejvyšší slevě. Žádná sleva = 0 bodů.</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1"/>
              <w:spacing w:before="40" w:after="40"/>
              <w:rPr>
                <w:rFonts w:ascii="Arial" w:hAnsi="Arial" w:cs="Arial"/>
                <w:i/>
                <w:color w:val="FF0000"/>
                <w:sz w:val="20"/>
                <w:szCs w:val="20"/>
              </w:rPr>
            </w:pPr>
            <w:r>
              <w:rPr>
                <w:rFonts w:ascii="Arial" w:hAnsi="Arial" w:cs="Arial"/>
                <w:i/>
                <w:color w:val="FF0000"/>
                <w:sz w:val="20"/>
                <w:szCs w:val="20"/>
              </w:rPr>
              <w:t>(Dodavatel uvede ANO/NE a skutečnou hodnotu)</w:t>
            </w:r>
          </w:p>
        </w:tc>
      </w:tr>
      <w:tr w:rsidR="00760C5A" w:rsidTr="00760C5A">
        <w:tc>
          <w:tcPr>
            <w:tcW w:w="4532" w:type="dxa"/>
            <w:tcBorders>
              <w:top w:val="single" w:sz="4" w:space="0" w:color="auto"/>
              <w:left w:val="single" w:sz="4" w:space="0" w:color="auto"/>
              <w:bottom w:val="single" w:sz="4" w:space="0" w:color="auto"/>
              <w:right w:val="single" w:sz="4" w:space="0" w:color="auto"/>
            </w:tcBorders>
            <w:vAlign w:val="center"/>
          </w:tcPr>
          <w:p w:rsidR="00760C5A" w:rsidRPr="00267195" w:rsidRDefault="00760C5A">
            <w:pPr>
              <w:pStyle w:val="Normlnweb"/>
              <w:spacing w:before="40" w:after="40"/>
              <w:rPr>
                <w:rFonts w:ascii="Arial" w:hAnsi="Arial" w:cs="Arial"/>
                <w:color w:val="000000"/>
                <w:sz w:val="20"/>
                <w:szCs w:val="20"/>
              </w:rPr>
            </w:pPr>
            <w:r w:rsidRPr="00267195">
              <w:rPr>
                <w:rFonts w:ascii="Arial" w:hAnsi="Arial" w:cs="Arial"/>
                <w:color w:val="000000"/>
                <w:sz w:val="20"/>
                <w:szCs w:val="20"/>
              </w:rPr>
              <w:t>Garantovaná procentuální sleva z aktuálních katalogových cen spotřebního materiálu po dobu 4 let od podpisu smlouvy.</w:t>
            </w:r>
          </w:p>
          <w:p w:rsidR="000537A8" w:rsidRPr="00267195" w:rsidRDefault="000537A8" w:rsidP="000537A8">
            <w:pPr>
              <w:spacing w:before="40" w:after="40"/>
              <w:rPr>
                <w:rFonts w:ascii="Arial" w:hAnsi="Arial" w:cs="Arial"/>
                <w:color w:val="FF0000"/>
                <w:sz w:val="20"/>
                <w:szCs w:val="20"/>
              </w:rPr>
            </w:pPr>
          </w:p>
          <w:p w:rsidR="00760C5A" w:rsidRPr="00267195" w:rsidRDefault="00550A68" w:rsidP="00550A68">
            <w:pPr>
              <w:spacing w:before="40" w:after="40"/>
              <w:rPr>
                <w:rFonts w:ascii="Arial" w:hAnsi="Arial" w:cs="Arial"/>
              </w:rPr>
            </w:pPr>
            <w:r>
              <w:rPr>
                <w:rFonts w:ascii="Arial" w:hAnsi="Arial" w:cs="Arial"/>
                <w:color w:val="FF0000"/>
                <w:sz w:val="20"/>
                <w:szCs w:val="20"/>
              </w:rPr>
              <w:t>Dílčí h</w:t>
            </w:r>
            <w:r w:rsidR="00760C5A" w:rsidRPr="00267195">
              <w:rPr>
                <w:rFonts w:ascii="Arial" w:hAnsi="Arial" w:cs="Arial"/>
                <w:color w:val="FF0000"/>
                <w:sz w:val="20"/>
                <w:szCs w:val="20"/>
              </w:rPr>
              <w:t xml:space="preserve">odnotící kritérium má </w:t>
            </w:r>
            <w:r>
              <w:rPr>
                <w:rFonts w:ascii="Arial" w:hAnsi="Arial" w:cs="Arial"/>
                <w:color w:val="FF0000"/>
                <w:sz w:val="20"/>
                <w:szCs w:val="20"/>
              </w:rPr>
              <w:t>váhu</w:t>
            </w:r>
            <w:r w:rsidR="00760C5A" w:rsidRPr="00267195">
              <w:rPr>
                <w:rFonts w:ascii="Arial" w:hAnsi="Arial" w:cs="Arial"/>
                <w:color w:val="FF0000"/>
                <w:sz w:val="20"/>
                <w:szCs w:val="20"/>
              </w:rPr>
              <w:t xml:space="preserve"> 2%. </w:t>
            </w:r>
            <w:r w:rsidRPr="00550A68">
              <w:rPr>
                <w:rFonts w:ascii="Arial" w:hAnsi="Arial" w:cs="Arial"/>
                <w:color w:val="FF0000"/>
                <w:sz w:val="20"/>
                <w:szCs w:val="20"/>
              </w:rPr>
              <w:t xml:space="preserve"> Zadavatel bude lépe hodnotit vyšší % slevu. Nejvyšší sleva obdrží 100 bodů, nižší slevy budou hodnoceny poměrem k nejvyšší slevě. Žádná sleva = 0 bodů.</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1"/>
              <w:spacing w:before="40" w:after="40"/>
              <w:rPr>
                <w:rFonts w:ascii="Arial" w:hAnsi="Arial" w:cs="Arial"/>
                <w:i/>
                <w:color w:val="FF0000"/>
                <w:sz w:val="20"/>
                <w:szCs w:val="20"/>
              </w:rPr>
            </w:pPr>
            <w:r>
              <w:rPr>
                <w:rFonts w:ascii="Arial" w:hAnsi="Arial" w:cs="Arial"/>
                <w:i/>
                <w:color w:val="FF0000"/>
                <w:sz w:val="20"/>
                <w:szCs w:val="20"/>
              </w:rPr>
              <w:t>(Dodavatel uvede ANO/NE a skutečnou hodnotu)</w:t>
            </w:r>
          </w:p>
        </w:tc>
      </w:tr>
      <w:tr w:rsidR="00760C5A" w:rsidTr="00760C5A">
        <w:tc>
          <w:tcPr>
            <w:tcW w:w="4532" w:type="dxa"/>
            <w:tcBorders>
              <w:top w:val="single" w:sz="4" w:space="0" w:color="auto"/>
              <w:left w:val="single" w:sz="4" w:space="0" w:color="auto"/>
              <w:bottom w:val="single" w:sz="4" w:space="0" w:color="auto"/>
              <w:right w:val="single" w:sz="4" w:space="0" w:color="auto"/>
            </w:tcBorders>
            <w:vAlign w:val="center"/>
          </w:tcPr>
          <w:p w:rsidR="00760C5A" w:rsidRPr="00267195" w:rsidRDefault="00760C5A">
            <w:pPr>
              <w:pStyle w:val="Normlnweb"/>
              <w:spacing w:before="40" w:after="40"/>
              <w:rPr>
                <w:rFonts w:ascii="Arial" w:hAnsi="Arial" w:cs="Arial"/>
                <w:color w:val="000000"/>
                <w:sz w:val="20"/>
                <w:szCs w:val="20"/>
              </w:rPr>
            </w:pPr>
            <w:r w:rsidRPr="00267195">
              <w:rPr>
                <w:rFonts w:ascii="Arial" w:hAnsi="Arial" w:cs="Arial"/>
                <w:color w:val="000000"/>
                <w:sz w:val="20"/>
                <w:szCs w:val="20"/>
              </w:rPr>
              <w:t xml:space="preserve">Bezplatní servis celé dodávky, který bude po dobu 3 let </w:t>
            </w:r>
            <w:r w:rsidR="00F742C1">
              <w:rPr>
                <w:rFonts w:ascii="Arial" w:hAnsi="Arial" w:cs="Arial"/>
                <w:color w:val="000000"/>
                <w:sz w:val="20"/>
                <w:szCs w:val="20"/>
              </w:rPr>
              <w:t xml:space="preserve">od dodání věci </w:t>
            </w:r>
            <w:r w:rsidRPr="00267195">
              <w:rPr>
                <w:rFonts w:ascii="Arial" w:hAnsi="Arial" w:cs="Arial"/>
                <w:color w:val="000000"/>
                <w:sz w:val="20"/>
                <w:szCs w:val="20"/>
              </w:rPr>
              <w:t xml:space="preserve">sestávat z preventivní údržby včetně náhradních dílů, a to maximálně jednou za rok. </w:t>
            </w:r>
          </w:p>
          <w:p w:rsidR="000537A8" w:rsidRPr="00267195" w:rsidRDefault="000537A8">
            <w:pPr>
              <w:pStyle w:val="Normlnweb"/>
              <w:spacing w:before="40" w:after="40"/>
              <w:rPr>
                <w:rFonts w:ascii="Arial" w:hAnsi="Arial" w:cs="Arial"/>
                <w:color w:val="FF0000"/>
                <w:sz w:val="20"/>
                <w:szCs w:val="20"/>
              </w:rPr>
            </w:pPr>
          </w:p>
          <w:p w:rsidR="00760C5A" w:rsidRPr="00267195" w:rsidRDefault="00760C5A" w:rsidP="00550A68">
            <w:pPr>
              <w:pStyle w:val="Normlnweb"/>
              <w:spacing w:before="40" w:after="40"/>
              <w:rPr>
                <w:rFonts w:ascii="Arial" w:hAnsi="Arial" w:cs="Arial"/>
                <w:color w:val="FF0000"/>
                <w:sz w:val="20"/>
                <w:szCs w:val="20"/>
              </w:rPr>
            </w:pPr>
            <w:r w:rsidRPr="00267195">
              <w:rPr>
                <w:rFonts w:ascii="Arial" w:hAnsi="Arial" w:cs="Arial"/>
                <w:color w:val="FF0000"/>
                <w:sz w:val="20"/>
                <w:szCs w:val="20"/>
              </w:rPr>
              <w:t xml:space="preserve">Hodnotící kritérium má </w:t>
            </w:r>
            <w:r w:rsidR="00550A68">
              <w:rPr>
                <w:rFonts w:ascii="Arial" w:hAnsi="Arial" w:cs="Arial"/>
                <w:color w:val="FF0000"/>
                <w:sz w:val="20"/>
                <w:szCs w:val="20"/>
              </w:rPr>
              <w:t>váhu</w:t>
            </w:r>
            <w:r w:rsidRPr="00267195">
              <w:rPr>
                <w:rFonts w:ascii="Arial" w:hAnsi="Arial" w:cs="Arial"/>
                <w:color w:val="FF0000"/>
                <w:sz w:val="20"/>
                <w:szCs w:val="20"/>
              </w:rPr>
              <w:t xml:space="preserve"> 6%.</w:t>
            </w:r>
          </w:p>
        </w:tc>
        <w:tc>
          <w:tcPr>
            <w:tcW w:w="4606" w:type="dxa"/>
            <w:tcBorders>
              <w:top w:val="single" w:sz="4" w:space="0" w:color="auto"/>
              <w:left w:val="single" w:sz="4" w:space="0" w:color="auto"/>
              <w:bottom w:val="single" w:sz="4" w:space="0" w:color="auto"/>
              <w:right w:val="single" w:sz="4" w:space="0" w:color="auto"/>
            </w:tcBorders>
            <w:vAlign w:val="center"/>
            <w:hideMark/>
          </w:tcPr>
          <w:p w:rsidR="00760C5A" w:rsidRDefault="00760C5A">
            <w:pPr>
              <w:pStyle w:val="Bezmezer10"/>
              <w:spacing w:before="40" w:after="40"/>
              <w:rPr>
                <w:rFonts w:ascii="Arial" w:hAnsi="Arial" w:cs="Arial"/>
                <w:i/>
                <w:color w:val="FF0000"/>
                <w:sz w:val="20"/>
                <w:szCs w:val="20"/>
              </w:rPr>
            </w:pPr>
            <w:r>
              <w:rPr>
                <w:rFonts w:ascii="Arial" w:hAnsi="Arial" w:cs="Arial"/>
                <w:i/>
                <w:color w:val="FF0000"/>
                <w:sz w:val="20"/>
                <w:szCs w:val="20"/>
              </w:rPr>
              <w:t>(Dodavatel uvede ANO/ NE)</w:t>
            </w:r>
          </w:p>
        </w:tc>
      </w:tr>
    </w:tbl>
    <w:p w:rsidR="00760C5A" w:rsidRDefault="00760C5A" w:rsidP="00760C5A">
      <w:pPr>
        <w:spacing w:before="40" w:after="40"/>
        <w:rPr>
          <w:rFonts w:ascii="Arial" w:hAnsi="Arial" w:cs="Arial"/>
          <w:sz w:val="20"/>
          <w:szCs w:val="20"/>
        </w:rPr>
      </w:pPr>
    </w:p>
    <w:p w:rsidR="00760C5A" w:rsidRDefault="00760C5A" w:rsidP="00760C5A">
      <w:pPr>
        <w:spacing w:before="40" w:after="40"/>
        <w:rPr>
          <w:rFonts w:ascii="Arial" w:hAnsi="Arial" w:cs="Arial"/>
          <w:sz w:val="20"/>
          <w:szCs w:val="20"/>
        </w:rPr>
      </w:pPr>
    </w:p>
    <w:p w:rsidR="00760C5A" w:rsidRDefault="00760C5A" w:rsidP="00760C5A">
      <w:pPr>
        <w:spacing w:before="40" w:after="40"/>
        <w:rPr>
          <w:rFonts w:ascii="Arial" w:hAnsi="Arial" w:cs="Arial"/>
          <w:sz w:val="20"/>
          <w:szCs w:val="20"/>
        </w:rPr>
      </w:pPr>
    </w:p>
    <w:p w:rsidR="00760C5A" w:rsidRDefault="00760C5A" w:rsidP="00760C5A">
      <w:pPr>
        <w:spacing w:before="40" w:after="40"/>
        <w:jc w:val="center"/>
        <w:rPr>
          <w:rFonts w:ascii="Arial" w:hAnsi="Arial" w:cs="Arial"/>
        </w:rPr>
      </w:pPr>
    </w:p>
    <w:p w:rsidR="00760C5A" w:rsidRDefault="00760C5A"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EA5C7D"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EA5C7D" w:rsidRPr="005606D0">
        <w:rPr>
          <w:rFonts w:ascii="Arial" w:hAnsi="Arial" w:cs="Arial"/>
          <w:color w:val="000000" w:themeColor="text1"/>
          <w:sz w:val="20"/>
          <w:szCs w:val="20"/>
        </w:rPr>
      </w:r>
      <w:r w:rsidR="00EA5C7D"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EA5C7D"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E83" w:rsidRDefault="00FA5E83">
      <w:r>
        <w:separator/>
      </w:r>
    </w:p>
  </w:endnote>
  <w:endnote w:type="continuationSeparator" w:id="0">
    <w:p w:rsidR="00FA5E83" w:rsidRDefault="00FA5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994" w:rsidRPr="00587274" w:rsidRDefault="00982994" w:rsidP="00982994">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982994" w:rsidRPr="00587274" w:rsidRDefault="00982994" w:rsidP="00982994">
    <w:pPr>
      <w:widowControl w:val="0"/>
      <w:pBdr>
        <w:top w:val="single" w:sz="4" w:space="1" w:color="auto"/>
      </w:pBdr>
      <w:tabs>
        <w:tab w:val="center" w:pos="4680"/>
        <w:tab w:val="right" w:pos="8820"/>
      </w:tabs>
      <w:spacing w:before="0" w:after="0"/>
      <w:jc w:val="left"/>
      <w:rPr>
        <w:rFonts w:eastAsia="Times New Roman"/>
        <w:b/>
        <w:sz w:val="16"/>
      </w:rPr>
    </w:pPr>
    <w:r w:rsidRPr="0031311F">
      <w:rPr>
        <w:rFonts w:eastAsia="Times New Roman"/>
        <w:b/>
        <w:sz w:val="16"/>
      </w:rPr>
      <w:t xml:space="preserve">Přístrojové vybavení pro projekt </w:t>
    </w:r>
    <w:proofErr w:type="spellStart"/>
    <w:r w:rsidRPr="0031311F">
      <w:rPr>
        <w:rFonts w:eastAsia="Times New Roman"/>
        <w:b/>
        <w:sz w:val="16"/>
      </w:rPr>
      <w:t>Research</w:t>
    </w:r>
    <w:proofErr w:type="spellEnd"/>
    <w:r w:rsidRPr="0031311F">
      <w:rPr>
        <w:rFonts w:eastAsia="Times New Roman"/>
        <w:b/>
        <w:sz w:val="16"/>
      </w:rPr>
      <w:t xml:space="preserve"> Centre </w:t>
    </w:r>
    <w:proofErr w:type="spellStart"/>
    <w:r w:rsidRPr="0031311F">
      <w:rPr>
        <w:rFonts w:eastAsia="Times New Roman"/>
        <w:b/>
        <w:sz w:val="16"/>
      </w:rPr>
      <w:t>for</w:t>
    </w:r>
    <w:proofErr w:type="spellEnd"/>
    <w:r w:rsidRPr="0031311F">
      <w:rPr>
        <w:rFonts w:eastAsia="Times New Roman"/>
        <w:b/>
        <w:sz w:val="16"/>
      </w:rPr>
      <w:t xml:space="preserve"> </w:t>
    </w:r>
    <w:proofErr w:type="spellStart"/>
    <w:r w:rsidRPr="0031311F">
      <w:rPr>
        <w:rFonts w:eastAsia="Times New Roman"/>
        <w:b/>
        <w:sz w:val="16"/>
      </w:rPr>
      <w:t>Toxic</w:t>
    </w:r>
    <w:proofErr w:type="spellEnd"/>
    <w:r w:rsidRPr="0031311F">
      <w:rPr>
        <w:rFonts w:eastAsia="Times New Roman"/>
        <w:b/>
        <w:sz w:val="16"/>
      </w:rPr>
      <w:t xml:space="preserve"> </w:t>
    </w:r>
    <w:proofErr w:type="spellStart"/>
    <w:r w:rsidRPr="0031311F">
      <w:rPr>
        <w:rFonts w:eastAsia="Times New Roman"/>
        <w:b/>
        <w:sz w:val="16"/>
      </w:rPr>
      <w:t>Compounds</w:t>
    </w:r>
    <w:proofErr w:type="spellEnd"/>
    <w:r w:rsidRPr="0031311F">
      <w:rPr>
        <w:rFonts w:eastAsia="Times New Roman"/>
        <w:b/>
        <w:sz w:val="16"/>
      </w:rPr>
      <w:t xml:space="preserve"> in </w:t>
    </w:r>
    <w:proofErr w:type="spellStart"/>
    <w:r w:rsidRPr="0031311F">
      <w:rPr>
        <w:rFonts w:eastAsia="Times New Roman"/>
        <w:b/>
        <w:sz w:val="16"/>
      </w:rPr>
      <w:t>the</w:t>
    </w:r>
    <w:proofErr w:type="spellEnd"/>
    <w:r w:rsidRPr="0031311F">
      <w:rPr>
        <w:rFonts w:eastAsia="Times New Roman"/>
        <w:b/>
        <w:sz w:val="16"/>
      </w:rPr>
      <w:t xml:space="preserve"> </w:t>
    </w:r>
    <w:proofErr w:type="spellStart"/>
    <w:r w:rsidRPr="0031311F">
      <w:rPr>
        <w:rFonts w:eastAsia="Times New Roman"/>
        <w:b/>
        <w:sz w:val="16"/>
      </w:rPr>
      <w:t>Environment</w:t>
    </w:r>
    <w:proofErr w:type="spellEnd"/>
    <w:r w:rsidRPr="0031311F">
      <w:rPr>
        <w:rFonts w:eastAsia="Times New Roman"/>
        <w:b/>
        <w:sz w:val="16"/>
      </w:rPr>
      <w:t xml:space="preserve">, </w:t>
    </w:r>
    <w:proofErr w:type="spellStart"/>
    <w:r w:rsidRPr="0031311F">
      <w:rPr>
        <w:rFonts w:eastAsia="Times New Roman"/>
        <w:b/>
        <w:sz w:val="16"/>
      </w:rPr>
      <w:t>reg.č</w:t>
    </w:r>
    <w:proofErr w:type="spellEnd"/>
    <w:r w:rsidRPr="0031311F">
      <w:rPr>
        <w:rFonts w:eastAsia="Times New Roman"/>
        <w:b/>
        <w:sz w:val="16"/>
      </w:rPr>
      <w:t xml:space="preserve">.  LO1214 – </w:t>
    </w:r>
    <w:r w:rsidRPr="00982994">
      <w:rPr>
        <w:rFonts w:eastAsia="Times New Roman"/>
        <w:b/>
        <w:sz w:val="16"/>
      </w:rPr>
      <w:t>část 1</w:t>
    </w:r>
  </w:p>
  <w:p w:rsidR="00760C5A" w:rsidRPr="00982994" w:rsidRDefault="00982994" w:rsidP="00982994">
    <w:pPr>
      <w:widowControl w:val="0"/>
      <w:pBdr>
        <w:top w:val="single" w:sz="4" w:space="1" w:color="auto"/>
      </w:pBdr>
      <w:tabs>
        <w:tab w:val="center" w:pos="4680"/>
        <w:tab w:val="right" w:pos="8820"/>
      </w:tabs>
      <w:spacing w:before="0" w:after="0"/>
      <w:jc w:val="left"/>
      <w:rPr>
        <w:rFonts w:eastAsia="Times New Roman"/>
        <w:sz w:val="16"/>
      </w:rPr>
    </w:pPr>
    <w:r w:rsidRPr="00982994">
      <w:rPr>
        <w:rFonts w:eastAsia="Times New Roman"/>
        <w:sz w:val="16"/>
      </w:rPr>
      <w:t xml:space="preserve">Kupní smlouva – Plynový chromatograf s hmotnostním spektrometrem a příslušenstvím </w:t>
    </w:r>
    <w:r w:rsidRPr="00B76E01">
      <w:rPr>
        <w:rFonts w:eastAsia="Times New Roman"/>
        <w:sz w:val="16"/>
        <w:szCs w:val="16"/>
      </w:rPr>
      <w:tab/>
      <w:t xml:space="preserve">Strana </w:t>
    </w:r>
    <w:r w:rsidR="00EA5C7D" w:rsidRPr="00B76E01">
      <w:rPr>
        <w:rFonts w:eastAsia="Times New Roman"/>
        <w:sz w:val="16"/>
        <w:szCs w:val="16"/>
      </w:rPr>
      <w:fldChar w:fldCharType="begin"/>
    </w:r>
    <w:r w:rsidRPr="00B76E01">
      <w:rPr>
        <w:rFonts w:eastAsia="Times New Roman"/>
        <w:sz w:val="16"/>
        <w:szCs w:val="16"/>
      </w:rPr>
      <w:instrText xml:space="preserve"> PAGE </w:instrText>
    </w:r>
    <w:r w:rsidR="00EA5C7D" w:rsidRPr="00B76E01">
      <w:rPr>
        <w:rFonts w:eastAsia="Times New Roman"/>
        <w:sz w:val="16"/>
        <w:szCs w:val="16"/>
      </w:rPr>
      <w:fldChar w:fldCharType="separate"/>
    </w:r>
    <w:r w:rsidR="000E3794">
      <w:rPr>
        <w:rFonts w:eastAsia="Times New Roman"/>
        <w:noProof/>
        <w:sz w:val="16"/>
        <w:szCs w:val="16"/>
      </w:rPr>
      <w:t>14</w:t>
    </w:r>
    <w:r w:rsidR="00EA5C7D" w:rsidRPr="00B76E01">
      <w:rPr>
        <w:rFonts w:eastAsia="Times New Roman"/>
        <w:sz w:val="16"/>
        <w:szCs w:val="16"/>
      </w:rPr>
      <w:fldChar w:fldCharType="end"/>
    </w:r>
    <w:r w:rsidRPr="00B76E01">
      <w:rPr>
        <w:rFonts w:eastAsia="Times New Roman"/>
        <w:sz w:val="16"/>
        <w:szCs w:val="16"/>
      </w:rPr>
      <w:t xml:space="preserve"> (celkem </w:t>
    </w:r>
    <w:r w:rsidR="00EA5C7D" w:rsidRPr="00B76E01">
      <w:rPr>
        <w:rFonts w:eastAsia="Times New Roman"/>
        <w:sz w:val="16"/>
        <w:szCs w:val="16"/>
      </w:rPr>
      <w:fldChar w:fldCharType="begin"/>
    </w:r>
    <w:r w:rsidRPr="00B76E01">
      <w:rPr>
        <w:rFonts w:eastAsia="Times New Roman"/>
        <w:sz w:val="16"/>
        <w:szCs w:val="16"/>
      </w:rPr>
      <w:instrText xml:space="preserve"> NUMPAGES </w:instrText>
    </w:r>
    <w:r w:rsidR="00EA5C7D" w:rsidRPr="00B76E01">
      <w:rPr>
        <w:rFonts w:eastAsia="Times New Roman"/>
        <w:sz w:val="16"/>
        <w:szCs w:val="16"/>
      </w:rPr>
      <w:fldChar w:fldCharType="separate"/>
    </w:r>
    <w:r w:rsidR="000E3794">
      <w:rPr>
        <w:rFonts w:eastAsia="Times New Roman"/>
        <w:noProof/>
        <w:sz w:val="16"/>
        <w:szCs w:val="16"/>
      </w:rPr>
      <w:t>16</w:t>
    </w:r>
    <w:r w:rsidR="00EA5C7D"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587274" w:rsidRDefault="00760C5A" w:rsidP="002E684D">
    <w:pPr>
      <w:widowControl w:val="0"/>
      <w:pBdr>
        <w:top w:val="single" w:sz="4" w:space="1" w:color="auto"/>
      </w:pBdr>
      <w:tabs>
        <w:tab w:val="center" w:pos="4680"/>
        <w:tab w:val="right" w:pos="8820"/>
      </w:tabs>
      <w:spacing w:before="0" w:after="0"/>
      <w:jc w:val="left"/>
      <w:rPr>
        <w:rFonts w:eastAsia="Times New Roman"/>
        <w:b/>
        <w:sz w:val="16"/>
      </w:rPr>
    </w:pPr>
    <w:r w:rsidRPr="0031311F">
      <w:rPr>
        <w:rFonts w:eastAsia="Times New Roman"/>
        <w:b/>
        <w:sz w:val="16"/>
      </w:rPr>
      <w:t xml:space="preserve">Přístrojové vybavení pro projekt </w:t>
    </w:r>
    <w:proofErr w:type="spellStart"/>
    <w:r w:rsidRPr="0031311F">
      <w:rPr>
        <w:rFonts w:eastAsia="Times New Roman"/>
        <w:b/>
        <w:sz w:val="16"/>
      </w:rPr>
      <w:t>Research</w:t>
    </w:r>
    <w:proofErr w:type="spellEnd"/>
    <w:r w:rsidRPr="0031311F">
      <w:rPr>
        <w:rFonts w:eastAsia="Times New Roman"/>
        <w:b/>
        <w:sz w:val="16"/>
      </w:rPr>
      <w:t xml:space="preserve"> Centre </w:t>
    </w:r>
    <w:proofErr w:type="spellStart"/>
    <w:r w:rsidRPr="0031311F">
      <w:rPr>
        <w:rFonts w:eastAsia="Times New Roman"/>
        <w:b/>
        <w:sz w:val="16"/>
      </w:rPr>
      <w:t>for</w:t>
    </w:r>
    <w:proofErr w:type="spellEnd"/>
    <w:r w:rsidRPr="0031311F">
      <w:rPr>
        <w:rFonts w:eastAsia="Times New Roman"/>
        <w:b/>
        <w:sz w:val="16"/>
      </w:rPr>
      <w:t xml:space="preserve"> </w:t>
    </w:r>
    <w:proofErr w:type="spellStart"/>
    <w:r w:rsidRPr="0031311F">
      <w:rPr>
        <w:rFonts w:eastAsia="Times New Roman"/>
        <w:b/>
        <w:sz w:val="16"/>
      </w:rPr>
      <w:t>Toxic</w:t>
    </w:r>
    <w:proofErr w:type="spellEnd"/>
    <w:r w:rsidRPr="0031311F">
      <w:rPr>
        <w:rFonts w:eastAsia="Times New Roman"/>
        <w:b/>
        <w:sz w:val="16"/>
      </w:rPr>
      <w:t xml:space="preserve"> </w:t>
    </w:r>
    <w:proofErr w:type="spellStart"/>
    <w:r w:rsidRPr="0031311F">
      <w:rPr>
        <w:rFonts w:eastAsia="Times New Roman"/>
        <w:b/>
        <w:sz w:val="16"/>
      </w:rPr>
      <w:t>Compounds</w:t>
    </w:r>
    <w:proofErr w:type="spellEnd"/>
    <w:r w:rsidRPr="0031311F">
      <w:rPr>
        <w:rFonts w:eastAsia="Times New Roman"/>
        <w:b/>
        <w:sz w:val="16"/>
      </w:rPr>
      <w:t xml:space="preserve"> in </w:t>
    </w:r>
    <w:proofErr w:type="spellStart"/>
    <w:r w:rsidRPr="0031311F">
      <w:rPr>
        <w:rFonts w:eastAsia="Times New Roman"/>
        <w:b/>
        <w:sz w:val="16"/>
      </w:rPr>
      <w:t>the</w:t>
    </w:r>
    <w:proofErr w:type="spellEnd"/>
    <w:r w:rsidRPr="0031311F">
      <w:rPr>
        <w:rFonts w:eastAsia="Times New Roman"/>
        <w:b/>
        <w:sz w:val="16"/>
      </w:rPr>
      <w:t xml:space="preserve"> </w:t>
    </w:r>
    <w:proofErr w:type="spellStart"/>
    <w:r w:rsidRPr="0031311F">
      <w:rPr>
        <w:rFonts w:eastAsia="Times New Roman"/>
        <w:b/>
        <w:sz w:val="16"/>
      </w:rPr>
      <w:t>Environment</w:t>
    </w:r>
    <w:proofErr w:type="spellEnd"/>
    <w:r w:rsidRPr="0031311F">
      <w:rPr>
        <w:rFonts w:eastAsia="Times New Roman"/>
        <w:b/>
        <w:sz w:val="16"/>
      </w:rPr>
      <w:t xml:space="preserve">, </w:t>
    </w:r>
    <w:proofErr w:type="spellStart"/>
    <w:r w:rsidRPr="0031311F">
      <w:rPr>
        <w:rFonts w:eastAsia="Times New Roman"/>
        <w:b/>
        <w:sz w:val="16"/>
      </w:rPr>
      <w:t>reg.č</w:t>
    </w:r>
    <w:proofErr w:type="spellEnd"/>
    <w:r w:rsidRPr="0031311F">
      <w:rPr>
        <w:rFonts w:eastAsia="Times New Roman"/>
        <w:b/>
        <w:sz w:val="16"/>
      </w:rPr>
      <w:t xml:space="preserve">.  LO1214 – </w:t>
    </w:r>
    <w:r w:rsidRPr="00982994">
      <w:rPr>
        <w:rFonts w:eastAsia="Times New Roman"/>
        <w:b/>
        <w:sz w:val="16"/>
      </w:rPr>
      <w:t xml:space="preserve">část </w:t>
    </w:r>
    <w:r w:rsidR="00982994" w:rsidRPr="00982994">
      <w:rPr>
        <w:rFonts w:eastAsia="Times New Roman"/>
        <w:b/>
        <w:sz w:val="16"/>
      </w:rPr>
      <w:t>1</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982994">
      <w:rPr>
        <w:rFonts w:eastAsia="Times New Roman"/>
        <w:sz w:val="16"/>
      </w:rPr>
      <w:t>Kupní smlouva –</w:t>
    </w:r>
    <w:r w:rsidR="00982994" w:rsidRPr="00982994">
      <w:rPr>
        <w:rFonts w:eastAsia="Times New Roman"/>
        <w:sz w:val="16"/>
      </w:rPr>
      <w:t xml:space="preserve"> Plynový chromatograf s hmotnostním spektrometrem a příslušenstvím </w:t>
    </w:r>
    <w:r w:rsidRPr="00B76E01">
      <w:rPr>
        <w:rFonts w:eastAsia="Times New Roman"/>
        <w:sz w:val="16"/>
        <w:szCs w:val="16"/>
      </w:rPr>
      <w:tab/>
      <w:t xml:space="preserve">Strana </w:t>
    </w:r>
    <w:r w:rsidR="00EA5C7D" w:rsidRPr="00B76E01">
      <w:rPr>
        <w:rFonts w:eastAsia="Times New Roman"/>
        <w:sz w:val="16"/>
        <w:szCs w:val="16"/>
      </w:rPr>
      <w:fldChar w:fldCharType="begin"/>
    </w:r>
    <w:r w:rsidRPr="00B76E01">
      <w:rPr>
        <w:rFonts w:eastAsia="Times New Roman"/>
        <w:sz w:val="16"/>
        <w:szCs w:val="16"/>
      </w:rPr>
      <w:instrText xml:space="preserve"> PAGE </w:instrText>
    </w:r>
    <w:r w:rsidR="00EA5C7D" w:rsidRPr="00B76E01">
      <w:rPr>
        <w:rFonts w:eastAsia="Times New Roman"/>
        <w:sz w:val="16"/>
        <w:szCs w:val="16"/>
      </w:rPr>
      <w:fldChar w:fldCharType="separate"/>
    </w:r>
    <w:r w:rsidR="000E3794">
      <w:rPr>
        <w:rFonts w:eastAsia="Times New Roman"/>
        <w:noProof/>
        <w:sz w:val="16"/>
        <w:szCs w:val="16"/>
      </w:rPr>
      <w:t>1</w:t>
    </w:r>
    <w:r w:rsidR="00EA5C7D" w:rsidRPr="00B76E01">
      <w:rPr>
        <w:rFonts w:eastAsia="Times New Roman"/>
        <w:sz w:val="16"/>
        <w:szCs w:val="16"/>
      </w:rPr>
      <w:fldChar w:fldCharType="end"/>
    </w:r>
    <w:r w:rsidRPr="00B76E01">
      <w:rPr>
        <w:rFonts w:eastAsia="Times New Roman"/>
        <w:sz w:val="16"/>
        <w:szCs w:val="16"/>
      </w:rPr>
      <w:t xml:space="preserve"> (celkem </w:t>
    </w:r>
    <w:r w:rsidR="00EA5C7D" w:rsidRPr="00B76E01">
      <w:rPr>
        <w:rFonts w:eastAsia="Times New Roman"/>
        <w:sz w:val="16"/>
        <w:szCs w:val="16"/>
      </w:rPr>
      <w:fldChar w:fldCharType="begin"/>
    </w:r>
    <w:r w:rsidRPr="00B76E01">
      <w:rPr>
        <w:rFonts w:eastAsia="Times New Roman"/>
        <w:sz w:val="16"/>
        <w:szCs w:val="16"/>
      </w:rPr>
      <w:instrText xml:space="preserve"> NUMPAGES </w:instrText>
    </w:r>
    <w:r w:rsidR="00EA5C7D" w:rsidRPr="00B76E01">
      <w:rPr>
        <w:rFonts w:eastAsia="Times New Roman"/>
        <w:sz w:val="16"/>
        <w:szCs w:val="16"/>
      </w:rPr>
      <w:fldChar w:fldCharType="separate"/>
    </w:r>
    <w:r w:rsidR="000E3794">
      <w:rPr>
        <w:rFonts w:eastAsia="Times New Roman"/>
        <w:noProof/>
        <w:sz w:val="16"/>
        <w:szCs w:val="16"/>
      </w:rPr>
      <w:t>16</w:t>
    </w:r>
    <w:r w:rsidR="00EA5C7D"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E83" w:rsidRDefault="00FA5E83">
      <w:r>
        <w:separator/>
      </w:r>
    </w:p>
  </w:footnote>
  <w:footnote w:type="continuationSeparator" w:id="0">
    <w:p w:rsidR="00FA5E83" w:rsidRDefault="00FA5E83">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94"/>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4D0C"/>
    <w:rsid w:val="00806AA3"/>
    <w:rsid w:val="008131B6"/>
    <w:rsid w:val="00813FDF"/>
    <w:rsid w:val="00814C98"/>
    <w:rsid w:val="00817BDC"/>
    <w:rsid w:val="00821029"/>
    <w:rsid w:val="00822470"/>
    <w:rsid w:val="00823873"/>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0CDF5-778A-4FFC-A8EF-FA8B9D8D8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6204</Words>
  <Characters>36606</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42725</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cp:lastModifiedBy>
  <cp:revision>3</cp:revision>
  <cp:lastPrinted>2014-04-04T06:43:00Z</cp:lastPrinted>
  <dcterms:created xsi:type="dcterms:W3CDTF">2014-05-28T07:41:00Z</dcterms:created>
  <dcterms:modified xsi:type="dcterms:W3CDTF">2014-05-28T08:38:00Z</dcterms:modified>
</cp:coreProperties>
</file>