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6E02C" w14:textId="77777777" w:rsidR="00A16497" w:rsidRDefault="00A16497" w:rsidP="00A16497">
      <w:pPr>
        <w:rPr>
          <w:rFonts w:asciiTheme="minorHAnsi" w:hAnsiTheme="minorHAnsi" w:cstheme="minorHAnsi"/>
          <w:szCs w:val="24"/>
          <w:lang w:eastAsia="x-none"/>
        </w:rPr>
      </w:pPr>
    </w:p>
    <w:p w14:paraId="2A9D9BB9" w14:textId="13AF880E" w:rsidR="003C5869" w:rsidRPr="0095179B" w:rsidRDefault="003C5869" w:rsidP="003C5869">
      <w:pPr>
        <w:ind w:left="-567"/>
        <w:rPr>
          <w:rFonts w:asciiTheme="minorHAnsi" w:hAnsiTheme="minorHAnsi" w:cstheme="minorHAnsi"/>
          <w:szCs w:val="24"/>
          <w:lang w:eastAsia="x-none"/>
        </w:rPr>
      </w:pPr>
      <w:r w:rsidRPr="0095179B">
        <w:rPr>
          <w:rFonts w:asciiTheme="minorHAnsi" w:hAnsiTheme="minorHAnsi" w:cstheme="minorHAnsi"/>
          <w:szCs w:val="24"/>
          <w:lang w:eastAsia="x-none"/>
        </w:rPr>
        <w:t>Příloha č. 1 smlouvy</w:t>
      </w:r>
    </w:p>
    <w:p w14:paraId="36E87E22" w14:textId="2D9E3D2C" w:rsidR="003C5869" w:rsidRDefault="003C5869" w:rsidP="0095179B">
      <w:pPr>
        <w:pStyle w:val="Nzev"/>
        <w:ind w:left="-567"/>
        <w:rPr>
          <w:b/>
          <w:sz w:val="28"/>
          <w:u w:val="single"/>
        </w:rPr>
      </w:pPr>
      <w:r w:rsidRPr="0095179B">
        <w:t>Specifikace nabízených zařízení</w:t>
      </w:r>
    </w:p>
    <w:p w14:paraId="59E8B195" w14:textId="1744BE0B" w:rsidR="003C5869" w:rsidRDefault="003C5869" w:rsidP="002A1B17">
      <w:pPr>
        <w:rPr>
          <w:b/>
          <w:sz w:val="28"/>
          <w:u w:val="single"/>
        </w:rPr>
      </w:pPr>
    </w:p>
    <w:p w14:paraId="433B5FFF" w14:textId="11D1D6D1" w:rsidR="0095179B" w:rsidRPr="0095179B" w:rsidRDefault="0095179B" w:rsidP="0095179B">
      <w:pPr>
        <w:ind w:left="-567"/>
        <w:rPr>
          <w:sz w:val="28"/>
        </w:rPr>
      </w:pPr>
      <w:r w:rsidRPr="0095179B">
        <w:rPr>
          <w:sz w:val="28"/>
        </w:rPr>
        <w:t xml:space="preserve">*Vyplňte </w:t>
      </w:r>
      <w:r w:rsidR="008871C2">
        <w:rPr>
          <w:sz w:val="28"/>
          <w:shd w:val="clear" w:color="auto" w:fill="F2DBDB" w:themeFill="accent2" w:themeFillTint="33"/>
        </w:rPr>
        <w:t>barevně</w:t>
      </w:r>
      <w:r w:rsidRPr="0095179B">
        <w:rPr>
          <w:sz w:val="28"/>
        </w:rPr>
        <w:t xml:space="preserve"> označená pole</w:t>
      </w:r>
    </w:p>
    <w:p w14:paraId="20BC9121" w14:textId="77777777" w:rsidR="003C5869" w:rsidRDefault="003C5869" w:rsidP="002A1B17">
      <w:pPr>
        <w:rPr>
          <w:b/>
          <w:sz w:val="28"/>
          <w:u w:val="single"/>
        </w:rPr>
      </w:pPr>
    </w:p>
    <w:p w14:paraId="11D59B18" w14:textId="6F6DD682" w:rsidR="002A1B17" w:rsidRPr="003A2FCE" w:rsidRDefault="00827B0F" w:rsidP="000E7027">
      <w:pPr>
        <w:ind w:left="-567"/>
        <w:rPr>
          <w:b/>
          <w:sz w:val="28"/>
          <w:u w:val="single"/>
        </w:rPr>
      </w:pPr>
      <w:r w:rsidRPr="00827B0F">
        <w:rPr>
          <w:b/>
          <w:sz w:val="28"/>
          <w:u w:val="single"/>
        </w:rPr>
        <w:t>Přístroj na měření částic</w:t>
      </w:r>
      <w:r w:rsidR="003567C3">
        <w:rPr>
          <w:b/>
          <w:sz w:val="28"/>
          <w:u w:val="single"/>
        </w:rPr>
        <w:t xml:space="preserve"> – měření proudu</w:t>
      </w:r>
    </w:p>
    <w:p w14:paraId="4AABAE60" w14:textId="77777777" w:rsidR="002A1B17" w:rsidRDefault="002A1B17"/>
    <w:tbl>
      <w:tblPr>
        <w:tblW w:w="10132" w:type="dxa"/>
        <w:tblInd w:w="-61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9"/>
        <w:gridCol w:w="2268"/>
        <w:gridCol w:w="3855"/>
      </w:tblGrid>
      <w:tr w:rsidR="0095179B" w:rsidRPr="002F3C49" w14:paraId="6B4C877C" w14:textId="49CC9766" w:rsidTr="0095179B">
        <w:trPr>
          <w:cantSplit/>
          <w:trHeight w:val="250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4D7DBB" w14:textId="77777777" w:rsidR="0095179B" w:rsidRPr="0095179B" w:rsidRDefault="0095179B" w:rsidP="003408F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17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DD3524" w14:textId="77777777" w:rsidR="0095179B" w:rsidRPr="0095179B" w:rsidRDefault="0095179B" w:rsidP="003408F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17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5" w:type="dxa"/>
          </w:tcPr>
          <w:p w14:paraId="48D9059C" w14:textId="42DF9FB7" w:rsidR="0095179B" w:rsidRPr="0095179B" w:rsidRDefault="0095179B" w:rsidP="003408F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17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8E18F1" w:rsidRPr="002F3C49" w14:paraId="643991D3" w14:textId="77777777" w:rsidTr="008E18F1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65F29A" w14:textId="02C2928C" w:rsidR="008E18F1" w:rsidRPr="0095179B" w:rsidRDefault="008E18F1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718EB92" w14:textId="7D7CA53A" w:rsidR="008E18F1" w:rsidRPr="0095179B" w:rsidRDefault="008E18F1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211E98C" w14:textId="4943801B" w:rsidR="008E18F1" w:rsidRPr="008E18F1" w:rsidRDefault="008E18F1" w:rsidP="008E18F1">
            <w:pPr>
              <w:ind w:left="193" w:right="10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</w:pPr>
            <w:r w:rsidRPr="008E18F1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kus</w:t>
            </w:r>
          </w:p>
        </w:tc>
      </w:tr>
      <w:tr w:rsidR="00D11C29" w:rsidRPr="002F3C49" w14:paraId="11167D44" w14:textId="77777777" w:rsidTr="00D11C29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E33D63" w14:textId="2EA5FA1B" w:rsidR="00D11C29" w:rsidRDefault="00D11C29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B6C52C" w14:textId="30789DE0" w:rsidR="00D11C29" w:rsidRDefault="00D11C29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5" w:type="dxa"/>
            <w:shd w:val="clear" w:color="auto" w:fill="F2DBDB" w:themeFill="accent2" w:themeFillTint="33"/>
            <w:vAlign w:val="center"/>
          </w:tcPr>
          <w:p w14:paraId="28B70A65" w14:textId="77777777" w:rsidR="00D11C29" w:rsidRPr="008E18F1" w:rsidRDefault="00D11C29" w:rsidP="008E18F1">
            <w:pPr>
              <w:ind w:left="193" w:right="10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95179B" w:rsidRPr="002F3C49" w14:paraId="726AD79D" w14:textId="48B91E8B" w:rsidTr="0095179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F67EFA" w14:textId="3879DBD8" w:rsidR="0095179B" w:rsidRPr="0095179B" w:rsidRDefault="003567C3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Rozsah analogových vstupů na měření proudu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872426C" w14:textId="1D76AE3A" w:rsidR="0095179B" w:rsidRPr="0095179B" w:rsidRDefault="0095179B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5179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min. </w:t>
            </w:r>
            <w:r w:rsidR="003567C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20 </w:t>
            </w:r>
            <w:proofErr w:type="spellStart"/>
            <w:r w:rsidR="003567C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</w:t>
            </w:r>
            <w:proofErr w:type="spellEnd"/>
            <w:r w:rsidR="003567C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 20 mA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00D5916B" w14:textId="77777777" w:rsidR="0095179B" w:rsidRPr="0095179B" w:rsidRDefault="0095179B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567C3" w:rsidRPr="002F3C49" w14:paraId="4C54BE5F" w14:textId="77777777" w:rsidTr="0095179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21EFFE" w14:textId="701CE71A" w:rsidR="003567C3" w:rsidRDefault="003567C3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Rozlišení (minimální)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E00D28B" w14:textId="3C4C3A6A" w:rsidR="003567C3" w:rsidRPr="0095179B" w:rsidRDefault="003567C3" w:rsidP="00851F9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fA</w:t>
            </w:r>
            <w:proofErr w:type="spellEnd"/>
          </w:p>
        </w:tc>
        <w:tc>
          <w:tcPr>
            <w:tcW w:w="3855" w:type="dxa"/>
            <w:shd w:val="clear" w:color="auto" w:fill="F2DBDB" w:themeFill="accent2" w:themeFillTint="33"/>
          </w:tcPr>
          <w:p w14:paraId="2099EE39" w14:textId="77777777" w:rsidR="003567C3" w:rsidRPr="0095179B" w:rsidRDefault="003567C3" w:rsidP="00851F9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567C3" w:rsidRPr="002F3C49" w14:paraId="1DFA9111" w14:textId="77777777" w:rsidTr="0095179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C45BF1F" w14:textId="00EA04C7" w:rsidR="003567C3" w:rsidRDefault="003567C3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Přesnost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AC1B7C4" w14:textId="6C403BAD" w:rsidR="003567C3" w:rsidRPr="0095179B" w:rsidRDefault="003567C3" w:rsidP="00851F9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min. 0,4 % + 400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fA</w:t>
            </w:r>
            <w:proofErr w:type="spellEnd"/>
          </w:p>
        </w:tc>
        <w:tc>
          <w:tcPr>
            <w:tcW w:w="3855" w:type="dxa"/>
            <w:shd w:val="clear" w:color="auto" w:fill="F2DBDB" w:themeFill="accent2" w:themeFillTint="33"/>
          </w:tcPr>
          <w:p w14:paraId="24B3BA30" w14:textId="77777777" w:rsidR="003567C3" w:rsidRPr="0095179B" w:rsidRDefault="003567C3" w:rsidP="00851F9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95179B" w:rsidRPr="002F3C49" w14:paraId="20742D1C" w14:textId="1C385DF6" w:rsidTr="0095179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7DE8C96" w14:textId="60797D19" w:rsidR="0095179B" w:rsidRPr="0095179B" w:rsidRDefault="003567C3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čtení hodnot za sekundu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FC4155A" w14:textId="229C9B57" w:rsidR="0095179B" w:rsidRPr="0095179B" w:rsidRDefault="0095179B" w:rsidP="00851F9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5179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min. 1</w:t>
            </w:r>
            <w:r w:rsidR="003567C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000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397960AA" w14:textId="77777777" w:rsidR="0095179B" w:rsidRPr="0095179B" w:rsidRDefault="0095179B" w:rsidP="00851F9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95179B" w:rsidRPr="002F3C49" w14:paraId="5F0BA9C8" w14:textId="007E24E1" w:rsidTr="0095179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9888C01" w14:textId="51395433" w:rsidR="0095179B" w:rsidRPr="0095179B" w:rsidRDefault="009A6BA8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Rozlišení – počet znaků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66FEE0A" w14:textId="319B9ABC" w:rsidR="0095179B" w:rsidRPr="0095179B" w:rsidRDefault="0095179B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5179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min. 5</w:t>
            </w:r>
            <w:r w:rsidR="003567C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,5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02596FB5" w14:textId="77777777" w:rsidR="0095179B" w:rsidRPr="0095179B" w:rsidRDefault="0095179B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95179B" w:rsidRPr="002F3C49" w14:paraId="1D483AF9" w14:textId="3C1F2D6D" w:rsidTr="0095179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D7D47AE" w14:textId="77777777" w:rsidR="0095179B" w:rsidRPr="0095179B" w:rsidRDefault="0095179B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 w:rsidRPr="0095179B">
              <w:rPr>
                <w:rFonts w:eastAsia="Arial" w:cstheme="minorHAnsi"/>
                <w:sz w:val="20"/>
                <w:szCs w:val="20"/>
                <w:lang w:val="cs-CZ"/>
              </w:rPr>
              <w:t>paměť naměřených vzorků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A33B8E0" w14:textId="05ED0CA0" w:rsidR="0095179B" w:rsidRPr="0095179B" w:rsidRDefault="0095179B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95179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min. </w:t>
            </w:r>
            <w:r w:rsidR="003567C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2500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131E7631" w14:textId="77777777" w:rsidR="0095179B" w:rsidRPr="0095179B" w:rsidRDefault="0095179B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567C3" w:rsidRPr="002F3C49" w14:paraId="1BD282B7" w14:textId="77777777" w:rsidTr="0095179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DBDD60" w14:textId="1456F120" w:rsidR="003567C3" w:rsidRPr="0095179B" w:rsidRDefault="003567C3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Vstup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C8A3C3" w14:textId="6FCA8915" w:rsidR="003567C3" w:rsidRPr="0095179B" w:rsidRDefault="003567C3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BNC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333F3B4B" w14:textId="77777777" w:rsidR="003567C3" w:rsidRPr="0095179B" w:rsidRDefault="003567C3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3567C3" w:rsidRPr="002F3C49" w14:paraId="6CA40D71" w14:textId="12A8FAE3" w:rsidTr="008415D8">
        <w:trPr>
          <w:cantSplit/>
          <w:trHeight w:val="456"/>
        </w:trPr>
        <w:tc>
          <w:tcPr>
            <w:tcW w:w="4009" w:type="dxa"/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70B34E0" w14:textId="2C2B5137" w:rsidR="003567C3" w:rsidRPr="0095179B" w:rsidRDefault="003567C3" w:rsidP="003408F6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3F86E17" w14:textId="2AEF9F63" w:rsidR="003567C3" w:rsidRPr="0095179B" w:rsidRDefault="003567C3" w:rsidP="003408F6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5" w:type="dxa"/>
            <w:shd w:val="clear" w:color="auto" w:fill="F2DBDB" w:themeFill="accent2" w:themeFillTint="33"/>
            <w:vAlign w:val="center"/>
          </w:tcPr>
          <w:p w14:paraId="77AD9C12" w14:textId="45C252F6" w:rsidR="003567C3" w:rsidRPr="0095179B" w:rsidRDefault="003567C3" w:rsidP="008C27DD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2D8E865D" w14:textId="77777777" w:rsidR="00827B0F" w:rsidRDefault="00827B0F"/>
    <w:p w14:paraId="64B090A0" w14:textId="77777777" w:rsidR="00827B0F" w:rsidRDefault="00827B0F"/>
    <w:p w14:paraId="48B5C251" w14:textId="77777777" w:rsidR="00827B0F" w:rsidRDefault="00827B0F"/>
    <w:p w14:paraId="7C05DF83" w14:textId="23F223A6" w:rsidR="008439A6" w:rsidRPr="0073316D" w:rsidRDefault="008439A6" w:rsidP="00993363">
      <w:pPr>
        <w:ind w:left="-567"/>
        <w:rPr>
          <w:b/>
          <w:bCs/>
        </w:rPr>
      </w:pPr>
      <w:proofErr w:type="gramStart"/>
      <w:r w:rsidRPr="00993363">
        <w:rPr>
          <w:b/>
          <w:sz w:val="28"/>
          <w:u w:val="single"/>
        </w:rPr>
        <w:t>Digitizér</w:t>
      </w:r>
      <w:r w:rsidR="00B82243">
        <w:rPr>
          <w:b/>
          <w:sz w:val="28"/>
          <w:u w:val="single"/>
        </w:rPr>
        <w:t xml:space="preserve"> - </w:t>
      </w:r>
      <w:r w:rsidR="00B82243" w:rsidRPr="00B82243">
        <w:rPr>
          <w:b/>
          <w:sz w:val="28"/>
          <w:u w:val="single"/>
        </w:rPr>
        <w:t>Přístroj</w:t>
      </w:r>
      <w:proofErr w:type="gramEnd"/>
      <w:r w:rsidR="00B82243" w:rsidRPr="00B82243">
        <w:rPr>
          <w:b/>
          <w:sz w:val="28"/>
          <w:u w:val="single"/>
        </w:rPr>
        <w:t xml:space="preserve"> na měření částic</w:t>
      </w:r>
    </w:p>
    <w:p w14:paraId="61FF4329" w14:textId="77777777" w:rsidR="00B51391" w:rsidRDefault="00B51391"/>
    <w:tbl>
      <w:tblPr>
        <w:tblW w:w="10132" w:type="dxa"/>
        <w:tblInd w:w="-61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9"/>
        <w:gridCol w:w="2268"/>
        <w:gridCol w:w="3855"/>
      </w:tblGrid>
      <w:tr w:rsidR="00D00E8E" w:rsidRPr="002F3C49" w14:paraId="20C285A0" w14:textId="033941B6" w:rsidTr="00D00E8E">
        <w:trPr>
          <w:cantSplit/>
          <w:trHeight w:val="250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F4B92C0" w14:textId="77777777" w:rsidR="00D00E8E" w:rsidRPr="00D00E8E" w:rsidRDefault="00D00E8E" w:rsidP="007806A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0E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parametr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149A16D" w14:textId="77777777" w:rsidR="00D00E8E" w:rsidRPr="00D00E8E" w:rsidRDefault="00D00E8E" w:rsidP="007806A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00E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3855" w:type="dxa"/>
          </w:tcPr>
          <w:p w14:paraId="469A8CA1" w14:textId="3EA04A0A" w:rsidR="00D00E8E" w:rsidRPr="00D00E8E" w:rsidRDefault="00D00E8E" w:rsidP="007806A9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</w:t>
            </w:r>
          </w:p>
        </w:tc>
      </w:tr>
      <w:tr w:rsidR="008F10EC" w:rsidRPr="002F3C49" w14:paraId="49DB698B" w14:textId="77777777" w:rsidTr="008F10EC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36B2B68" w14:textId="29BC5E32" w:rsidR="008F10EC" w:rsidRPr="00D00E8E" w:rsidRDefault="008F10EC" w:rsidP="008F10EC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Počet kusů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6D10CB" w14:textId="2A54B5C1" w:rsidR="008F10EC" w:rsidRPr="00D00E8E" w:rsidRDefault="00B82243" w:rsidP="008F10EC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3855" w:type="dxa"/>
            <w:shd w:val="clear" w:color="auto" w:fill="FFFFFF" w:themeFill="background1"/>
            <w:vAlign w:val="center"/>
          </w:tcPr>
          <w:p w14:paraId="602A17AE" w14:textId="049F83C7" w:rsidR="008F10EC" w:rsidRPr="00D00E8E" w:rsidRDefault="004530C1" w:rsidP="008F10EC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2</w:t>
            </w:r>
            <w:r w:rsidR="008F10EC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kus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y</w:t>
            </w:r>
          </w:p>
        </w:tc>
      </w:tr>
      <w:tr w:rsidR="00F9176B" w:rsidRPr="002F3C49" w14:paraId="67BA2953" w14:textId="77777777" w:rsidTr="00F9176B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6A68CA" w14:textId="2F19612C" w:rsidR="00F9176B" w:rsidRDefault="00F9176B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Název/typ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943057E" w14:textId="7BB19A84" w:rsidR="00F9176B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5" w:type="dxa"/>
            <w:shd w:val="clear" w:color="auto" w:fill="F2DBDB" w:themeFill="accent2" w:themeFillTint="33"/>
            <w:vAlign w:val="center"/>
          </w:tcPr>
          <w:p w14:paraId="2B369335" w14:textId="77777777" w:rsidR="00F9176B" w:rsidRPr="008E18F1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F9176B" w:rsidRPr="002F3C49" w14:paraId="4497D0C1" w14:textId="3211D677" w:rsidTr="00D00E8E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8D1959" w14:textId="622A9727" w:rsidR="00F9176B" w:rsidRPr="00D00E8E" w:rsidRDefault="00F9176B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 w:rsidRPr="00D00E8E">
              <w:rPr>
                <w:rFonts w:eastAsia="Arial" w:cstheme="minorHAnsi"/>
                <w:sz w:val="20"/>
                <w:szCs w:val="20"/>
                <w:lang w:val="cs-CZ"/>
              </w:rPr>
              <w:t>počet analogových vstupních kanálů ADC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D125D72" w14:textId="6E31AB7F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min. 2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715D72E9" w14:textId="77777777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F9176B" w:rsidRPr="002F3C49" w14:paraId="31B0E2F5" w14:textId="290E5320" w:rsidTr="00D00E8E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305D26" w14:textId="0D57AB18" w:rsidR="00F9176B" w:rsidRPr="00D00E8E" w:rsidRDefault="00B82243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b</w:t>
            </w:r>
            <w:r w:rsidR="00F9176B" w:rsidRPr="00D00E8E">
              <w:rPr>
                <w:rFonts w:eastAsia="Arial" w:cstheme="minorHAnsi"/>
                <w:sz w:val="20"/>
                <w:szCs w:val="20"/>
                <w:lang w:val="cs-CZ"/>
              </w:rPr>
              <w:t>itové rozlišení vstupu ADC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D7236E6" w14:textId="380E0192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min. 1</w:t>
            </w:r>
            <w:r w:rsidR="00B8224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</w:t>
            </w:r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bit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2597BD7B" w14:textId="77777777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F9176B" w:rsidRPr="002F3C49" w14:paraId="6852E806" w14:textId="494CDCC4" w:rsidTr="00D00E8E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D46B7C" w14:textId="115A76D5" w:rsidR="00F9176B" w:rsidRPr="00D00E8E" w:rsidRDefault="00B82243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b</w:t>
            </w:r>
            <w:r w:rsidR="00F9176B" w:rsidRPr="00D00E8E">
              <w:rPr>
                <w:rFonts w:eastAsia="Arial" w:cstheme="minorHAnsi"/>
                <w:sz w:val="20"/>
                <w:szCs w:val="20"/>
                <w:lang w:val="cs-CZ"/>
              </w:rPr>
              <w:t>itové rozlišení výstupu DAC (generátoru)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2C5202" w14:textId="749C2A20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min. 1</w:t>
            </w:r>
            <w:r w:rsidR="00B8224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</w:t>
            </w:r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bit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24BE372D" w14:textId="77777777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F9176B" w:rsidRPr="002F3C49" w14:paraId="726BCEE9" w14:textId="3057895F" w:rsidTr="00D00E8E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FF9CD4" w14:textId="03F3E1DF" w:rsidR="00F9176B" w:rsidRPr="00D00E8E" w:rsidRDefault="00F9176B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 w:rsidRPr="00D00E8E">
              <w:rPr>
                <w:rFonts w:eastAsia="Arial" w:cstheme="minorHAnsi"/>
                <w:sz w:val="20"/>
                <w:szCs w:val="20"/>
                <w:lang w:val="cs-CZ"/>
              </w:rPr>
              <w:t>počet analogových výstupních kanálů DAC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E306A54" w14:textId="42B52329" w:rsidR="00F9176B" w:rsidRPr="00D00E8E" w:rsidRDefault="00B82243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</w:t>
            </w:r>
            <w:r w:rsidR="00F9176B"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in. 2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293DDB0E" w14:textId="77777777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F9176B" w:rsidRPr="002F3C49" w14:paraId="54A3BF57" w14:textId="45095DE2" w:rsidTr="00D00E8E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CEDBBE7" w14:textId="77777777" w:rsidR="00F9176B" w:rsidRPr="00D00E8E" w:rsidRDefault="00F9176B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 w:rsidRPr="00D00E8E">
              <w:rPr>
                <w:rFonts w:eastAsia="Arial" w:cstheme="minorHAnsi"/>
                <w:sz w:val="20"/>
                <w:szCs w:val="20"/>
                <w:lang w:val="cs-CZ"/>
              </w:rPr>
              <w:t>maximální vzorkovací kmitočet na všech analogových kanálech (i při současné aktivaci všech kanálů)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4E5F1D" w14:textId="0ADD0309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min. </w:t>
            </w:r>
            <w:r w:rsidR="00B8224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125</w:t>
            </w:r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MSa</w:t>
            </w:r>
            <w:proofErr w:type="spellEnd"/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/s</w:t>
            </w:r>
          </w:p>
        </w:tc>
        <w:tc>
          <w:tcPr>
            <w:tcW w:w="3855" w:type="dxa"/>
            <w:shd w:val="clear" w:color="auto" w:fill="F2DBDB" w:themeFill="accent2" w:themeFillTint="33"/>
          </w:tcPr>
          <w:p w14:paraId="136390FA" w14:textId="77777777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F9176B" w:rsidRPr="002F3C49" w14:paraId="17D87172" w14:textId="6DBD938B" w:rsidTr="00F67980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8F04459" w14:textId="715AC5E8" w:rsidR="00F9176B" w:rsidRPr="00D00E8E" w:rsidRDefault="00F9176B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 w:rsidRPr="00D00E8E">
              <w:rPr>
                <w:rFonts w:eastAsia="Arial" w:cstheme="minorHAnsi"/>
                <w:sz w:val="20"/>
                <w:szCs w:val="20"/>
                <w:lang w:val="cs-CZ"/>
              </w:rPr>
              <w:lastRenderedPageBreak/>
              <w:t>Napěťové rozsahy vstupů ADC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47AD8B6" w14:textId="6AABBCC1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00E8E">
              <w:rPr>
                <w:rFonts w:asciiTheme="minorHAnsi" w:hAnsiTheme="minorHAnsi" w:cstheme="minorHAnsi"/>
                <w:sz w:val="20"/>
                <w:szCs w:val="20"/>
              </w:rPr>
              <w:t>±</w:t>
            </w:r>
            <w:proofErr w:type="gramStart"/>
            <w:r w:rsidRPr="00D00E8E">
              <w:rPr>
                <w:rFonts w:asciiTheme="minorHAnsi" w:hAnsiTheme="minorHAnsi" w:cstheme="minorHAnsi"/>
                <w:sz w:val="20"/>
                <w:szCs w:val="20"/>
              </w:rPr>
              <w:t>20V</w:t>
            </w:r>
            <w:proofErr w:type="gramEnd"/>
            <w:r w:rsidRPr="00D00E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00E8E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Pr="00D00E8E">
              <w:rPr>
                <w:rFonts w:asciiTheme="minorHAnsi" w:hAnsiTheme="minorHAnsi" w:cstheme="minorHAnsi"/>
                <w:sz w:val="20"/>
                <w:szCs w:val="20"/>
              </w:rPr>
              <w:t xml:space="preserve"> 1/20</w:t>
            </w:r>
          </w:p>
        </w:tc>
        <w:tc>
          <w:tcPr>
            <w:tcW w:w="3855" w:type="dxa"/>
            <w:vAlign w:val="center"/>
          </w:tcPr>
          <w:p w14:paraId="1CD23BB3" w14:textId="1BDB5463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0E8E">
              <w:rPr>
                <w:rFonts w:asciiTheme="minorHAnsi" w:hAnsiTheme="minorHAnsi" w:cstheme="minorHAnsi"/>
                <w:sz w:val="20"/>
                <w:szCs w:val="20"/>
              </w:rPr>
              <w:t>±</w:t>
            </w:r>
            <w:proofErr w:type="gramStart"/>
            <w:r w:rsidRPr="00D00E8E">
              <w:rPr>
                <w:rFonts w:asciiTheme="minorHAnsi" w:hAnsiTheme="minorHAnsi" w:cstheme="minorHAnsi"/>
                <w:sz w:val="20"/>
                <w:szCs w:val="20"/>
              </w:rPr>
              <w:t>20V</w:t>
            </w:r>
            <w:proofErr w:type="gramEnd"/>
            <w:r w:rsidRPr="00D00E8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00E8E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Pr="00D00E8E">
              <w:rPr>
                <w:rFonts w:asciiTheme="minorHAnsi" w:hAnsiTheme="minorHAnsi" w:cstheme="minorHAnsi"/>
                <w:sz w:val="20"/>
                <w:szCs w:val="20"/>
              </w:rPr>
              <w:t xml:space="preserve"> 1/20</w:t>
            </w:r>
          </w:p>
        </w:tc>
      </w:tr>
      <w:tr w:rsidR="00F9176B" w:rsidRPr="002F3C49" w14:paraId="028A7707" w14:textId="17301066" w:rsidTr="00F67980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416782B" w14:textId="4FE6662D" w:rsidR="00F9176B" w:rsidRPr="00D00E8E" w:rsidRDefault="00F9176B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 w:rsidRPr="00D00E8E">
              <w:rPr>
                <w:rFonts w:eastAsia="Arial" w:cstheme="minorHAnsi"/>
                <w:sz w:val="20"/>
                <w:szCs w:val="20"/>
                <w:lang w:val="cs-CZ"/>
              </w:rPr>
              <w:t>Vstupy a výstupy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D0CE3C2" w14:textId="01E04212" w:rsidR="00F9176B" w:rsidRPr="00D00E8E" w:rsidRDefault="00F9176B" w:rsidP="004530C1">
            <w:pPr>
              <w:widowControl/>
              <w:suppressAutoHyphens w:val="0"/>
              <w:autoSpaceDN/>
              <w:spacing w:before="100" w:beforeAutospacing="1" w:after="100" w:afterAutospacing="1"/>
              <w:ind w:left="114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digital</w:t>
            </w:r>
            <w:proofErr w:type="spellEnd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I/O </w:t>
            </w:r>
            <w:r w:rsidR="00B8224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(</w:t>
            </w:r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3.</w:t>
            </w:r>
            <w:proofErr w:type="gramStart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3V</w:t>
            </w:r>
            <w:proofErr w:type="gramEnd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)</w:t>
            </w:r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</w:r>
            <w:r w:rsidR="00B8224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min. 4x </w:t>
            </w:r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Analog in 12-bit</w:t>
            </w:r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</w:r>
            <w:r w:rsidR="00B8224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min</w:t>
            </w:r>
            <w:bookmarkStart w:id="0" w:name="_GoBack"/>
            <w:bookmarkEnd w:id="0"/>
            <w:r w:rsidR="00B8224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. 4x </w:t>
            </w:r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Analog </w:t>
            </w:r>
            <w:proofErr w:type="spellStart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out</w:t>
            </w:r>
            <w:proofErr w:type="spellEnd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12-bit</w:t>
            </w:r>
            <w:proofErr w:type="gramEnd"/>
          </w:p>
        </w:tc>
        <w:tc>
          <w:tcPr>
            <w:tcW w:w="3855" w:type="dxa"/>
            <w:vAlign w:val="center"/>
          </w:tcPr>
          <w:p w14:paraId="29F1C4AA" w14:textId="41772188" w:rsidR="00F9176B" w:rsidRPr="00D00E8E" w:rsidRDefault="00F9176B" w:rsidP="00F9176B">
            <w:pPr>
              <w:widowControl/>
              <w:suppressAutoHyphens w:val="0"/>
              <w:autoSpaceDN/>
              <w:spacing w:before="100" w:beforeAutospacing="1" w:after="100" w:afterAutospacing="1"/>
              <w:jc w:val="center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16 </w:t>
            </w:r>
            <w:proofErr w:type="spellStart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digital</w:t>
            </w:r>
            <w:proofErr w:type="spellEnd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I/O (3.</w:t>
            </w:r>
            <w:proofErr w:type="gramStart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3V</w:t>
            </w:r>
            <w:proofErr w:type="gramEnd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)</w:t>
            </w:r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>Analog in 12-bit</w:t>
            </w:r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br/>
              <w:t xml:space="preserve">Analog </w:t>
            </w:r>
            <w:proofErr w:type="spellStart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out</w:t>
            </w:r>
            <w:proofErr w:type="spellEnd"/>
            <w:r w:rsidRPr="00D00E8E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12-bit</w:t>
            </w:r>
          </w:p>
        </w:tc>
      </w:tr>
      <w:tr w:rsidR="00F9176B" w:rsidRPr="002F3C49" w14:paraId="0BA1F084" w14:textId="3B127CA8" w:rsidTr="00F67980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504EA16" w14:textId="6E842B96" w:rsidR="00F9176B" w:rsidRPr="00D00E8E" w:rsidRDefault="00F9176B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 w:rsidRPr="00D00E8E">
              <w:rPr>
                <w:rFonts w:eastAsia="Arial" w:cstheme="minorHAnsi"/>
                <w:sz w:val="20"/>
                <w:szCs w:val="20"/>
                <w:lang w:val="cs-CZ"/>
              </w:rPr>
              <w:t>Firmware digitizéru (FPGA) a rozhraní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8951DB7" w14:textId="013E800B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Open source, JTAG</w:t>
            </w:r>
          </w:p>
        </w:tc>
        <w:tc>
          <w:tcPr>
            <w:tcW w:w="3855" w:type="dxa"/>
            <w:vAlign w:val="center"/>
          </w:tcPr>
          <w:p w14:paraId="4F451D23" w14:textId="59AEC048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00E8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Open source, JTAG</w:t>
            </w:r>
          </w:p>
        </w:tc>
      </w:tr>
      <w:tr w:rsidR="00B82243" w:rsidRPr="002F3C49" w14:paraId="35D6FB58" w14:textId="77777777" w:rsidTr="00516BEA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4AC4055" w14:textId="64F2802F" w:rsidR="00B82243" w:rsidRDefault="00B82243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Komunikační rozhraní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F2CD6B8" w14:textId="2ADB86D5" w:rsidR="00B82243" w:rsidRDefault="00B82243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min.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Ethernet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USB</w:t>
            </w:r>
          </w:p>
        </w:tc>
        <w:tc>
          <w:tcPr>
            <w:tcW w:w="3855" w:type="dxa"/>
            <w:shd w:val="clear" w:color="auto" w:fill="F2DBDB" w:themeFill="accent2" w:themeFillTint="33"/>
            <w:vAlign w:val="center"/>
          </w:tcPr>
          <w:p w14:paraId="16362285" w14:textId="77777777" w:rsidR="00B82243" w:rsidRPr="00D00E8E" w:rsidRDefault="00B82243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F9176B" w:rsidRPr="002F3C49" w14:paraId="0EC83762" w14:textId="77777777" w:rsidTr="00516BEA">
        <w:trPr>
          <w:cantSplit/>
          <w:trHeight w:val="456"/>
        </w:trPr>
        <w:tc>
          <w:tcPr>
            <w:tcW w:w="4009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0819667" w14:textId="5210E7C6" w:rsidR="00F9176B" w:rsidRPr="00D00E8E" w:rsidRDefault="00F9176B" w:rsidP="00F9176B">
            <w:pPr>
              <w:pStyle w:val="TableParagraph"/>
              <w:ind w:left="50" w:right="108"/>
              <w:rPr>
                <w:rFonts w:eastAsia="Arial" w:cstheme="minorHAnsi"/>
                <w:sz w:val="20"/>
                <w:szCs w:val="20"/>
                <w:lang w:val="cs-CZ"/>
              </w:rPr>
            </w:pPr>
            <w:r>
              <w:rPr>
                <w:rFonts w:eastAsia="Arial" w:cstheme="minorHAnsi"/>
                <w:sz w:val="20"/>
                <w:szCs w:val="20"/>
                <w:lang w:val="cs-CZ"/>
              </w:rPr>
              <w:t>Cena za 1 ks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73C35D" w14:textId="6D987DCE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–</w:t>
            </w:r>
          </w:p>
        </w:tc>
        <w:tc>
          <w:tcPr>
            <w:tcW w:w="3855" w:type="dxa"/>
            <w:shd w:val="clear" w:color="auto" w:fill="F2DBDB" w:themeFill="accent2" w:themeFillTint="33"/>
            <w:vAlign w:val="center"/>
          </w:tcPr>
          <w:p w14:paraId="421A8760" w14:textId="77777777" w:rsidR="00F9176B" w:rsidRPr="00D00E8E" w:rsidRDefault="00F9176B" w:rsidP="00F9176B">
            <w:pPr>
              <w:ind w:left="193" w:right="108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14:paraId="27F04497" w14:textId="77777777" w:rsidR="00B51391" w:rsidRDefault="00B51391" w:rsidP="006F7653"/>
    <w:sectPr w:rsidR="00B51391" w:rsidSect="00A16497">
      <w:headerReference w:type="default" r:id="rId7"/>
      <w:pgSz w:w="11906" w:h="16838"/>
      <w:pgMar w:top="426" w:right="1417" w:bottom="426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5F5F" w14:textId="77777777" w:rsidR="00D21D43" w:rsidRDefault="00D21D43" w:rsidP="00A16497">
      <w:r>
        <w:separator/>
      </w:r>
    </w:p>
  </w:endnote>
  <w:endnote w:type="continuationSeparator" w:id="0">
    <w:p w14:paraId="35443640" w14:textId="77777777" w:rsidR="00D21D43" w:rsidRDefault="00D21D43" w:rsidP="00A1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6D024" w14:textId="77777777" w:rsidR="00D21D43" w:rsidRDefault="00D21D43" w:rsidP="00A16497">
      <w:r>
        <w:separator/>
      </w:r>
    </w:p>
  </w:footnote>
  <w:footnote w:type="continuationSeparator" w:id="0">
    <w:p w14:paraId="625E8B2E" w14:textId="77777777" w:rsidR="00D21D43" w:rsidRDefault="00D21D43" w:rsidP="00A1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27A21" w14:textId="60DB3C68" w:rsidR="00A16497" w:rsidRDefault="00A16497">
    <w:pPr>
      <w:pStyle w:val="Zhlav"/>
    </w:pPr>
    <w:r>
      <w:rPr>
        <w:noProof/>
      </w:rPr>
      <w:drawing>
        <wp:inline distT="0" distB="0" distL="0" distR="0" wp14:anchorId="616C8DEA" wp14:editId="798CCCD6">
          <wp:extent cx="5657850" cy="8045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A94A4F" w14:textId="5A949216" w:rsidR="00347B67" w:rsidRDefault="00347B67">
    <w:pPr>
      <w:pStyle w:val="Zhlav"/>
    </w:pPr>
  </w:p>
  <w:p w14:paraId="10B54A95" w14:textId="77777777" w:rsidR="00347B67" w:rsidRDefault="00347B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05E7B"/>
    <w:multiLevelType w:val="multilevel"/>
    <w:tmpl w:val="CFF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1MTMzszCyNDEztDBX0lEKTi0uzszPAykwqgUAp3qojSwAAAA="/>
  </w:docVars>
  <w:rsids>
    <w:rsidRoot w:val="00FF4AF3"/>
    <w:rsid w:val="00084E23"/>
    <w:rsid w:val="000D50D2"/>
    <w:rsid w:val="000E7027"/>
    <w:rsid w:val="00113ECF"/>
    <w:rsid w:val="0018578E"/>
    <w:rsid w:val="00187185"/>
    <w:rsid w:val="001E674F"/>
    <w:rsid w:val="001F7CE3"/>
    <w:rsid w:val="002042C5"/>
    <w:rsid w:val="0022114B"/>
    <w:rsid w:val="00261946"/>
    <w:rsid w:val="002A1B17"/>
    <w:rsid w:val="002F6CA8"/>
    <w:rsid w:val="00322BEA"/>
    <w:rsid w:val="0033505D"/>
    <w:rsid w:val="0034434C"/>
    <w:rsid w:val="00347B67"/>
    <w:rsid w:val="00351BC8"/>
    <w:rsid w:val="003567C3"/>
    <w:rsid w:val="00377AC9"/>
    <w:rsid w:val="003A2FCE"/>
    <w:rsid w:val="003C5869"/>
    <w:rsid w:val="00450156"/>
    <w:rsid w:val="004530C1"/>
    <w:rsid w:val="004A0D1B"/>
    <w:rsid w:val="00516BEA"/>
    <w:rsid w:val="005900EA"/>
    <w:rsid w:val="006261EE"/>
    <w:rsid w:val="0064364C"/>
    <w:rsid w:val="006808FE"/>
    <w:rsid w:val="006B3520"/>
    <w:rsid w:val="006F7653"/>
    <w:rsid w:val="00731E55"/>
    <w:rsid w:val="0073316D"/>
    <w:rsid w:val="00737746"/>
    <w:rsid w:val="00827B0F"/>
    <w:rsid w:val="00840262"/>
    <w:rsid w:val="008439A6"/>
    <w:rsid w:val="00851F96"/>
    <w:rsid w:val="008871C2"/>
    <w:rsid w:val="008B3798"/>
    <w:rsid w:val="008C27DD"/>
    <w:rsid w:val="008E18F1"/>
    <w:rsid w:val="008F10EC"/>
    <w:rsid w:val="0095179B"/>
    <w:rsid w:val="00993363"/>
    <w:rsid w:val="009A6BA8"/>
    <w:rsid w:val="009D22B8"/>
    <w:rsid w:val="009F3E22"/>
    <w:rsid w:val="00A16497"/>
    <w:rsid w:val="00AE2C6C"/>
    <w:rsid w:val="00B51391"/>
    <w:rsid w:val="00B82243"/>
    <w:rsid w:val="00C53B13"/>
    <w:rsid w:val="00CD712E"/>
    <w:rsid w:val="00D00E8E"/>
    <w:rsid w:val="00D11C29"/>
    <w:rsid w:val="00D21D43"/>
    <w:rsid w:val="00E77992"/>
    <w:rsid w:val="00F67980"/>
    <w:rsid w:val="00F9176B"/>
    <w:rsid w:val="00FE64FA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47B80"/>
  <w15:docId w15:val="{C0FD83E7-0A9E-490C-A777-2B05B3D9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114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F4A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Paragraph">
    <w:name w:val="Table Paragraph"/>
    <w:basedOn w:val="Normln"/>
    <w:uiPriority w:val="1"/>
    <w:qFormat/>
    <w:rsid w:val="00FF4AF3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517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17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179B"/>
    <w:rPr>
      <w:rFonts w:ascii="Calibri" w:eastAsia="Calibri" w:hAnsi="Calibri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17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179B"/>
    <w:rPr>
      <w:rFonts w:ascii="Calibri" w:eastAsia="Calibri" w:hAnsi="Calibri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7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79B"/>
    <w:rPr>
      <w:rFonts w:ascii="Segoe UI" w:eastAsia="Calibr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9517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1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9F3E22"/>
    <w:pPr>
      <w:spacing w:after="0" w:line="240" w:lineRule="auto"/>
    </w:pPr>
    <w:rPr>
      <w:rFonts w:ascii="Calibri" w:eastAsia="Calibri" w:hAnsi="Calibri" w:cs="Tahoma"/>
      <w:sz w:val="24"/>
    </w:rPr>
  </w:style>
  <w:style w:type="paragraph" w:styleId="Zhlav">
    <w:name w:val="header"/>
    <w:basedOn w:val="Normln"/>
    <w:link w:val="ZhlavChar"/>
    <w:uiPriority w:val="99"/>
    <w:unhideWhenUsed/>
    <w:rsid w:val="00A1649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497"/>
    <w:rPr>
      <w:rFonts w:ascii="Calibri" w:eastAsia="Calibri" w:hAnsi="Calibri" w:cs="Tahoma"/>
      <w:sz w:val="24"/>
    </w:rPr>
  </w:style>
  <w:style w:type="paragraph" w:styleId="Zpat">
    <w:name w:val="footer"/>
    <w:basedOn w:val="Normln"/>
    <w:link w:val="ZpatChar"/>
    <w:uiPriority w:val="99"/>
    <w:unhideWhenUsed/>
    <w:rsid w:val="00A1649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6497"/>
    <w:rPr>
      <w:rFonts w:ascii="Calibri" w:eastAsia="Calibri" w:hAnsi="Calibri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adpa</dc:creator>
  <cp:lastModifiedBy>Petr Konopáč</cp:lastModifiedBy>
  <cp:revision>37</cp:revision>
  <dcterms:created xsi:type="dcterms:W3CDTF">2023-12-04T13:11:00Z</dcterms:created>
  <dcterms:modified xsi:type="dcterms:W3CDTF">2024-12-17T09:57:00Z</dcterms:modified>
</cp:coreProperties>
</file>