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83B5" w14:textId="77777777" w:rsidR="00DE7E8E" w:rsidRPr="00DE7E8E" w:rsidRDefault="00DE7E8E" w:rsidP="00DE7E8E">
      <w:pPr>
        <w:tabs>
          <w:tab w:val="left" w:pos="6663"/>
        </w:tabs>
        <w:rPr>
          <w:rFonts w:ascii="Arial Narrow" w:hAnsi="Arial Narrow"/>
          <w:b/>
          <w:lang w:val="cs-CZ"/>
        </w:rPr>
      </w:pPr>
      <w:bookmarkStart w:id="0" w:name="OLE_LINK1"/>
      <w:r w:rsidRPr="00DE7E8E">
        <w:rPr>
          <w:rFonts w:ascii="Arial Narrow" w:hAnsi="Arial Narrow"/>
          <w:b/>
          <w:lang w:val="cs-CZ"/>
        </w:rPr>
        <w:t>Technické podmínky</w:t>
      </w:r>
    </w:p>
    <w:bookmarkEnd w:id="0"/>
    <w:p w14:paraId="0BFAD0FC" w14:textId="77777777" w:rsidR="00DE7E8E" w:rsidRPr="00DE7E8E" w:rsidRDefault="00DE7E8E" w:rsidP="00DE7E8E">
      <w:pPr>
        <w:tabs>
          <w:tab w:val="left" w:pos="6663"/>
        </w:tabs>
        <w:rPr>
          <w:rFonts w:ascii="Arial Narrow" w:hAnsi="Arial Narrow" w:cs="Arial"/>
          <w:b/>
          <w:bCs/>
          <w:lang w:val="cs-CZ"/>
        </w:rPr>
      </w:pPr>
      <w:r w:rsidRPr="00DE7E8E">
        <w:rPr>
          <w:rFonts w:ascii="Arial Narrow" w:hAnsi="Arial Narrow" w:cs="Arial"/>
          <w:b/>
          <w:bCs/>
          <w:lang w:val="cs-CZ"/>
        </w:rPr>
        <w:t xml:space="preserve">Přenosný laserový vibrometr </w:t>
      </w:r>
    </w:p>
    <w:p w14:paraId="3F33AFB6" w14:textId="77777777" w:rsidR="00DE7E8E" w:rsidRPr="00DE7E8E" w:rsidRDefault="00DE7E8E" w:rsidP="00DE7E8E">
      <w:pPr>
        <w:tabs>
          <w:tab w:val="left" w:pos="6663"/>
        </w:tabs>
        <w:rPr>
          <w:rFonts w:ascii="Arial Narrow" w:hAnsi="Arial Narrow"/>
          <w:b/>
          <w:lang w:val="cs-CZ"/>
        </w:rPr>
      </w:pPr>
      <w:r w:rsidRPr="00DE7E8E">
        <w:rPr>
          <w:rFonts w:ascii="Arial Narrow" w:hAnsi="Arial Narrow"/>
          <w:b/>
          <w:lang w:val="cs-CZ"/>
        </w:rPr>
        <w:t>Popis zařízení a jeho využití</w:t>
      </w:r>
    </w:p>
    <w:p w14:paraId="3CE8B667" w14:textId="7FDE9701" w:rsidR="00DE7E8E" w:rsidRPr="00DE7E8E" w:rsidRDefault="00DE7E8E" w:rsidP="00DE7E8E">
      <w:pPr>
        <w:jc w:val="both"/>
        <w:rPr>
          <w:rFonts w:ascii="Arial Narrow" w:hAnsi="Arial Narrow" w:cs="Arial"/>
          <w:lang w:val="cs-CZ"/>
        </w:rPr>
      </w:pPr>
      <w:bookmarkStart w:id="1" w:name="_Hlk36816946"/>
      <w:r w:rsidRPr="00DE7E8E">
        <w:rPr>
          <w:rFonts w:ascii="Arial Narrow" w:hAnsi="Arial Narrow" w:cs="Arial"/>
          <w:lang w:val="cs-CZ"/>
        </w:rPr>
        <w:t xml:space="preserve">Přenosný laserový vibrometr k bezkontaktnímu zaznamenávání mechanických vibrací pevného substrátu </w:t>
      </w:r>
      <w:r>
        <w:rPr>
          <w:rFonts w:ascii="Arial Narrow" w:hAnsi="Arial Narrow" w:cs="Arial"/>
          <w:lang w:val="cs-CZ"/>
        </w:rPr>
        <w:br/>
      </w:r>
      <w:r w:rsidRPr="00DE7E8E">
        <w:rPr>
          <w:rFonts w:ascii="Arial Narrow" w:hAnsi="Arial Narrow" w:cs="Arial"/>
          <w:lang w:val="cs-CZ"/>
        </w:rPr>
        <w:t xml:space="preserve">v laboratoři i terénu. Na Ústavu botaniky a zoologie PřF MU bude sloužit zaměstnancům a studentům </w:t>
      </w:r>
      <w:r>
        <w:rPr>
          <w:rFonts w:ascii="Arial Narrow" w:hAnsi="Arial Narrow" w:cs="Arial"/>
          <w:lang w:val="cs-CZ"/>
        </w:rPr>
        <w:br/>
      </w:r>
      <w:r w:rsidRPr="00DE7E8E">
        <w:rPr>
          <w:rFonts w:ascii="Arial Narrow" w:hAnsi="Arial Narrow" w:cs="Arial"/>
          <w:lang w:val="cs-CZ"/>
        </w:rPr>
        <w:t>pro zaznamenávání a studium komunikačních signálů členovců (např. hmyzem nebo pavoukovci vydávaných vibračních signálů přenášených zejména přes rostliny, půdu apod.) a dalších vibrací (např. křídel hmyzu při letu) v rámci vědeckých projektů základního a aplikovaného výzkumu zaměřeného na chování, systematiku a ekologii členovců (např. projekty GA ČR, TA ČR, NAZV, disertační, diplomové a bakalářské práce studentů apod.).</w:t>
      </w:r>
    </w:p>
    <w:p w14:paraId="46AA6CBA" w14:textId="77777777" w:rsidR="00DE7E8E" w:rsidRPr="00DE7E8E" w:rsidRDefault="00DE7E8E" w:rsidP="00DE7E8E">
      <w:pPr>
        <w:rPr>
          <w:rFonts w:ascii="Arial Narrow" w:hAnsi="Arial Narrow"/>
          <w:lang w:val="cs-CZ"/>
        </w:rPr>
      </w:pPr>
    </w:p>
    <w:p w14:paraId="1319F736" w14:textId="77777777" w:rsidR="00DE7E8E" w:rsidRPr="00DE7E8E" w:rsidRDefault="00DE7E8E" w:rsidP="00DE7E8E">
      <w:pPr>
        <w:rPr>
          <w:rFonts w:ascii="Arial Narrow" w:eastAsia="Arial Narrow" w:hAnsi="Arial Narrow" w:cs="Arial Narrow"/>
          <w:color w:val="000000"/>
          <w:lang w:val="cs-CZ"/>
        </w:rPr>
      </w:pPr>
      <w:r w:rsidRPr="00DE7E8E">
        <w:rPr>
          <w:rFonts w:ascii="Arial Narrow" w:eastAsia="Arial Narrow" w:hAnsi="Arial Narrow" w:cs="Arial Narrow"/>
          <w:color w:val="000000"/>
          <w:lang w:val="cs-CZ"/>
        </w:rPr>
        <w:t xml:space="preserve">Předmětem dodávky je kompletní, nové, nepoužité a zcela funkční zařízení. </w:t>
      </w:r>
    </w:p>
    <w:p w14:paraId="662D8BB6" w14:textId="77777777" w:rsidR="00DE7E8E" w:rsidRPr="00DE7E8E" w:rsidRDefault="00DE7E8E" w:rsidP="00DE7E8E">
      <w:pPr>
        <w:rPr>
          <w:rFonts w:ascii="Arial Narrow" w:eastAsia="Arial Narrow" w:hAnsi="Arial Narrow" w:cs="Arial Narrow"/>
          <w:color w:val="000000"/>
          <w:lang w:val="cs-C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480"/>
      </w:tblGrid>
      <w:tr w:rsidR="00DE7E8E" w:rsidRPr="00DE7E8E" w14:paraId="02F71948" w14:textId="77777777" w:rsidTr="00660466">
        <w:trPr>
          <w:trHeight w:val="51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AEB0" w14:textId="77777777" w:rsidR="00DE7E8E" w:rsidRPr="00DE7E8E" w:rsidRDefault="00DE7E8E" w:rsidP="00660466">
            <w:pPr>
              <w:ind w:left="34"/>
              <w:jc w:val="center"/>
              <w:rPr>
                <w:rFonts w:ascii="Arial Narrow" w:hAnsi="Arial Narrow" w:cs="Arial"/>
                <w:b/>
                <w:lang w:val="cs-CZ"/>
              </w:rPr>
            </w:pPr>
            <w:r w:rsidRPr="00DE7E8E">
              <w:rPr>
                <w:rFonts w:ascii="Arial Narrow" w:hAnsi="Arial Narrow" w:cs="Arial"/>
                <w:b/>
                <w:lang w:val="cs-CZ"/>
              </w:rPr>
              <w:t>Parametr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384" w14:textId="77777777" w:rsidR="00DE7E8E" w:rsidRPr="00DE7E8E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b/>
                <w:bCs/>
                <w:lang w:val="cs-CZ"/>
              </w:rPr>
              <w:t>Parametr nabízený dodavatelem</w:t>
            </w:r>
          </w:p>
        </w:tc>
      </w:tr>
      <w:tr w:rsidR="00DE7E8E" w:rsidRPr="00DE7E8E" w14:paraId="6B0B6D11" w14:textId="77777777" w:rsidTr="00660466">
        <w:trPr>
          <w:trHeight w:val="54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890A" w14:textId="77777777" w:rsidR="00DE7E8E" w:rsidRPr="00DE7E8E" w:rsidRDefault="00DE7E8E" w:rsidP="00660466">
            <w:pPr>
              <w:ind w:left="34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Výrobce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3314" w14:textId="77777777" w:rsidR="00DE7E8E" w:rsidRPr="00DE7E8E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  <w:tr w:rsidR="00DE7E8E" w:rsidRPr="00DE7E8E" w14:paraId="05514715" w14:textId="77777777" w:rsidTr="00660466">
        <w:trPr>
          <w:trHeight w:val="55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71C" w14:textId="77777777" w:rsidR="00DE7E8E" w:rsidRPr="00DE7E8E" w:rsidRDefault="00DE7E8E" w:rsidP="00660466">
            <w:pPr>
              <w:adjustRightInd w:val="0"/>
              <w:spacing w:line="360" w:lineRule="auto"/>
              <w:rPr>
                <w:rFonts w:ascii="Arial Narrow" w:hAnsi="Arial Narrow" w:cs="Arial"/>
                <w:b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Typ/Model    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803D" w14:textId="77777777" w:rsidR="00DE7E8E" w:rsidRPr="00DE7E8E" w:rsidRDefault="00DE7E8E" w:rsidP="00660466">
            <w:pPr>
              <w:ind w:left="-38"/>
              <w:jc w:val="center"/>
              <w:rPr>
                <w:rFonts w:ascii="Arial Narrow" w:hAnsi="Arial Narrow" w:cs="Arial"/>
                <w:lang w:val="cs-CZ"/>
              </w:rPr>
            </w:pPr>
          </w:p>
        </w:tc>
      </w:tr>
    </w:tbl>
    <w:p w14:paraId="1A209678" w14:textId="77777777" w:rsidR="00DE7E8E" w:rsidRPr="00DE7E8E" w:rsidRDefault="00DE7E8E" w:rsidP="00DE7E8E">
      <w:pPr>
        <w:autoSpaceDE w:val="0"/>
        <w:autoSpaceDN w:val="0"/>
        <w:adjustRightInd w:val="0"/>
        <w:rPr>
          <w:rFonts w:ascii="Arial Narrow" w:hAnsi="Arial Narrow"/>
          <w:lang w:val="cs-CZ"/>
        </w:rPr>
      </w:pPr>
    </w:p>
    <w:tbl>
      <w:tblPr>
        <w:tblW w:w="9210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E7E8E" w:rsidRPr="00DE7E8E" w14:paraId="0705834D" w14:textId="77777777" w:rsidTr="00660466">
        <w:trPr>
          <w:tblHeader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490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b/>
                <w:lang w:val="cs-CZ"/>
              </w:rPr>
            </w:pPr>
            <w:r w:rsidRPr="00DE7E8E">
              <w:rPr>
                <w:rFonts w:ascii="Arial Narrow" w:hAnsi="Arial Narrow" w:cs="Arial"/>
                <w:b/>
                <w:lang w:val="cs-CZ"/>
              </w:rPr>
              <w:t>Minimální požadované technické parametry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0CF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b/>
                <w:lang w:val="cs-CZ"/>
              </w:rPr>
              <w:t>Technické parametry nabízené dodavatelem*</w:t>
            </w:r>
          </w:p>
        </w:tc>
      </w:tr>
      <w:tr w:rsidR="00DE7E8E" w:rsidRPr="00DE7E8E" w14:paraId="06EBB30D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E873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Bezkontaktní zaznamenávání přinejmenším rychlosti („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velocity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>“) mechanických vibrací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8EEB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76052FB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FDC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Přenosnost přístroje – snadná manipulace z pohledu kompaktnosti, rozměrů a váhy: všechny komponenty (laserový snímač, ovládací jednotka) tvoří jeden kompaktní celek s váhou max. 4 kg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0F00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2E91B4CC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7816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Odolnost pro použití v terénních podmínkách: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prachotěsnost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 xml:space="preserve"> a vodotěsnost se stupněm krytí </w:t>
            </w:r>
            <w:r w:rsidRPr="00DE7E8E">
              <w:rPr>
                <w:rFonts w:ascii="Arial Narrow" w:hAnsi="Arial Narrow" w:cs="Arial"/>
                <w:lang w:val="cs-CZ"/>
              </w:rPr>
              <w:br/>
              <w:t>minimálně IP64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B54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40921487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B29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Provozní teplota minimálně v rozmezí (min–max): </w:t>
            </w:r>
            <w:r w:rsidRPr="00DE7E8E">
              <w:rPr>
                <w:rFonts w:ascii="Arial Narrow" w:hAnsi="Arial Narrow" w:cs="Arial"/>
                <w:lang w:val="cs-CZ"/>
              </w:rPr>
              <w:br/>
              <w:t>+5 – +40 °C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A1A5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0FE379A6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53DD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Rozsah měřitelných frekvencí (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frequency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bandwidth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>): minimálně do 25 kHz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1070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49AEB38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8A6E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Schopnost měření vibrací minimálně do rychlosti </w:t>
            </w:r>
            <w:r w:rsidRPr="00DE7E8E">
              <w:rPr>
                <w:rFonts w:ascii="Arial Narrow" w:hAnsi="Arial Narrow" w:cs="Arial"/>
                <w:lang w:val="cs-CZ"/>
              </w:rPr>
              <w:br/>
              <w:t>1.0 m/s (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peak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velocity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 xml:space="preserve">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range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6F7C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46ED361A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0BF7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Digitální dekodér vibrační rychlosti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F41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2ACB49C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672E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Analogový výstup (BNC) pro zaznamenávaný signál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FA20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50B96D3C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70C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Laser bezpečnostní třídy 1 nebo 2 (EN 60825-1) 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E300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482384A6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88C3" w14:textId="602B24B0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Zařízení </w:t>
            </w:r>
            <w:r w:rsidR="0033411D" w:rsidRPr="00DE7E8E">
              <w:rPr>
                <w:rFonts w:ascii="Arial Narrow" w:hAnsi="Arial Narrow" w:cs="Arial"/>
                <w:lang w:val="cs-CZ"/>
              </w:rPr>
              <w:t>vysílá</w:t>
            </w:r>
            <w:r w:rsidRPr="00DE7E8E">
              <w:rPr>
                <w:rFonts w:ascii="Arial Narrow" w:hAnsi="Arial Narrow" w:cs="Arial"/>
                <w:lang w:val="cs-CZ"/>
              </w:rPr>
              <w:t xml:space="preserve"> viditelný paprsek pro identifikaci měřeného místa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853E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2B0617C8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A81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Laserový snímač s funkcí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autofocus</w:t>
            </w:r>
            <w:proofErr w:type="spell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BD96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307F2DD7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29E7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lastRenderedPageBreak/>
              <w:t>Minimální pracovní vzdálenost (vzdálenost snímacího zařízení od měřeného objektu) 335 mm či menší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390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4E03CC1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4D5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Maximální pracovní vzdálenost (vzdálenost snímacího zařízení od měřeného objektu) 20 m či větší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AAC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7FF17300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A23D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Průměr laserového bodu (laser spot </w:t>
            </w:r>
            <w:proofErr w:type="spellStart"/>
            <w:r w:rsidRPr="00DE7E8E">
              <w:rPr>
                <w:rFonts w:ascii="Arial Narrow" w:hAnsi="Arial Narrow" w:cs="Arial"/>
                <w:lang w:val="cs-CZ"/>
              </w:rPr>
              <w:t>diameter</w:t>
            </w:r>
            <w:proofErr w:type="spellEnd"/>
            <w:r w:rsidRPr="00DE7E8E">
              <w:rPr>
                <w:rFonts w:ascii="Arial Narrow" w:hAnsi="Arial Narrow" w:cs="Arial"/>
                <w:lang w:val="cs-CZ"/>
              </w:rPr>
              <w:t xml:space="preserve">) </w:t>
            </w:r>
            <w:r w:rsidRPr="00DE7E8E">
              <w:rPr>
                <w:rFonts w:ascii="Arial Narrow" w:hAnsi="Arial Narrow" w:cs="Arial"/>
                <w:lang w:val="cs-CZ"/>
              </w:rPr>
              <w:br/>
              <w:t>při vzdálenosti 355 mm maximálně 25 µm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AD85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  <w:tr w:rsidR="00DE7E8E" w:rsidRPr="00DE7E8E" w14:paraId="166ADF02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B3DD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Integrovaná kontrola nastavení parametrů měření </w:t>
            </w:r>
            <w:r w:rsidRPr="00DE7E8E">
              <w:rPr>
                <w:rFonts w:ascii="Arial Narrow" w:hAnsi="Arial Narrow" w:cs="Arial"/>
                <w:lang w:val="cs-CZ"/>
              </w:rPr>
              <w:br/>
              <w:t>a zobrazení hladiny měřeného signálu, umožňující autonomní provoz bez nutnosti připojení k externímu počítači 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127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7060D539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14A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Možnost pozdějšího rozšíření o interní úložiště nahrávaných dat, jejich sledování v reálném čase </w:t>
            </w:r>
            <w:r w:rsidRPr="00DE7E8E">
              <w:rPr>
                <w:rFonts w:ascii="Arial Narrow" w:hAnsi="Arial Narrow" w:cs="Arial"/>
                <w:lang w:val="cs-CZ"/>
              </w:rPr>
              <w:br/>
              <w:t>a rychlou analýzu přímo na displeji přístroje bez nutnosti připojení k externímu počítači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756E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1198E138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EADC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Možnost pozdějšího rozšíření o bezdrátový přenos dat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DD3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363CA664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E634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Napájení 12 V – AC/DC ze sítě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2FF6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6087D5B6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22BE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 xml:space="preserve">Alternativní napájení z dobíjecí baterie s výdrží </w:t>
            </w:r>
            <w:r w:rsidRPr="00DE7E8E">
              <w:rPr>
                <w:rFonts w:ascii="Arial Narrow" w:hAnsi="Arial Narrow" w:cs="Arial"/>
                <w:lang w:val="cs-CZ"/>
              </w:rPr>
              <w:br/>
              <w:t>na minimálně 3 h provozu pro mobilní použití v terénu je součástí dodávky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B9C0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54D80D97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9496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Závit 1/4-20UNC pro připojení přístroje na trojnožku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26CA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NE)</w:t>
            </w:r>
          </w:p>
        </w:tc>
      </w:tr>
      <w:tr w:rsidR="00DE7E8E" w:rsidRPr="00DE7E8E" w14:paraId="60C22759" w14:textId="77777777" w:rsidTr="0066046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3D95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lang w:val="cs-CZ"/>
              </w:rPr>
            </w:pPr>
            <w:r w:rsidRPr="00DE7E8E">
              <w:rPr>
                <w:rFonts w:ascii="Arial Narrow" w:hAnsi="Arial Narrow" w:cs="Arial"/>
                <w:lang w:val="cs-CZ"/>
              </w:rPr>
              <w:t>Záruční doba minimálně 24 měsíců na všechny součásti dodávky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7445" w14:textId="77777777" w:rsidR="00DE7E8E" w:rsidRPr="00DE7E8E" w:rsidRDefault="00DE7E8E" w:rsidP="00660466">
            <w:pPr>
              <w:spacing w:before="40" w:after="40"/>
              <w:rPr>
                <w:rFonts w:ascii="Arial Narrow" w:hAnsi="Arial Narrow" w:cs="Arial"/>
                <w:i/>
                <w:color w:val="FF0000"/>
                <w:lang w:val="cs-CZ"/>
              </w:rPr>
            </w:pPr>
            <w:r w:rsidRPr="00DE7E8E">
              <w:rPr>
                <w:rFonts w:ascii="Arial Narrow" w:hAnsi="Arial Narrow" w:cs="Arial"/>
                <w:i/>
                <w:color w:val="FF0000"/>
                <w:lang w:val="cs-CZ"/>
              </w:rPr>
              <w:t>(Dodavatel uvede ANO/ NE a skutečnou hodnotu)</w:t>
            </w:r>
          </w:p>
        </w:tc>
      </w:tr>
    </w:tbl>
    <w:bookmarkEnd w:id="1"/>
    <w:p w14:paraId="136C6896" w14:textId="77777777" w:rsidR="00DE7E8E" w:rsidRPr="00DE7E8E" w:rsidRDefault="00DE7E8E" w:rsidP="0033411D">
      <w:pPr>
        <w:jc w:val="both"/>
        <w:rPr>
          <w:rFonts w:ascii="Arial Narrow" w:eastAsia="Times New Roman" w:hAnsi="Arial Narrow" w:cs="Arial"/>
          <w:b/>
          <w:lang w:val="cs-CZ"/>
        </w:rPr>
      </w:pPr>
      <w:r w:rsidRPr="00DE7E8E">
        <w:rPr>
          <w:rFonts w:ascii="Arial Narrow" w:hAnsi="Arial Narrow" w:cs="Arial"/>
          <w:i/>
          <w:iCs/>
          <w:lang w:val="cs-CZ"/>
        </w:rPr>
        <w:t>*Dodavatel uvede ANO/NE a doplní požadované informace. Pokud dodavatel doplní do Minimálních požadovaných technických parametrů NE, je to důvod pro vyloučení uchazeče z další účasti ve výběrovém řízení. Dodavatel je povinen přiložit k této technické specifikaci i svou vlastní technickou specifikaci či svůj vlastní popis zařízení.</w:t>
      </w:r>
    </w:p>
    <w:p w14:paraId="16CFF42B" w14:textId="2033551E" w:rsidR="000F6A74" w:rsidRPr="00DE7E8E" w:rsidRDefault="000F6A74" w:rsidP="00DE7E8E">
      <w:pPr>
        <w:rPr>
          <w:rFonts w:ascii="Arial Narrow" w:hAnsi="Arial Narrow"/>
          <w:lang w:val="cs-CZ"/>
        </w:rPr>
      </w:pPr>
    </w:p>
    <w:sectPr w:rsidR="000F6A74" w:rsidRPr="00DE7E8E" w:rsidSect="00A210E1">
      <w:head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0F354" w14:textId="77777777" w:rsidR="006B1E76" w:rsidRDefault="006B1E76" w:rsidP="001F66A8">
      <w:pPr>
        <w:spacing w:after="0" w:line="240" w:lineRule="auto"/>
      </w:pPr>
      <w:r>
        <w:separator/>
      </w:r>
    </w:p>
  </w:endnote>
  <w:endnote w:type="continuationSeparator" w:id="0">
    <w:p w14:paraId="7BEB62A0" w14:textId="77777777" w:rsidR="006B1E76" w:rsidRDefault="006B1E76" w:rsidP="001F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E7F81" w14:textId="77777777" w:rsidR="006B1E76" w:rsidRDefault="006B1E76" w:rsidP="001F66A8">
      <w:pPr>
        <w:spacing w:after="0" w:line="240" w:lineRule="auto"/>
      </w:pPr>
      <w:r>
        <w:separator/>
      </w:r>
    </w:p>
  </w:footnote>
  <w:footnote w:type="continuationSeparator" w:id="0">
    <w:p w14:paraId="6C38CE5C" w14:textId="77777777" w:rsidR="006B1E76" w:rsidRDefault="006B1E76" w:rsidP="001F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9D07" w14:textId="20150F89" w:rsidR="001F66A8" w:rsidRDefault="009123DF">
    <w:pPr>
      <w:pStyle w:val="Zhlav"/>
    </w:pPr>
    <w:r>
      <w:rPr>
        <w:noProof/>
        <w:lang w:val="cs-CZ" w:eastAsia="cs-CZ"/>
      </w:rPr>
      <w:drawing>
        <wp:inline distT="0" distB="0" distL="0" distR="0" wp14:anchorId="6301CCD0" wp14:editId="571B43CB">
          <wp:extent cx="2418715" cy="647700"/>
          <wp:effectExtent l="0" t="0" r="635" b="0"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AFF65" w14:textId="77777777" w:rsidR="001F66A8" w:rsidRDefault="001F6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A7B18"/>
    <w:multiLevelType w:val="hybridMultilevel"/>
    <w:tmpl w:val="42F65696"/>
    <w:lvl w:ilvl="0" w:tplc="0032CEBA">
      <w:numFmt w:val="decimal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57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938"/>
    <w:rsid w:val="00006E6F"/>
    <w:rsid w:val="00013841"/>
    <w:rsid w:val="00017354"/>
    <w:rsid w:val="00025212"/>
    <w:rsid w:val="00026AE6"/>
    <w:rsid w:val="00057FDD"/>
    <w:rsid w:val="0007577E"/>
    <w:rsid w:val="0008456C"/>
    <w:rsid w:val="000A19F3"/>
    <w:rsid w:val="000A4D4F"/>
    <w:rsid w:val="000A560B"/>
    <w:rsid w:val="000A5B0C"/>
    <w:rsid w:val="000B4E73"/>
    <w:rsid w:val="000D4F7E"/>
    <w:rsid w:val="000E4A6D"/>
    <w:rsid w:val="000E5B47"/>
    <w:rsid w:val="000E6575"/>
    <w:rsid w:val="000F6A74"/>
    <w:rsid w:val="000F7169"/>
    <w:rsid w:val="00100C96"/>
    <w:rsid w:val="0010220C"/>
    <w:rsid w:val="00102A22"/>
    <w:rsid w:val="001051E2"/>
    <w:rsid w:val="001123C1"/>
    <w:rsid w:val="00114441"/>
    <w:rsid w:val="00121873"/>
    <w:rsid w:val="0012564C"/>
    <w:rsid w:val="00125D71"/>
    <w:rsid w:val="00126873"/>
    <w:rsid w:val="00142462"/>
    <w:rsid w:val="00146BEC"/>
    <w:rsid w:val="00150DFD"/>
    <w:rsid w:val="0015677F"/>
    <w:rsid w:val="00191E15"/>
    <w:rsid w:val="00196A56"/>
    <w:rsid w:val="001A177B"/>
    <w:rsid w:val="001A7B40"/>
    <w:rsid w:val="001C4490"/>
    <w:rsid w:val="001C7648"/>
    <w:rsid w:val="001D37C2"/>
    <w:rsid w:val="001D7A3C"/>
    <w:rsid w:val="001F66A8"/>
    <w:rsid w:val="00200CC6"/>
    <w:rsid w:val="00200D9B"/>
    <w:rsid w:val="0022632F"/>
    <w:rsid w:val="0022682E"/>
    <w:rsid w:val="00240FED"/>
    <w:rsid w:val="002418DA"/>
    <w:rsid w:val="00241D06"/>
    <w:rsid w:val="00244FCF"/>
    <w:rsid w:val="00251C0F"/>
    <w:rsid w:val="002559F1"/>
    <w:rsid w:val="0026082E"/>
    <w:rsid w:val="00277B2D"/>
    <w:rsid w:val="00292B56"/>
    <w:rsid w:val="00293035"/>
    <w:rsid w:val="002B1D83"/>
    <w:rsid w:val="002B210C"/>
    <w:rsid w:val="002B491C"/>
    <w:rsid w:val="002C6795"/>
    <w:rsid w:val="002D7C1F"/>
    <w:rsid w:val="002E4CB3"/>
    <w:rsid w:val="002F432A"/>
    <w:rsid w:val="003038A1"/>
    <w:rsid w:val="00311241"/>
    <w:rsid w:val="00314F05"/>
    <w:rsid w:val="0031724A"/>
    <w:rsid w:val="00317399"/>
    <w:rsid w:val="00323EBD"/>
    <w:rsid w:val="003277F4"/>
    <w:rsid w:val="0033411D"/>
    <w:rsid w:val="00343D06"/>
    <w:rsid w:val="003474C8"/>
    <w:rsid w:val="00380E72"/>
    <w:rsid w:val="00390688"/>
    <w:rsid w:val="0039242D"/>
    <w:rsid w:val="00393B5E"/>
    <w:rsid w:val="003A140D"/>
    <w:rsid w:val="003A30CE"/>
    <w:rsid w:val="003A33FE"/>
    <w:rsid w:val="003A4D9E"/>
    <w:rsid w:val="003B463F"/>
    <w:rsid w:val="003B5197"/>
    <w:rsid w:val="003B56D8"/>
    <w:rsid w:val="003C7762"/>
    <w:rsid w:val="003E0622"/>
    <w:rsid w:val="003E22F6"/>
    <w:rsid w:val="003E2A09"/>
    <w:rsid w:val="003F2414"/>
    <w:rsid w:val="0041209B"/>
    <w:rsid w:val="004273F7"/>
    <w:rsid w:val="004331A4"/>
    <w:rsid w:val="00437DD5"/>
    <w:rsid w:val="004401CB"/>
    <w:rsid w:val="00441CA8"/>
    <w:rsid w:val="004435D0"/>
    <w:rsid w:val="00450021"/>
    <w:rsid w:val="00453ABC"/>
    <w:rsid w:val="00464448"/>
    <w:rsid w:val="00467F1C"/>
    <w:rsid w:val="00471C4D"/>
    <w:rsid w:val="004857D4"/>
    <w:rsid w:val="004921EC"/>
    <w:rsid w:val="004A5566"/>
    <w:rsid w:val="004B168F"/>
    <w:rsid w:val="004C0D94"/>
    <w:rsid w:val="004C6D66"/>
    <w:rsid w:val="004E16E9"/>
    <w:rsid w:val="004E7938"/>
    <w:rsid w:val="004F30F3"/>
    <w:rsid w:val="004F3FF6"/>
    <w:rsid w:val="004F5D76"/>
    <w:rsid w:val="004F6F8B"/>
    <w:rsid w:val="00532ADD"/>
    <w:rsid w:val="00536DB8"/>
    <w:rsid w:val="0054200A"/>
    <w:rsid w:val="00550321"/>
    <w:rsid w:val="0055132C"/>
    <w:rsid w:val="005535C9"/>
    <w:rsid w:val="0055582A"/>
    <w:rsid w:val="005638E4"/>
    <w:rsid w:val="00570C6E"/>
    <w:rsid w:val="005949E2"/>
    <w:rsid w:val="00596D65"/>
    <w:rsid w:val="005A49AB"/>
    <w:rsid w:val="005B58CF"/>
    <w:rsid w:val="005D7266"/>
    <w:rsid w:val="005E5F51"/>
    <w:rsid w:val="005F1B85"/>
    <w:rsid w:val="005F3C31"/>
    <w:rsid w:val="005F689C"/>
    <w:rsid w:val="005F75A7"/>
    <w:rsid w:val="00602BE0"/>
    <w:rsid w:val="006102F4"/>
    <w:rsid w:val="00633F5A"/>
    <w:rsid w:val="0063596A"/>
    <w:rsid w:val="00657150"/>
    <w:rsid w:val="00667932"/>
    <w:rsid w:val="00672CB4"/>
    <w:rsid w:val="00677808"/>
    <w:rsid w:val="00677CCA"/>
    <w:rsid w:val="006817BD"/>
    <w:rsid w:val="006B1E76"/>
    <w:rsid w:val="006C0B4B"/>
    <w:rsid w:val="006C38BA"/>
    <w:rsid w:val="006C51AB"/>
    <w:rsid w:val="006C7236"/>
    <w:rsid w:val="006D47E3"/>
    <w:rsid w:val="006E76E4"/>
    <w:rsid w:val="006F0247"/>
    <w:rsid w:val="006F7839"/>
    <w:rsid w:val="00706C67"/>
    <w:rsid w:val="00711D77"/>
    <w:rsid w:val="00714735"/>
    <w:rsid w:val="0072311E"/>
    <w:rsid w:val="007242C1"/>
    <w:rsid w:val="0073244C"/>
    <w:rsid w:val="0073597C"/>
    <w:rsid w:val="00737EC6"/>
    <w:rsid w:val="007540B6"/>
    <w:rsid w:val="007543F3"/>
    <w:rsid w:val="00755D62"/>
    <w:rsid w:val="007648AB"/>
    <w:rsid w:val="00773778"/>
    <w:rsid w:val="00773D18"/>
    <w:rsid w:val="007746E9"/>
    <w:rsid w:val="0078231D"/>
    <w:rsid w:val="007832B1"/>
    <w:rsid w:val="0079116A"/>
    <w:rsid w:val="00791BE8"/>
    <w:rsid w:val="00793336"/>
    <w:rsid w:val="00794C99"/>
    <w:rsid w:val="007A4B19"/>
    <w:rsid w:val="007B7326"/>
    <w:rsid w:val="007E018F"/>
    <w:rsid w:val="007E441C"/>
    <w:rsid w:val="00806DE6"/>
    <w:rsid w:val="008229F6"/>
    <w:rsid w:val="008528CF"/>
    <w:rsid w:val="00866141"/>
    <w:rsid w:val="008815D2"/>
    <w:rsid w:val="008858C0"/>
    <w:rsid w:val="0089537B"/>
    <w:rsid w:val="008A0847"/>
    <w:rsid w:val="008A130F"/>
    <w:rsid w:val="008A43C2"/>
    <w:rsid w:val="008A7994"/>
    <w:rsid w:val="008C6A1A"/>
    <w:rsid w:val="008C6BC8"/>
    <w:rsid w:val="008D5163"/>
    <w:rsid w:val="008E08EB"/>
    <w:rsid w:val="008E382C"/>
    <w:rsid w:val="008F5084"/>
    <w:rsid w:val="00901E6E"/>
    <w:rsid w:val="00902F16"/>
    <w:rsid w:val="00904905"/>
    <w:rsid w:val="0090634E"/>
    <w:rsid w:val="009123DF"/>
    <w:rsid w:val="00914016"/>
    <w:rsid w:val="009148A5"/>
    <w:rsid w:val="00921841"/>
    <w:rsid w:val="00926032"/>
    <w:rsid w:val="009417F0"/>
    <w:rsid w:val="00941E1D"/>
    <w:rsid w:val="00952BDC"/>
    <w:rsid w:val="009571C4"/>
    <w:rsid w:val="009854B3"/>
    <w:rsid w:val="00995CA8"/>
    <w:rsid w:val="00995DB0"/>
    <w:rsid w:val="009B1A99"/>
    <w:rsid w:val="009B54B4"/>
    <w:rsid w:val="009E708B"/>
    <w:rsid w:val="00A142FA"/>
    <w:rsid w:val="00A210E1"/>
    <w:rsid w:val="00A4106C"/>
    <w:rsid w:val="00A44CF1"/>
    <w:rsid w:val="00A54823"/>
    <w:rsid w:val="00A67BCA"/>
    <w:rsid w:val="00A7071F"/>
    <w:rsid w:val="00A71D37"/>
    <w:rsid w:val="00A75947"/>
    <w:rsid w:val="00A95DC8"/>
    <w:rsid w:val="00AA445A"/>
    <w:rsid w:val="00AB555B"/>
    <w:rsid w:val="00AC23A2"/>
    <w:rsid w:val="00AF30A5"/>
    <w:rsid w:val="00B052EB"/>
    <w:rsid w:val="00B1573F"/>
    <w:rsid w:val="00B159F7"/>
    <w:rsid w:val="00B16C4E"/>
    <w:rsid w:val="00B27D51"/>
    <w:rsid w:val="00B32FF9"/>
    <w:rsid w:val="00B36E35"/>
    <w:rsid w:val="00B4402C"/>
    <w:rsid w:val="00B567F6"/>
    <w:rsid w:val="00B81882"/>
    <w:rsid w:val="00B8474A"/>
    <w:rsid w:val="00B968A9"/>
    <w:rsid w:val="00BA19B9"/>
    <w:rsid w:val="00BA520C"/>
    <w:rsid w:val="00BA57D4"/>
    <w:rsid w:val="00BB5A62"/>
    <w:rsid w:val="00BB68CA"/>
    <w:rsid w:val="00BC07F7"/>
    <w:rsid w:val="00BC5242"/>
    <w:rsid w:val="00BD110B"/>
    <w:rsid w:val="00BD5DC8"/>
    <w:rsid w:val="00C133BE"/>
    <w:rsid w:val="00C17675"/>
    <w:rsid w:val="00C27132"/>
    <w:rsid w:val="00C35557"/>
    <w:rsid w:val="00C57BD7"/>
    <w:rsid w:val="00C86D0D"/>
    <w:rsid w:val="00C977FA"/>
    <w:rsid w:val="00C97A56"/>
    <w:rsid w:val="00CB029A"/>
    <w:rsid w:val="00CB206F"/>
    <w:rsid w:val="00CC139B"/>
    <w:rsid w:val="00CC1F39"/>
    <w:rsid w:val="00CC4A5F"/>
    <w:rsid w:val="00CC7AEE"/>
    <w:rsid w:val="00CD0C0C"/>
    <w:rsid w:val="00CD537A"/>
    <w:rsid w:val="00CF13BC"/>
    <w:rsid w:val="00D040AC"/>
    <w:rsid w:val="00D0450B"/>
    <w:rsid w:val="00D17C68"/>
    <w:rsid w:val="00D2186F"/>
    <w:rsid w:val="00D42484"/>
    <w:rsid w:val="00D518F5"/>
    <w:rsid w:val="00D5455F"/>
    <w:rsid w:val="00D623DD"/>
    <w:rsid w:val="00D6343F"/>
    <w:rsid w:val="00D67721"/>
    <w:rsid w:val="00D763FA"/>
    <w:rsid w:val="00D9217A"/>
    <w:rsid w:val="00DE3814"/>
    <w:rsid w:val="00DE7E8E"/>
    <w:rsid w:val="00E02BDC"/>
    <w:rsid w:val="00E05045"/>
    <w:rsid w:val="00E36F84"/>
    <w:rsid w:val="00E60617"/>
    <w:rsid w:val="00E92F2F"/>
    <w:rsid w:val="00E94C83"/>
    <w:rsid w:val="00EA4B1F"/>
    <w:rsid w:val="00EB7C01"/>
    <w:rsid w:val="00EC1630"/>
    <w:rsid w:val="00EC7CAA"/>
    <w:rsid w:val="00ED13D6"/>
    <w:rsid w:val="00ED2B72"/>
    <w:rsid w:val="00EE02E9"/>
    <w:rsid w:val="00EE235A"/>
    <w:rsid w:val="00EE6BAC"/>
    <w:rsid w:val="00EF1BC1"/>
    <w:rsid w:val="00F01666"/>
    <w:rsid w:val="00F0373B"/>
    <w:rsid w:val="00F10538"/>
    <w:rsid w:val="00F43ACF"/>
    <w:rsid w:val="00F45649"/>
    <w:rsid w:val="00F77059"/>
    <w:rsid w:val="00F81745"/>
    <w:rsid w:val="00F94E60"/>
    <w:rsid w:val="00FA04F0"/>
    <w:rsid w:val="00FA0900"/>
    <w:rsid w:val="00FB2722"/>
    <w:rsid w:val="00FB58B6"/>
    <w:rsid w:val="00FC0C35"/>
    <w:rsid w:val="00FC4DF4"/>
    <w:rsid w:val="00FD7BFC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84E"/>
  <w15:docId w15:val="{688A3BF4-95D5-4CDA-BE44-55D99FDF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938"/>
    <w:pPr>
      <w:spacing w:after="160" w:line="259" w:lineRule="auto"/>
    </w:pPr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7938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D65"/>
    <w:rPr>
      <w:rFonts w:ascii="Segoe UI" w:hAnsi="Segoe UI" w:cs="Segoe UI"/>
      <w:sz w:val="18"/>
      <w:szCs w:val="18"/>
      <w:lang w:val="de-DE"/>
    </w:rPr>
  </w:style>
  <w:style w:type="paragraph" w:styleId="Normlnweb">
    <w:name w:val="Normal (Web)"/>
    <w:basedOn w:val="Normln"/>
    <w:uiPriority w:val="99"/>
    <w:unhideWhenUsed/>
    <w:rsid w:val="00596D65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99"/>
    <w:qFormat/>
    <w:rsid w:val="00596D65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96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6D65"/>
    <w:pPr>
      <w:spacing w:after="200"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6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66A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1F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66A8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1C"/>
    <w:pPr>
      <w:spacing w:after="160"/>
    </w:pPr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1C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026AE6"/>
    <w:pPr>
      <w:spacing w:after="0" w:line="240" w:lineRule="auto"/>
    </w:pPr>
    <w:rPr>
      <w:lang w:val="de-DE"/>
    </w:rPr>
  </w:style>
  <w:style w:type="paragraph" w:styleId="Odstavecseseznamem">
    <w:name w:val="List Paragraph"/>
    <w:basedOn w:val="Normln"/>
    <w:uiPriority w:val="34"/>
    <w:qFormat/>
    <w:rsid w:val="00926032"/>
    <w:pPr>
      <w:spacing w:after="200" w:line="276" w:lineRule="auto"/>
      <w:ind w:left="720"/>
      <w:contextualSpacing/>
    </w:pPr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CD0C0C"/>
  </w:style>
  <w:style w:type="paragraph" w:customStyle="1" w:styleId="Style4">
    <w:name w:val="Style4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5">
    <w:name w:val="Style5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45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paragraph" w:customStyle="1" w:styleId="Style3">
    <w:name w:val="Style3"/>
    <w:basedOn w:val="Normln"/>
    <w:uiPriority w:val="99"/>
    <w:rsid w:val="006817BD"/>
    <w:pPr>
      <w:widowControl w:val="0"/>
      <w:autoSpaceDE w:val="0"/>
      <w:autoSpaceDN w:val="0"/>
      <w:adjustRightInd w:val="0"/>
      <w:spacing w:after="0" w:line="283" w:lineRule="exact"/>
    </w:pPr>
    <w:rPr>
      <w:rFonts w:ascii="Arial Narrow" w:eastAsiaTheme="minorEastAsia" w:hAnsi="Arial Narrow"/>
      <w:sz w:val="24"/>
      <w:szCs w:val="24"/>
      <w:lang w:val="en-US"/>
      <w14:ligatures w14:val="standardContextual"/>
    </w:rPr>
  </w:style>
  <w:style w:type="character" w:customStyle="1" w:styleId="FontStyle15">
    <w:name w:val="Font Style15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6">
    <w:name w:val="Font Style16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7">
    <w:name w:val="Font Style17"/>
    <w:basedOn w:val="Standardnpsmoodstavce"/>
    <w:uiPriority w:val="99"/>
    <w:rsid w:val="006817BD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FontStyle18">
    <w:name w:val="Font Style18"/>
    <w:basedOn w:val="Standardnpsmoodstavce"/>
    <w:uiPriority w:val="99"/>
    <w:rsid w:val="006817BD"/>
    <w:rPr>
      <w:rFonts w:ascii="Arial Narrow" w:hAnsi="Arial Narrow" w:cs="Arial Narrow" w:hint="default"/>
      <w:i/>
      <w:iCs/>
      <w:sz w:val="20"/>
      <w:szCs w:val="20"/>
    </w:rPr>
  </w:style>
  <w:style w:type="character" w:customStyle="1" w:styleId="FontStyle14">
    <w:name w:val="Font Style14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  <w:style w:type="character" w:customStyle="1" w:styleId="FontStyle12">
    <w:name w:val="Font Style12"/>
    <w:basedOn w:val="Standardnpsmoodstavce"/>
    <w:uiPriority w:val="99"/>
    <w:rsid w:val="006817BD"/>
    <w:rPr>
      <w:rFonts w:ascii="Arial Narrow" w:hAnsi="Arial Narrow" w:cs="Arial Narro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b42654fae370bd76ea5d6caf2de6291d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094e04dde5613807e03154b7e4237da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6E97C-A6D0-48B3-BDDD-9D35492E6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FE263-37A9-48F3-8B04-6569E252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EC32D-5A5F-4AC6-AE93-594EBA803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21769-3694-4C0E-BE76-77317112BF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Poremska</dc:creator>
  <cp:lastModifiedBy>Pavel Vicherek</cp:lastModifiedBy>
  <cp:revision>119</cp:revision>
  <cp:lastPrinted>2022-05-10T12:26:00Z</cp:lastPrinted>
  <dcterms:created xsi:type="dcterms:W3CDTF">2022-08-05T11:12:00Z</dcterms:created>
  <dcterms:modified xsi:type="dcterms:W3CDTF">2025-05-07T13:57:00Z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