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7EADE" w14:textId="64031FFB" w:rsidR="00405475" w:rsidRPr="00542985" w:rsidRDefault="00405475">
      <w:pPr>
        <w:rPr>
          <w:rFonts w:ascii="Arial" w:hAnsi="Arial" w:cs="Arial"/>
          <w:b/>
          <w:bCs/>
          <w:sz w:val="44"/>
          <w:szCs w:val="44"/>
        </w:rPr>
      </w:pPr>
      <w:r w:rsidRPr="00542985">
        <w:rPr>
          <w:rFonts w:ascii="Arial" w:hAnsi="Arial" w:cs="Arial"/>
          <w:b/>
          <w:bCs/>
          <w:sz w:val="44"/>
          <w:szCs w:val="44"/>
        </w:rPr>
        <w:t>Nouzový uzamykací systém</w:t>
      </w:r>
      <w:r w:rsidR="00220CB9">
        <w:rPr>
          <w:rFonts w:ascii="Arial" w:hAnsi="Arial" w:cs="Arial"/>
          <w:b/>
          <w:bCs/>
          <w:sz w:val="44"/>
          <w:szCs w:val="44"/>
        </w:rPr>
        <w:t xml:space="preserve"> – technická specifikace</w:t>
      </w:r>
    </w:p>
    <w:p w14:paraId="14C050FF" w14:textId="5850BFFB" w:rsidR="00405475" w:rsidRPr="00542985" w:rsidRDefault="00405475" w:rsidP="00405475">
      <w:pPr>
        <w:jc w:val="both"/>
        <w:rPr>
          <w:rFonts w:ascii="Arial" w:hAnsi="Arial" w:cs="Arial"/>
          <w:sz w:val="22"/>
          <w:szCs w:val="22"/>
        </w:rPr>
      </w:pPr>
      <w:r w:rsidRPr="00542985">
        <w:rPr>
          <w:rFonts w:ascii="Arial" w:hAnsi="Arial" w:cs="Arial"/>
          <w:sz w:val="22"/>
          <w:szCs w:val="22"/>
        </w:rPr>
        <w:t xml:space="preserve">Cílem veřejné zakázky je dodávka a montáž nouzového uzamykacího systému ve vybraných prostorách jednotlivých objektů MU, a to dle níže uvedených specifik, které jsou stanoveny s ohledem na nejvhodnější efektivní bezpečnostní řešení pro dané objekty, které zohledňuje současný stav a možnosti jeho posílení. </w:t>
      </w:r>
    </w:p>
    <w:p w14:paraId="66190D30" w14:textId="1AA214CC" w:rsidR="00405475" w:rsidRPr="00405475" w:rsidRDefault="00405475" w:rsidP="00405475">
      <w:pPr>
        <w:jc w:val="both"/>
        <w:rPr>
          <w:rFonts w:ascii="Arial" w:hAnsi="Arial" w:cs="Arial"/>
          <w:sz w:val="22"/>
          <w:szCs w:val="22"/>
        </w:rPr>
      </w:pPr>
      <w:r w:rsidRPr="00542985">
        <w:rPr>
          <w:rFonts w:ascii="Arial" w:hAnsi="Arial" w:cs="Arial"/>
          <w:sz w:val="22"/>
          <w:szCs w:val="22"/>
        </w:rPr>
        <w:t>Nouzový uzamykací systém tak, jak je definován</w:t>
      </w:r>
      <w:r w:rsidR="00C640AA" w:rsidRPr="00542985">
        <w:rPr>
          <w:rFonts w:ascii="Arial" w:hAnsi="Arial" w:cs="Arial"/>
          <w:sz w:val="22"/>
          <w:szCs w:val="22"/>
        </w:rPr>
        <w:t>,</w:t>
      </w:r>
      <w:r w:rsidRPr="00542985">
        <w:rPr>
          <w:rFonts w:ascii="Arial" w:hAnsi="Arial" w:cs="Arial"/>
          <w:sz w:val="22"/>
          <w:szCs w:val="22"/>
        </w:rPr>
        <w:t xml:space="preserve"> umožní osobám v případě krizové situace, která je zastihne v prostorách tímto systémem vybaveným, aby se v nich mohly uzamknout a krizovou situaci tak bezpečně překonat.</w:t>
      </w:r>
    </w:p>
    <w:p w14:paraId="5248E501" w14:textId="77777777" w:rsidR="007F6C71" w:rsidRPr="00A72AFE" w:rsidRDefault="007F6C71">
      <w:pPr>
        <w:rPr>
          <w:rFonts w:ascii="Arial" w:hAnsi="Arial" w:cs="Arial"/>
          <w:b/>
          <w:bCs/>
          <w:sz w:val="22"/>
          <w:szCs w:val="22"/>
        </w:rPr>
      </w:pPr>
    </w:p>
    <w:p w14:paraId="39080469" w14:textId="1B948B27" w:rsidR="00A72AFE" w:rsidRPr="00782A6F" w:rsidRDefault="00A72AFE">
      <w:pPr>
        <w:rPr>
          <w:rFonts w:ascii="Arial" w:hAnsi="Arial" w:cs="Arial"/>
          <w:b/>
          <w:bCs/>
          <w:sz w:val="28"/>
          <w:szCs w:val="28"/>
        </w:rPr>
      </w:pPr>
      <w:r w:rsidRPr="00782A6F">
        <w:rPr>
          <w:rFonts w:ascii="Arial" w:hAnsi="Arial" w:cs="Arial"/>
          <w:b/>
          <w:bCs/>
          <w:sz w:val="28"/>
          <w:szCs w:val="28"/>
        </w:rPr>
        <w:t xml:space="preserve">Varianta </w:t>
      </w:r>
      <w:r w:rsidR="00B7737B">
        <w:rPr>
          <w:rFonts w:ascii="Arial" w:hAnsi="Arial" w:cs="Arial"/>
          <w:b/>
          <w:bCs/>
          <w:sz w:val="28"/>
          <w:szCs w:val="28"/>
        </w:rPr>
        <w:t>1</w:t>
      </w:r>
    </w:p>
    <w:p w14:paraId="6DDB7812" w14:textId="4B8D133C" w:rsidR="00955D5B" w:rsidRPr="00A72AFE" w:rsidRDefault="00955D5B">
      <w:pPr>
        <w:rPr>
          <w:rFonts w:ascii="Arial" w:hAnsi="Arial" w:cs="Arial"/>
          <w:b/>
          <w:bCs/>
          <w:sz w:val="22"/>
          <w:szCs w:val="22"/>
        </w:rPr>
      </w:pPr>
      <w:r w:rsidRPr="00A72AFE">
        <w:rPr>
          <w:rFonts w:ascii="Arial" w:hAnsi="Arial" w:cs="Arial"/>
          <w:b/>
          <w:bCs/>
          <w:sz w:val="22"/>
          <w:szCs w:val="22"/>
        </w:rPr>
        <w:t>Systém „oliva“</w:t>
      </w:r>
    </w:p>
    <w:p w14:paraId="5B839BB0" w14:textId="0FCC996A" w:rsidR="00A72AFE" w:rsidRDefault="000C28C1" w:rsidP="00782A6F">
      <w:pPr>
        <w:jc w:val="both"/>
        <w:rPr>
          <w:rFonts w:ascii="Arial" w:hAnsi="Arial" w:cs="Arial"/>
          <w:sz w:val="22"/>
          <w:szCs w:val="22"/>
        </w:rPr>
      </w:pPr>
      <w:r w:rsidRPr="00A72AFE">
        <w:rPr>
          <w:rFonts w:ascii="Arial" w:hAnsi="Arial" w:cs="Arial"/>
          <w:sz w:val="22"/>
          <w:szCs w:val="22"/>
        </w:rPr>
        <w:t>Navrhované řešení směřuje k vnitřnímu mechanickému uzavření místnosti, a to ovládáním závory zámku prostřednictvím vnitřního</w:t>
      </w:r>
      <w:r w:rsidR="00990660" w:rsidRPr="00A72AFE">
        <w:rPr>
          <w:rFonts w:ascii="Arial" w:hAnsi="Arial" w:cs="Arial"/>
          <w:sz w:val="22"/>
          <w:szCs w:val="22"/>
        </w:rPr>
        <w:t xml:space="preserve"> otočného</w:t>
      </w:r>
      <w:r w:rsidRPr="00A72AFE">
        <w:rPr>
          <w:rFonts w:ascii="Arial" w:hAnsi="Arial" w:cs="Arial"/>
          <w:sz w:val="22"/>
          <w:szCs w:val="22"/>
        </w:rPr>
        <w:t xml:space="preserve"> mechanismu zámku. </w:t>
      </w:r>
      <w:r w:rsidR="00782A6F">
        <w:rPr>
          <w:rFonts w:ascii="Arial" w:hAnsi="Arial" w:cs="Arial"/>
          <w:sz w:val="22"/>
          <w:szCs w:val="22"/>
        </w:rPr>
        <w:t>Jde tedy o dodání a instalaci vnitřního otočného mechanismu do vložky zámku</w:t>
      </w:r>
      <w:r w:rsidR="008A13DF">
        <w:rPr>
          <w:rFonts w:ascii="Arial" w:hAnsi="Arial" w:cs="Arial"/>
          <w:sz w:val="22"/>
          <w:szCs w:val="22"/>
        </w:rPr>
        <w:t>,</w:t>
      </w:r>
      <w:r w:rsidR="00782A6F">
        <w:rPr>
          <w:rFonts w:ascii="Arial" w:hAnsi="Arial" w:cs="Arial"/>
          <w:sz w:val="22"/>
          <w:szCs w:val="22"/>
        </w:rPr>
        <w:t xml:space="preserve"> ať už s její úpravou nebo výměnou. </w:t>
      </w:r>
      <w:r w:rsidRPr="00A72AFE">
        <w:rPr>
          <w:rFonts w:ascii="Arial" w:hAnsi="Arial" w:cs="Arial"/>
          <w:sz w:val="22"/>
          <w:szCs w:val="22"/>
        </w:rPr>
        <w:t xml:space="preserve">Toto řešení bude </w:t>
      </w:r>
      <w:r w:rsidR="00990660" w:rsidRPr="00A72AFE">
        <w:rPr>
          <w:rFonts w:ascii="Arial" w:hAnsi="Arial" w:cs="Arial"/>
          <w:sz w:val="22"/>
          <w:szCs w:val="22"/>
        </w:rPr>
        <w:t>realizováno vždy v souladu se stávajícím systémem generálního klíče.</w:t>
      </w:r>
    </w:p>
    <w:p w14:paraId="7741A252" w14:textId="057AFAD3" w:rsidR="00A72AFE" w:rsidRPr="00A72AFE" w:rsidRDefault="00A72AFE">
      <w:pPr>
        <w:rPr>
          <w:rFonts w:ascii="Arial" w:hAnsi="Arial" w:cs="Arial"/>
          <w:b/>
          <w:bCs/>
          <w:sz w:val="22"/>
          <w:szCs w:val="22"/>
        </w:rPr>
      </w:pPr>
      <w:r w:rsidRPr="00A72AFE">
        <w:rPr>
          <w:rFonts w:ascii="Arial" w:hAnsi="Arial" w:cs="Arial"/>
          <w:b/>
          <w:bCs/>
          <w:sz w:val="22"/>
          <w:szCs w:val="22"/>
        </w:rPr>
        <w:t xml:space="preserve">Technická specifikace: </w:t>
      </w:r>
    </w:p>
    <w:p w14:paraId="04BB6AC5" w14:textId="066C1D56" w:rsidR="002A6230" w:rsidRPr="00A72AFE" w:rsidRDefault="00B76479" w:rsidP="008849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Typy </w:t>
      </w:r>
      <w:r w:rsidR="00283F84">
        <w:rPr>
          <w:rFonts w:ascii="Arial" w:hAnsi="Arial" w:cs="Arial"/>
          <w:sz w:val="22"/>
          <w:szCs w:val="22"/>
        </w:rPr>
        <w:t xml:space="preserve">použitých </w:t>
      </w:r>
      <w:r>
        <w:rPr>
          <w:rFonts w:ascii="Arial" w:hAnsi="Arial" w:cs="Arial"/>
          <w:sz w:val="22"/>
          <w:szCs w:val="22"/>
        </w:rPr>
        <w:t>systém</w:t>
      </w:r>
      <w:r w:rsidR="00283F84">
        <w:rPr>
          <w:rFonts w:ascii="Arial" w:hAnsi="Arial" w:cs="Arial"/>
          <w:sz w:val="22"/>
          <w:szCs w:val="22"/>
        </w:rPr>
        <w:t xml:space="preserve">ů generálního klíče jsou uvedeny </w:t>
      </w:r>
      <w:r w:rsidR="00BA62E7">
        <w:rPr>
          <w:rFonts w:ascii="Arial" w:hAnsi="Arial" w:cs="Arial"/>
          <w:sz w:val="22"/>
          <w:szCs w:val="22"/>
        </w:rPr>
        <w:t>níže.</w:t>
      </w:r>
    </w:p>
    <w:p w14:paraId="53A9FD54" w14:textId="77777777" w:rsidR="00955D5B" w:rsidRPr="00A72AFE" w:rsidRDefault="00955D5B">
      <w:pPr>
        <w:rPr>
          <w:rFonts w:ascii="Arial" w:hAnsi="Arial" w:cs="Arial"/>
          <w:sz w:val="22"/>
          <w:szCs w:val="22"/>
        </w:rPr>
      </w:pPr>
    </w:p>
    <w:p w14:paraId="65ED1EF0" w14:textId="106A2C86" w:rsidR="00782A6F" w:rsidRPr="00782A6F" w:rsidRDefault="00782A6F" w:rsidP="003F2914">
      <w:pPr>
        <w:rPr>
          <w:rFonts w:ascii="Arial" w:hAnsi="Arial" w:cs="Arial"/>
          <w:b/>
          <w:bCs/>
          <w:sz w:val="28"/>
          <w:szCs w:val="28"/>
        </w:rPr>
      </w:pPr>
      <w:r w:rsidRPr="00782A6F">
        <w:rPr>
          <w:rFonts w:ascii="Arial" w:hAnsi="Arial" w:cs="Arial"/>
          <w:b/>
          <w:bCs/>
          <w:sz w:val="28"/>
          <w:szCs w:val="28"/>
        </w:rPr>
        <w:t xml:space="preserve">Varianta </w:t>
      </w:r>
      <w:r w:rsidR="00EE2D25">
        <w:rPr>
          <w:rFonts w:ascii="Arial" w:hAnsi="Arial" w:cs="Arial"/>
          <w:b/>
          <w:bCs/>
          <w:sz w:val="28"/>
          <w:szCs w:val="28"/>
        </w:rPr>
        <w:t>2</w:t>
      </w:r>
    </w:p>
    <w:p w14:paraId="4789C90B" w14:textId="42A8EF32" w:rsidR="003F2914" w:rsidRPr="00A72AFE" w:rsidRDefault="003F2914" w:rsidP="003F2914">
      <w:pPr>
        <w:rPr>
          <w:rFonts w:ascii="Arial" w:hAnsi="Arial" w:cs="Arial"/>
          <w:b/>
          <w:bCs/>
          <w:sz w:val="22"/>
          <w:szCs w:val="22"/>
        </w:rPr>
      </w:pPr>
      <w:r w:rsidRPr="00A72AFE">
        <w:rPr>
          <w:rFonts w:ascii="Arial" w:hAnsi="Arial" w:cs="Arial"/>
          <w:b/>
          <w:bCs/>
          <w:sz w:val="22"/>
          <w:szCs w:val="22"/>
        </w:rPr>
        <w:t>Systém krabička s klíčem</w:t>
      </w:r>
    </w:p>
    <w:p w14:paraId="0BF27F4B" w14:textId="5BB90C62" w:rsidR="003F2914" w:rsidRDefault="003F2914" w:rsidP="00884980">
      <w:pPr>
        <w:jc w:val="both"/>
        <w:rPr>
          <w:rFonts w:ascii="Arial" w:hAnsi="Arial" w:cs="Arial"/>
          <w:sz w:val="22"/>
          <w:szCs w:val="22"/>
        </w:rPr>
      </w:pPr>
      <w:r w:rsidRPr="00A72AFE">
        <w:rPr>
          <w:rFonts w:ascii="Arial" w:hAnsi="Arial" w:cs="Arial"/>
          <w:sz w:val="22"/>
          <w:szCs w:val="22"/>
        </w:rPr>
        <w:t>Jde o</w:t>
      </w:r>
      <w:r w:rsidR="00782A6F">
        <w:rPr>
          <w:rFonts w:ascii="Arial" w:hAnsi="Arial" w:cs="Arial"/>
          <w:sz w:val="22"/>
          <w:szCs w:val="22"/>
        </w:rPr>
        <w:t xml:space="preserve"> dodání a</w:t>
      </w:r>
      <w:r w:rsidRPr="00A72AFE">
        <w:rPr>
          <w:rFonts w:ascii="Arial" w:hAnsi="Arial" w:cs="Arial"/>
          <w:sz w:val="22"/>
          <w:szCs w:val="22"/>
        </w:rPr>
        <w:t xml:space="preserve"> instalaci krabičky se sklem (které je možno v případě krizové situace rozbít, klíč vyjmout a místnost zevnitř uzamknout)</w:t>
      </w:r>
      <w:r w:rsidR="00F410F0">
        <w:rPr>
          <w:rFonts w:ascii="Arial" w:hAnsi="Arial" w:cs="Arial"/>
          <w:sz w:val="22"/>
          <w:szCs w:val="22"/>
        </w:rPr>
        <w:t xml:space="preserve"> </w:t>
      </w:r>
      <w:r w:rsidR="00115A47">
        <w:rPr>
          <w:rFonts w:ascii="Arial" w:hAnsi="Arial" w:cs="Arial"/>
          <w:sz w:val="22"/>
          <w:szCs w:val="22"/>
        </w:rPr>
        <w:t>v červené barvě, bez textu</w:t>
      </w:r>
      <w:r w:rsidRPr="00A72AFE">
        <w:rPr>
          <w:rFonts w:ascii="Arial" w:hAnsi="Arial" w:cs="Arial"/>
          <w:sz w:val="22"/>
          <w:szCs w:val="22"/>
        </w:rPr>
        <w:t xml:space="preserve"> a </w:t>
      </w:r>
      <w:r w:rsidR="00527BF2">
        <w:rPr>
          <w:rFonts w:ascii="Arial" w:hAnsi="Arial" w:cs="Arial"/>
          <w:sz w:val="22"/>
          <w:szCs w:val="22"/>
        </w:rPr>
        <w:t>dodání</w:t>
      </w:r>
      <w:r w:rsidRPr="00A72AFE">
        <w:rPr>
          <w:rFonts w:ascii="Arial" w:hAnsi="Arial" w:cs="Arial"/>
          <w:sz w:val="22"/>
          <w:szCs w:val="22"/>
        </w:rPr>
        <w:t xml:space="preserve"> klíče od příslušného zámku </w:t>
      </w:r>
      <w:r w:rsidR="00033F4E">
        <w:rPr>
          <w:rFonts w:ascii="Arial" w:hAnsi="Arial" w:cs="Arial"/>
          <w:sz w:val="22"/>
          <w:szCs w:val="22"/>
        </w:rPr>
        <w:t xml:space="preserve">všech </w:t>
      </w:r>
      <w:r w:rsidRPr="00A72AFE">
        <w:rPr>
          <w:rFonts w:ascii="Arial" w:hAnsi="Arial" w:cs="Arial"/>
          <w:sz w:val="22"/>
          <w:szCs w:val="22"/>
        </w:rPr>
        <w:t xml:space="preserve">dveří zajišťované místnosti. </w:t>
      </w:r>
    </w:p>
    <w:p w14:paraId="38C11157" w14:textId="77777777" w:rsidR="00782A6F" w:rsidRDefault="00782A6F" w:rsidP="003F2914">
      <w:pPr>
        <w:rPr>
          <w:rFonts w:ascii="Arial" w:hAnsi="Arial" w:cs="Arial"/>
          <w:sz w:val="22"/>
          <w:szCs w:val="22"/>
        </w:rPr>
      </w:pPr>
    </w:p>
    <w:p w14:paraId="651C13DD" w14:textId="428D67AE" w:rsidR="00782A6F" w:rsidRPr="00782A6F" w:rsidRDefault="00782A6F" w:rsidP="003F2914">
      <w:pPr>
        <w:rPr>
          <w:rFonts w:ascii="Arial" w:hAnsi="Arial" w:cs="Arial"/>
          <w:b/>
          <w:bCs/>
          <w:sz w:val="22"/>
          <w:szCs w:val="22"/>
        </w:rPr>
      </w:pPr>
      <w:r w:rsidRPr="00782A6F">
        <w:rPr>
          <w:rFonts w:ascii="Arial" w:hAnsi="Arial" w:cs="Arial"/>
          <w:b/>
          <w:bCs/>
          <w:sz w:val="22"/>
          <w:szCs w:val="22"/>
        </w:rPr>
        <w:t>Technická specifikace:</w:t>
      </w:r>
    </w:p>
    <w:p w14:paraId="1A03D4DA" w14:textId="17EF908D" w:rsidR="003F2914" w:rsidRPr="00A72AFE" w:rsidRDefault="00782A6F" w:rsidP="00782A6F">
      <w:pPr>
        <w:rPr>
          <w:rFonts w:ascii="Arial" w:hAnsi="Arial" w:cs="Arial"/>
          <w:sz w:val="22"/>
          <w:szCs w:val="22"/>
        </w:rPr>
      </w:pPr>
      <w:bookmarkStart w:id="0" w:name="_Hlk196917633"/>
      <w:r>
        <w:rPr>
          <w:rFonts w:ascii="Arial" w:hAnsi="Arial" w:cs="Arial"/>
          <w:sz w:val="22"/>
          <w:szCs w:val="22"/>
        </w:rPr>
        <w:t xml:space="preserve">Krabička s klíčkem bude </w:t>
      </w:r>
      <w:r w:rsidR="003F2914" w:rsidRPr="00A72AFE">
        <w:rPr>
          <w:rFonts w:ascii="Arial" w:hAnsi="Arial" w:cs="Arial"/>
          <w:sz w:val="22"/>
          <w:szCs w:val="22"/>
        </w:rPr>
        <w:t>umístěn</w:t>
      </w:r>
      <w:r>
        <w:rPr>
          <w:rFonts w:ascii="Arial" w:hAnsi="Arial" w:cs="Arial"/>
          <w:sz w:val="22"/>
          <w:szCs w:val="22"/>
        </w:rPr>
        <w:t>a</w:t>
      </w:r>
      <w:r w:rsidR="003F2914" w:rsidRPr="00A72AFE">
        <w:rPr>
          <w:rFonts w:ascii="Arial" w:hAnsi="Arial" w:cs="Arial"/>
          <w:sz w:val="22"/>
          <w:szCs w:val="22"/>
        </w:rPr>
        <w:t xml:space="preserve"> vedle dveří na straně kliky,</w:t>
      </w:r>
      <w:r>
        <w:rPr>
          <w:rFonts w:ascii="Arial" w:hAnsi="Arial" w:cs="Arial"/>
          <w:sz w:val="22"/>
          <w:szCs w:val="22"/>
        </w:rPr>
        <w:t xml:space="preserve"> a to ve vzdálenosti </w:t>
      </w:r>
      <w:r w:rsidR="003F2914" w:rsidRPr="00A72AFE">
        <w:rPr>
          <w:rFonts w:ascii="Arial" w:hAnsi="Arial" w:cs="Arial"/>
          <w:sz w:val="22"/>
          <w:szCs w:val="22"/>
        </w:rPr>
        <w:t>cca 30 cm od rámu dveří</w:t>
      </w:r>
      <w:r>
        <w:rPr>
          <w:rFonts w:ascii="Arial" w:hAnsi="Arial" w:cs="Arial"/>
          <w:sz w:val="22"/>
          <w:szCs w:val="22"/>
        </w:rPr>
        <w:t xml:space="preserve"> (měřeno na střed krabičky). Její odsazení bude minimálně 50 cm od pevné překážky a její horní hrana bude ve výšce 100-110 cm.</w:t>
      </w:r>
    </w:p>
    <w:bookmarkEnd w:id="0"/>
    <w:p w14:paraId="3B6A3753" w14:textId="77777777" w:rsidR="003F2914" w:rsidRDefault="003F2914" w:rsidP="003F2914">
      <w:pPr>
        <w:rPr>
          <w:rFonts w:ascii="Arial" w:hAnsi="Arial" w:cs="Arial"/>
          <w:sz w:val="22"/>
          <w:szCs w:val="22"/>
        </w:rPr>
      </w:pPr>
    </w:p>
    <w:p w14:paraId="28570792" w14:textId="3F5CC382" w:rsidR="00782A6F" w:rsidRDefault="00782A6F" w:rsidP="003F2914">
      <w:pPr>
        <w:rPr>
          <w:rFonts w:ascii="Arial" w:hAnsi="Arial" w:cs="Arial"/>
          <w:b/>
          <w:bCs/>
          <w:sz w:val="28"/>
          <w:szCs w:val="28"/>
        </w:rPr>
      </w:pPr>
      <w:r w:rsidRPr="00782A6F">
        <w:rPr>
          <w:rFonts w:ascii="Arial" w:hAnsi="Arial" w:cs="Arial"/>
          <w:b/>
          <w:bCs/>
          <w:sz w:val="28"/>
          <w:szCs w:val="28"/>
        </w:rPr>
        <w:t xml:space="preserve">Varianta </w:t>
      </w:r>
      <w:r w:rsidR="00BA62E7">
        <w:rPr>
          <w:rFonts w:ascii="Arial" w:hAnsi="Arial" w:cs="Arial"/>
          <w:b/>
          <w:bCs/>
          <w:sz w:val="28"/>
          <w:szCs w:val="28"/>
        </w:rPr>
        <w:t>3</w:t>
      </w:r>
    </w:p>
    <w:p w14:paraId="30EBF805" w14:textId="4B0F6308" w:rsidR="003F2914" w:rsidRPr="00782A6F" w:rsidRDefault="003F2914" w:rsidP="003F2914">
      <w:pPr>
        <w:rPr>
          <w:rFonts w:ascii="Arial" w:hAnsi="Arial" w:cs="Arial"/>
          <w:b/>
          <w:bCs/>
          <w:sz w:val="28"/>
          <w:szCs w:val="28"/>
        </w:rPr>
      </w:pPr>
      <w:r w:rsidRPr="00A72AFE">
        <w:rPr>
          <w:rFonts w:ascii="Arial" w:hAnsi="Arial" w:cs="Arial"/>
          <w:b/>
          <w:bCs/>
          <w:sz w:val="22"/>
          <w:szCs w:val="22"/>
        </w:rPr>
        <w:t>Systém vnitřní jistící kolík</w:t>
      </w:r>
    </w:p>
    <w:p w14:paraId="333BF251" w14:textId="77777777" w:rsidR="008933E2" w:rsidRDefault="003F2914" w:rsidP="00985C63">
      <w:pPr>
        <w:jc w:val="both"/>
        <w:rPr>
          <w:rFonts w:ascii="Arial" w:hAnsi="Arial" w:cs="Arial"/>
          <w:sz w:val="22"/>
          <w:szCs w:val="22"/>
        </w:rPr>
      </w:pPr>
      <w:r w:rsidRPr="00A72AFE">
        <w:rPr>
          <w:rFonts w:ascii="Arial" w:hAnsi="Arial" w:cs="Arial"/>
          <w:sz w:val="22"/>
          <w:szCs w:val="22"/>
        </w:rPr>
        <w:t xml:space="preserve">Jde o </w:t>
      </w:r>
      <w:r w:rsidR="00782A6F">
        <w:rPr>
          <w:rFonts w:ascii="Arial" w:hAnsi="Arial" w:cs="Arial"/>
          <w:sz w:val="22"/>
          <w:szCs w:val="22"/>
        </w:rPr>
        <w:t xml:space="preserve">dodání a instalaci </w:t>
      </w:r>
      <w:r w:rsidRPr="00A72AFE">
        <w:rPr>
          <w:rFonts w:ascii="Arial" w:hAnsi="Arial" w:cs="Arial"/>
          <w:sz w:val="22"/>
          <w:szCs w:val="22"/>
        </w:rPr>
        <w:t>vnitřní</w:t>
      </w:r>
      <w:r w:rsidR="00782A6F">
        <w:rPr>
          <w:rFonts w:ascii="Arial" w:hAnsi="Arial" w:cs="Arial"/>
          <w:sz w:val="22"/>
          <w:szCs w:val="22"/>
        </w:rPr>
        <w:t>ho</w:t>
      </w:r>
      <w:r w:rsidRPr="00A72AFE">
        <w:rPr>
          <w:rFonts w:ascii="Arial" w:hAnsi="Arial" w:cs="Arial"/>
          <w:sz w:val="22"/>
          <w:szCs w:val="22"/>
        </w:rPr>
        <w:t xml:space="preserve"> </w:t>
      </w:r>
      <w:r w:rsidR="00032343">
        <w:rPr>
          <w:rFonts w:ascii="Arial" w:hAnsi="Arial" w:cs="Arial"/>
          <w:sz w:val="22"/>
          <w:szCs w:val="22"/>
        </w:rPr>
        <w:t xml:space="preserve">robusního </w:t>
      </w:r>
      <w:r w:rsidR="00047125">
        <w:rPr>
          <w:rFonts w:ascii="Arial" w:hAnsi="Arial" w:cs="Arial"/>
          <w:sz w:val="22"/>
          <w:szCs w:val="22"/>
        </w:rPr>
        <w:t>zabezpečovacího mechanismu</w:t>
      </w:r>
      <w:r w:rsidRPr="00A72AFE">
        <w:rPr>
          <w:rFonts w:ascii="Arial" w:hAnsi="Arial" w:cs="Arial"/>
          <w:sz w:val="22"/>
          <w:szCs w:val="22"/>
        </w:rPr>
        <w:t xml:space="preserve">, </w:t>
      </w:r>
      <w:r w:rsidR="00032343">
        <w:rPr>
          <w:rFonts w:ascii="Arial" w:hAnsi="Arial" w:cs="Arial"/>
          <w:sz w:val="22"/>
          <w:szCs w:val="22"/>
        </w:rPr>
        <w:t>který je svou konstrukcí podobný</w:t>
      </w:r>
      <w:r w:rsidR="00D14E15">
        <w:rPr>
          <w:rFonts w:ascii="Arial" w:hAnsi="Arial" w:cs="Arial"/>
          <w:sz w:val="22"/>
          <w:szCs w:val="22"/>
        </w:rPr>
        <w:t xml:space="preserve"> níže </w:t>
      </w:r>
      <w:r w:rsidR="00B3252C">
        <w:rPr>
          <w:rFonts w:ascii="Arial" w:hAnsi="Arial" w:cs="Arial"/>
          <w:sz w:val="22"/>
          <w:szCs w:val="22"/>
        </w:rPr>
        <w:t>zobrazenému</w:t>
      </w:r>
      <w:r w:rsidR="00D14E15">
        <w:rPr>
          <w:rFonts w:ascii="Arial" w:hAnsi="Arial" w:cs="Arial"/>
          <w:sz w:val="22"/>
          <w:szCs w:val="22"/>
        </w:rPr>
        <w:t xml:space="preserve"> </w:t>
      </w:r>
      <w:r w:rsidR="00947CAF">
        <w:rPr>
          <w:rFonts w:ascii="Arial" w:hAnsi="Arial" w:cs="Arial"/>
          <w:sz w:val="22"/>
          <w:szCs w:val="22"/>
        </w:rPr>
        <w:t>provedení</w:t>
      </w:r>
      <w:r w:rsidR="00BA62E7">
        <w:rPr>
          <w:rFonts w:ascii="Arial" w:hAnsi="Arial" w:cs="Arial"/>
          <w:sz w:val="22"/>
          <w:szCs w:val="22"/>
        </w:rPr>
        <w:t>,</w:t>
      </w:r>
      <w:r w:rsidR="00D14E15">
        <w:rPr>
          <w:rFonts w:ascii="Arial" w:hAnsi="Arial" w:cs="Arial"/>
          <w:sz w:val="22"/>
          <w:szCs w:val="22"/>
        </w:rPr>
        <w:t xml:space="preserve"> a </w:t>
      </w:r>
      <w:r w:rsidRPr="00A72AFE">
        <w:rPr>
          <w:rFonts w:ascii="Arial" w:hAnsi="Arial" w:cs="Arial"/>
          <w:sz w:val="22"/>
          <w:szCs w:val="22"/>
        </w:rPr>
        <w:t xml:space="preserve">který pomocí mechanické </w:t>
      </w:r>
      <w:r w:rsidR="007C7D29">
        <w:rPr>
          <w:rFonts w:ascii="Arial" w:hAnsi="Arial" w:cs="Arial"/>
          <w:sz w:val="22"/>
          <w:szCs w:val="22"/>
        </w:rPr>
        <w:t>závlačky</w:t>
      </w:r>
      <w:r w:rsidRPr="00A72AFE">
        <w:rPr>
          <w:rFonts w:ascii="Arial" w:hAnsi="Arial" w:cs="Arial"/>
          <w:sz w:val="22"/>
          <w:szCs w:val="22"/>
        </w:rPr>
        <w:t xml:space="preserve">, která </w:t>
      </w:r>
      <w:r w:rsidRPr="00A72AFE">
        <w:rPr>
          <w:rFonts w:ascii="Arial" w:hAnsi="Arial" w:cs="Arial"/>
          <w:sz w:val="22"/>
          <w:szCs w:val="22"/>
        </w:rPr>
        <w:lastRenderedPageBreak/>
        <w:t>je umístěna v</w:t>
      </w:r>
      <w:r w:rsidR="006B6E5E">
        <w:rPr>
          <w:rFonts w:ascii="Arial" w:hAnsi="Arial" w:cs="Arial"/>
          <w:sz w:val="22"/>
          <w:szCs w:val="22"/>
        </w:rPr>
        <w:t> </w:t>
      </w:r>
      <w:r w:rsidRPr="00A72AFE">
        <w:rPr>
          <w:rFonts w:ascii="Arial" w:hAnsi="Arial" w:cs="Arial"/>
          <w:sz w:val="22"/>
          <w:szCs w:val="22"/>
        </w:rPr>
        <w:t>krabičce</w:t>
      </w:r>
      <w:r w:rsidR="006B6E5E">
        <w:rPr>
          <w:rFonts w:ascii="Arial" w:hAnsi="Arial" w:cs="Arial"/>
          <w:sz w:val="22"/>
          <w:szCs w:val="22"/>
        </w:rPr>
        <w:t xml:space="preserve"> </w:t>
      </w:r>
      <w:r w:rsidRPr="00A72AFE">
        <w:rPr>
          <w:rFonts w:ascii="Arial" w:hAnsi="Arial" w:cs="Arial"/>
          <w:sz w:val="22"/>
          <w:szCs w:val="22"/>
        </w:rPr>
        <w:t>na zdi, umožní </w:t>
      </w:r>
      <w:r w:rsidR="007C7D29">
        <w:rPr>
          <w:rFonts w:ascii="Arial" w:hAnsi="Arial" w:cs="Arial"/>
          <w:sz w:val="22"/>
          <w:szCs w:val="22"/>
        </w:rPr>
        <w:t>za</w:t>
      </w:r>
      <w:r w:rsidR="00A01ABF">
        <w:rPr>
          <w:rFonts w:ascii="Arial" w:hAnsi="Arial" w:cs="Arial"/>
          <w:sz w:val="22"/>
          <w:szCs w:val="22"/>
        </w:rPr>
        <w:t>jištění</w:t>
      </w:r>
      <w:r w:rsidR="007C7D29">
        <w:rPr>
          <w:rFonts w:ascii="Arial" w:hAnsi="Arial" w:cs="Arial"/>
          <w:sz w:val="22"/>
          <w:szCs w:val="22"/>
        </w:rPr>
        <w:t xml:space="preserve"> </w:t>
      </w:r>
      <w:r w:rsidRPr="00A72AFE">
        <w:rPr>
          <w:rFonts w:ascii="Arial" w:hAnsi="Arial" w:cs="Arial"/>
          <w:sz w:val="22"/>
          <w:szCs w:val="22"/>
        </w:rPr>
        <w:t xml:space="preserve">dveří </w:t>
      </w:r>
      <w:r w:rsidR="00A01ABF">
        <w:rPr>
          <w:rFonts w:ascii="Arial" w:hAnsi="Arial" w:cs="Arial"/>
          <w:sz w:val="22"/>
          <w:szCs w:val="22"/>
        </w:rPr>
        <w:t xml:space="preserve">proti otevření </w:t>
      </w:r>
      <w:r w:rsidR="00782A6F">
        <w:rPr>
          <w:rFonts w:ascii="Arial" w:hAnsi="Arial" w:cs="Arial"/>
          <w:sz w:val="22"/>
          <w:szCs w:val="22"/>
        </w:rPr>
        <w:t>do</w:t>
      </w:r>
      <w:r w:rsidRPr="00A72AFE">
        <w:rPr>
          <w:rFonts w:ascii="Arial" w:hAnsi="Arial" w:cs="Arial"/>
          <w:sz w:val="22"/>
          <w:szCs w:val="22"/>
        </w:rPr>
        <w:t xml:space="preserve"> místnosti</w:t>
      </w:r>
      <w:r w:rsidR="00A01ABF">
        <w:rPr>
          <w:rFonts w:ascii="Arial" w:hAnsi="Arial" w:cs="Arial"/>
          <w:sz w:val="22"/>
          <w:szCs w:val="22"/>
        </w:rPr>
        <w:t xml:space="preserve"> </w:t>
      </w:r>
      <w:r w:rsidR="00DD1C36">
        <w:rPr>
          <w:rFonts w:ascii="Arial" w:hAnsi="Arial" w:cs="Arial"/>
          <w:sz w:val="22"/>
          <w:szCs w:val="22"/>
        </w:rPr>
        <w:t>zevnitř</w:t>
      </w:r>
      <w:r w:rsidRPr="00A72AFE">
        <w:rPr>
          <w:rFonts w:ascii="Arial" w:hAnsi="Arial" w:cs="Arial"/>
          <w:sz w:val="22"/>
          <w:szCs w:val="22"/>
        </w:rPr>
        <w:t>. Mechanická překážka se po vyjmutí z krabičky na zdi vsune do na dveřích pevně přichyceného vodícího mechanismu a zajistí se do podlahy</w:t>
      </w:r>
      <w:r w:rsidR="0029270D" w:rsidRPr="00A72AFE">
        <w:rPr>
          <w:rFonts w:ascii="Arial" w:hAnsi="Arial" w:cs="Arial"/>
          <w:sz w:val="22"/>
          <w:szCs w:val="22"/>
        </w:rPr>
        <w:t>, čímž bude bránit otevření dveří v</w:t>
      </w:r>
      <w:r w:rsidR="00EB20F2">
        <w:rPr>
          <w:rFonts w:ascii="Arial" w:hAnsi="Arial" w:cs="Arial"/>
          <w:sz w:val="22"/>
          <w:szCs w:val="22"/>
        </w:rPr>
        <w:t> </w:t>
      </w:r>
      <w:r w:rsidR="0029270D" w:rsidRPr="00A72AFE">
        <w:rPr>
          <w:rFonts w:ascii="Arial" w:hAnsi="Arial" w:cs="Arial"/>
          <w:sz w:val="22"/>
          <w:szCs w:val="22"/>
        </w:rPr>
        <w:t>tahu</w:t>
      </w:r>
      <w:r w:rsidR="00EB20F2">
        <w:rPr>
          <w:rFonts w:ascii="Arial" w:hAnsi="Arial" w:cs="Arial"/>
          <w:sz w:val="22"/>
          <w:szCs w:val="22"/>
        </w:rPr>
        <w:t xml:space="preserve">, nebo tlaku. </w:t>
      </w:r>
      <w:r w:rsidR="0098283D">
        <w:rPr>
          <w:rFonts w:ascii="Arial" w:hAnsi="Arial" w:cs="Arial"/>
          <w:sz w:val="22"/>
          <w:szCs w:val="22"/>
        </w:rPr>
        <w:t>Závlačka bude takového průměru, aby o</w:t>
      </w:r>
      <w:r w:rsidR="00EB20F2">
        <w:rPr>
          <w:rFonts w:ascii="Arial" w:hAnsi="Arial" w:cs="Arial"/>
          <w:sz w:val="22"/>
          <w:szCs w:val="22"/>
        </w:rPr>
        <w:t xml:space="preserve">tvor v podlaze, opatřený </w:t>
      </w:r>
      <w:r w:rsidR="008A6DEB">
        <w:rPr>
          <w:rFonts w:ascii="Arial" w:hAnsi="Arial" w:cs="Arial"/>
          <w:sz w:val="22"/>
          <w:szCs w:val="22"/>
        </w:rPr>
        <w:t>podlahovým kováním, které nabude bránit d</w:t>
      </w:r>
      <w:r w:rsidR="00C57491">
        <w:rPr>
          <w:rFonts w:ascii="Arial" w:hAnsi="Arial" w:cs="Arial"/>
          <w:sz w:val="22"/>
          <w:szCs w:val="22"/>
        </w:rPr>
        <w:t>v</w:t>
      </w:r>
      <w:r w:rsidR="008A6DEB">
        <w:rPr>
          <w:rFonts w:ascii="Arial" w:hAnsi="Arial" w:cs="Arial"/>
          <w:sz w:val="22"/>
          <w:szCs w:val="22"/>
        </w:rPr>
        <w:t>eřím v</w:t>
      </w:r>
      <w:r w:rsidR="00C57491">
        <w:rPr>
          <w:rFonts w:ascii="Arial" w:hAnsi="Arial" w:cs="Arial"/>
          <w:sz w:val="22"/>
          <w:szCs w:val="22"/>
        </w:rPr>
        <w:t> </w:t>
      </w:r>
      <w:r w:rsidR="008A6DEB">
        <w:rPr>
          <w:rFonts w:ascii="Arial" w:hAnsi="Arial" w:cs="Arial"/>
          <w:sz w:val="22"/>
          <w:szCs w:val="22"/>
        </w:rPr>
        <w:t>otevření</w:t>
      </w:r>
      <w:r w:rsidR="00C57491">
        <w:rPr>
          <w:rFonts w:ascii="Arial" w:hAnsi="Arial" w:cs="Arial"/>
          <w:sz w:val="22"/>
          <w:szCs w:val="22"/>
        </w:rPr>
        <w:t>,</w:t>
      </w:r>
      <w:r w:rsidR="008A6DEB">
        <w:rPr>
          <w:rFonts w:ascii="Arial" w:hAnsi="Arial" w:cs="Arial"/>
          <w:sz w:val="22"/>
          <w:szCs w:val="22"/>
        </w:rPr>
        <w:t xml:space="preserve"> b</w:t>
      </w:r>
      <w:r w:rsidR="00C57491">
        <w:rPr>
          <w:rFonts w:ascii="Arial" w:hAnsi="Arial" w:cs="Arial"/>
          <w:sz w:val="22"/>
          <w:szCs w:val="22"/>
        </w:rPr>
        <w:t>yl dostatečně veliký a bylo možné jej zbavit běžných nečistot</w:t>
      </w:r>
      <w:r w:rsidR="008E6901">
        <w:rPr>
          <w:rFonts w:ascii="Arial" w:hAnsi="Arial" w:cs="Arial"/>
          <w:sz w:val="22"/>
          <w:szCs w:val="22"/>
        </w:rPr>
        <w:t xml:space="preserve"> vysátím vysavačem.</w:t>
      </w:r>
      <w:r w:rsidR="00816517">
        <w:rPr>
          <w:rFonts w:ascii="Arial" w:hAnsi="Arial" w:cs="Arial"/>
          <w:sz w:val="22"/>
          <w:szCs w:val="22"/>
        </w:rPr>
        <w:t xml:space="preserve"> Montáž na dveře s požární odolností bude provedena v souladu s</w:t>
      </w:r>
      <w:r w:rsidR="007572EC">
        <w:rPr>
          <w:rFonts w:ascii="Arial" w:hAnsi="Arial" w:cs="Arial"/>
          <w:sz w:val="22"/>
          <w:szCs w:val="22"/>
        </w:rPr>
        <w:t> instrukcemi dodavatele dveří.</w:t>
      </w:r>
    </w:p>
    <w:p w14:paraId="6796B4E0" w14:textId="08444EEE" w:rsidR="003F2914" w:rsidRDefault="000835D6" w:rsidP="00985C63">
      <w:pPr>
        <w:jc w:val="both"/>
        <w:rPr>
          <w:noProof/>
        </w:rPr>
      </w:pPr>
      <w:r>
        <w:rPr>
          <w:rFonts w:ascii="Arial" w:hAnsi="Arial" w:cs="Arial"/>
          <w:sz w:val="22"/>
          <w:szCs w:val="22"/>
        </w:rPr>
        <w:t>K</w:t>
      </w:r>
      <w:r w:rsidR="008933E2" w:rsidRPr="00A72AFE">
        <w:rPr>
          <w:rFonts w:ascii="Arial" w:hAnsi="Arial" w:cs="Arial"/>
          <w:sz w:val="22"/>
          <w:szCs w:val="22"/>
        </w:rPr>
        <w:t>rabičk</w:t>
      </w:r>
      <w:r>
        <w:rPr>
          <w:rFonts w:ascii="Arial" w:hAnsi="Arial" w:cs="Arial"/>
          <w:sz w:val="22"/>
          <w:szCs w:val="22"/>
        </w:rPr>
        <w:t>a</w:t>
      </w:r>
      <w:r w:rsidR="008933E2" w:rsidRPr="00A72AFE">
        <w:rPr>
          <w:rFonts w:ascii="Arial" w:hAnsi="Arial" w:cs="Arial"/>
          <w:sz w:val="22"/>
          <w:szCs w:val="22"/>
        </w:rPr>
        <w:t xml:space="preserve"> </w:t>
      </w:r>
      <w:r w:rsidR="00F94871">
        <w:rPr>
          <w:rFonts w:ascii="Arial" w:hAnsi="Arial" w:cs="Arial"/>
          <w:sz w:val="22"/>
          <w:szCs w:val="22"/>
        </w:rPr>
        <w:t xml:space="preserve">bude </w:t>
      </w:r>
      <w:r w:rsidR="008933E2" w:rsidRPr="00A72AFE">
        <w:rPr>
          <w:rFonts w:ascii="Arial" w:hAnsi="Arial" w:cs="Arial"/>
          <w:sz w:val="22"/>
          <w:szCs w:val="22"/>
        </w:rPr>
        <w:t xml:space="preserve">se sklem (které je možno v případě krizové situace rozbít, </w:t>
      </w:r>
      <w:r>
        <w:rPr>
          <w:rFonts w:ascii="Arial" w:hAnsi="Arial" w:cs="Arial"/>
          <w:sz w:val="22"/>
          <w:szCs w:val="22"/>
        </w:rPr>
        <w:t>závlačku</w:t>
      </w:r>
      <w:r w:rsidR="00F94871">
        <w:rPr>
          <w:rFonts w:ascii="Arial" w:hAnsi="Arial" w:cs="Arial"/>
          <w:sz w:val="22"/>
          <w:szCs w:val="22"/>
        </w:rPr>
        <w:t xml:space="preserve"> </w:t>
      </w:r>
      <w:r w:rsidR="008933E2" w:rsidRPr="00A72AFE">
        <w:rPr>
          <w:rFonts w:ascii="Arial" w:hAnsi="Arial" w:cs="Arial"/>
          <w:sz w:val="22"/>
          <w:szCs w:val="22"/>
        </w:rPr>
        <w:t xml:space="preserve">vyjmout a místnost zevnitř </w:t>
      </w:r>
      <w:r w:rsidR="00F94871">
        <w:rPr>
          <w:rFonts w:ascii="Arial" w:hAnsi="Arial" w:cs="Arial"/>
          <w:sz w:val="22"/>
          <w:szCs w:val="22"/>
        </w:rPr>
        <w:t>zablokovat</w:t>
      </w:r>
      <w:r w:rsidR="008933E2" w:rsidRPr="00A72AFE">
        <w:rPr>
          <w:rFonts w:ascii="Arial" w:hAnsi="Arial" w:cs="Arial"/>
          <w:sz w:val="22"/>
          <w:szCs w:val="22"/>
        </w:rPr>
        <w:t>)</w:t>
      </w:r>
      <w:r w:rsidR="008933E2">
        <w:rPr>
          <w:rFonts w:ascii="Arial" w:hAnsi="Arial" w:cs="Arial"/>
          <w:sz w:val="22"/>
          <w:szCs w:val="22"/>
        </w:rPr>
        <w:t xml:space="preserve"> v červené barvě, bez textu</w:t>
      </w:r>
      <w:r w:rsidR="00721F7C" w:rsidRPr="00721F7C">
        <w:rPr>
          <w:noProof/>
        </w:rPr>
        <w:t xml:space="preserve"> </w:t>
      </w:r>
    </w:p>
    <w:p w14:paraId="7EF1A0FA" w14:textId="77777777" w:rsidR="00B95704" w:rsidRPr="00A72AFE" w:rsidRDefault="00B95704" w:rsidP="00985C63">
      <w:pPr>
        <w:jc w:val="both"/>
        <w:rPr>
          <w:rFonts w:ascii="Arial" w:hAnsi="Arial" w:cs="Arial"/>
          <w:sz w:val="22"/>
          <w:szCs w:val="22"/>
        </w:rPr>
      </w:pPr>
    </w:p>
    <w:p w14:paraId="06E3651D" w14:textId="77777777" w:rsidR="00F54F2C" w:rsidRPr="00782A6F" w:rsidRDefault="00F54F2C" w:rsidP="00F54F2C">
      <w:pPr>
        <w:rPr>
          <w:rFonts w:ascii="Arial" w:hAnsi="Arial" w:cs="Arial"/>
          <w:b/>
          <w:bCs/>
          <w:sz w:val="22"/>
          <w:szCs w:val="22"/>
        </w:rPr>
      </w:pPr>
      <w:r w:rsidRPr="00782A6F">
        <w:rPr>
          <w:rFonts w:ascii="Arial" w:hAnsi="Arial" w:cs="Arial"/>
          <w:b/>
          <w:bCs/>
          <w:sz w:val="22"/>
          <w:szCs w:val="22"/>
        </w:rPr>
        <w:t>Technická specifikace:</w:t>
      </w:r>
    </w:p>
    <w:p w14:paraId="05CA7BC5" w14:textId="0EB70229" w:rsidR="006B6E5E" w:rsidRDefault="006B6E5E" w:rsidP="008849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Krabička bude přivrtána na stěnu, na straně </w:t>
      </w:r>
      <w:r w:rsidRPr="008A13DF">
        <w:rPr>
          <w:rFonts w:ascii="Arial" w:hAnsi="Arial" w:cs="Arial"/>
          <w:sz w:val="22"/>
          <w:szCs w:val="22"/>
        </w:rPr>
        <w:t>kliky, a to ve vzdálenosti cca 30 cm od rámu dveří (měřeno na střed krabičky). Její odsazení bude minimálně 50 cm od pevné překážky a její horní hrana bude ve výšce 100-110 cm.</w:t>
      </w:r>
      <w:r w:rsidR="006845D3" w:rsidRPr="008A13DF">
        <w:rPr>
          <w:rFonts w:ascii="Arial" w:hAnsi="Arial" w:cs="Arial"/>
          <w:sz w:val="22"/>
          <w:szCs w:val="22"/>
        </w:rPr>
        <w:t xml:space="preserve"> Rozměr krabičky bude kopírovat rozměr jistícího kolíků, tedy jeho šířku, délku a výšku.</w:t>
      </w:r>
    </w:p>
    <w:p w14:paraId="39F9638B" w14:textId="6E45AC9C" w:rsidR="00721F7C" w:rsidRPr="00A72AFE" w:rsidRDefault="00F83AA5" w:rsidP="008849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Ilustrační foto</w:t>
      </w:r>
      <w:r w:rsidR="001D2E49">
        <w:rPr>
          <w:rFonts w:ascii="Arial" w:hAnsi="Arial" w:cs="Arial"/>
          <w:sz w:val="22"/>
          <w:szCs w:val="22"/>
        </w:rPr>
        <w:t xml:space="preserve"> zabezpečovacího sytému vnitřního jistícího kolíku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2EE7F655" w14:textId="08C4966A" w:rsidR="00955D5B" w:rsidRDefault="00721F7C">
      <w:pPr>
        <w:rPr>
          <w:rFonts w:ascii="Arial" w:hAnsi="Arial" w:cs="Arial"/>
          <w:sz w:val="22"/>
          <w:szCs w:val="22"/>
        </w:rPr>
      </w:pPr>
      <w:r w:rsidRPr="00721F7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CB0585" wp14:editId="3E01E2BB">
            <wp:extent cx="3575612" cy="3810124"/>
            <wp:effectExtent l="0" t="0" r="6350" b="0"/>
            <wp:docPr id="360778481" name="Obrázek 1" descr="Obsah obrázku dřevo, hřebík, nářadí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78481" name="Obrázek 1" descr="Obsah obrázku dřevo, hřebík, nářadí, osoba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5214" cy="38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A769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27833273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17E392B3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0B0ADD31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7E503DDC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388CB22B" w14:textId="77777777" w:rsidR="00090185" w:rsidRDefault="00090185">
      <w:pPr>
        <w:rPr>
          <w:rFonts w:ascii="Arial" w:hAnsi="Arial" w:cs="Arial"/>
          <w:sz w:val="22"/>
          <w:szCs w:val="22"/>
        </w:rPr>
      </w:pPr>
    </w:p>
    <w:p w14:paraId="4468E037" w14:textId="77777777" w:rsidR="00090185" w:rsidRDefault="00090185">
      <w:pPr>
        <w:rPr>
          <w:rFonts w:ascii="Arial" w:hAnsi="Arial" w:cs="Arial"/>
          <w:sz w:val="22"/>
          <w:szCs w:val="22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847"/>
        <w:gridCol w:w="1276"/>
        <w:gridCol w:w="2693"/>
      </w:tblGrid>
      <w:tr w:rsidR="00C971AD" w:rsidRPr="00C971AD" w14:paraId="61754CA9" w14:textId="77777777" w:rsidTr="00AC35A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3C535C" w14:textId="77777777" w:rsidR="00C971AD" w:rsidRPr="00C971AD" w:rsidRDefault="00C971AD" w:rsidP="00C97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typ zabezpečení </w:t>
            </w:r>
          </w:p>
        </w:tc>
        <w:tc>
          <w:tcPr>
            <w:tcW w:w="3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56CC5C" w14:textId="77777777" w:rsidR="00C971AD" w:rsidRPr="00C971AD" w:rsidRDefault="00C971AD" w:rsidP="00C97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místo provedení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EABA63" w14:textId="77777777" w:rsidR="00C971AD" w:rsidRPr="00C971AD" w:rsidRDefault="00C971AD" w:rsidP="00C97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počet kusů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FD676B" w14:textId="77777777" w:rsidR="00C971AD" w:rsidRPr="00C971AD" w:rsidRDefault="00C971AD" w:rsidP="00C97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typy GK</w:t>
            </w:r>
          </w:p>
        </w:tc>
      </w:tr>
      <w:tr w:rsidR="00C517CD" w:rsidRPr="00C971AD" w14:paraId="3C6C2F92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AD299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244D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Budova PřF MU na adrese Kotlářská 2,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38D64" w14:textId="47556791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41311" w14:textId="6FC3F562" w:rsidR="00C517CD" w:rsidRPr="00C971AD" w:rsidRDefault="00DA7752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 47ks, </w:t>
            </w:r>
            <w:r w:rsidR="00C517C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GUARD 54ks, EVVA 7ks </w:t>
            </w:r>
          </w:p>
        </w:tc>
      </w:tr>
      <w:tr w:rsidR="00C517CD" w:rsidRPr="00C971AD" w14:paraId="0DEC5B5A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9B6F4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C69FB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Budova ESF MU na adrese Lipová 41a,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ABCFE" w14:textId="00961E92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12B06" w14:textId="29C28270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FAB </w:t>
            </w:r>
          </w:p>
        </w:tc>
      </w:tr>
      <w:tr w:rsidR="00C517CD" w:rsidRPr="00C971AD" w14:paraId="55CACA38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93AD3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9429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Budovách FSpS MU na adresách: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AA4C3" w14:textId="1A1F6B28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FABB3" w14:textId="3A27B54C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6DEBF995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C982A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6A95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Vinařská 5,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3C27A" w14:textId="4418726E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88ED2" w14:textId="0F38C56E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6F0763F6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2CD88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8C63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Údolní 3,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D6B5D" w14:textId="613D0819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C8782" w14:textId="213F7FAA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6CFD1F72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2B734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E97B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Veslařská 183,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BF83C" w14:textId="4B353A62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F0CDC" w14:textId="6181A579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4DE4F9FE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C5C37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jistící kolík do země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70F1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Budova UKB na adrese Kamenice 3 a 5,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B818E" w14:textId="28C09358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314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5DA4F" w14:textId="7191A586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1972D47B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75153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7C502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Budova FI MU na adrese Botanická 68a,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87C2" w14:textId="29ABC722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E19DB" w14:textId="2D61D4BF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EVVA </w:t>
            </w:r>
          </w:p>
        </w:tc>
      </w:tr>
      <w:tr w:rsidR="00C517CD" w:rsidRPr="00C971AD" w14:paraId="2EE5DDBB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E3824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A588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Budovách FF MU na adresách: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70DD3" w14:textId="3E031E9F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A3310" w14:textId="286FEBBE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0D8200CC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81E82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3751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Gorkého 7,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21350" w14:textId="46E301F5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BCBB1" w14:textId="50A9FDBB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32644019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54E20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30E6B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Jaselská 18,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D152E" w14:textId="54E0BC27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27EB8" w14:textId="26017BB4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1ACA2D46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BBE19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jistící kolík do země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95B5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Joštova 13,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40550" w14:textId="093E9304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CAF9E" w14:textId="1126592B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3DA76DB7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786FB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krabička s klíčem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3FFF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Janáčkovo nám. 2a,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DFA4C" w14:textId="0AB05ABB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7F53A" w14:textId="75B2E9FE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55D83F2D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8E66E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jistící kolík do země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F8B4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Arné Nováka 1,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DFD10" w14:textId="414F0C6E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22953" w14:textId="678F9ACE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1DEE71F2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C7C02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E50AF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Budovách rektorátu MU na adresách: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A425C" w14:textId="109CA4FE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095C4" w14:textId="374B012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17CD" w:rsidRPr="00C971AD" w14:paraId="604E7314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62090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1160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Žerotínovo nám. 9,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35A47" w14:textId="100AC488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3DCC" w14:textId="3C2A3C56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GUARD </w:t>
            </w:r>
          </w:p>
        </w:tc>
      </w:tr>
      <w:tr w:rsidR="00C517CD" w:rsidRPr="00C971AD" w14:paraId="571A2C55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1BA68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F017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Komenského nám. 2,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F60B1" w14:textId="267B15F7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6B4D" w14:textId="72ED1351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GUARD </w:t>
            </w:r>
          </w:p>
        </w:tc>
      </w:tr>
      <w:tr w:rsidR="00C517CD" w:rsidRPr="00C971AD" w14:paraId="2B4627A4" w14:textId="77777777" w:rsidTr="00DA775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39E09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27AFD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Veveří 70, Brno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0CD6" w14:textId="203B9ADB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A27D0" w14:textId="143B4FCF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nemá systém GK, </w:t>
            </w:r>
            <w:r w:rsidRPr="007E56C2">
              <w:rPr>
                <w:rFonts w:ascii="Calibri" w:hAnsi="Calibri" w:cs="Calibri"/>
                <w:color w:val="EE0000"/>
                <w:sz w:val="22"/>
                <w:szCs w:val="22"/>
              </w:rPr>
              <w:t xml:space="preserve">pozor, dveře mají historické kování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(památkově chráněná budova) </w:t>
            </w:r>
          </w:p>
        </w:tc>
      </w:tr>
      <w:tr w:rsidR="00C517CD" w:rsidRPr="00C971AD" w14:paraId="620A1AA9" w14:textId="77777777" w:rsidTr="00DA7752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B7739" w14:textId="77777777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oliva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ABD5" w14:textId="430D9469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Univerzitn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í</w:t>
            </w: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 xml:space="preserve"> centrum Telč, nám. Zachariáše z Hradce 2, Telč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1FA52" w14:textId="73D30EEB" w:rsidR="00C517CD" w:rsidRPr="00C971AD" w:rsidRDefault="00C517CD" w:rsidP="00DA77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03DE" w14:textId="285D2DFE" w:rsidR="00C517CD" w:rsidRPr="00C971AD" w:rsidRDefault="00C517CD" w:rsidP="00C517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FAB </w:t>
            </w:r>
          </w:p>
        </w:tc>
      </w:tr>
      <w:tr w:rsidR="00C971AD" w:rsidRPr="00C971AD" w14:paraId="791174F6" w14:textId="77777777" w:rsidTr="00AC35A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8ADBC62" w14:textId="77777777" w:rsidR="00C971AD" w:rsidRPr="00C971AD" w:rsidRDefault="00C971AD" w:rsidP="00C97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20C028" w14:textId="77777777" w:rsidR="00C971AD" w:rsidRPr="00C971AD" w:rsidRDefault="00C971AD" w:rsidP="00C97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F78C674" w14:textId="463FAF33" w:rsidR="00C971AD" w:rsidRPr="00C971AD" w:rsidRDefault="00C971AD" w:rsidP="006337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647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76216CD" w14:textId="77777777" w:rsidR="00C971AD" w:rsidRPr="00C971AD" w:rsidRDefault="00C971AD" w:rsidP="00C97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C971A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cs-CZ"/>
                <w14:ligatures w14:val="none"/>
              </w:rPr>
              <w:t> </w:t>
            </w:r>
          </w:p>
        </w:tc>
      </w:tr>
    </w:tbl>
    <w:p w14:paraId="26C1BFD4" w14:textId="77777777" w:rsidR="00090185" w:rsidRPr="00A72AFE" w:rsidRDefault="00090185">
      <w:pPr>
        <w:rPr>
          <w:rFonts w:ascii="Arial" w:hAnsi="Arial" w:cs="Arial"/>
          <w:sz w:val="22"/>
          <w:szCs w:val="22"/>
        </w:rPr>
      </w:pPr>
    </w:p>
    <w:sectPr w:rsidR="00090185" w:rsidRPr="00A72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9344A"/>
    <w:multiLevelType w:val="hybridMultilevel"/>
    <w:tmpl w:val="7AD261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06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D0"/>
    <w:rsid w:val="00032343"/>
    <w:rsid w:val="00033F4E"/>
    <w:rsid w:val="00047125"/>
    <w:rsid w:val="000835D6"/>
    <w:rsid w:val="00090185"/>
    <w:rsid w:val="000B2470"/>
    <w:rsid w:val="000C28C1"/>
    <w:rsid w:val="00115A47"/>
    <w:rsid w:val="00141399"/>
    <w:rsid w:val="00142E69"/>
    <w:rsid w:val="001D2E49"/>
    <w:rsid w:val="001E2037"/>
    <w:rsid w:val="00220CB9"/>
    <w:rsid w:val="00283F84"/>
    <w:rsid w:val="0029270D"/>
    <w:rsid w:val="002A6230"/>
    <w:rsid w:val="003404F6"/>
    <w:rsid w:val="003F2914"/>
    <w:rsid w:val="00405475"/>
    <w:rsid w:val="00527BF2"/>
    <w:rsid w:val="00542985"/>
    <w:rsid w:val="00633740"/>
    <w:rsid w:val="006845D3"/>
    <w:rsid w:val="006B082D"/>
    <w:rsid w:val="006B6E5E"/>
    <w:rsid w:val="00721F7C"/>
    <w:rsid w:val="007572EC"/>
    <w:rsid w:val="00782A6F"/>
    <w:rsid w:val="00785B2F"/>
    <w:rsid w:val="007C7D29"/>
    <w:rsid w:val="007E56C2"/>
    <w:rsid w:val="007F6C71"/>
    <w:rsid w:val="00816517"/>
    <w:rsid w:val="008616C5"/>
    <w:rsid w:val="00884980"/>
    <w:rsid w:val="008933E2"/>
    <w:rsid w:val="008A13DF"/>
    <w:rsid w:val="008A6DEB"/>
    <w:rsid w:val="008E6901"/>
    <w:rsid w:val="00911502"/>
    <w:rsid w:val="0091494F"/>
    <w:rsid w:val="00942915"/>
    <w:rsid w:val="00945808"/>
    <w:rsid w:val="00947CAF"/>
    <w:rsid w:val="00955D5B"/>
    <w:rsid w:val="0098283D"/>
    <w:rsid w:val="00985C63"/>
    <w:rsid w:val="00986048"/>
    <w:rsid w:val="00990660"/>
    <w:rsid w:val="009E3FD0"/>
    <w:rsid w:val="00A01ABF"/>
    <w:rsid w:val="00A577FE"/>
    <w:rsid w:val="00A72AFE"/>
    <w:rsid w:val="00AC35AC"/>
    <w:rsid w:val="00AC74BC"/>
    <w:rsid w:val="00B009CC"/>
    <w:rsid w:val="00B3252C"/>
    <w:rsid w:val="00B62060"/>
    <w:rsid w:val="00B76479"/>
    <w:rsid w:val="00B7737B"/>
    <w:rsid w:val="00B95704"/>
    <w:rsid w:val="00BA62E7"/>
    <w:rsid w:val="00C517CD"/>
    <w:rsid w:val="00C57491"/>
    <w:rsid w:val="00C640AA"/>
    <w:rsid w:val="00C808A5"/>
    <w:rsid w:val="00C971AD"/>
    <w:rsid w:val="00CE0B69"/>
    <w:rsid w:val="00D14E15"/>
    <w:rsid w:val="00D30D22"/>
    <w:rsid w:val="00D6781F"/>
    <w:rsid w:val="00DA7752"/>
    <w:rsid w:val="00DD1C36"/>
    <w:rsid w:val="00DD3907"/>
    <w:rsid w:val="00DE705A"/>
    <w:rsid w:val="00EB20F2"/>
    <w:rsid w:val="00EE2D25"/>
    <w:rsid w:val="00F110D2"/>
    <w:rsid w:val="00F410F0"/>
    <w:rsid w:val="00F54F2C"/>
    <w:rsid w:val="00F83AA5"/>
    <w:rsid w:val="00F933A4"/>
    <w:rsid w:val="00F9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3824B"/>
  <w15:chartTrackingRefBased/>
  <w15:docId w15:val="{F26A8AFA-13C6-445A-A4B9-F3D62FDE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3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E3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E3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E3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E3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E3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3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3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3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E3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E3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E3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E3FD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3FD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3FD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3FD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3FD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3FD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E3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E3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E3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E3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E3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E3F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E3FD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E3FD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E3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3FD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E3FD0"/>
    <w:rPr>
      <w:b/>
      <w:bCs/>
      <w:smallCaps/>
      <w:color w:val="0F4761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142E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42E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42E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2E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2E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67FE34967BE34AA1C2910CD8452E2D" ma:contentTypeVersion="15" ma:contentTypeDescription="Vytvoří nový dokument" ma:contentTypeScope="" ma:versionID="19544547465c62a1384639bfb8523264">
  <xsd:schema xmlns:xsd="http://www.w3.org/2001/XMLSchema" xmlns:xs="http://www.w3.org/2001/XMLSchema" xmlns:p="http://schemas.microsoft.com/office/2006/metadata/properties" xmlns:ns2="42aeb5e0-4d8c-495b-8ac8-9c7e0f9108af" xmlns:ns3="1c1cfe40-64e6-48a4-a923-d8a21d9bc96d" targetNamespace="http://schemas.microsoft.com/office/2006/metadata/properties" ma:root="true" ma:fieldsID="ec50c24212fe8b47600ee8a5c952b3e6" ns2:_="" ns3:_="">
    <xsd:import namespace="42aeb5e0-4d8c-495b-8ac8-9c7e0f9108af"/>
    <xsd:import namespace="1c1cfe40-64e6-48a4-a923-d8a21d9bc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eb5e0-4d8c-495b-8ac8-9c7e0f9108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05144c32-5194-445f-8fa8-b47f4d440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fe40-64e6-48a4-a923-d8a21d9bc96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ba7402-a552-47a9-ad5f-5f8c4461a637}" ma:internalName="TaxCatchAll" ma:showField="CatchAllData" ma:web="1c1cfe40-64e6-48a4-a923-d8a21d9bc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aeb5e0-4d8c-495b-8ac8-9c7e0f9108af">
      <Terms xmlns="http://schemas.microsoft.com/office/infopath/2007/PartnerControls"/>
    </lcf76f155ced4ddcb4097134ff3c332f>
    <TaxCatchAll xmlns="1c1cfe40-64e6-48a4-a923-d8a21d9bc96d" xsi:nil="true"/>
  </documentManagement>
</p:properties>
</file>

<file path=customXml/itemProps1.xml><?xml version="1.0" encoding="utf-8"?>
<ds:datastoreItem xmlns:ds="http://schemas.openxmlformats.org/officeDocument/2006/customXml" ds:itemID="{8AF1B89B-D175-42B1-8CAA-CECC474CC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eb5e0-4d8c-495b-8ac8-9c7e0f9108af"/>
    <ds:schemaRef ds:uri="1c1cfe40-64e6-48a4-a923-d8a21d9bc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0C51C4-0D79-4A78-A0FA-5523F01FB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596B8-44A5-4B2A-9BCC-967F883F5309}">
  <ds:schemaRefs>
    <ds:schemaRef ds:uri="http://schemas.microsoft.com/office/2006/metadata/properties"/>
    <ds:schemaRef ds:uri="http://schemas.microsoft.com/office/infopath/2007/PartnerControls"/>
    <ds:schemaRef ds:uri="7576dac3-7cc8-49be-868e-e1f664dc6fd2"/>
    <ds:schemaRef ds:uri="9490f072-ce54-463d-b110-3d52d9809304"/>
    <ds:schemaRef ds:uri="42aeb5e0-4d8c-495b-8ac8-9c7e0f9108af"/>
    <ds:schemaRef ds:uri="1c1cfe40-64e6-48a4-a923-d8a21d9bc96d"/>
  </ds:schemaRefs>
</ds:datastoreItem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576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Bojanovský</dc:creator>
  <cp:keywords/>
  <dc:description/>
  <cp:lastModifiedBy>Lucie Pavelková</cp:lastModifiedBy>
  <cp:revision>47</cp:revision>
  <dcterms:created xsi:type="dcterms:W3CDTF">2025-06-16T10:13:00Z</dcterms:created>
  <dcterms:modified xsi:type="dcterms:W3CDTF">2025-07-17T09:34:00Z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0x010100C267FE34967BE34AA1C2910CD8452E2D</vt:lpwstr>
  </property>
  <property fmtid="{D5CDD505-2E9C-101B-9397-08002B2CF9AE}" pid="3" name="MediaServiceImageTags">
    <vt:lpwstr/>
  </property>
</Properties>
</file>