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71BDC" w14:textId="77BA17BE" w:rsidR="002F344D" w:rsidRDefault="002F344D" w:rsidP="00283ED3">
      <w:pPr>
        <w:widowControl w:val="0"/>
        <w:jc w:val="center"/>
        <w:rPr>
          <w:rFonts w:eastAsia="Calibri" w:cs="Arial"/>
          <w:b/>
          <w:color w:val="000000" w:themeColor="text1"/>
          <w:sz w:val="28"/>
          <w:szCs w:val="28"/>
          <w:highlight w:val="yellow"/>
          <w:lang w:eastAsia="en-US"/>
        </w:rPr>
      </w:pPr>
      <w:bookmarkStart w:id="0" w:name="OLE_LINK1"/>
    </w:p>
    <w:p w14:paraId="7272CF9C" w14:textId="77777777" w:rsidR="00E2760F" w:rsidRPr="00E2760F" w:rsidRDefault="00E2760F" w:rsidP="00F30B63">
      <w:pPr>
        <w:widowControl w:val="0"/>
        <w:tabs>
          <w:tab w:val="left" w:pos="5580"/>
        </w:tabs>
        <w:spacing w:before="120" w:after="240"/>
        <w:ind w:left="142"/>
        <w:jc w:val="center"/>
        <w:outlineLvl w:val="3"/>
        <w:rPr>
          <w:b/>
          <w:caps/>
          <w:sz w:val="32"/>
          <w:szCs w:val="32"/>
          <w:lang w:eastAsia="en-US"/>
        </w:rPr>
      </w:pPr>
    </w:p>
    <w:p w14:paraId="399387BD" w14:textId="77777777" w:rsidR="00E2760F" w:rsidRPr="00E2760F" w:rsidRDefault="00E2760F" w:rsidP="00F30B63">
      <w:pPr>
        <w:widowControl w:val="0"/>
        <w:tabs>
          <w:tab w:val="left" w:pos="5580"/>
        </w:tabs>
        <w:spacing w:before="120" w:after="240"/>
        <w:ind w:left="142"/>
        <w:jc w:val="center"/>
        <w:outlineLvl w:val="3"/>
        <w:rPr>
          <w:b/>
          <w:caps/>
          <w:sz w:val="32"/>
          <w:szCs w:val="32"/>
          <w:lang w:eastAsia="en-US"/>
        </w:rPr>
      </w:pPr>
    </w:p>
    <w:p w14:paraId="05AA5919" w14:textId="166A370D" w:rsidR="00214964" w:rsidRDefault="00214964" w:rsidP="00214964">
      <w:pPr>
        <w:pStyle w:val="vodnnadpis"/>
        <w:jc w:val="center"/>
      </w:pPr>
      <w:r>
        <w:t>PŘEDLOHA SMLOUVY NA VEŘEJN</w:t>
      </w:r>
      <w:r w:rsidR="00632528">
        <w:t>O</w:t>
      </w:r>
      <w:r>
        <w:t>U ZAKÁZKU</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214964" w14:paraId="7CF59C35" w14:textId="77777777" w:rsidTr="00392788">
        <w:tc>
          <w:tcPr>
            <w:tcW w:w="9464" w:type="dxa"/>
            <w:gridSpan w:val="2"/>
          </w:tcPr>
          <w:p w14:paraId="7328BD5D" w14:textId="77777777" w:rsidR="00214964" w:rsidRPr="00FB47AA" w:rsidRDefault="00214964" w:rsidP="00392788">
            <w:pPr>
              <w:pStyle w:val="Nadpistabulky"/>
            </w:pPr>
            <w:r w:rsidRPr="00FB47AA">
              <w:t>Identifikace veřejné zakázky</w:t>
            </w:r>
          </w:p>
        </w:tc>
      </w:tr>
      <w:tr w:rsidR="00214964" w14:paraId="05670CFE" w14:textId="77777777" w:rsidTr="00392788">
        <w:trPr>
          <w:trHeight w:val="400"/>
        </w:trPr>
        <w:tc>
          <w:tcPr>
            <w:tcW w:w="4432" w:type="dxa"/>
          </w:tcPr>
          <w:p w14:paraId="75768E2B" w14:textId="77777777" w:rsidR="00214964" w:rsidRPr="00B40CCC" w:rsidRDefault="00214964" w:rsidP="00392788">
            <w:pPr>
              <w:widowControl w:val="0"/>
              <w:tabs>
                <w:tab w:val="left" w:pos="5580"/>
              </w:tabs>
              <w:spacing w:before="60" w:after="60"/>
              <w:jc w:val="right"/>
              <w:rPr>
                <w:rFonts w:ascii="Arial" w:hAnsi="Arial" w:cs="Arial"/>
                <w:b/>
                <w:sz w:val="20"/>
                <w:szCs w:val="22"/>
              </w:rPr>
            </w:pPr>
            <w:r w:rsidRPr="00B40CCC">
              <w:rPr>
                <w:rFonts w:ascii="Arial" w:hAnsi="Arial" w:cs="Arial"/>
                <w:b/>
                <w:sz w:val="20"/>
                <w:szCs w:val="22"/>
              </w:rPr>
              <w:t>Název:</w:t>
            </w:r>
          </w:p>
        </w:tc>
        <w:tc>
          <w:tcPr>
            <w:tcW w:w="5032" w:type="dxa"/>
          </w:tcPr>
          <w:p w14:paraId="6038FDA2" w14:textId="6E00A344" w:rsidR="00214964" w:rsidRPr="00B40CCC" w:rsidRDefault="00000000" w:rsidP="00392788">
            <w:pPr>
              <w:widowControl w:val="0"/>
              <w:tabs>
                <w:tab w:val="left" w:pos="5580"/>
              </w:tabs>
              <w:spacing w:before="60" w:after="60"/>
              <w:jc w:val="left"/>
              <w:rPr>
                <w:rFonts w:ascii="Arial" w:hAnsi="Arial" w:cs="Arial"/>
                <w:b/>
                <w:sz w:val="20"/>
                <w:szCs w:val="22"/>
              </w:rPr>
            </w:pPr>
            <w:sdt>
              <w:sdtPr>
                <w:rPr>
                  <w:rFonts w:ascii="Arial" w:hAnsi="Arial" w:cs="Arial"/>
                  <w:b/>
                  <w:sz w:val="20"/>
                </w:rPr>
                <w:id w:val="187959468"/>
                <w:placeholder>
                  <w:docPart w:val="9FD514C45CA34ADCB2D5613CA618361A"/>
                </w:placeholder>
              </w:sdtPr>
              <w:sdtContent>
                <w:r w:rsidR="00147F08">
                  <w:rPr>
                    <w:rFonts w:ascii="Arial" w:hAnsi="Arial" w:cs="Arial"/>
                    <w:b/>
                    <w:sz w:val="20"/>
                  </w:rPr>
                  <w:t>Adaptace části bloku E,</w:t>
                </w:r>
                <w:r w:rsidR="00E63DF3">
                  <w:rPr>
                    <w:rFonts w:ascii="Arial" w:hAnsi="Arial" w:cs="Arial"/>
                    <w:b/>
                    <w:sz w:val="20"/>
                  </w:rPr>
                  <w:t xml:space="preserve"> </w:t>
                </w:r>
                <w:r w:rsidR="00147F08">
                  <w:rPr>
                    <w:rFonts w:ascii="Arial" w:hAnsi="Arial" w:cs="Arial"/>
                    <w:b/>
                    <w:sz w:val="20"/>
                  </w:rPr>
                  <w:t>F pro centrum výuky jazyků, areál Vinařská 5, Brno</w:t>
                </w:r>
              </w:sdtContent>
            </w:sdt>
            <w:r w:rsidR="00214964" w:rsidRPr="00B40CCC">
              <w:rPr>
                <w:rFonts w:ascii="Arial" w:hAnsi="Arial" w:cs="Arial"/>
                <w:b/>
                <w:sz w:val="20"/>
                <w:szCs w:val="22"/>
              </w:rPr>
              <w:t xml:space="preserve"> </w:t>
            </w:r>
            <w:r w:rsidR="00820F6E">
              <w:rPr>
                <w:rFonts w:ascii="Arial" w:hAnsi="Arial" w:cs="Arial"/>
                <w:b/>
                <w:sz w:val="20"/>
                <w:szCs w:val="22"/>
              </w:rPr>
              <w:t>– výběr zhotovitele stavby</w:t>
            </w:r>
          </w:p>
        </w:tc>
      </w:tr>
      <w:tr w:rsidR="00214964" w14:paraId="4AC37CFB" w14:textId="77777777" w:rsidTr="00392788">
        <w:trPr>
          <w:trHeight w:val="420"/>
        </w:trPr>
        <w:tc>
          <w:tcPr>
            <w:tcW w:w="4432" w:type="dxa"/>
          </w:tcPr>
          <w:p w14:paraId="5D6A1748" w14:textId="77777777" w:rsidR="00214964" w:rsidRPr="00B40CCC" w:rsidRDefault="00214964" w:rsidP="00392788">
            <w:pPr>
              <w:widowControl w:val="0"/>
              <w:tabs>
                <w:tab w:val="left" w:pos="5580"/>
              </w:tabs>
              <w:spacing w:before="60" w:after="60"/>
              <w:jc w:val="right"/>
              <w:rPr>
                <w:rFonts w:ascii="Arial" w:hAnsi="Arial" w:cs="Arial"/>
                <w:sz w:val="20"/>
                <w:szCs w:val="22"/>
              </w:rPr>
            </w:pPr>
            <w:r w:rsidRPr="00B40CCC">
              <w:rPr>
                <w:rFonts w:ascii="Arial" w:hAnsi="Arial" w:cs="Arial"/>
                <w:sz w:val="20"/>
                <w:szCs w:val="22"/>
              </w:rPr>
              <w:t>Druh veřejné zakázky:</w:t>
            </w:r>
          </w:p>
        </w:tc>
        <w:tc>
          <w:tcPr>
            <w:tcW w:w="5032" w:type="dxa"/>
          </w:tcPr>
          <w:p w14:paraId="4A0C0909" w14:textId="37DF34E1" w:rsidR="00214964" w:rsidRPr="00B40CCC" w:rsidRDefault="00000000" w:rsidP="00392788">
            <w:pPr>
              <w:widowControl w:val="0"/>
              <w:tabs>
                <w:tab w:val="left" w:pos="5580"/>
              </w:tabs>
              <w:spacing w:before="60" w:after="60"/>
              <w:jc w:val="left"/>
              <w:rPr>
                <w:rFonts w:ascii="Arial" w:hAnsi="Arial" w:cs="Arial"/>
                <w:sz w:val="20"/>
                <w:szCs w:val="22"/>
              </w:rPr>
            </w:pPr>
            <w:sdt>
              <w:sdtPr>
                <w:rPr>
                  <w:rFonts w:ascii="Arial" w:hAnsi="Arial" w:cs="Arial"/>
                  <w:sz w:val="20"/>
                </w:rPr>
                <w:id w:val="114494785"/>
                <w:placeholder>
                  <w:docPart w:val="01446421DA94456988ACA96255A42A8F"/>
                </w:placeholder>
                <w:comboBox>
                  <w:listItem w:value="Zvolte položku."/>
                  <w:listItem w:displayText="Dodávky" w:value="Dodávky"/>
                  <w:listItem w:displayText="Služby" w:value="Služby"/>
                  <w:listItem w:displayText="Stavební práce" w:value="Stavební práce"/>
                </w:comboBox>
              </w:sdtPr>
              <w:sdtContent>
                <w:r w:rsidR="000869C6">
                  <w:rPr>
                    <w:rFonts w:ascii="Arial" w:hAnsi="Arial" w:cs="Arial"/>
                    <w:sz w:val="20"/>
                  </w:rPr>
                  <w:t>Stavební práce</w:t>
                </w:r>
              </w:sdtContent>
            </w:sdt>
            <w:r w:rsidR="00214964" w:rsidRPr="00B40CCC">
              <w:rPr>
                <w:rFonts w:ascii="Arial" w:hAnsi="Arial" w:cs="Arial"/>
                <w:sz w:val="20"/>
                <w:szCs w:val="22"/>
              </w:rPr>
              <w:t xml:space="preserve"> </w:t>
            </w:r>
          </w:p>
        </w:tc>
      </w:tr>
      <w:tr w:rsidR="00214964" w14:paraId="2748D154" w14:textId="77777777" w:rsidTr="00392788">
        <w:trPr>
          <w:trHeight w:val="425"/>
        </w:trPr>
        <w:tc>
          <w:tcPr>
            <w:tcW w:w="4432" w:type="dxa"/>
          </w:tcPr>
          <w:p w14:paraId="489E7370" w14:textId="77777777" w:rsidR="00214964" w:rsidRPr="00B40CCC" w:rsidRDefault="00214964" w:rsidP="00392788">
            <w:pPr>
              <w:widowControl w:val="0"/>
              <w:tabs>
                <w:tab w:val="left" w:pos="5580"/>
              </w:tabs>
              <w:spacing w:before="60" w:after="60"/>
              <w:jc w:val="right"/>
              <w:rPr>
                <w:rFonts w:ascii="Arial" w:hAnsi="Arial" w:cs="Arial"/>
                <w:sz w:val="20"/>
                <w:szCs w:val="22"/>
              </w:rPr>
            </w:pPr>
            <w:r w:rsidRPr="00B40CCC">
              <w:rPr>
                <w:rFonts w:ascii="Arial" w:hAnsi="Arial" w:cs="Arial"/>
                <w:sz w:val="20"/>
                <w:szCs w:val="22"/>
              </w:rPr>
              <w:t>Druh řízení:</w:t>
            </w:r>
          </w:p>
        </w:tc>
        <w:tc>
          <w:tcPr>
            <w:tcW w:w="5032" w:type="dxa"/>
          </w:tcPr>
          <w:p w14:paraId="01BF69C1" w14:textId="352894CE" w:rsidR="00214964" w:rsidRPr="00B40CCC" w:rsidRDefault="00000000" w:rsidP="00392788">
            <w:pPr>
              <w:widowControl w:val="0"/>
              <w:tabs>
                <w:tab w:val="left" w:pos="5580"/>
              </w:tabs>
              <w:spacing w:before="60" w:after="60"/>
              <w:jc w:val="left"/>
              <w:rPr>
                <w:rFonts w:ascii="Arial" w:hAnsi="Arial" w:cs="Arial"/>
                <w:sz w:val="20"/>
                <w:szCs w:val="22"/>
              </w:rPr>
            </w:pPr>
            <w:sdt>
              <w:sdtPr>
                <w:rPr>
                  <w:rFonts w:ascii="Arial" w:hAnsi="Arial" w:cs="Arial"/>
                  <w:sz w:val="20"/>
                </w:rPr>
                <w:id w:val="825864881"/>
                <w:placeholder>
                  <w:docPart w:val="81EFA01454DD4A33ACD41D2C216E8D7E"/>
                </w:placeholder>
                <w:comboBox>
                  <w:listItem w:value="Zvolte položku."/>
                  <w:listItem w:displayText="Zjednodušené podlimitní řízení" w:value="Zjednodušené podlimitní řízení"/>
                  <w:listItem w:displayText="Otevřené řízení" w:value="Otevřené řízení"/>
                </w:comboBox>
              </w:sdtPr>
              <w:sdtContent>
                <w:r w:rsidR="000F2665">
                  <w:rPr>
                    <w:rFonts w:ascii="Arial" w:hAnsi="Arial" w:cs="Arial"/>
                    <w:sz w:val="20"/>
                  </w:rPr>
                  <w:t>Zjednodušené podlimitní řízení</w:t>
                </w:r>
              </w:sdtContent>
            </w:sdt>
          </w:p>
        </w:tc>
      </w:tr>
      <w:tr w:rsidR="00214964" w14:paraId="44C3C551" w14:textId="77777777" w:rsidTr="00392788">
        <w:trPr>
          <w:trHeight w:val="510"/>
        </w:trPr>
        <w:tc>
          <w:tcPr>
            <w:tcW w:w="4432" w:type="dxa"/>
          </w:tcPr>
          <w:p w14:paraId="2F93508C" w14:textId="77777777" w:rsidR="00214964" w:rsidRPr="00B40CCC" w:rsidRDefault="00214964" w:rsidP="00392788">
            <w:pPr>
              <w:widowControl w:val="0"/>
              <w:tabs>
                <w:tab w:val="left" w:pos="5580"/>
              </w:tabs>
              <w:spacing w:before="60" w:after="60"/>
              <w:jc w:val="right"/>
              <w:rPr>
                <w:rFonts w:ascii="Arial" w:hAnsi="Arial" w:cs="Arial"/>
                <w:sz w:val="20"/>
                <w:szCs w:val="20"/>
              </w:rPr>
            </w:pPr>
            <w:r w:rsidRPr="3F22C7E2">
              <w:rPr>
                <w:rFonts w:ascii="Arial" w:hAnsi="Arial" w:cs="Arial"/>
                <w:sz w:val="20"/>
                <w:szCs w:val="20"/>
              </w:rPr>
              <w:t>Adresa veřejné</w:t>
            </w:r>
            <w:r w:rsidRPr="3F22C7E2" w:rsidDel="52037136">
              <w:rPr>
                <w:rFonts w:ascii="Arial" w:hAnsi="Arial" w:cs="Arial"/>
                <w:sz w:val="20"/>
                <w:szCs w:val="20"/>
              </w:rPr>
              <w:t xml:space="preserve"> </w:t>
            </w:r>
            <w:r w:rsidRPr="3F22C7E2">
              <w:rPr>
                <w:rFonts w:ascii="Arial" w:hAnsi="Arial" w:cs="Arial"/>
                <w:sz w:val="20"/>
                <w:szCs w:val="20"/>
              </w:rPr>
              <w:t>zakázky:</w:t>
            </w:r>
          </w:p>
        </w:tc>
        <w:sdt>
          <w:sdtPr>
            <w:rPr>
              <w:rFonts w:ascii="Arial" w:hAnsi="Arial" w:cs="Arial"/>
              <w:sz w:val="20"/>
            </w:rPr>
            <w:id w:val="-1137099066"/>
            <w:placeholder>
              <w:docPart w:val="0DA91E0638D94638B1D92375A60F99C4"/>
            </w:placeholder>
          </w:sdtPr>
          <w:sdtContent>
            <w:tc>
              <w:tcPr>
                <w:tcW w:w="5032" w:type="dxa"/>
              </w:tcPr>
              <w:p w14:paraId="2896F553" w14:textId="0408C3CB" w:rsidR="00F82804" w:rsidRDefault="00B02AE7" w:rsidP="00392788">
                <w:pPr>
                  <w:widowControl w:val="0"/>
                  <w:tabs>
                    <w:tab w:val="left" w:pos="5580"/>
                  </w:tabs>
                  <w:spacing w:before="60" w:after="60"/>
                  <w:jc w:val="left"/>
                  <w:rPr>
                    <w:rFonts w:ascii="Arial" w:hAnsi="Arial" w:cs="Arial"/>
                    <w:sz w:val="20"/>
                  </w:rPr>
                </w:pPr>
                <w:hyperlink r:id="rId11" w:history="1">
                  <w:r w:rsidRPr="004C1CCF">
                    <w:rPr>
                      <w:rStyle w:val="Hypertextovodkaz"/>
                      <w:rFonts w:ascii="Arial" w:hAnsi="Arial" w:cs="Arial"/>
                      <w:sz w:val="20"/>
                    </w:rPr>
                    <w:t>https://zakazky.muni.cz/vz00007804</w:t>
                  </w:r>
                </w:hyperlink>
                <w:r>
                  <w:rPr>
                    <w:rFonts w:ascii="Arial" w:hAnsi="Arial" w:cs="Arial"/>
                    <w:sz w:val="20"/>
                  </w:rPr>
                  <w:t xml:space="preserve"> </w:t>
                </w:r>
              </w:p>
              <w:p w14:paraId="4185CAD9" w14:textId="33D5B53F" w:rsidR="00214964" w:rsidRPr="00B40CCC" w:rsidRDefault="00214964" w:rsidP="00392788">
                <w:pPr>
                  <w:widowControl w:val="0"/>
                  <w:tabs>
                    <w:tab w:val="left" w:pos="5580"/>
                  </w:tabs>
                  <w:spacing w:before="60" w:after="60"/>
                  <w:jc w:val="left"/>
                  <w:rPr>
                    <w:rFonts w:ascii="Arial" w:hAnsi="Arial" w:cs="Arial"/>
                    <w:sz w:val="20"/>
                    <w:szCs w:val="22"/>
                  </w:rPr>
                </w:pPr>
              </w:p>
            </w:tc>
          </w:sdtContent>
        </w:sdt>
      </w:tr>
      <w:tr w:rsidR="00214964" w:rsidRPr="00644199" w14:paraId="2A277525" w14:textId="77777777" w:rsidTr="00392788">
        <w:trPr>
          <w:trHeight w:val="80"/>
        </w:trPr>
        <w:tc>
          <w:tcPr>
            <w:tcW w:w="9464" w:type="dxa"/>
            <w:gridSpan w:val="2"/>
          </w:tcPr>
          <w:p w14:paraId="25759024" w14:textId="77777777" w:rsidR="00214964" w:rsidRPr="00FB47AA" w:rsidRDefault="00214964" w:rsidP="00392788">
            <w:pPr>
              <w:pStyle w:val="Nadpistabulky"/>
            </w:pPr>
            <w:r w:rsidRPr="00396D3D">
              <w:t>Identifikační údaje zadavatele</w:t>
            </w:r>
          </w:p>
        </w:tc>
      </w:tr>
      <w:tr w:rsidR="00214964" w:rsidRPr="00644199" w14:paraId="71BFD870" w14:textId="77777777" w:rsidTr="00392788">
        <w:trPr>
          <w:trHeight w:val="403"/>
        </w:trPr>
        <w:tc>
          <w:tcPr>
            <w:tcW w:w="4432" w:type="dxa"/>
          </w:tcPr>
          <w:p w14:paraId="46C5CB88" w14:textId="77777777" w:rsidR="00214964" w:rsidRPr="00B40CCC" w:rsidRDefault="00214964" w:rsidP="00392788">
            <w:pPr>
              <w:widowControl w:val="0"/>
              <w:spacing w:before="60" w:after="60"/>
              <w:jc w:val="right"/>
              <w:rPr>
                <w:rFonts w:ascii="Arial" w:hAnsi="Arial" w:cs="Arial"/>
                <w:b/>
                <w:sz w:val="20"/>
                <w:szCs w:val="20"/>
              </w:rPr>
            </w:pPr>
            <w:r w:rsidRPr="00B40CCC">
              <w:rPr>
                <w:rFonts w:ascii="Arial" w:hAnsi="Arial" w:cs="Arial"/>
                <w:b/>
                <w:sz w:val="20"/>
                <w:szCs w:val="20"/>
              </w:rPr>
              <w:t>Název:</w:t>
            </w:r>
          </w:p>
        </w:tc>
        <w:tc>
          <w:tcPr>
            <w:tcW w:w="5032" w:type="dxa"/>
          </w:tcPr>
          <w:sdt>
            <w:sdtPr>
              <w:rPr>
                <w:rFonts w:ascii="Arial" w:hAnsi="Arial" w:cs="Arial"/>
                <w:b/>
                <w:sz w:val="20"/>
              </w:rPr>
              <w:id w:val="195277875"/>
              <w:placeholder>
                <w:docPart w:val="BFA705598C874106916E6B4A5822E224"/>
              </w:placeholder>
            </w:sdtPr>
            <w:sdtContent>
              <w:p w14:paraId="2D1DF800" w14:textId="77777777" w:rsidR="00214964" w:rsidRPr="00B40CCC" w:rsidRDefault="00214964" w:rsidP="00392788">
                <w:pPr>
                  <w:widowControl w:val="0"/>
                  <w:spacing w:before="60" w:after="60"/>
                  <w:rPr>
                    <w:rFonts w:ascii="Arial" w:hAnsi="Arial" w:cs="Arial"/>
                    <w:b/>
                    <w:sz w:val="20"/>
                    <w:szCs w:val="20"/>
                  </w:rPr>
                </w:pPr>
                <w:r w:rsidRPr="00B40CCC">
                  <w:rPr>
                    <w:rFonts w:ascii="Arial" w:hAnsi="Arial" w:cs="Arial"/>
                    <w:b/>
                    <w:sz w:val="20"/>
                    <w:szCs w:val="20"/>
                  </w:rPr>
                  <w:t>Masarykova univerzita</w:t>
                </w:r>
              </w:p>
            </w:sdtContent>
          </w:sdt>
        </w:tc>
      </w:tr>
      <w:tr w:rsidR="00214964" w:rsidRPr="00644199" w14:paraId="0E0697F0" w14:textId="77777777" w:rsidTr="00392788">
        <w:trPr>
          <w:trHeight w:val="423"/>
        </w:trPr>
        <w:tc>
          <w:tcPr>
            <w:tcW w:w="4432" w:type="dxa"/>
          </w:tcPr>
          <w:p w14:paraId="67DF229E" w14:textId="77777777" w:rsidR="00214964" w:rsidRPr="00B40CCC" w:rsidRDefault="00214964" w:rsidP="00392788">
            <w:pPr>
              <w:widowControl w:val="0"/>
              <w:spacing w:before="60" w:after="60"/>
              <w:jc w:val="right"/>
              <w:rPr>
                <w:rFonts w:ascii="Arial" w:hAnsi="Arial" w:cs="Arial"/>
                <w:sz w:val="20"/>
                <w:szCs w:val="20"/>
              </w:rPr>
            </w:pPr>
            <w:r w:rsidRPr="00B40CCC">
              <w:rPr>
                <w:rFonts w:ascii="Arial" w:hAnsi="Arial" w:cs="Arial"/>
                <w:sz w:val="20"/>
                <w:szCs w:val="20"/>
              </w:rPr>
              <w:t xml:space="preserve">Sídlo: </w:t>
            </w:r>
          </w:p>
        </w:tc>
        <w:tc>
          <w:tcPr>
            <w:tcW w:w="5032" w:type="dxa"/>
          </w:tcPr>
          <w:sdt>
            <w:sdtPr>
              <w:rPr>
                <w:rFonts w:ascii="Arial" w:hAnsi="Arial" w:cs="Arial"/>
                <w:sz w:val="20"/>
              </w:rPr>
              <w:id w:val="397567698"/>
              <w:placeholder>
                <w:docPart w:val="BFA705598C874106916E6B4A5822E224"/>
              </w:placeholder>
            </w:sdtPr>
            <w:sdtContent>
              <w:p w14:paraId="763FF0D2" w14:textId="77777777" w:rsidR="00214964" w:rsidRPr="00B40CCC" w:rsidRDefault="00214964" w:rsidP="00392788">
                <w:pPr>
                  <w:widowControl w:val="0"/>
                  <w:spacing w:before="60" w:after="60"/>
                  <w:rPr>
                    <w:rFonts w:ascii="Arial" w:hAnsi="Arial" w:cs="Arial"/>
                    <w:sz w:val="20"/>
                    <w:szCs w:val="20"/>
                  </w:rPr>
                </w:pPr>
                <w:r w:rsidRPr="00B40CCC">
                  <w:rPr>
                    <w:rFonts w:ascii="Arial" w:hAnsi="Arial" w:cs="Arial"/>
                    <w:sz w:val="20"/>
                    <w:szCs w:val="20"/>
                  </w:rPr>
                  <w:t>Žerotínovo nám. 617/9, 601 77 Brno</w:t>
                </w:r>
              </w:p>
            </w:sdtContent>
          </w:sdt>
        </w:tc>
      </w:tr>
      <w:tr w:rsidR="00214964" w:rsidRPr="00644199" w14:paraId="1B768D09" w14:textId="77777777" w:rsidTr="00392788">
        <w:trPr>
          <w:trHeight w:val="287"/>
        </w:trPr>
        <w:tc>
          <w:tcPr>
            <w:tcW w:w="4432" w:type="dxa"/>
          </w:tcPr>
          <w:p w14:paraId="2DFF782D" w14:textId="77777777" w:rsidR="00214964" w:rsidRPr="00B40CCC" w:rsidRDefault="00214964" w:rsidP="00392788">
            <w:pPr>
              <w:widowControl w:val="0"/>
              <w:spacing w:before="60" w:after="60"/>
              <w:jc w:val="right"/>
              <w:rPr>
                <w:rFonts w:ascii="Arial" w:hAnsi="Arial" w:cs="Arial"/>
                <w:sz w:val="20"/>
                <w:szCs w:val="20"/>
              </w:rPr>
            </w:pPr>
            <w:r w:rsidRPr="00B40CCC">
              <w:rPr>
                <w:rFonts w:ascii="Arial" w:hAnsi="Arial" w:cs="Arial"/>
                <w:sz w:val="20"/>
                <w:szCs w:val="20"/>
              </w:rPr>
              <w:t>IČ:</w:t>
            </w:r>
          </w:p>
        </w:tc>
        <w:tc>
          <w:tcPr>
            <w:tcW w:w="5032" w:type="dxa"/>
          </w:tcPr>
          <w:p w14:paraId="3CB233B5" w14:textId="77777777" w:rsidR="00214964" w:rsidRPr="00B40CCC" w:rsidRDefault="00214964" w:rsidP="00392788">
            <w:pPr>
              <w:widowControl w:val="0"/>
              <w:spacing w:before="60" w:after="60"/>
              <w:rPr>
                <w:rFonts w:ascii="Arial" w:hAnsi="Arial" w:cs="Arial"/>
                <w:sz w:val="20"/>
                <w:szCs w:val="20"/>
              </w:rPr>
            </w:pPr>
            <w:r w:rsidRPr="00B40CCC">
              <w:rPr>
                <w:rFonts w:ascii="Arial" w:hAnsi="Arial" w:cs="Arial"/>
                <w:sz w:val="20"/>
                <w:szCs w:val="20"/>
              </w:rPr>
              <w:t>00216224</w:t>
            </w:r>
          </w:p>
        </w:tc>
      </w:tr>
      <w:tr w:rsidR="00214964" w:rsidRPr="00644199" w14:paraId="251C1A0C" w14:textId="77777777" w:rsidTr="00392788">
        <w:trPr>
          <w:trHeight w:val="335"/>
        </w:trPr>
        <w:tc>
          <w:tcPr>
            <w:tcW w:w="4432" w:type="dxa"/>
          </w:tcPr>
          <w:p w14:paraId="2E0D436D" w14:textId="77777777" w:rsidR="00214964" w:rsidRPr="00B40CCC" w:rsidRDefault="00214964" w:rsidP="00392788">
            <w:pPr>
              <w:widowControl w:val="0"/>
              <w:spacing w:before="60" w:after="60"/>
              <w:jc w:val="right"/>
              <w:rPr>
                <w:rFonts w:ascii="Arial" w:hAnsi="Arial" w:cs="Arial"/>
                <w:sz w:val="20"/>
                <w:szCs w:val="20"/>
              </w:rPr>
            </w:pPr>
            <w:r w:rsidRPr="00B40CCC">
              <w:rPr>
                <w:rFonts w:ascii="Arial" w:hAnsi="Arial" w:cs="Arial"/>
                <w:sz w:val="20"/>
                <w:szCs w:val="20"/>
              </w:rPr>
              <w:t xml:space="preserve">Zastoupen: </w:t>
            </w:r>
          </w:p>
        </w:tc>
        <w:tc>
          <w:tcPr>
            <w:tcW w:w="5032" w:type="dxa"/>
          </w:tcPr>
          <w:sdt>
            <w:sdtPr>
              <w:rPr>
                <w:rFonts w:ascii="Arial" w:hAnsi="Arial" w:cs="Arial"/>
                <w:sz w:val="20"/>
              </w:rPr>
              <w:id w:val="728494553"/>
              <w:placeholder>
                <w:docPart w:val="BFA705598C874106916E6B4A5822E224"/>
              </w:placeholder>
            </w:sdtPr>
            <w:sdtContent>
              <w:p w14:paraId="34B8803B" w14:textId="3C8D784C" w:rsidR="00214964" w:rsidRPr="00B40CCC" w:rsidRDefault="00C71434" w:rsidP="00392788">
                <w:pPr>
                  <w:widowControl w:val="0"/>
                  <w:spacing w:before="60" w:after="60"/>
                  <w:rPr>
                    <w:rFonts w:ascii="Arial" w:hAnsi="Arial" w:cs="Arial"/>
                    <w:sz w:val="20"/>
                    <w:szCs w:val="20"/>
                  </w:rPr>
                </w:pPr>
                <w:r w:rsidRPr="00C71434">
                  <w:rPr>
                    <w:rFonts w:ascii="Arial" w:hAnsi="Arial" w:cs="Arial"/>
                    <w:sz w:val="20"/>
                  </w:rPr>
                  <w:t>Mgr. Bc. Davidem Póčem, kvestorem</w:t>
                </w:r>
              </w:p>
            </w:sdtContent>
          </w:sdt>
        </w:tc>
      </w:tr>
    </w:tbl>
    <w:p w14:paraId="17BBF5C4" w14:textId="77777777" w:rsidR="00E2760F" w:rsidRPr="00E2760F" w:rsidRDefault="00E2760F" w:rsidP="00F30B63">
      <w:pPr>
        <w:widowControl w:val="0"/>
        <w:tabs>
          <w:tab w:val="left" w:pos="5580"/>
        </w:tabs>
        <w:spacing w:before="120" w:after="360"/>
        <w:rPr>
          <w:rFonts w:eastAsia="Calibri"/>
          <w:b/>
          <w:sz w:val="32"/>
          <w:szCs w:val="32"/>
          <w:lang w:eastAsia="en-US"/>
        </w:rPr>
      </w:pPr>
    </w:p>
    <w:p w14:paraId="20D01242" w14:textId="77777777" w:rsidR="00E2760F" w:rsidRPr="00E2760F" w:rsidRDefault="00E2760F" w:rsidP="00F30B63">
      <w:pPr>
        <w:widowControl w:val="0"/>
        <w:tabs>
          <w:tab w:val="left" w:pos="5580"/>
        </w:tabs>
        <w:spacing w:before="120" w:after="360"/>
        <w:rPr>
          <w:rFonts w:eastAsia="Calibri"/>
          <w:b/>
          <w:sz w:val="32"/>
          <w:szCs w:val="32"/>
          <w:lang w:eastAsia="en-US"/>
        </w:rPr>
      </w:pPr>
      <w:r w:rsidRPr="00E2760F">
        <w:rPr>
          <w:rFonts w:eastAsia="Calibri"/>
          <w:b/>
          <w:sz w:val="32"/>
          <w:szCs w:val="32"/>
          <w:lang w:eastAsia="en-US"/>
        </w:rPr>
        <w:t>Průvodní list</w:t>
      </w:r>
    </w:p>
    <w:p w14:paraId="69592E56" w14:textId="0D12DFF5" w:rsidR="00E2760F" w:rsidRPr="00BF4C2F" w:rsidRDefault="00E2760F" w:rsidP="00F30B63">
      <w:pPr>
        <w:widowControl w:val="0"/>
        <w:spacing w:after="120"/>
        <w:jc w:val="both"/>
        <w:rPr>
          <w:rFonts w:ascii="Arial" w:eastAsia="Calibri" w:hAnsi="Arial" w:cs="Arial"/>
          <w:sz w:val="20"/>
        </w:rPr>
      </w:pPr>
      <w:r w:rsidRPr="00BF4C2F">
        <w:rPr>
          <w:rFonts w:ascii="Arial" w:eastAsia="Calibri" w:hAnsi="Arial" w:cs="Arial"/>
          <w:sz w:val="20"/>
        </w:rPr>
        <w:t xml:space="preserve">Veškeré </w:t>
      </w:r>
      <w:r w:rsidRPr="00BF4C2F">
        <w:rPr>
          <w:rFonts w:ascii="Arial" w:hAnsi="Arial" w:cs="Arial"/>
          <w:sz w:val="20"/>
        </w:rPr>
        <w:t>technické, obchodní a jiné smluvní podmínky</w:t>
      </w:r>
      <w:r w:rsidRPr="00BF4C2F">
        <w:rPr>
          <w:rFonts w:ascii="Arial" w:eastAsia="Calibri" w:hAnsi="Arial" w:cs="Arial"/>
          <w:sz w:val="20"/>
        </w:rPr>
        <w:t>,</w:t>
      </w:r>
      <w:r w:rsidRPr="00BF4C2F">
        <w:rPr>
          <w:rFonts w:ascii="Arial" w:eastAsia="Calibri" w:hAnsi="Arial" w:cs="Arial"/>
          <w:b/>
          <w:sz w:val="20"/>
        </w:rPr>
        <w:t xml:space="preserve"> </w:t>
      </w:r>
      <w:r w:rsidRPr="00BF4C2F">
        <w:rPr>
          <w:rFonts w:ascii="Arial" w:eastAsia="Calibri" w:hAnsi="Arial" w:cs="Arial"/>
          <w:sz w:val="20"/>
        </w:rPr>
        <w:t xml:space="preserve">které jsou zadavatelem zpracovány ve formě předlohy smlouvy, </w:t>
      </w:r>
      <w:r w:rsidRPr="00BF4C2F">
        <w:rPr>
          <w:rFonts w:ascii="Arial" w:eastAsia="Calibri" w:hAnsi="Arial" w:cs="Arial"/>
          <w:b/>
          <w:sz w:val="20"/>
        </w:rPr>
        <w:t>musí být vybraným dodavatelem plně respektovány</w:t>
      </w:r>
      <w:r w:rsidRPr="00BF4C2F">
        <w:rPr>
          <w:rFonts w:ascii="Arial" w:eastAsia="Calibri" w:hAnsi="Arial" w:cs="Arial"/>
          <w:sz w:val="20"/>
        </w:rPr>
        <w:t>.</w:t>
      </w:r>
    </w:p>
    <w:p w14:paraId="7C8426D4" w14:textId="19C810AC" w:rsidR="00A04950" w:rsidRPr="00E2760F" w:rsidRDefault="00E2760F" w:rsidP="00A04950">
      <w:pPr>
        <w:widowControl w:val="0"/>
        <w:spacing w:after="120"/>
        <w:jc w:val="both"/>
        <w:rPr>
          <w:rFonts w:eastAsia="Calibri"/>
        </w:rPr>
      </w:pPr>
      <w:r w:rsidRPr="00E02BEF">
        <w:rPr>
          <w:rFonts w:ascii="Arial" w:eastAsia="Calibri" w:hAnsi="Arial" w:cs="Arial"/>
          <w:sz w:val="20"/>
        </w:rPr>
        <w:t xml:space="preserve">Zadavatel </w:t>
      </w:r>
      <w:r w:rsidRPr="00E02BEF">
        <w:rPr>
          <w:rFonts w:ascii="Arial" w:eastAsia="Calibri" w:hAnsi="Arial" w:cs="Arial"/>
          <w:b/>
          <w:sz w:val="20"/>
        </w:rPr>
        <w:t xml:space="preserve">nevyžaduje, aby byl </w:t>
      </w:r>
      <w:r w:rsidRPr="00E02BEF">
        <w:rPr>
          <w:rFonts w:ascii="Arial" w:eastAsia="Calibri" w:hAnsi="Arial" w:cs="Arial"/>
          <w:b/>
          <w:color w:val="000000"/>
          <w:sz w:val="20"/>
          <w:lang w:eastAsia="en-US"/>
        </w:rPr>
        <w:t xml:space="preserve">návrh smlouvy předložen </w:t>
      </w:r>
      <w:r w:rsidRPr="00E02BEF">
        <w:rPr>
          <w:rFonts w:ascii="Arial" w:eastAsia="Calibri" w:hAnsi="Arial" w:cs="Arial"/>
          <w:color w:val="000000"/>
          <w:sz w:val="20"/>
          <w:lang w:eastAsia="en-US"/>
        </w:rPr>
        <w:t xml:space="preserve">v </w:t>
      </w:r>
      <w:r w:rsidRPr="00E02BEF">
        <w:rPr>
          <w:rFonts w:ascii="Arial" w:eastAsia="Calibri" w:hAnsi="Arial" w:cs="Arial"/>
          <w:sz w:val="20"/>
        </w:rPr>
        <w:t>nabídce.</w:t>
      </w:r>
      <w:r w:rsidR="00FF0753" w:rsidRPr="00E02BEF">
        <w:rPr>
          <w:rFonts w:ascii="Arial" w:eastAsia="Calibri" w:hAnsi="Arial" w:cs="Arial"/>
          <w:sz w:val="20"/>
        </w:rPr>
        <w:t xml:space="preserve"> U</w:t>
      </w:r>
      <w:r w:rsidR="00A04950" w:rsidRPr="00E02BEF">
        <w:rPr>
          <w:rFonts w:ascii="Arial" w:eastAsia="Calibri" w:hAnsi="Arial" w:cs="Arial"/>
          <w:sz w:val="20"/>
        </w:rPr>
        <w:t>vedené neplatí pro příloh</w:t>
      </w:r>
      <w:r w:rsidR="0082694B" w:rsidRPr="00E02BEF">
        <w:rPr>
          <w:rFonts w:ascii="Arial" w:eastAsia="Calibri" w:hAnsi="Arial" w:cs="Arial"/>
          <w:sz w:val="20"/>
        </w:rPr>
        <w:t>y</w:t>
      </w:r>
      <w:r w:rsidR="00A04950" w:rsidRPr="00E02BEF">
        <w:rPr>
          <w:rFonts w:ascii="Arial" w:eastAsia="Calibri" w:hAnsi="Arial" w:cs="Arial"/>
          <w:sz w:val="20"/>
        </w:rPr>
        <w:t xml:space="preserve"> Položkový rozpočet Díla (ve Smlouvě také jako „Rozpočet“)</w:t>
      </w:r>
      <w:r w:rsidR="00C76EF0">
        <w:rPr>
          <w:rFonts w:ascii="Arial" w:eastAsia="Calibri" w:hAnsi="Arial" w:cs="Arial"/>
          <w:sz w:val="20"/>
        </w:rPr>
        <w:t xml:space="preserve"> a</w:t>
      </w:r>
      <w:r w:rsidR="00916311" w:rsidRPr="00E02BEF">
        <w:rPr>
          <w:rFonts w:ascii="Arial" w:eastAsia="Calibri" w:hAnsi="Arial" w:cs="Arial"/>
          <w:sz w:val="20"/>
        </w:rPr>
        <w:t xml:space="preserve"> </w:t>
      </w:r>
      <w:r w:rsidR="00D309E5" w:rsidRPr="00E02BEF">
        <w:rPr>
          <w:rFonts w:ascii="Arial" w:eastAsia="Calibri" w:hAnsi="Arial" w:cs="Arial"/>
          <w:sz w:val="20"/>
        </w:rPr>
        <w:t>P</w:t>
      </w:r>
      <w:r w:rsidR="00916311" w:rsidRPr="00E02BEF">
        <w:rPr>
          <w:rFonts w:ascii="Arial" w:eastAsia="Calibri" w:hAnsi="Arial" w:cs="Arial"/>
          <w:sz w:val="20"/>
        </w:rPr>
        <w:t xml:space="preserve">lnění </w:t>
      </w:r>
      <w:r w:rsidR="00924242">
        <w:rPr>
          <w:rFonts w:ascii="Arial" w:eastAsia="Calibri" w:hAnsi="Arial" w:cs="Arial"/>
          <w:sz w:val="20"/>
        </w:rPr>
        <w:t>M</w:t>
      </w:r>
      <w:r w:rsidR="00916311" w:rsidRPr="00E02BEF">
        <w:rPr>
          <w:rFonts w:ascii="Arial" w:eastAsia="Calibri" w:hAnsi="Arial" w:cs="Arial"/>
          <w:sz w:val="20"/>
        </w:rPr>
        <w:t>ilníků</w:t>
      </w:r>
      <w:r w:rsidR="00D309E5" w:rsidRPr="00E02BEF">
        <w:rPr>
          <w:rFonts w:ascii="Arial" w:eastAsia="Calibri" w:hAnsi="Arial" w:cs="Arial"/>
          <w:sz w:val="20"/>
        </w:rPr>
        <w:t xml:space="preserve"> generální dodávky </w:t>
      </w:r>
      <w:r w:rsidR="00FB4E5D">
        <w:rPr>
          <w:rFonts w:ascii="Arial" w:eastAsia="Calibri" w:hAnsi="Arial" w:cs="Arial"/>
          <w:sz w:val="20"/>
        </w:rPr>
        <w:t>S</w:t>
      </w:r>
      <w:r w:rsidR="00D309E5" w:rsidRPr="00E02BEF">
        <w:rPr>
          <w:rFonts w:ascii="Arial" w:eastAsia="Calibri" w:hAnsi="Arial" w:cs="Arial"/>
          <w:sz w:val="20"/>
        </w:rPr>
        <w:t>tavby,</w:t>
      </w:r>
      <w:r w:rsidR="00A04950" w:rsidRPr="00E02BEF">
        <w:rPr>
          <w:rFonts w:ascii="Arial" w:eastAsia="Calibri" w:hAnsi="Arial" w:cs="Arial"/>
          <w:sz w:val="20"/>
        </w:rPr>
        <w:t xml:space="preserve"> kter</w:t>
      </w:r>
      <w:r w:rsidR="003D0E8D" w:rsidRPr="00E02BEF">
        <w:rPr>
          <w:rFonts w:ascii="Arial" w:eastAsia="Calibri" w:hAnsi="Arial" w:cs="Arial"/>
          <w:sz w:val="20"/>
        </w:rPr>
        <w:t>é</w:t>
      </w:r>
      <w:r w:rsidR="00A04950" w:rsidRPr="00FF0753">
        <w:rPr>
          <w:rFonts w:ascii="Arial" w:eastAsia="Calibri" w:hAnsi="Arial" w:cs="Arial"/>
          <w:sz w:val="20"/>
        </w:rPr>
        <w:t xml:space="preserve"> m</w:t>
      </w:r>
      <w:r w:rsidR="003D0E8D">
        <w:rPr>
          <w:rFonts w:ascii="Arial" w:eastAsia="Calibri" w:hAnsi="Arial" w:cs="Arial"/>
          <w:sz w:val="20"/>
        </w:rPr>
        <w:t>usí</w:t>
      </w:r>
      <w:r w:rsidR="00A04950" w:rsidRPr="00FF0753">
        <w:rPr>
          <w:rFonts w:ascii="Arial" w:eastAsia="Calibri" w:hAnsi="Arial" w:cs="Arial"/>
          <w:sz w:val="20"/>
        </w:rPr>
        <w:t xml:space="preserve"> být přiložen</w:t>
      </w:r>
      <w:r w:rsidR="003D0E8D">
        <w:rPr>
          <w:rFonts w:ascii="Arial" w:eastAsia="Calibri" w:hAnsi="Arial" w:cs="Arial"/>
          <w:sz w:val="20"/>
        </w:rPr>
        <w:t>y</w:t>
      </w:r>
      <w:r w:rsidR="00A04950" w:rsidRPr="00FF0753">
        <w:rPr>
          <w:rFonts w:ascii="Arial" w:eastAsia="Calibri" w:hAnsi="Arial" w:cs="Arial"/>
          <w:sz w:val="20"/>
        </w:rPr>
        <w:t xml:space="preserve"> do nabídky.</w:t>
      </w:r>
    </w:p>
    <w:p w14:paraId="2B5D9A26" w14:textId="3823DF68" w:rsidR="00E2760F" w:rsidRPr="00BF4C2F" w:rsidRDefault="00E2760F" w:rsidP="00F30B63">
      <w:pPr>
        <w:widowControl w:val="0"/>
        <w:spacing w:after="120"/>
        <w:jc w:val="both"/>
        <w:rPr>
          <w:rFonts w:ascii="Arial" w:eastAsia="Calibri" w:hAnsi="Arial" w:cs="Arial"/>
          <w:b/>
          <w:sz w:val="20"/>
          <w:lang w:eastAsia="en-US"/>
        </w:rPr>
      </w:pPr>
    </w:p>
    <w:p w14:paraId="40EF65BE" w14:textId="77777777" w:rsidR="00E2760F" w:rsidRPr="00E2760F" w:rsidRDefault="00E2760F" w:rsidP="00F30B63">
      <w:pPr>
        <w:widowControl w:val="0"/>
        <w:rPr>
          <w:rFonts w:ascii="Times New Roman" w:eastAsia="Calibri" w:hAnsi="Times New Roman"/>
          <w:sz w:val="20"/>
          <w:lang w:eastAsia="en-US"/>
        </w:rPr>
      </w:pPr>
    </w:p>
    <w:p w14:paraId="4937C8AA" w14:textId="6C8A4037" w:rsidR="0002715E" w:rsidRDefault="0002715E" w:rsidP="00A828FC">
      <w:pPr>
        <w:widowControl w:val="0"/>
        <w:spacing w:after="200"/>
        <w:jc w:val="both"/>
        <w:rPr>
          <w:rFonts w:eastAsia="Calibri"/>
          <w:szCs w:val="22"/>
        </w:rPr>
      </w:pPr>
    </w:p>
    <w:p w14:paraId="7B4D4040" w14:textId="60635F2A" w:rsidR="005E5B0F" w:rsidRDefault="005E5B0F" w:rsidP="00F30B63">
      <w:pPr>
        <w:widowControl w:val="0"/>
        <w:rPr>
          <w:rFonts w:eastAsia="Calibri"/>
          <w:szCs w:val="22"/>
          <w:highlight w:val="green"/>
        </w:rPr>
      </w:pPr>
      <w:r>
        <w:rPr>
          <w:rFonts w:eastAsia="Calibri"/>
          <w:szCs w:val="22"/>
          <w:highlight w:val="green"/>
        </w:rPr>
        <w:br w:type="page"/>
      </w:r>
    </w:p>
    <w:p w14:paraId="4D5BDC3A" w14:textId="2B599AD6" w:rsidR="008D76AE" w:rsidRDefault="008D76AE" w:rsidP="00A828FC">
      <w:pPr>
        <w:widowControl w:val="0"/>
        <w:spacing w:before="360" w:after="200" w:line="276" w:lineRule="auto"/>
        <w:jc w:val="center"/>
        <w:rPr>
          <w:rFonts w:eastAsia="Calibri"/>
          <w:color w:val="000000" w:themeColor="text1"/>
          <w:szCs w:val="22"/>
          <w:lang w:eastAsia="en-US"/>
        </w:rPr>
      </w:pPr>
    </w:p>
    <w:p w14:paraId="504222E0" w14:textId="2B599AD6" w:rsidR="008D76AE" w:rsidRPr="008D76AE" w:rsidRDefault="008D76AE" w:rsidP="00071DBD">
      <w:pPr>
        <w:pStyle w:val="vodnnadpis"/>
        <w:jc w:val="center"/>
        <w:rPr>
          <w:lang w:eastAsia="en-US"/>
        </w:rPr>
      </w:pPr>
      <w:r w:rsidRPr="008D76AE">
        <w:rPr>
          <w:lang w:eastAsia="en-US"/>
        </w:rPr>
        <w:t>SMLOUVA O DÍLO</w:t>
      </w:r>
    </w:p>
    <w:p w14:paraId="2EDDABC4" w14:textId="326F3550" w:rsidR="00F006F5" w:rsidRPr="00071DBD" w:rsidRDefault="00F006F5" w:rsidP="00F30B63">
      <w:pPr>
        <w:widowControl w:val="0"/>
        <w:spacing w:after="120" w:line="276" w:lineRule="auto"/>
        <w:jc w:val="center"/>
        <w:rPr>
          <w:rFonts w:ascii="Arial" w:eastAsia="Calibri" w:hAnsi="Arial" w:cs="Arial"/>
          <w:color w:val="000000" w:themeColor="text1"/>
          <w:sz w:val="20"/>
          <w:lang w:eastAsia="en-US"/>
        </w:rPr>
      </w:pPr>
      <w:r w:rsidRPr="00071DBD">
        <w:rPr>
          <w:rFonts w:ascii="Arial" w:eastAsia="Calibri" w:hAnsi="Arial" w:cs="Arial"/>
          <w:color w:val="000000" w:themeColor="text1"/>
          <w:sz w:val="20"/>
          <w:lang w:eastAsia="en-US"/>
        </w:rPr>
        <w:t>podle § 2586 a násl. zákona č. 89/2012 Sb., občanský zákoník,</w:t>
      </w:r>
      <w:r w:rsidR="00993D7B" w:rsidRPr="00071DBD">
        <w:rPr>
          <w:rFonts w:ascii="Arial" w:eastAsia="Calibri" w:hAnsi="Arial" w:cs="Arial"/>
          <w:color w:val="000000" w:themeColor="text1"/>
          <w:sz w:val="20"/>
          <w:lang w:eastAsia="en-US"/>
        </w:rPr>
        <w:t xml:space="preserve"> ve znění pozdějších předpisů</w:t>
      </w:r>
      <w:r w:rsidR="00F30B63" w:rsidRPr="00071DBD">
        <w:rPr>
          <w:rFonts w:ascii="Arial" w:eastAsia="Calibri" w:hAnsi="Arial" w:cs="Arial"/>
          <w:color w:val="000000" w:themeColor="text1"/>
          <w:sz w:val="20"/>
          <w:lang w:eastAsia="en-US"/>
        </w:rPr>
        <w:t>,</w:t>
      </w:r>
      <w:r w:rsidRPr="00071DBD">
        <w:rPr>
          <w:rFonts w:ascii="Arial" w:eastAsia="Calibri" w:hAnsi="Arial" w:cs="Arial"/>
          <w:color w:val="000000" w:themeColor="text1"/>
          <w:sz w:val="20"/>
          <w:lang w:eastAsia="en-US"/>
        </w:rPr>
        <w:t xml:space="preserve"> </w:t>
      </w:r>
      <w:r w:rsidRPr="00071DBD">
        <w:rPr>
          <w:rFonts w:ascii="Arial" w:eastAsia="Calibri" w:hAnsi="Arial" w:cs="Arial"/>
          <w:i/>
          <w:color w:val="000000" w:themeColor="text1"/>
          <w:sz w:val="20"/>
          <w:lang w:eastAsia="en-US"/>
        </w:rPr>
        <w:t>(dále jen „</w:t>
      </w:r>
      <w:r w:rsidRPr="00071DBD">
        <w:rPr>
          <w:rFonts w:ascii="Arial" w:eastAsia="Calibri" w:hAnsi="Arial" w:cs="Arial"/>
          <w:b/>
          <w:i/>
          <w:color w:val="000000" w:themeColor="text1"/>
          <w:sz w:val="20"/>
          <w:lang w:eastAsia="en-US"/>
        </w:rPr>
        <w:t>OZ</w:t>
      </w:r>
      <w:r w:rsidRPr="00071DBD">
        <w:rPr>
          <w:rFonts w:ascii="Arial" w:eastAsia="Calibri" w:hAnsi="Arial" w:cs="Arial"/>
          <w:i/>
          <w:color w:val="000000" w:themeColor="text1"/>
          <w:sz w:val="20"/>
          <w:lang w:eastAsia="en-US"/>
        </w:rPr>
        <w:t>“)</w:t>
      </w:r>
    </w:p>
    <w:p w14:paraId="09133A4D" w14:textId="273C7269" w:rsidR="00F006F5" w:rsidRPr="00071DBD" w:rsidRDefault="00993D7B" w:rsidP="00F30B63">
      <w:pPr>
        <w:widowControl w:val="0"/>
        <w:spacing w:after="120" w:line="276" w:lineRule="auto"/>
        <w:jc w:val="center"/>
        <w:rPr>
          <w:rFonts w:ascii="Arial" w:eastAsia="Calibri" w:hAnsi="Arial" w:cs="Arial"/>
          <w:color w:val="000000" w:themeColor="text1"/>
          <w:sz w:val="20"/>
          <w:lang w:eastAsia="en-US"/>
        </w:rPr>
      </w:pPr>
      <w:r w:rsidRPr="00071DBD">
        <w:rPr>
          <w:rFonts w:ascii="Arial" w:eastAsia="Calibri" w:hAnsi="Arial" w:cs="Arial"/>
          <w:color w:val="000000" w:themeColor="text1"/>
          <w:sz w:val="20"/>
          <w:lang w:eastAsia="en-US"/>
        </w:rPr>
        <w:t xml:space="preserve">uzavřená </w:t>
      </w:r>
      <w:r w:rsidR="00F006F5" w:rsidRPr="00071DBD">
        <w:rPr>
          <w:rFonts w:ascii="Arial" w:eastAsia="Calibri" w:hAnsi="Arial" w:cs="Arial"/>
          <w:color w:val="000000" w:themeColor="text1"/>
          <w:sz w:val="20"/>
          <w:lang w:eastAsia="en-US"/>
        </w:rPr>
        <w:t xml:space="preserve">mezi </w:t>
      </w:r>
      <w:r w:rsidR="008D76AE" w:rsidRPr="00071DBD">
        <w:rPr>
          <w:rFonts w:ascii="Arial" w:eastAsia="Calibri" w:hAnsi="Arial" w:cs="Arial"/>
          <w:color w:val="000000" w:themeColor="text1"/>
          <w:sz w:val="20"/>
          <w:lang w:eastAsia="en-US"/>
        </w:rPr>
        <w:t>s</w:t>
      </w:r>
      <w:r w:rsidR="00F006F5" w:rsidRPr="00071DBD">
        <w:rPr>
          <w:rFonts w:ascii="Arial" w:eastAsia="Calibri" w:hAnsi="Arial" w:cs="Arial"/>
          <w:color w:val="000000" w:themeColor="text1"/>
          <w:sz w:val="20"/>
          <w:lang w:eastAsia="en-US"/>
        </w:rPr>
        <w:t>mluvními stranami, kterými jsou:</w:t>
      </w:r>
    </w:p>
    <w:p w14:paraId="667007D9" w14:textId="0430DC3F" w:rsidR="00F006F5" w:rsidRPr="00071DBD" w:rsidRDefault="00F006F5" w:rsidP="00F30B63">
      <w:pPr>
        <w:widowControl w:val="0"/>
        <w:spacing w:after="120" w:line="276" w:lineRule="auto"/>
        <w:jc w:val="center"/>
        <w:rPr>
          <w:rFonts w:ascii="Arial" w:eastAsia="Calibri" w:hAnsi="Arial" w:cs="Arial"/>
          <w:b/>
          <w:color w:val="000000" w:themeColor="text1"/>
          <w:sz w:val="20"/>
          <w:lang w:eastAsia="en-US"/>
        </w:rPr>
      </w:pPr>
    </w:p>
    <w:p w14:paraId="617E0DE3" w14:textId="77777777" w:rsidR="008D76AE" w:rsidRPr="00071DBD" w:rsidRDefault="008D76AE" w:rsidP="00F30B63">
      <w:pPr>
        <w:widowControl w:val="0"/>
        <w:spacing w:after="120" w:line="276" w:lineRule="auto"/>
        <w:jc w:val="center"/>
        <w:rPr>
          <w:rFonts w:ascii="Arial" w:eastAsia="Calibri" w:hAnsi="Arial" w:cs="Arial"/>
          <w:b/>
          <w:color w:val="000000" w:themeColor="text1"/>
          <w:sz w:val="20"/>
          <w:lang w:eastAsia="en-US"/>
        </w:rPr>
      </w:pPr>
    </w:p>
    <w:p w14:paraId="21697DF3" w14:textId="1B4C9374" w:rsidR="00BA14EE" w:rsidRPr="00071DBD" w:rsidRDefault="00F000B4" w:rsidP="008F1931">
      <w:pPr>
        <w:pStyle w:val="Nadpistabulky"/>
        <w:rPr>
          <w:rFonts w:eastAsia="Calibri"/>
        </w:rPr>
      </w:pPr>
      <w:r w:rsidRPr="00071DBD">
        <w:rPr>
          <w:rFonts w:eastAsia="Calibri"/>
        </w:rPr>
        <w:t>Objednatel</w:t>
      </w:r>
    </w:p>
    <w:p w14:paraId="67118C4C" w14:textId="77777777" w:rsidR="00BA14EE" w:rsidRPr="00ED4762" w:rsidRDefault="00BA14EE" w:rsidP="00F30B63">
      <w:pPr>
        <w:widowControl w:val="0"/>
        <w:tabs>
          <w:tab w:val="left" w:pos="2977"/>
        </w:tabs>
        <w:ind w:left="425"/>
        <w:jc w:val="both"/>
        <w:rPr>
          <w:rFonts w:ascii="Arial" w:eastAsia="Calibri" w:hAnsi="Arial" w:cs="Arial"/>
          <w:color w:val="000000" w:themeColor="text1"/>
          <w:sz w:val="20"/>
          <w:lang w:eastAsia="en-US"/>
        </w:rPr>
      </w:pPr>
      <w:r w:rsidRPr="00071DBD">
        <w:rPr>
          <w:rFonts w:ascii="Arial" w:eastAsia="Calibri" w:hAnsi="Arial" w:cs="Arial"/>
          <w:color w:val="000000" w:themeColor="text1"/>
          <w:sz w:val="20"/>
          <w:lang w:eastAsia="en-US"/>
        </w:rPr>
        <w:t>Název:</w:t>
      </w:r>
      <w:r w:rsidRPr="00071DBD">
        <w:rPr>
          <w:rFonts w:ascii="Arial" w:eastAsia="Calibri" w:hAnsi="Arial" w:cs="Arial"/>
          <w:color w:val="000000" w:themeColor="text1"/>
          <w:sz w:val="20"/>
          <w:lang w:eastAsia="en-US"/>
        </w:rPr>
        <w:tab/>
      </w:r>
      <w:r w:rsidRPr="00ED4762">
        <w:rPr>
          <w:rFonts w:ascii="Arial" w:eastAsia="Calibri" w:hAnsi="Arial" w:cs="Arial"/>
          <w:b/>
          <w:color w:val="000000" w:themeColor="text1"/>
          <w:sz w:val="20"/>
          <w:lang w:eastAsia="en-US"/>
        </w:rPr>
        <w:t>Masarykova univerzita</w:t>
      </w:r>
    </w:p>
    <w:p w14:paraId="27402238" w14:textId="77777777" w:rsidR="00BA14EE" w:rsidRPr="00071DBD" w:rsidRDefault="00BA14EE" w:rsidP="00F30B63">
      <w:pPr>
        <w:widowControl w:val="0"/>
        <w:tabs>
          <w:tab w:val="left" w:pos="2977"/>
        </w:tabs>
        <w:ind w:left="425"/>
        <w:jc w:val="both"/>
        <w:rPr>
          <w:rFonts w:ascii="Arial" w:eastAsia="Calibri" w:hAnsi="Arial" w:cs="Arial"/>
          <w:color w:val="000000" w:themeColor="text1"/>
          <w:sz w:val="20"/>
          <w:lang w:eastAsia="en-US"/>
        </w:rPr>
      </w:pPr>
      <w:r w:rsidRPr="00ED4762">
        <w:rPr>
          <w:rFonts w:ascii="Arial" w:eastAsia="Calibri" w:hAnsi="Arial" w:cs="Arial"/>
          <w:color w:val="000000" w:themeColor="text1"/>
          <w:sz w:val="20"/>
          <w:lang w:eastAsia="en-US"/>
        </w:rPr>
        <w:t>Sídlo:</w:t>
      </w:r>
      <w:r w:rsidRPr="00ED4762">
        <w:rPr>
          <w:rFonts w:ascii="Arial" w:eastAsia="Calibri" w:hAnsi="Arial" w:cs="Arial"/>
          <w:color w:val="000000" w:themeColor="text1"/>
          <w:sz w:val="20"/>
          <w:lang w:eastAsia="en-US"/>
        </w:rPr>
        <w:tab/>
      </w:r>
      <w:r w:rsidR="00D6476E" w:rsidRPr="00ED4762">
        <w:rPr>
          <w:rFonts w:ascii="Arial" w:eastAsia="Calibri" w:hAnsi="Arial" w:cs="Arial"/>
          <w:color w:val="000000" w:themeColor="text1"/>
          <w:sz w:val="20"/>
          <w:lang w:eastAsia="en-US"/>
        </w:rPr>
        <w:t xml:space="preserve">Žerotínovo náměstí 617/9, </w:t>
      </w:r>
      <w:r w:rsidR="00F07D65" w:rsidRPr="00ED4762">
        <w:rPr>
          <w:rFonts w:ascii="Arial" w:eastAsia="Calibri" w:hAnsi="Arial" w:cs="Arial"/>
          <w:color w:val="000000" w:themeColor="text1"/>
          <w:sz w:val="20"/>
          <w:lang w:eastAsia="en-US"/>
        </w:rPr>
        <w:t xml:space="preserve">601 77 </w:t>
      </w:r>
      <w:r w:rsidR="00D6476E" w:rsidRPr="00ED4762">
        <w:rPr>
          <w:rFonts w:ascii="Arial" w:eastAsia="Calibri" w:hAnsi="Arial" w:cs="Arial"/>
          <w:color w:val="000000" w:themeColor="text1"/>
          <w:sz w:val="20"/>
          <w:lang w:eastAsia="en-US"/>
        </w:rPr>
        <w:t>Brno</w:t>
      </w:r>
    </w:p>
    <w:p w14:paraId="626D7351" w14:textId="77777777" w:rsidR="00BA14EE" w:rsidRPr="00071DBD" w:rsidRDefault="00BA14EE" w:rsidP="00F30B63">
      <w:pPr>
        <w:widowControl w:val="0"/>
        <w:tabs>
          <w:tab w:val="left" w:pos="2977"/>
        </w:tabs>
        <w:ind w:left="425"/>
        <w:jc w:val="both"/>
        <w:rPr>
          <w:rFonts w:ascii="Arial" w:eastAsia="Calibri" w:hAnsi="Arial" w:cs="Arial"/>
          <w:color w:val="000000" w:themeColor="text1"/>
          <w:sz w:val="20"/>
          <w:lang w:eastAsia="en-US"/>
        </w:rPr>
      </w:pPr>
      <w:r w:rsidRPr="00071DBD">
        <w:rPr>
          <w:rFonts w:ascii="Arial" w:eastAsia="Calibri" w:hAnsi="Arial" w:cs="Arial"/>
          <w:color w:val="000000" w:themeColor="text1"/>
          <w:sz w:val="20"/>
          <w:lang w:eastAsia="en-US"/>
        </w:rPr>
        <w:t>IČ:</w:t>
      </w:r>
      <w:r w:rsidRPr="00071DBD">
        <w:rPr>
          <w:rFonts w:ascii="Arial" w:eastAsia="Calibri" w:hAnsi="Arial" w:cs="Arial"/>
          <w:color w:val="000000" w:themeColor="text1"/>
          <w:sz w:val="20"/>
          <w:lang w:eastAsia="en-US"/>
        </w:rPr>
        <w:tab/>
        <w:t>00216224</w:t>
      </w:r>
      <w:r w:rsidRPr="00071DBD">
        <w:rPr>
          <w:rFonts w:ascii="Arial" w:eastAsia="Calibri" w:hAnsi="Arial" w:cs="Arial"/>
          <w:color w:val="000000" w:themeColor="text1"/>
          <w:sz w:val="20"/>
          <w:lang w:eastAsia="en-US"/>
        </w:rPr>
        <w:tab/>
      </w:r>
    </w:p>
    <w:p w14:paraId="1BEDD460" w14:textId="77777777" w:rsidR="00BA14EE" w:rsidRPr="00071DBD" w:rsidRDefault="00BA14EE" w:rsidP="00F30B63">
      <w:pPr>
        <w:widowControl w:val="0"/>
        <w:tabs>
          <w:tab w:val="left" w:pos="2977"/>
        </w:tabs>
        <w:ind w:left="425"/>
        <w:jc w:val="both"/>
        <w:rPr>
          <w:rFonts w:ascii="Arial" w:eastAsia="Calibri" w:hAnsi="Arial" w:cs="Arial"/>
          <w:color w:val="000000" w:themeColor="text1"/>
          <w:sz w:val="20"/>
          <w:lang w:eastAsia="en-US"/>
        </w:rPr>
      </w:pPr>
      <w:r w:rsidRPr="00071DBD">
        <w:rPr>
          <w:rFonts w:ascii="Arial" w:eastAsia="Calibri" w:hAnsi="Arial" w:cs="Arial"/>
          <w:color w:val="000000" w:themeColor="text1"/>
          <w:sz w:val="20"/>
          <w:lang w:eastAsia="en-US"/>
        </w:rPr>
        <w:t>DIČ:</w:t>
      </w:r>
      <w:r w:rsidRPr="00071DBD">
        <w:rPr>
          <w:rFonts w:ascii="Arial" w:eastAsia="Calibri" w:hAnsi="Arial" w:cs="Arial"/>
          <w:color w:val="000000" w:themeColor="text1"/>
          <w:sz w:val="20"/>
          <w:lang w:eastAsia="en-US"/>
        </w:rPr>
        <w:tab/>
        <w:t>CZ00216224</w:t>
      </w:r>
      <w:r w:rsidRPr="00071DBD">
        <w:rPr>
          <w:rFonts w:ascii="Arial" w:eastAsia="Calibri" w:hAnsi="Arial" w:cs="Arial"/>
          <w:color w:val="000000" w:themeColor="text1"/>
          <w:sz w:val="20"/>
          <w:lang w:eastAsia="en-US"/>
        </w:rPr>
        <w:tab/>
      </w:r>
    </w:p>
    <w:p w14:paraId="0DF93A93" w14:textId="68259DE7" w:rsidR="000E3B5D" w:rsidRPr="00071DBD" w:rsidRDefault="00E73C6F" w:rsidP="00F30B63">
      <w:pPr>
        <w:widowControl w:val="0"/>
        <w:tabs>
          <w:tab w:val="left" w:pos="2977"/>
        </w:tabs>
        <w:spacing w:after="120"/>
        <w:ind w:left="425"/>
        <w:jc w:val="both"/>
        <w:rPr>
          <w:rFonts w:ascii="Arial" w:eastAsia="Calibri" w:hAnsi="Arial" w:cs="Arial"/>
          <w:color w:val="000000" w:themeColor="text1"/>
          <w:sz w:val="20"/>
        </w:rPr>
      </w:pPr>
      <w:r w:rsidRPr="00071DBD">
        <w:rPr>
          <w:rFonts w:ascii="Arial" w:eastAsia="Calibri" w:hAnsi="Arial" w:cs="Arial"/>
          <w:color w:val="000000" w:themeColor="text1"/>
          <w:sz w:val="20"/>
          <w:lang w:eastAsia="en-US"/>
        </w:rPr>
        <w:t>Zastoupen</w:t>
      </w:r>
      <w:r w:rsidR="000E3B5D" w:rsidRPr="00071DBD">
        <w:rPr>
          <w:rFonts w:ascii="Arial" w:eastAsia="Calibri" w:hAnsi="Arial" w:cs="Arial"/>
          <w:color w:val="000000" w:themeColor="text1"/>
          <w:sz w:val="20"/>
          <w:lang w:eastAsia="en-US"/>
        </w:rPr>
        <w:t>:</w:t>
      </w:r>
      <w:r w:rsidR="000E3B5D" w:rsidRPr="00071DBD">
        <w:rPr>
          <w:rFonts w:ascii="Arial" w:eastAsia="Calibri" w:hAnsi="Arial" w:cs="Arial"/>
          <w:color w:val="000000" w:themeColor="text1"/>
          <w:sz w:val="20"/>
          <w:lang w:eastAsia="en-US"/>
        </w:rPr>
        <w:tab/>
      </w:r>
      <w:r w:rsidR="00ED4762" w:rsidRPr="00ED4762">
        <w:rPr>
          <w:rFonts w:ascii="Arial" w:eastAsia="Calibri" w:hAnsi="Arial" w:cs="Arial"/>
          <w:color w:val="000000" w:themeColor="text1"/>
          <w:sz w:val="20"/>
          <w:lang w:eastAsia="en-US"/>
        </w:rPr>
        <w:t>Mgr. Bc. Davidem Póčem, kvestorem</w:t>
      </w:r>
    </w:p>
    <w:p w14:paraId="06C2245C" w14:textId="77777777" w:rsidR="000949B9" w:rsidRPr="000949B9" w:rsidRDefault="000E3B5D" w:rsidP="000949B9">
      <w:pPr>
        <w:widowControl w:val="0"/>
        <w:tabs>
          <w:tab w:val="left" w:pos="2977"/>
        </w:tabs>
        <w:spacing w:after="120"/>
        <w:ind w:left="2977" w:hanging="2551"/>
        <w:jc w:val="both"/>
        <w:rPr>
          <w:rFonts w:ascii="Arial" w:hAnsi="Arial" w:cs="Arial"/>
          <w:sz w:val="20"/>
        </w:rPr>
      </w:pPr>
      <w:r w:rsidRPr="00071DBD">
        <w:rPr>
          <w:rFonts w:ascii="Arial" w:eastAsia="Calibri" w:hAnsi="Arial" w:cs="Arial"/>
          <w:color w:val="000000" w:themeColor="text1"/>
          <w:sz w:val="20"/>
          <w:lang w:eastAsia="en-US"/>
        </w:rPr>
        <w:t xml:space="preserve">Kontaktní </w:t>
      </w:r>
      <w:r w:rsidR="00E73C6F" w:rsidRPr="00071DBD">
        <w:rPr>
          <w:rFonts w:ascii="Arial" w:eastAsia="Calibri" w:hAnsi="Arial" w:cs="Arial"/>
          <w:color w:val="000000" w:themeColor="text1"/>
          <w:sz w:val="20"/>
          <w:lang w:eastAsia="en-US"/>
        </w:rPr>
        <w:t>osob</w:t>
      </w:r>
      <w:r w:rsidR="00EF5F21" w:rsidRPr="00071DBD">
        <w:rPr>
          <w:rFonts w:ascii="Arial" w:eastAsia="Calibri" w:hAnsi="Arial" w:cs="Arial"/>
          <w:color w:val="000000" w:themeColor="text1"/>
          <w:sz w:val="20"/>
          <w:lang w:eastAsia="en-US"/>
        </w:rPr>
        <w:t>y</w:t>
      </w:r>
      <w:r w:rsidRPr="00071DBD">
        <w:rPr>
          <w:rFonts w:ascii="Arial" w:eastAsia="Calibri" w:hAnsi="Arial" w:cs="Arial"/>
          <w:color w:val="000000" w:themeColor="text1"/>
          <w:sz w:val="20"/>
          <w:lang w:eastAsia="en-US"/>
        </w:rPr>
        <w:t>:</w:t>
      </w:r>
      <w:r w:rsidRPr="00071DBD">
        <w:rPr>
          <w:rFonts w:ascii="Arial" w:eastAsia="Calibri" w:hAnsi="Arial" w:cs="Arial"/>
          <w:color w:val="000000" w:themeColor="text1"/>
          <w:sz w:val="20"/>
          <w:lang w:eastAsia="en-US"/>
        </w:rPr>
        <w:tab/>
      </w:r>
      <w:r w:rsidR="000949B9" w:rsidRPr="000949B9">
        <w:rPr>
          <w:rFonts w:ascii="Arial" w:hAnsi="Arial" w:cs="Arial"/>
          <w:sz w:val="20"/>
        </w:rPr>
        <w:t xml:space="preserve">Ing. Jan Brychta, ředitel Investičního odboru Rektorátu Masarykovy univerzity, e-mail: </w:t>
      </w:r>
      <w:hyperlink r:id="rId12">
        <w:r w:rsidR="000949B9" w:rsidRPr="000949B9">
          <w:rPr>
            <w:rStyle w:val="Hypertextovodkaz"/>
            <w:rFonts w:ascii="Arial" w:hAnsi="Arial" w:cs="Arial"/>
            <w:sz w:val="20"/>
          </w:rPr>
          <w:t>brychta@rect.muni.cz</w:t>
        </w:r>
      </w:hyperlink>
      <w:r w:rsidR="000949B9" w:rsidRPr="000949B9">
        <w:rPr>
          <w:rFonts w:ascii="Arial" w:hAnsi="Arial" w:cs="Arial"/>
          <w:sz w:val="20"/>
        </w:rPr>
        <w:t>, tel.: +420 549 49 3331</w:t>
      </w:r>
    </w:p>
    <w:p w14:paraId="60F98402" w14:textId="4E668F70" w:rsidR="000949B9" w:rsidRPr="000949B9" w:rsidRDefault="000949B9" w:rsidP="000949B9">
      <w:pPr>
        <w:widowControl w:val="0"/>
        <w:tabs>
          <w:tab w:val="left" w:pos="2977"/>
        </w:tabs>
        <w:ind w:left="2124" w:firstLine="708"/>
        <w:jc w:val="both"/>
        <w:rPr>
          <w:rFonts w:ascii="Arial" w:hAnsi="Arial" w:cs="Arial"/>
          <w:sz w:val="20"/>
        </w:rPr>
      </w:pPr>
      <w:r>
        <w:rPr>
          <w:rFonts w:ascii="Arial" w:hAnsi="Arial" w:cs="Arial"/>
          <w:sz w:val="20"/>
        </w:rPr>
        <w:tab/>
      </w:r>
      <w:r w:rsidRPr="000949B9">
        <w:rPr>
          <w:rFonts w:ascii="Arial" w:hAnsi="Arial" w:cs="Arial"/>
          <w:sz w:val="20"/>
        </w:rPr>
        <w:t xml:space="preserve">Ing. </w:t>
      </w:r>
      <w:r w:rsidR="00147F08" w:rsidRPr="00147F08">
        <w:rPr>
          <w:rFonts w:ascii="Arial" w:hAnsi="Arial" w:cs="Arial"/>
          <w:sz w:val="20"/>
        </w:rPr>
        <w:t>Michaela Jabůrková</w:t>
      </w:r>
      <w:r w:rsidRPr="000949B9">
        <w:rPr>
          <w:rFonts w:ascii="Arial" w:hAnsi="Arial" w:cs="Arial"/>
          <w:sz w:val="20"/>
        </w:rPr>
        <w:t xml:space="preserve">, manažer investičních projektů, </w:t>
      </w:r>
    </w:p>
    <w:p w14:paraId="5F4A2F78" w14:textId="35B04FA9" w:rsidR="000949B9" w:rsidRPr="000949B9" w:rsidRDefault="000949B9" w:rsidP="000949B9">
      <w:pPr>
        <w:widowControl w:val="0"/>
        <w:tabs>
          <w:tab w:val="left" w:pos="2977"/>
        </w:tabs>
        <w:ind w:left="2124" w:firstLine="708"/>
        <w:jc w:val="both"/>
        <w:rPr>
          <w:rFonts w:ascii="Arial" w:hAnsi="Arial" w:cs="Arial"/>
          <w:sz w:val="20"/>
        </w:rPr>
      </w:pPr>
      <w:r w:rsidRPr="000949B9">
        <w:rPr>
          <w:rFonts w:ascii="Arial" w:hAnsi="Arial" w:cs="Arial"/>
          <w:sz w:val="20"/>
        </w:rPr>
        <w:t xml:space="preserve"> </w:t>
      </w:r>
      <w:r>
        <w:rPr>
          <w:rFonts w:ascii="Arial" w:hAnsi="Arial" w:cs="Arial"/>
          <w:sz w:val="20"/>
        </w:rPr>
        <w:t xml:space="preserve">  </w:t>
      </w:r>
      <w:r w:rsidRPr="000949B9">
        <w:rPr>
          <w:rFonts w:ascii="Arial" w:hAnsi="Arial" w:cs="Arial"/>
          <w:sz w:val="20"/>
        </w:rPr>
        <w:t xml:space="preserve">e-mail: </w:t>
      </w:r>
      <w:r w:rsidR="00147F08">
        <w:rPr>
          <w:rStyle w:val="Hypertextovodkaz"/>
          <w:rFonts w:ascii="Arial" w:hAnsi="Arial" w:cs="Arial"/>
          <w:sz w:val="20"/>
        </w:rPr>
        <w:t>jaburkov</w:t>
      </w:r>
      <w:r w:rsidRPr="000949B9">
        <w:rPr>
          <w:rStyle w:val="Hypertextovodkaz"/>
          <w:rFonts w:ascii="Arial" w:hAnsi="Arial" w:cs="Arial"/>
          <w:sz w:val="20"/>
        </w:rPr>
        <w:t>a</w:t>
      </w:r>
      <w:hyperlink r:id="rId13" w:history="1">
        <w:r w:rsidRPr="000949B9">
          <w:rPr>
            <w:rStyle w:val="Hypertextovodkaz"/>
            <w:rFonts w:ascii="Arial" w:hAnsi="Arial" w:cs="Arial"/>
            <w:sz w:val="20"/>
          </w:rPr>
          <w:t>@rect</w:t>
        </w:r>
      </w:hyperlink>
      <w:r w:rsidRPr="000949B9">
        <w:rPr>
          <w:rStyle w:val="Hypertextovodkaz"/>
          <w:rFonts w:ascii="Arial" w:hAnsi="Arial" w:cs="Arial"/>
          <w:sz w:val="20"/>
        </w:rPr>
        <w:t>.muni.cz</w:t>
      </w:r>
      <w:r w:rsidRPr="000949B9">
        <w:rPr>
          <w:rFonts w:ascii="Arial" w:hAnsi="Arial" w:cs="Arial"/>
          <w:sz w:val="20"/>
        </w:rPr>
        <w:t xml:space="preserve">, tel.: +420 549 49 </w:t>
      </w:r>
      <w:r w:rsidR="00147F08">
        <w:rPr>
          <w:rFonts w:ascii="Arial" w:hAnsi="Arial" w:cs="Arial"/>
          <w:sz w:val="20"/>
        </w:rPr>
        <w:t>6537</w:t>
      </w:r>
      <w:r w:rsidRPr="000949B9">
        <w:rPr>
          <w:rFonts w:ascii="Arial" w:hAnsi="Arial" w:cs="Arial"/>
          <w:sz w:val="20"/>
        </w:rPr>
        <w:t>,</w:t>
      </w:r>
    </w:p>
    <w:p w14:paraId="32FDC68C" w14:textId="7E3C8BDA" w:rsidR="00BA14EE" w:rsidRPr="00071DBD" w:rsidRDefault="00BA14EE" w:rsidP="00F30B63">
      <w:pPr>
        <w:widowControl w:val="0"/>
        <w:tabs>
          <w:tab w:val="left" w:pos="2835"/>
        </w:tabs>
        <w:spacing w:after="120"/>
        <w:ind w:left="426"/>
        <w:jc w:val="both"/>
        <w:rPr>
          <w:rFonts w:ascii="Arial" w:eastAsia="Calibri" w:hAnsi="Arial" w:cs="Arial"/>
          <w:i/>
          <w:color w:val="000000" w:themeColor="text1"/>
          <w:sz w:val="20"/>
          <w:lang w:eastAsia="en-US"/>
        </w:rPr>
      </w:pPr>
      <w:r w:rsidRPr="00071DBD">
        <w:rPr>
          <w:rFonts w:ascii="Arial" w:eastAsia="Calibri" w:hAnsi="Arial" w:cs="Arial"/>
          <w:i/>
          <w:color w:val="000000" w:themeColor="text1"/>
          <w:sz w:val="20"/>
          <w:lang w:eastAsia="en-US"/>
        </w:rPr>
        <w:t>(dále jen „</w:t>
      </w:r>
      <w:r w:rsidR="00F000B4" w:rsidRPr="00071DBD">
        <w:rPr>
          <w:rFonts w:ascii="Arial" w:eastAsia="Calibri" w:hAnsi="Arial" w:cs="Arial"/>
          <w:b/>
          <w:i/>
          <w:color w:val="000000" w:themeColor="text1"/>
          <w:sz w:val="20"/>
          <w:lang w:eastAsia="en-US"/>
        </w:rPr>
        <w:t>Objednatel</w:t>
      </w:r>
      <w:r w:rsidRPr="00071DBD">
        <w:rPr>
          <w:rFonts w:ascii="Arial" w:eastAsia="Calibri" w:hAnsi="Arial" w:cs="Arial"/>
          <w:i/>
          <w:color w:val="000000" w:themeColor="text1"/>
          <w:sz w:val="20"/>
          <w:lang w:eastAsia="en-US"/>
        </w:rPr>
        <w:t>“)</w:t>
      </w:r>
    </w:p>
    <w:p w14:paraId="37F2C053" w14:textId="77777777" w:rsidR="008D76AE" w:rsidRPr="00071DBD" w:rsidRDefault="008D76AE" w:rsidP="00F30B63">
      <w:pPr>
        <w:widowControl w:val="0"/>
        <w:spacing w:after="120" w:line="276" w:lineRule="auto"/>
        <w:ind w:left="426"/>
        <w:jc w:val="both"/>
        <w:rPr>
          <w:rFonts w:ascii="Arial" w:eastAsia="Calibri" w:hAnsi="Arial" w:cs="Arial"/>
          <w:b/>
          <w:color w:val="000000" w:themeColor="text1"/>
          <w:sz w:val="20"/>
          <w:lang w:eastAsia="en-US"/>
        </w:rPr>
      </w:pPr>
    </w:p>
    <w:p w14:paraId="1B43D419" w14:textId="169D9F3E" w:rsidR="00DB4D3C" w:rsidRPr="00071DBD" w:rsidRDefault="00F000B4" w:rsidP="008F1931">
      <w:pPr>
        <w:pStyle w:val="Nadpistabulky"/>
        <w:rPr>
          <w:rFonts w:eastAsia="Calibri"/>
        </w:rPr>
      </w:pPr>
      <w:r w:rsidRPr="00071DBD">
        <w:rPr>
          <w:rFonts w:eastAsia="Calibri"/>
        </w:rPr>
        <w:t>Zhotovitel</w:t>
      </w:r>
    </w:p>
    <w:p w14:paraId="142C7D74" w14:textId="5196C556" w:rsidR="00DB4D3C" w:rsidRPr="00071DBD" w:rsidRDefault="00DB4D3C" w:rsidP="00F30B63">
      <w:pPr>
        <w:widowControl w:val="0"/>
        <w:tabs>
          <w:tab w:val="left" w:pos="2977"/>
        </w:tabs>
        <w:ind w:left="425"/>
        <w:jc w:val="both"/>
        <w:rPr>
          <w:rFonts w:ascii="Arial" w:eastAsia="Calibri" w:hAnsi="Arial" w:cs="Arial"/>
          <w:color w:val="000000" w:themeColor="text1"/>
          <w:sz w:val="20"/>
          <w:lang w:eastAsia="en-US"/>
        </w:rPr>
      </w:pPr>
      <w:r w:rsidRPr="00071DBD">
        <w:rPr>
          <w:rFonts w:ascii="Arial" w:eastAsia="Calibri" w:hAnsi="Arial" w:cs="Arial"/>
          <w:color w:val="000000" w:themeColor="text1"/>
          <w:sz w:val="20"/>
          <w:lang w:eastAsia="en-US"/>
        </w:rPr>
        <w:t xml:space="preserve">Obchodní firma/název/jméno: </w:t>
      </w:r>
      <w:r w:rsidRPr="00071DBD">
        <w:rPr>
          <w:rFonts w:ascii="Arial" w:eastAsia="Calibri" w:hAnsi="Arial" w:cs="Arial"/>
          <w:color w:val="000000" w:themeColor="text1"/>
          <w:sz w:val="20"/>
          <w:lang w:eastAsia="en-US"/>
        </w:rPr>
        <w:tab/>
      </w:r>
      <w:r w:rsidR="00174EB9" w:rsidRPr="00071DBD">
        <w:rPr>
          <w:rFonts w:ascii="Arial" w:eastAsia="Calibri" w:hAnsi="Arial" w:cs="Arial"/>
          <w:b/>
          <w:color w:val="000000" w:themeColor="text1"/>
          <w:sz w:val="20"/>
          <w:highlight w:val="darkGray"/>
          <w:lang w:eastAsia="en-US"/>
        </w:rPr>
        <w:t>.................</w:t>
      </w:r>
    </w:p>
    <w:p w14:paraId="09D591BA" w14:textId="1A4EA415" w:rsidR="00DB4D3C" w:rsidRPr="00071DBD" w:rsidRDefault="00DB4D3C" w:rsidP="00F30B63">
      <w:pPr>
        <w:widowControl w:val="0"/>
        <w:tabs>
          <w:tab w:val="left" w:pos="2977"/>
        </w:tabs>
        <w:ind w:left="425"/>
        <w:jc w:val="both"/>
        <w:rPr>
          <w:rFonts w:ascii="Arial" w:eastAsia="Calibri" w:hAnsi="Arial" w:cs="Arial"/>
          <w:color w:val="000000" w:themeColor="text1"/>
          <w:sz w:val="20"/>
          <w:lang w:eastAsia="en-US"/>
        </w:rPr>
      </w:pPr>
      <w:r w:rsidRPr="00071DBD">
        <w:rPr>
          <w:rFonts w:ascii="Arial" w:eastAsia="Calibri" w:hAnsi="Arial" w:cs="Arial"/>
          <w:color w:val="000000" w:themeColor="text1"/>
          <w:sz w:val="20"/>
          <w:lang w:eastAsia="en-US"/>
        </w:rPr>
        <w:t xml:space="preserve">Sídlo: </w:t>
      </w:r>
      <w:r w:rsidRPr="00071DBD">
        <w:rPr>
          <w:rFonts w:ascii="Arial" w:eastAsia="Calibri" w:hAnsi="Arial" w:cs="Arial"/>
          <w:color w:val="000000" w:themeColor="text1"/>
          <w:sz w:val="20"/>
          <w:lang w:eastAsia="en-US"/>
        </w:rPr>
        <w:tab/>
      </w:r>
      <w:r w:rsidR="00A74038">
        <w:rPr>
          <w:rFonts w:ascii="Arial" w:eastAsia="Calibri" w:hAnsi="Arial" w:cs="Arial"/>
          <w:color w:val="000000" w:themeColor="text1"/>
          <w:sz w:val="20"/>
          <w:lang w:eastAsia="en-US"/>
        </w:rPr>
        <w:tab/>
      </w:r>
      <w:r w:rsidR="00174EB9" w:rsidRPr="00071DBD">
        <w:rPr>
          <w:rFonts w:ascii="Arial" w:eastAsia="Calibri" w:hAnsi="Arial" w:cs="Arial"/>
          <w:color w:val="000000" w:themeColor="text1"/>
          <w:sz w:val="20"/>
          <w:highlight w:val="darkGray"/>
        </w:rPr>
        <w:t>.................</w:t>
      </w:r>
    </w:p>
    <w:p w14:paraId="61444417" w14:textId="55F97100" w:rsidR="00DB4D3C" w:rsidRPr="00071DBD" w:rsidRDefault="00DB4D3C" w:rsidP="00F30B63">
      <w:pPr>
        <w:widowControl w:val="0"/>
        <w:tabs>
          <w:tab w:val="left" w:pos="2977"/>
        </w:tabs>
        <w:ind w:left="425"/>
        <w:jc w:val="both"/>
        <w:rPr>
          <w:rFonts w:ascii="Arial" w:eastAsia="Calibri" w:hAnsi="Arial" w:cs="Arial"/>
          <w:color w:val="000000" w:themeColor="text1"/>
          <w:sz w:val="20"/>
          <w:lang w:eastAsia="en-US"/>
        </w:rPr>
      </w:pPr>
      <w:r w:rsidRPr="00071DBD">
        <w:rPr>
          <w:rFonts w:ascii="Arial" w:eastAsia="Calibri" w:hAnsi="Arial" w:cs="Arial"/>
          <w:color w:val="000000" w:themeColor="text1"/>
          <w:sz w:val="20"/>
          <w:lang w:eastAsia="en-US"/>
        </w:rPr>
        <w:t>IČ:</w:t>
      </w:r>
      <w:r w:rsidRPr="00071DBD">
        <w:rPr>
          <w:rFonts w:ascii="Arial" w:eastAsia="Calibri" w:hAnsi="Arial" w:cs="Arial"/>
          <w:color w:val="000000" w:themeColor="text1"/>
          <w:sz w:val="20"/>
          <w:lang w:eastAsia="en-US"/>
        </w:rPr>
        <w:tab/>
      </w:r>
      <w:r w:rsidR="00A74038">
        <w:rPr>
          <w:rFonts w:ascii="Arial" w:eastAsia="Calibri" w:hAnsi="Arial" w:cs="Arial"/>
          <w:color w:val="000000" w:themeColor="text1"/>
          <w:sz w:val="20"/>
          <w:lang w:eastAsia="en-US"/>
        </w:rPr>
        <w:tab/>
      </w:r>
      <w:r w:rsidR="00174EB9" w:rsidRPr="00071DBD">
        <w:rPr>
          <w:rFonts w:ascii="Arial" w:eastAsia="Calibri" w:hAnsi="Arial" w:cs="Arial"/>
          <w:color w:val="000000" w:themeColor="text1"/>
          <w:sz w:val="20"/>
          <w:highlight w:val="darkGray"/>
        </w:rPr>
        <w:t>.................</w:t>
      </w:r>
    </w:p>
    <w:p w14:paraId="12F5170D" w14:textId="5D70EFC1" w:rsidR="00DB4D3C" w:rsidRPr="00071DBD" w:rsidRDefault="00DB4D3C" w:rsidP="00F30B63">
      <w:pPr>
        <w:widowControl w:val="0"/>
        <w:tabs>
          <w:tab w:val="left" w:pos="2977"/>
        </w:tabs>
        <w:ind w:left="425"/>
        <w:jc w:val="both"/>
        <w:rPr>
          <w:rFonts w:ascii="Arial" w:eastAsia="Calibri" w:hAnsi="Arial" w:cs="Arial"/>
          <w:color w:val="000000" w:themeColor="text1"/>
          <w:sz w:val="20"/>
          <w:lang w:eastAsia="en-US"/>
        </w:rPr>
      </w:pPr>
      <w:r w:rsidRPr="00071DBD">
        <w:rPr>
          <w:rFonts w:ascii="Arial" w:eastAsia="Calibri" w:hAnsi="Arial" w:cs="Arial"/>
          <w:color w:val="000000" w:themeColor="text1"/>
          <w:sz w:val="20"/>
          <w:lang w:eastAsia="en-US"/>
        </w:rPr>
        <w:t>DIČ/VAT</w:t>
      </w:r>
      <w:r w:rsidR="00963913" w:rsidRPr="00071DBD">
        <w:rPr>
          <w:rFonts w:ascii="Arial" w:eastAsia="Calibri" w:hAnsi="Arial" w:cs="Arial"/>
          <w:color w:val="000000" w:themeColor="text1"/>
          <w:sz w:val="20"/>
          <w:lang w:eastAsia="en-US"/>
        </w:rPr>
        <w:t xml:space="preserve"> ID</w:t>
      </w:r>
      <w:r w:rsidRPr="00071DBD">
        <w:rPr>
          <w:rFonts w:ascii="Arial" w:eastAsia="Calibri" w:hAnsi="Arial" w:cs="Arial"/>
          <w:color w:val="000000" w:themeColor="text1"/>
          <w:sz w:val="20"/>
          <w:lang w:eastAsia="en-US"/>
        </w:rPr>
        <w:t>:</w:t>
      </w:r>
      <w:r w:rsidRPr="00071DBD">
        <w:rPr>
          <w:rFonts w:ascii="Arial" w:eastAsia="Calibri" w:hAnsi="Arial" w:cs="Arial"/>
          <w:color w:val="000000" w:themeColor="text1"/>
          <w:sz w:val="20"/>
          <w:lang w:eastAsia="en-US"/>
        </w:rPr>
        <w:tab/>
      </w:r>
      <w:r w:rsidR="00A74038">
        <w:rPr>
          <w:rFonts w:ascii="Arial" w:eastAsia="Calibri" w:hAnsi="Arial" w:cs="Arial"/>
          <w:color w:val="000000" w:themeColor="text1"/>
          <w:sz w:val="20"/>
          <w:lang w:eastAsia="en-US"/>
        </w:rPr>
        <w:tab/>
      </w:r>
      <w:r w:rsidR="00174EB9" w:rsidRPr="00071DBD">
        <w:rPr>
          <w:rFonts w:ascii="Arial" w:eastAsia="Calibri" w:hAnsi="Arial" w:cs="Arial"/>
          <w:color w:val="000000" w:themeColor="text1"/>
          <w:sz w:val="20"/>
          <w:highlight w:val="darkGray"/>
        </w:rPr>
        <w:t>.................</w:t>
      </w:r>
    </w:p>
    <w:p w14:paraId="5F820864" w14:textId="50AAA863" w:rsidR="00E73C6F" w:rsidRPr="00071DBD" w:rsidRDefault="00E73C6F" w:rsidP="00F30B63">
      <w:pPr>
        <w:widowControl w:val="0"/>
        <w:tabs>
          <w:tab w:val="left" w:pos="2977"/>
        </w:tabs>
        <w:ind w:left="425"/>
        <w:jc w:val="both"/>
        <w:rPr>
          <w:rFonts w:ascii="Arial" w:eastAsia="Calibri" w:hAnsi="Arial" w:cs="Arial"/>
          <w:color w:val="000000" w:themeColor="text1"/>
          <w:sz w:val="20"/>
          <w:lang w:eastAsia="en-US"/>
        </w:rPr>
      </w:pPr>
      <w:r w:rsidRPr="00071DBD">
        <w:rPr>
          <w:rFonts w:ascii="Arial" w:eastAsia="Calibri" w:hAnsi="Arial" w:cs="Arial"/>
          <w:color w:val="000000" w:themeColor="text1"/>
          <w:sz w:val="20"/>
          <w:lang w:eastAsia="en-US"/>
        </w:rPr>
        <w:t>Zastoupen:</w:t>
      </w:r>
      <w:r w:rsidRPr="00071DBD">
        <w:rPr>
          <w:rFonts w:ascii="Arial" w:eastAsia="Calibri" w:hAnsi="Arial" w:cs="Arial"/>
          <w:color w:val="000000" w:themeColor="text1"/>
          <w:sz w:val="20"/>
          <w:lang w:eastAsia="en-US"/>
        </w:rPr>
        <w:tab/>
      </w:r>
      <w:r w:rsidR="00A74038">
        <w:rPr>
          <w:rFonts w:ascii="Arial" w:eastAsia="Calibri" w:hAnsi="Arial" w:cs="Arial"/>
          <w:color w:val="000000" w:themeColor="text1"/>
          <w:sz w:val="20"/>
          <w:lang w:eastAsia="en-US"/>
        </w:rPr>
        <w:tab/>
      </w:r>
      <w:r w:rsidR="00174EB9" w:rsidRPr="00071DBD">
        <w:rPr>
          <w:rFonts w:ascii="Arial" w:eastAsia="Calibri" w:hAnsi="Arial" w:cs="Arial"/>
          <w:color w:val="000000" w:themeColor="text1"/>
          <w:sz w:val="20"/>
          <w:highlight w:val="darkGray"/>
        </w:rPr>
        <w:t>.................</w:t>
      </w:r>
    </w:p>
    <w:p w14:paraId="1A88C6C9" w14:textId="3B9286F8" w:rsidR="00E73C6F" w:rsidRPr="00071DBD" w:rsidRDefault="00E73C6F" w:rsidP="00F30B63">
      <w:pPr>
        <w:widowControl w:val="0"/>
        <w:tabs>
          <w:tab w:val="left" w:pos="2977"/>
        </w:tabs>
        <w:spacing w:after="120"/>
        <w:ind w:left="425"/>
        <w:jc w:val="both"/>
        <w:rPr>
          <w:rFonts w:ascii="Arial" w:eastAsia="Calibri" w:hAnsi="Arial" w:cs="Arial"/>
          <w:color w:val="000000" w:themeColor="text1"/>
          <w:sz w:val="20"/>
          <w:lang w:eastAsia="en-US"/>
        </w:rPr>
      </w:pPr>
      <w:r w:rsidRPr="00071DBD">
        <w:rPr>
          <w:rFonts w:ascii="Arial" w:eastAsia="Calibri" w:hAnsi="Arial" w:cs="Arial"/>
          <w:color w:val="000000" w:themeColor="text1"/>
          <w:sz w:val="20"/>
          <w:lang w:eastAsia="en-US"/>
        </w:rPr>
        <w:t xml:space="preserve">Zápis v obchodním rejstříku: </w:t>
      </w:r>
      <w:r w:rsidRPr="00071DBD">
        <w:rPr>
          <w:rFonts w:ascii="Arial" w:eastAsia="Calibri" w:hAnsi="Arial" w:cs="Arial"/>
          <w:color w:val="000000" w:themeColor="text1"/>
          <w:sz w:val="20"/>
          <w:lang w:eastAsia="en-US"/>
        </w:rPr>
        <w:tab/>
      </w:r>
      <w:r w:rsidR="00174EB9" w:rsidRPr="00071DBD">
        <w:rPr>
          <w:rFonts w:ascii="Arial" w:eastAsia="Calibri" w:hAnsi="Arial" w:cs="Arial"/>
          <w:color w:val="000000" w:themeColor="text1"/>
          <w:sz w:val="20"/>
          <w:highlight w:val="darkGray"/>
        </w:rPr>
        <w:t>.................</w:t>
      </w:r>
    </w:p>
    <w:p w14:paraId="0C3EDA6D" w14:textId="72D87944" w:rsidR="009A6B03" w:rsidRPr="00071DBD" w:rsidRDefault="009A6B03" w:rsidP="00F30B63">
      <w:pPr>
        <w:widowControl w:val="0"/>
        <w:tabs>
          <w:tab w:val="left" w:pos="2977"/>
        </w:tabs>
        <w:ind w:left="425"/>
        <w:jc w:val="both"/>
        <w:rPr>
          <w:rFonts w:ascii="Arial" w:hAnsi="Arial" w:cs="Arial"/>
          <w:color w:val="000000" w:themeColor="text1"/>
          <w:sz w:val="20"/>
        </w:rPr>
      </w:pPr>
      <w:r w:rsidRPr="00071DBD">
        <w:rPr>
          <w:rFonts w:ascii="Arial" w:hAnsi="Arial" w:cs="Arial"/>
          <w:color w:val="000000" w:themeColor="text1"/>
          <w:sz w:val="20"/>
        </w:rPr>
        <w:t>Bankovní spojení:</w:t>
      </w:r>
      <w:r w:rsidRPr="00071DBD">
        <w:rPr>
          <w:rFonts w:ascii="Arial" w:hAnsi="Arial" w:cs="Arial"/>
          <w:color w:val="000000" w:themeColor="text1"/>
          <w:sz w:val="20"/>
        </w:rPr>
        <w:tab/>
      </w:r>
      <w:r w:rsidR="00174EB9" w:rsidRPr="00071DBD">
        <w:rPr>
          <w:rFonts w:ascii="Arial" w:eastAsia="Calibri" w:hAnsi="Arial" w:cs="Arial"/>
          <w:color w:val="000000" w:themeColor="text1"/>
          <w:sz w:val="20"/>
          <w:highlight w:val="darkGray"/>
        </w:rPr>
        <w:t>.................</w:t>
      </w:r>
    </w:p>
    <w:p w14:paraId="624E2D0F" w14:textId="461298CB" w:rsidR="009A6B03" w:rsidRPr="00071DBD" w:rsidRDefault="009A6B03" w:rsidP="00F30B63">
      <w:pPr>
        <w:widowControl w:val="0"/>
        <w:tabs>
          <w:tab w:val="left" w:pos="2977"/>
        </w:tabs>
        <w:ind w:left="425"/>
        <w:jc w:val="both"/>
        <w:rPr>
          <w:rFonts w:ascii="Arial" w:hAnsi="Arial" w:cs="Arial"/>
          <w:color w:val="000000" w:themeColor="text1"/>
          <w:sz w:val="20"/>
        </w:rPr>
      </w:pPr>
      <w:r w:rsidRPr="00071DBD">
        <w:rPr>
          <w:rFonts w:ascii="Arial" w:hAnsi="Arial" w:cs="Arial"/>
          <w:color w:val="000000" w:themeColor="text1"/>
          <w:sz w:val="20"/>
        </w:rPr>
        <w:t>IBAN:</w:t>
      </w:r>
      <w:r w:rsidRPr="00071DBD">
        <w:rPr>
          <w:rFonts w:ascii="Arial" w:hAnsi="Arial" w:cs="Arial"/>
          <w:color w:val="000000" w:themeColor="text1"/>
          <w:sz w:val="20"/>
        </w:rPr>
        <w:tab/>
      </w:r>
      <w:r w:rsidR="00174EB9" w:rsidRPr="00071DBD">
        <w:rPr>
          <w:rFonts w:ascii="Arial" w:eastAsia="Calibri" w:hAnsi="Arial" w:cs="Arial"/>
          <w:color w:val="000000" w:themeColor="text1"/>
          <w:sz w:val="20"/>
          <w:highlight w:val="darkGray"/>
        </w:rPr>
        <w:t>.................</w:t>
      </w:r>
    </w:p>
    <w:p w14:paraId="6C2391C1" w14:textId="77907A33" w:rsidR="00DB4D3C" w:rsidRPr="00071DBD" w:rsidRDefault="00DB4D3C" w:rsidP="00F30B63">
      <w:pPr>
        <w:widowControl w:val="0"/>
        <w:tabs>
          <w:tab w:val="left" w:pos="2977"/>
        </w:tabs>
        <w:spacing w:after="120"/>
        <w:ind w:left="425"/>
        <w:jc w:val="both"/>
        <w:rPr>
          <w:rFonts w:ascii="Arial" w:eastAsia="Calibri" w:hAnsi="Arial" w:cs="Arial"/>
          <w:color w:val="000000" w:themeColor="text1"/>
          <w:sz w:val="20"/>
          <w:lang w:eastAsia="en-US"/>
        </w:rPr>
      </w:pPr>
      <w:r w:rsidRPr="00071DBD">
        <w:rPr>
          <w:rFonts w:ascii="Arial" w:eastAsia="Calibri" w:hAnsi="Arial" w:cs="Arial"/>
          <w:color w:val="000000" w:themeColor="text1"/>
          <w:sz w:val="20"/>
          <w:lang w:eastAsia="en-US"/>
        </w:rPr>
        <w:t>Korespondenční adresa:</w:t>
      </w:r>
      <w:r w:rsidRPr="00071DBD">
        <w:rPr>
          <w:rFonts w:ascii="Arial" w:eastAsia="Calibri" w:hAnsi="Arial" w:cs="Arial"/>
          <w:color w:val="000000" w:themeColor="text1"/>
          <w:sz w:val="20"/>
          <w:lang w:eastAsia="en-US"/>
        </w:rPr>
        <w:tab/>
      </w:r>
      <w:r w:rsidR="00174EB9" w:rsidRPr="00071DBD">
        <w:rPr>
          <w:rFonts w:ascii="Arial" w:eastAsia="Calibri" w:hAnsi="Arial" w:cs="Arial"/>
          <w:color w:val="000000" w:themeColor="text1"/>
          <w:sz w:val="20"/>
          <w:highlight w:val="darkGray"/>
        </w:rPr>
        <w:t>.................</w:t>
      </w:r>
    </w:p>
    <w:p w14:paraId="2B9B9C3D" w14:textId="01485326" w:rsidR="00DB4D3C" w:rsidRPr="00071DBD" w:rsidRDefault="00DB4D3C" w:rsidP="00F30B63">
      <w:pPr>
        <w:widowControl w:val="0"/>
        <w:tabs>
          <w:tab w:val="left" w:pos="2977"/>
        </w:tabs>
        <w:ind w:left="425"/>
        <w:jc w:val="both"/>
        <w:rPr>
          <w:rFonts w:ascii="Arial" w:eastAsia="Calibri" w:hAnsi="Arial" w:cs="Arial"/>
          <w:color w:val="000000" w:themeColor="text1"/>
          <w:sz w:val="20"/>
          <w:lang w:eastAsia="en-US"/>
        </w:rPr>
      </w:pPr>
      <w:r w:rsidRPr="00071DBD">
        <w:rPr>
          <w:rFonts w:ascii="Arial" w:eastAsia="Calibri" w:hAnsi="Arial" w:cs="Arial"/>
          <w:color w:val="000000" w:themeColor="text1"/>
          <w:sz w:val="20"/>
          <w:lang w:eastAsia="en-US"/>
        </w:rPr>
        <w:t xml:space="preserve">Kontaktní osoby:  </w:t>
      </w:r>
      <w:r w:rsidRPr="00071DBD">
        <w:rPr>
          <w:rFonts w:ascii="Arial" w:eastAsia="Calibri" w:hAnsi="Arial" w:cs="Arial"/>
          <w:color w:val="000000" w:themeColor="text1"/>
          <w:sz w:val="20"/>
          <w:lang w:eastAsia="en-US"/>
        </w:rPr>
        <w:tab/>
      </w:r>
      <w:r w:rsidR="00174EB9" w:rsidRPr="00071DBD">
        <w:rPr>
          <w:rFonts w:ascii="Arial" w:eastAsia="Calibri" w:hAnsi="Arial" w:cs="Arial"/>
          <w:color w:val="000000" w:themeColor="text1"/>
          <w:sz w:val="20"/>
          <w:highlight w:val="darkGray"/>
        </w:rPr>
        <w:t>.................</w:t>
      </w:r>
      <w:r w:rsidRPr="00071DBD">
        <w:rPr>
          <w:rFonts w:ascii="Arial" w:eastAsia="Calibri" w:hAnsi="Arial" w:cs="Arial"/>
          <w:color w:val="000000" w:themeColor="text1"/>
          <w:sz w:val="20"/>
          <w:lang w:eastAsia="en-US"/>
        </w:rPr>
        <w:t xml:space="preserve">, tel. č.: </w:t>
      </w:r>
      <w:r w:rsidR="00174EB9" w:rsidRPr="00071DBD">
        <w:rPr>
          <w:rFonts w:ascii="Arial" w:eastAsia="Calibri" w:hAnsi="Arial" w:cs="Arial"/>
          <w:color w:val="000000" w:themeColor="text1"/>
          <w:sz w:val="20"/>
          <w:highlight w:val="darkGray"/>
        </w:rPr>
        <w:t>.................</w:t>
      </w:r>
      <w:r w:rsidRPr="00071DBD">
        <w:rPr>
          <w:rFonts w:ascii="Arial" w:eastAsia="Calibri" w:hAnsi="Arial" w:cs="Arial"/>
          <w:color w:val="000000" w:themeColor="text1"/>
          <w:sz w:val="20"/>
          <w:lang w:eastAsia="en-US"/>
        </w:rPr>
        <w:t>, e</w:t>
      </w:r>
      <w:r w:rsidR="00D6476E" w:rsidRPr="00071DBD">
        <w:rPr>
          <w:rFonts w:ascii="Arial" w:eastAsia="Calibri" w:hAnsi="Arial" w:cs="Arial"/>
          <w:color w:val="000000" w:themeColor="text1"/>
          <w:sz w:val="20"/>
          <w:lang w:eastAsia="en-US"/>
        </w:rPr>
        <w:t>-</w:t>
      </w:r>
      <w:r w:rsidRPr="00071DBD">
        <w:rPr>
          <w:rFonts w:ascii="Arial" w:eastAsia="Calibri" w:hAnsi="Arial" w:cs="Arial"/>
          <w:color w:val="000000" w:themeColor="text1"/>
          <w:sz w:val="20"/>
          <w:lang w:eastAsia="en-US"/>
        </w:rPr>
        <w:t xml:space="preserve">mail: </w:t>
      </w:r>
      <w:r w:rsidR="00174EB9" w:rsidRPr="00071DBD">
        <w:rPr>
          <w:rFonts w:ascii="Arial" w:eastAsia="Calibri" w:hAnsi="Arial" w:cs="Arial"/>
          <w:color w:val="000000" w:themeColor="text1"/>
          <w:sz w:val="20"/>
          <w:highlight w:val="darkGray"/>
        </w:rPr>
        <w:t>.................</w:t>
      </w:r>
      <w:r w:rsidRPr="00071DBD">
        <w:rPr>
          <w:rFonts w:ascii="Arial" w:eastAsia="Calibri" w:hAnsi="Arial" w:cs="Arial"/>
          <w:color w:val="000000" w:themeColor="text1"/>
          <w:sz w:val="20"/>
          <w:lang w:eastAsia="en-US"/>
        </w:rPr>
        <w:t xml:space="preserve"> </w:t>
      </w:r>
    </w:p>
    <w:p w14:paraId="0BC5A535" w14:textId="375D48A3" w:rsidR="00DB4D3C" w:rsidRPr="00071DBD" w:rsidRDefault="00DB4D3C" w:rsidP="00F30B63">
      <w:pPr>
        <w:widowControl w:val="0"/>
        <w:tabs>
          <w:tab w:val="left" w:pos="2977"/>
        </w:tabs>
        <w:spacing w:after="120"/>
        <w:ind w:left="425"/>
        <w:jc w:val="both"/>
        <w:rPr>
          <w:rFonts w:ascii="Arial" w:eastAsia="Calibri" w:hAnsi="Arial" w:cs="Arial"/>
          <w:color w:val="000000" w:themeColor="text1"/>
          <w:sz w:val="20"/>
          <w:lang w:eastAsia="en-US"/>
        </w:rPr>
      </w:pPr>
      <w:r w:rsidRPr="00071DBD">
        <w:rPr>
          <w:rFonts w:ascii="Arial" w:eastAsia="Calibri" w:hAnsi="Arial" w:cs="Arial"/>
          <w:color w:val="000000" w:themeColor="text1"/>
          <w:sz w:val="20"/>
          <w:lang w:eastAsia="en-US"/>
        </w:rPr>
        <w:tab/>
      </w:r>
      <w:r w:rsidR="00174EB9" w:rsidRPr="00071DBD">
        <w:rPr>
          <w:rFonts w:ascii="Arial" w:eastAsia="Calibri" w:hAnsi="Arial" w:cs="Arial"/>
          <w:color w:val="000000" w:themeColor="text1"/>
          <w:sz w:val="20"/>
          <w:highlight w:val="darkGray"/>
        </w:rPr>
        <w:t>.................</w:t>
      </w:r>
      <w:r w:rsidRPr="00071DBD">
        <w:rPr>
          <w:rFonts w:ascii="Arial" w:eastAsia="Calibri" w:hAnsi="Arial" w:cs="Arial"/>
          <w:color w:val="000000" w:themeColor="text1"/>
          <w:sz w:val="20"/>
          <w:lang w:eastAsia="en-US"/>
        </w:rPr>
        <w:t xml:space="preserve">, tel. č.: </w:t>
      </w:r>
      <w:r w:rsidR="00174EB9" w:rsidRPr="00071DBD">
        <w:rPr>
          <w:rFonts w:ascii="Arial" w:eastAsia="Calibri" w:hAnsi="Arial" w:cs="Arial"/>
          <w:color w:val="000000" w:themeColor="text1"/>
          <w:sz w:val="20"/>
          <w:highlight w:val="darkGray"/>
        </w:rPr>
        <w:t>.................</w:t>
      </w:r>
      <w:r w:rsidRPr="00071DBD">
        <w:rPr>
          <w:rFonts w:ascii="Arial" w:eastAsia="Calibri" w:hAnsi="Arial" w:cs="Arial"/>
          <w:color w:val="000000" w:themeColor="text1"/>
          <w:sz w:val="20"/>
          <w:lang w:eastAsia="en-US"/>
        </w:rPr>
        <w:t>, e</w:t>
      </w:r>
      <w:r w:rsidR="00D6476E" w:rsidRPr="00071DBD">
        <w:rPr>
          <w:rFonts w:ascii="Arial" w:eastAsia="Calibri" w:hAnsi="Arial" w:cs="Arial"/>
          <w:color w:val="000000" w:themeColor="text1"/>
          <w:sz w:val="20"/>
          <w:lang w:eastAsia="en-US"/>
        </w:rPr>
        <w:t>-</w:t>
      </w:r>
      <w:r w:rsidRPr="00071DBD">
        <w:rPr>
          <w:rFonts w:ascii="Arial" w:eastAsia="Calibri" w:hAnsi="Arial" w:cs="Arial"/>
          <w:color w:val="000000" w:themeColor="text1"/>
          <w:sz w:val="20"/>
          <w:lang w:eastAsia="en-US"/>
        </w:rPr>
        <w:t xml:space="preserve">mail: </w:t>
      </w:r>
      <w:r w:rsidR="00174EB9" w:rsidRPr="00071DBD">
        <w:rPr>
          <w:rFonts w:ascii="Arial" w:eastAsia="Calibri" w:hAnsi="Arial" w:cs="Arial"/>
          <w:color w:val="000000" w:themeColor="text1"/>
          <w:sz w:val="20"/>
          <w:highlight w:val="darkGray"/>
        </w:rPr>
        <w:t>.................</w:t>
      </w:r>
    </w:p>
    <w:p w14:paraId="385F9BF3" w14:textId="494E681C" w:rsidR="000E3B5D" w:rsidRPr="00071DBD" w:rsidRDefault="000E3B5D" w:rsidP="00F30B63">
      <w:pPr>
        <w:widowControl w:val="0"/>
        <w:tabs>
          <w:tab w:val="left" w:pos="2835"/>
        </w:tabs>
        <w:spacing w:after="120"/>
        <w:ind w:left="426"/>
        <w:jc w:val="both"/>
        <w:rPr>
          <w:rFonts w:ascii="Arial" w:eastAsia="Calibri" w:hAnsi="Arial" w:cs="Arial"/>
          <w:i/>
          <w:color w:val="000000" w:themeColor="text1"/>
          <w:sz w:val="20"/>
          <w:lang w:eastAsia="en-US"/>
        </w:rPr>
      </w:pPr>
      <w:r w:rsidRPr="00071DBD">
        <w:rPr>
          <w:rFonts w:ascii="Arial" w:eastAsia="Calibri" w:hAnsi="Arial" w:cs="Arial"/>
          <w:i/>
          <w:color w:val="000000" w:themeColor="text1"/>
          <w:sz w:val="20"/>
          <w:lang w:eastAsia="en-US"/>
        </w:rPr>
        <w:t>(dále jen „</w:t>
      </w:r>
      <w:r w:rsidR="00F000B4" w:rsidRPr="00071DBD">
        <w:rPr>
          <w:rFonts w:ascii="Arial" w:eastAsia="Calibri" w:hAnsi="Arial" w:cs="Arial"/>
          <w:b/>
          <w:i/>
          <w:color w:val="000000" w:themeColor="text1"/>
          <w:sz w:val="20"/>
          <w:lang w:eastAsia="en-US"/>
        </w:rPr>
        <w:t>Zhotovitel</w:t>
      </w:r>
      <w:r w:rsidRPr="00071DBD">
        <w:rPr>
          <w:rFonts w:ascii="Arial" w:eastAsia="Calibri" w:hAnsi="Arial" w:cs="Arial"/>
          <w:i/>
          <w:color w:val="000000" w:themeColor="text1"/>
          <w:sz w:val="20"/>
          <w:lang w:eastAsia="en-US"/>
        </w:rPr>
        <w:t>“</w:t>
      </w:r>
      <w:r w:rsidR="00FD478C" w:rsidRPr="00071DBD">
        <w:rPr>
          <w:rFonts w:ascii="Arial" w:eastAsia="Calibri" w:hAnsi="Arial" w:cs="Arial"/>
          <w:i/>
          <w:color w:val="000000" w:themeColor="text1"/>
          <w:sz w:val="20"/>
          <w:lang w:eastAsia="en-US"/>
        </w:rPr>
        <w:t xml:space="preserve">; </w:t>
      </w:r>
      <w:r w:rsidR="00F000B4" w:rsidRPr="00071DBD">
        <w:rPr>
          <w:rFonts w:ascii="Arial" w:eastAsia="Calibri" w:hAnsi="Arial" w:cs="Arial"/>
          <w:i/>
          <w:color w:val="000000" w:themeColor="text1"/>
          <w:sz w:val="20"/>
          <w:lang w:eastAsia="en-US"/>
        </w:rPr>
        <w:t>Zhotovitel</w:t>
      </w:r>
      <w:r w:rsidRPr="00071DBD">
        <w:rPr>
          <w:rFonts w:ascii="Arial" w:eastAsia="Calibri" w:hAnsi="Arial" w:cs="Arial"/>
          <w:i/>
          <w:color w:val="000000" w:themeColor="text1"/>
          <w:sz w:val="20"/>
          <w:lang w:eastAsia="en-US"/>
        </w:rPr>
        <w:t xml:space="preserve"> </w:t>
      </w:r>
      <w:r w:rsidR="00DB4D3C" w:rsidRPr="00071DBD">
        <w:rPr>
          <w:rFonts w:ascii="Arial" w:eastAsia="Calibri" w:hAnsi="Arial" w:cs="Arial"/>
          <w:i/>
          <w:color w:val="000000" w:themeColor="text1"/>
          <w:sz w:val="20"/>
        </w:rPr>
        <w:t>společně s </w:t>
      </w:r>
      <w:r w:rsidR="00F000B4" w:rsidRPr="00071DBD">
        <w:rPr>
          <w:rFonts w:ascii="Arial" w:eastAsia="Calibri" w:hAnsi="Arial" w:cs="Arial"/>
          <w:i/>
          <w:color w:val="000000" w:themeColor="text1"/>
          <w:sz w:val="20"/>
        </w:rPr>
        <w:t>Objednatel</w:t>
      </w:r>
      <w:r w:rsidR="00DB4D3C" w:rsidRPr="00071DBD">
        <w:rPr>
          <w:rFonts w:ascii="Arial" w:eastAsia="Calibri" w:hAnsi="Arial" w:cs="Arial"/>
          <w:i/>
          <w:color w:val="000000" w:themeColor="text1"/>
          <w:sz w:val="20"/>
        </w:rPr>
        <w:t>em také</w:t>
      </w:r>
      <w:r w:rsidR="00FD478C" w:rsidRPr="00071DBD">
        <w:rPr>
          <w:rFonts w:ascii="Arial" w:eastAsia="Calibri" w:hAnsi="Arial" w:cs="Arial"/>
          <w:i/>
          <w:color w:val="000000" w:themeColor="text1"/>
          <w:sz w:val="20"/>
        </w:rPr>
        <w:t xml:space="preserve"> jen</w:t>
      </w:r>
      <w:r w:rsidR="00F000B4" w:rsidRPr="00071DBD">
        <w:rPr>
          <w:rFonts w:ascii="Arial" w:eastAsia="Calibri" w:hAnsi="Arial" w:cs="Arial"/>
          <w:i/>
          <w:color w:val="000000" w:themeColor="text1"/>
          <w:sz w:val="20"/>
        </w:rPr>
        <w:t xml:space="preserve"> „</w:t>
      </w:r>
      <w:r w:rsidR="00C30D9F" w:rsidRPr="00071DBD">
        <w:rPr>
          <w:rFonts w:ascii="Arial" w:eastAsia="Calibri" w:hAnsi="Arial" w:cs="Arial"/>
          <w:b/>
          <w:i/>
          <w:color w:val="000000" w:themeColor="text1"/>
          <w:sz w:val="20"/>
        </w:rPr>
        <w:t>Smluvní stran</w:t>
      </w:r>
      <w:r w:rsidR="00DB4D3C" w:rsidRPr="00071DBD">
        <w:rPr>
          <w:rFonts w:ascii="Arial" w:eastAsia="Calibri" w:hAnsi="Arial" w:cs="Arial"/>
          <w:b/>
          <w:i/>
          <w:color w:val="000000" w:themeColor="text1"/>
          <w:sz w:val="20"/>
        </w:rPr>
        <w:t>y</w:t>
      </w:r>
      <w:r w:rsidR="00DB4D3C" w:rsidRPr="00071DBD">
        <w:rPr>
          <w:rFonts w:ascii="Arial" w:eastAsia="Calibri" w:hAnsi="Arial" w:cs="Arial"/>
          <w:i/>
          <w:color w:val="000000" w:themeColor="text1"/>
          <w:sz w:val="20"/>
        </w:rPr>
        <w:t>“</w:t>
      </w:r>
      <w:r w:rsidRPr="00071DBD">
        <w:rPr>
          <w:rFonts w:ascii="Arial" w:eastAsia="Calibri" w:hAnsi="Arial" w:cs="Arial"/>
          <w:i/>
          <w:color w:val="000000" w:themeColor="text1"/>
          <w:sz w:val="20"/>
          <w:lang w:eastAsia="en-US"/>
        </w:rPr>
        <w:t>)</w:t>
      </w:r>
    </w:p>
    <w:p w14:paraId="5FFCD103" w14:textId="77BEDF4B" w:rsidR="00A31CB9" w:rsidRPr="00071DBD" w:rsidRDefault="00A31CB9" w:rsidP="00F30B63">
      <w:pPr>
        <w:widowControl w:val="0"/>
        <w:tabs>
          <w:tab w:val="left" w:pos="2835"/>
        </w:tabs>
        <w:spacing w:after="120"/>
        <w:ind w:left="426"/>
        <w:jc w:val="both"/>
        <w:rPr>
          <w:rFonts w:ascii="Arial" w:eastAsia="Calibri" w:hAnsi="Arial" w:cs="Arial"/>
          <w:i/>
          <w:color w:val="000000" w:themeColor="text1"/>
          <w:sz w:val="20"/>
          <w:lang w:eastAsia="en-US"/>
        </w:rPr>
      </w:pPr>
    </w:p>
    <w:p w14:paraId="3F0E1ACD" w14:textId="60FD7B6C" w:rsidR="00A31CB9" w:rsidRDefault="00A31CB9" w:rsidP="00F30B63">
      <w:pPr>
        <w:widowControl w:val="0"/>
        <w:tabs>
          <w:tab w:val="left" w:pos="2835"/>
        </w:tabs>
        <w:spacing w:after="120"/>
        <w:ind w:left="426"/>
        <w:jc w:val="both"/>
        <w:rPr>
          <w:rFonts w:ascii="Arial" w:hAnsi="Arial" w:cs="Arial"/>
          <w:sz w:val="20"/>
        </w:rPr>
      </w:pPr>
      <w:r w:rsidRPr="00071DBD">
        <w:rPr>
          <w:rFonts w:ascii="Arial" w:hAnsi="Arial" w:cs="Arial"/>
          <w:sz w:val="20"/>
        </w:rPr>
        <w:t xml:space="preserve">Objednatel, jakožto zadavatel veřejné zakázky </w:t>
      </w:r>
      <w:sdt>
        <w:sdtPr>
          <w:rPr>
            <w:rFonts w:ascii="Arial" w:hAnsi="Arial" w:cs="Arial"/>
            <w:sz w:val="20"/>
          </w:rPr>
          <w:id w:val="-301012456"/>
          <w:placeholder>
            <w:docPart w:val="70F3F63790514CCE83A06100B541696D"/>
          </w:placeholder>
        </w:sdtPr>
        <w:sdtContent>
          <w:sdt>
            <w:sdtPr>
              <w:rPr>
                <w:rFonts w:ascii="Arial" w:hAnsi="Arial" w:cs="Arial"/>
                <w:b/>
                <w:sz w:val="20"/>
              </w:rPr>
              <w:id w:val="-1649737307"/>
              <w:placeholder>
                <w:docPart w:val="22252E267F8D4CB092948F43048AA285"/>
              </w:placeholder>
            </w:sdtPr>
            <w:sdtContent>
              <w:sdt>
                <w:sdtPr>
                  <w:rPr>
                    <w:rFonts w:ascii="Arial" w:hAnsi="Arial" w:cs="Arial"/>
                    <w:b/>
                    <w:sz w:val="20"/>
                  </w:rPr>
                  <w:id w:val="-1005744107"/>
                  <w:placeholder>
                    <w:docPart w:val="A9A8F497D45F4ACC8C7FD4FFAE4E5EE1"/>
                  </w:placeholder>
                </w:sdtPr>
                <w:sdtContent>
                  <w:r w:rsidR="00147F08">
                    <w:rPr>
                      <w:rFonts w:ascii="Arial" w:hAnsi="Arial" w:cs="Arial"/>
                      <w:b/>
                      <w:sz w:val="20"/>
                    </w:rPr>
                    <w:t>Adaptace části bloku E,F pro centrum výuky jazyků, areál Vinařská 5, Brno</w:t>
                  </w:r>
                </w:sdtContent>
              </w:sdt>
            </w:sdtContent>
          </w:sdt>
          <w:r w:rsidR="00FF0753" w:rsidRPr="00B40CCC">
            <w:rPr>
              <w:rFonts w:ascii="Arial" w:hAnsi="Arial" w:cs="Arial"/>
              <w:b/>
              <w:sz w:val="20"/>
              <w:szCs w:val="22"/>
            </w:rPr>
            <w:t xml:space="preserve"> </w:t>
          </w:r>
          <w:r w:rsidR="00FF0753">
            <w:rPr>
              <w:rFonts w:ascii="Arial" w:hAnsi="Arial" w:cs="Arial"/>
              <w:b/>
              <w:sz w:val="20"/>
              <w:szCs w:val="22"/>
            </w:rPr>
            <w:t>– výběr zhotovitele stav</w:t>
          </w:r>
          <w:r w:rsidR="00FF0753" w:rsidRPr="00FF0753">
            <w:rPr>
              <w:rFonts w:ascii="Arial" w:hAnsi="Arial" w:cs="Arial"/>
              <w:b/>
              <w:sz w:val="20"/>
              <w:szCs w:val="22"/>
            </w:rPr>
            <w:t>by</w:t>
          </w:r>
        </w:sdtContent>
      </w:sdt>
      <w:r w:rsidRPr="00FF0753">
        <w:rPr>
          <w:rFonts w:ascii="Arial" w:hAnsi="Arial" w:cs="Arial"/>
          <w:sz w:val="20"/>
        </w:rPr>
        <w:t xml:space="preserve"> </w:t>
      </w:r>
      <w:r w:rsidRPr="00FF0753">
        <w:rPr>
          <w:rFonts w:ascii="Arial" w:hAnsi="Arial" w:cs="Arial"/>
          <w:i/>
          <w:sz w:val="20"/>
        </w:rPr>
        <w:t>(dále jen „</w:t>
      </w:r>
      <w:r w:rsidRPr="00FF0753">
        <w:rPr>
          <w:rFonts w:ascii="Arial" w:hAnsi="Arial" w:cs="Arial"/>
          <w:b/>
          <w:i/>
          <w:sz w:val="20"/>
        </w:rPr>
        <w:t>Veřejná zakázka</w:t>
      </w:r>
      <w:r w:rsidRPr="00FF0753">
        <w:rPr>
          <w:rFonts w:ascii="Arial" w:hAnsi="Arial" w:cs="Arial"/>
          <w:i/>
          <w:sz w:val="20"/>
        </w:rPr>
        <w:t>“)</w:t>
      </w:r>
      <w:r w:rsidRPr="00FF0753">
        <w:rPr>
          <w:rFonts w:ascii="Arial" w:hAnsi="Arial" w:cs="Arial"/>
          <w:sz w:val="20"/>
        </w:rPr>
        <w:t xml:space="preserve"> zadávané </w:t>
      </w:r>
      <w:sdt>
        <w:sdtPr>
          <w:rPr>
            <w:rFonts w:ascii="Arial" w:hAnsi="Arial" w:cs="Arial"/>
            <w:sz w:val="20"/>
          </w:rPr>
          <w:id w:val="-54016491"/>
          <w:placeholder>
            <w:docPart w:val="C232E0DEDC5942CD879A0084AF4D00ED"/>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Content>
          <w:r w:rsidR="00FF0753" w:rsidRPr="00FF0753">
            <w:rPr>
              <w:rFonts w:ascii="Arial" w:hAnsi="Arial" w:cs="Arial"/>
              <w:sz w:val="20"/>
            </w:rPr>
            <w:t>v zadávacím řízení v souladu se zákonem</w:t>
          </w:r>
        </w:sdtContent>
      </w:sdt>
      <w:r w:rsidRPr="00FF0753">
        <w:rPr>
          <w:rFonts w:ascii="Arial" w:hAnsi="Arial" w:cs="Arial"/>
          <w:sz w:val="20"/>
        </w:rPr>
        <w:t xml:space="preserve"> č. 134</w:t>
      </w:r>
      <w:r w:rsidRPr="00071DBD">
        <w:rPr>
          <w:rFonts w:ascii="Arial" w:hAnsi="Arial" w:cs="Arial"/>
          <w:sz w:val="20"/>
        </w:rPr>
        <w:t xml:space="preserve">/2016 Sb., o zadávání veřejných zakázek, ve znění pozdějších předpisů, </w:t>
      </w:r>
      <w:r w:rsidRPr="00071DBD">
        <w:rPr>
          <w:rFonts w:ascii="Arial" w:hAnsi="Arial" w:cs="Arial"/>
          <w:i/>
          <w:sz w:val="20"/>
        </w:rPr>
        <w:t>(dále jen „</w:t>
      </w:r>
      <w:r w:rsidRPr="00071DBD">
        <w:rPr>
          <w:rFonts w:ascii="Arial" w:hAnsi="Arial" w:cs="Arial"/>
          <w:b/>
          <w:i/>
          <w:sz w:val="20"/>
        </w:rPr>
        <w:t>ZZVZ</w:t>
      </w:r>
      <w:r w:rsidRPr="00071DBD">
        <w:rPr>
          <w:rFonts w:ascii="Arial" w:hAnsi="Arial" w:cs="Arial"/>
          <w:i/>
          <w:sz w:val="20"/>
        </w:rPr>
        <w:t>“)</w:t>
      </w:r>
      <w:r w:rsidRPr="00071DBD">
        <w:rPr>
          <w:rFonts w:ascii="Arial" w:hAnsi="Arial" w:cs="Arial"/>
          <w:sz w:val="20"/>
        </w:rPr>
        <w:t xml:space="preserve"> rozhodl o výběru Zhotovitele ke splnění Veřejné zakázky. Zhotovitel a Objednatel tak uzavírají níže uvedeného dne, měsíce a roku tuto smlouvu o dílo </w:t>
      </w:r>
      <w:r w:rsidRPr="00071DBD">
        <w:rPr>
          <w:rFonts w:ascii="Arial" w:hAnsi="Arial" w:cs="Arial"/>
          <w:i/>
          <w:sz w:val="20"/>
        </w:rPr>
        <w:t>(dále jen „</w:t>
      </w:r>
      <w:r w:rsidRPr="00071DBD">
        <w:rPr>
          <w:rFonts w:ascii="Arial" w:hAnsi="Arial" w:cs="Arial"/>
          <w:b/>
          <w:i/>
          <w:sz w:val="20"/>
        </w:rPr>
        <w:t>Smlouva</w:t>
      </w:r>
      <w:r w:rsidRPr="00071DBD">
        <w:rPr>
          <w:rFonts w:ascii="Arial" w:hAnsi="Arial" w:cs="Arial"/>
          <w:i/>
          <w:sz w:val="20"/>
        </w:rPr>
        <w:t>“)</w:t>
      </w:r>
      <w:r w:rsidRPr="00071DBD">
        <w:rPr>
          <w:rFonts w:ascii="Arial" w:hAnsi="Arial" w:cs="Arial"/>
          <w:sz w:val="20"/>
        </w:rPr>
        <w:t>.</w:t>
      </w:r>
    </w:p>
    <w:p w14:paraId="128C1690" w14:textId="77777777" w:rsidR="00326D2C" w:rsidRDefault="00326D2C" w:rsidP="00F30B63">
      <w:pPr>
        <w:widowControl w:val="0"/>
        <w:tabs>
          <w:tab w:val="left" w:pos="2835"/>
        </w:tabs>
        <w:spacing w:after="120"/>
        <w:ind w:left="426"/>
        <w:jc w:val="both"/>
        <w:rPr>
          <w:rFonts w:ascii="Arial" w:hAnsi="Arial" w:cs="Arial"/>
          <w:sz w:val="20"/>
        </w:rPr>
      </w:pPr>
    </w:p>
    <w:p w14:paraId="7CAE3F65" w14:textId="77777777" w:rsidR="00326D2C" w:rsidRDefault="00326D2C" w:rsidP="00F30B63">
      <w:pPr>
        <w:widowControl w:val="0"/>
        <w:tabs>
          <w:tab w:val="left" w:pos="2835"/>
        </w:tabs>
        <w:spacing w:after="120"/>
        <w:ind w:left="426"/>
        <w:jc w:val="both"/>
        <w:rPr>
          <w:rFonts w:ascii="Arial" w:hAnsi="Arial" w:cs="Arial"/>
          <w:sz w:val="20"/>
        </w:rPr>
      </w:pPr>
    </w:p>
    <w:p w14:paraId="6DA2ED1A" w14:textId="77777777" w:rsidR="00326D2C" w:rsidRDefault="00326D2C" w:rsidP="00F30B63">
      <w:pPr>
        <w:widowControl w:val="0"/>
        <w:tabs>
          <w:tab w:val="left" w:pos="2835"/>
        </w:tabs>
        <w:spacing w:after="120"/>
        <w:ind w:left="426"/>
        <w:jc w:val="both"/>
        <w:rPr>
          <w:rFonts w:ascii="Arial" w:hAnsi="Arial" w:cs="Arial"/>
          <w:sz w:val="20"/>
        </w:rPr>
      </w:pPr>
    </w:p>
    <w:p w14:paraId="239FBC4B" w14:textId="77777777" w:rsidR="00326D2C" w:rsidRDefault="00326D2C" w:rsidP="00A122FF">
      <w:pPr>
        <w:pStyle w:val="lnek"/>
        <w:keepNext w:val="0"/>
        <w:widowControl w:val="0"/>
        <w:numPr>
          <w:ilvl w:val="0"/>
          <w:numId w:val="0"/>
        </w:numPr>
        <w:ind w:left="567"/>
      </w:pPr>
      <w:r w:rsidRPr="00A71A49">
        <w:t>Definice</w:t>
      </w:r>
    </w:p>
    <w:p w14:paraId="420758E5" w14:textId="2FACCAB0" w:rsidR="00326D2C" w:rsidRDefault="003D2045" w:rsidP="003D2045">
      <w:pPr>
        <w:pStyle w:val="OdstavecII"/>
        <w:keepNext w:val="0"/>
        <w:widowControl w:val="0"/>
        <w:numPr>
          <w:ilvl w:val="0"/>
          <w:numId w:val="0"/>
        </w:numPr>
        <w:ind w:left="856" w:hanging="147"/>
      </w:pPr>
      <w:r>
        <w:t xml:space="preserve">  </w:t>
      </w:r>
      <w:r w:rsidR="00326D2C">
        <w:t>Ve Smlouvě se rozumí:</w:t>
      </w:r>
    </w:p>
    <w:p w14:paraId="2EEA2641" w14:textId="77777777" w:rsidR="00326D2C" w:rsidRPr="005613E0" w:rsidRDefault="00326D2C" w:rsidP="00A122FF">
      <w:pPr>
        <w:pStyle w:val="Psmeno"/>
        <w:numPr>
          <w:ilvl w:val="0"/>
          <w:numId w:val="0"/>
        </w:numPr>
        <w:ind w:left="425" w:firstLine="567"/>
        <w:rPr>
          <w:b/>
        </w:rPr>
      </w:pPr>
      <w:r w:rsidRPr="00477DAC">
        <w:rPr>
          <w:b/>
        </w:rPr>
        <w:t>BOZP</w:t>
      </w:r>
      <w:r>
        <w:t xml:space="preserve"> </w:t>
      </w:r>
      <w:r w:rsidRPr="00457ADD">
        <w:t>bezpečnost a ochran</w:t>
      </w:r>
      <w:r>
        <w:t>a</w:t>
      </w:r>
      <w:r w:rsidRPr="00457ADD">
        <w:t xml:space="preserve"> zdraví při práci</w:t>
      </w:r>
      <w:r>
        <w:t>,</w:t>
      </w:r>
    </w:p>
    <w:p w14:paraId="67CA5604" w14:textId="77777777" w:rsidR="00326D2C" w:rsidRDefault="00326D2C" w:rsidP="00A122FF">
      <w:pPr>
        <w:pStyle w:val="Psmeno"/>
        <w:numPr>
          <w:ilvl w:val="0"/>
          <w:numId w:val="0"/>
        </w:numPr>
        <w:ind w:left="992"/>
        <w:rPr>
          <w:bCs w:val="0"/>
        </w:rPr>
      </w:pPr>
      <w:r w:rsidRPr="067E33FF">
        <w:rPr>
          <w:b/>
        </w:rPr>
        <w:t xml:space="preserve">BIM </w:t>
      </w:r>
      <w:r>
        <w:rPr>
          <w:bCs w:val="0"/>
        </w:rPr>
        <w:t>informační modelování staveb (z angl. Building Information Modeling)</w:t>
      </w:r>
    </w:p>
    <w:p w14:paraId="04677E1B" w14:textId="420EDFC5" w:rsidR="00D421DE" w:rsidRDefault="00D421DE" w:rsidP="00A122FF">
      <w:pPr>
        <w:pStyle w:val="Psmeno"/>
        <w:numPr>
          <w:ilvl w:val="0"/>
          <w:numId w:val="0"/>
        </w:numPr>
        <w:ind w:left="992"/>
        <w:rPr>
          <w:bCs w:val="0"/>
        </w:rPr>
      </w:pPr>
      <w:r w:rsidRPr="00CA3D1D">
        <w:rPr>
          <w:b/>
        </w:rPr>
        <w:t xml:space="preserve">Cena </w:t>
      </w:r>
      <w:r w:rsidR="00AF3084">
        <w:rPr>
          <w:b/>
        </w:rPr>
        <w:t>D</w:t>
      </w:r>
      <w:r w:rsidRPr="00CA3D1D">
        <w:rPr>
          <w:b/>
        </w:rPr>
        <w:t>íla</w:t>
      </w:r>
      <w:r w:rsidRPr="00CA3D1D">
        <w:rPr>
          <w:bCs w:val="0"/>
        </w:rPr>
        <w:t xml:space="preserve"> odměna Zhotovitele za řádné a včasné provedení Díla v souladu se Smlouvou</w:t>
      </w:r>
    </w:p>
    <w:p w14:paraId="347E5C70" w14:textId="5D255AE7" w:rsidR="00883DE4" w:rsidRDefault="00883DE4" w:rsidP="00A82CB5">
      <w:pPr>
        <w:pStyle w:val="Psmeno"/>
        <w:numPr>
          <w:ilvl w:val="0"/>
          <w:numId w:val="0"/>
        </w:numPr>
        <w:ind w:left="993"/>
        <w:rPr>
          <w:bCs w:val="0"/>
        </w:rPr>
      </w:pPr>
      <w:r w:rsidRPr="00CA3D1D">
        <w:rPr>
          <w:b/>
        </w:rPr>
        <w:t>Ceníky RTS</w:t>
      </w:r>
      <w:r w:rsidRPr="00883DE4">
        <w:rPr>
          <w:bCs w:val="0"/>
        </w:rPr>
        <w:t xml:space="preserve"> ceníky společnosti RTS,a.s., se sídlem Lazaretní 4038/13, Židenice, 615 00 Brno, IČ 25533843, cenové úrovně připadající na kalendářní měsíc, ve kterém uplynula lhůta k podání nabídek v Otevřeném řízení na Veřejnou zakázku, </w:t>
      </w:r>
    </w:p>
    <w:p w14:paraId="053AEBF1" w14:textId="59A98B5F" w:rsidR="00503A07" w:rsidRDefault="00503A07" w:rsidP="00A82CB5">
      <w:pPr>
        <w:pStyle w:val="Psmeno"/>
        <w:numPr>
          <w:ilvl w:val="0"/>
          <w:numId w:val="0"/>
        </w:numPr>
        <w:ind w:left="993"/>
        <w:rPr>
          <w:bCs w:val="0"/>
        </w:rPr>
      </w:pPr>
      <w:r w:rsidRPr="00CA3D1D">
        <w:rPr>
          <w:b/>
        </w:rPr>
        <w:t>Dílem</w:t>
      </w:r>
      <w:r w:rsidRPr="00503A07">
        <w:rPr>
          <w:bCs w:val="0"/>
        </w:rPr>
        <w:t xml:space="preserve"> soubor závazků Zhotovitele k provedení prací, dodávek a služeb dle Smlouvy, zejména provedení projekčních, přípravných, výrobních, stavebních a technologických dodávek a montážních prací podle Smlouvy nutných k přípravě provedení Stavby, k jejímu řádnému provedení ve stanovených Milnících, předání Objednateli, jakož i k její kolaudaci; Dílo tak zahrnuje rovněž vypracování či obstarání DSPS, Pasportu,</w:t>
      </w:r>
      <w:r w:rsidR="00B95C24">
        <w:rPr>
          <w:bCs w:val="0"/>
        </w:rPr>
        <w:t xml:space="preserve"> modelu prostavěnosti,</w:t>
      </w:r>
      <w:r w:rsidR="0024220F">
        <w:rPr>
          <w:bCs w:val="0"/>
        </w:rPr>
        <w:t xml:space="preserve"> modelu </w:t>
      </w:r>
      <w:r w:rsidR="00CF32D8">
        <w:rPr>
          <w:bCs w:val="0"/>
        </w:rPr>
        <w:t>S</w:t>
      </w:r>
      <w:r w:rsidR="0024220F">
        <w:rPr>
          <w:bCs w:val="0"/>
        </w:rPr>
        <w:t>tavby,</w:t>
      </w:r>
      <w:r w:rsidRPr="00503A07">
        <w:rPr>
          <w:bCs w:val="0"/>
        </w:rPr>
        <w:t xml:space="preserve"> provedení staveb a prací dočasné povahy nutných k provádění Díla či k uvedení Stavby do plného provozu (užívání), obstarání všech potvrzení, rozhodnutí či souhlasů správních orgánů a dotčených osob nezbytných pro provádění, Komplexní vyzkoušení, </w:t>
      </w:r>
      <w:r w:rsidR="008D75D8">
        <w:rPr>
          <w:bCs w:val="0"/>
        </w:rPr>
        <w:t>p</w:t>
      </w:r>
      <w:r w:rsidRPr="00503A07">
        <w:rPr>
          <w:bCs w:val="0"/>
        </w:rPr>
        <w:t xml:space="preserve">ředání a převzetí </w:t>
      </w:r>
      <w:r w:rsidR="00C354E6">
        <w:rPr>
          <w:bCs w:val="0"/>
        </w:rPr>
        <w:t>D</w:t>
      </w:r>
      <w:r w:rsidRPr="00503A07">
        <w:rPr>
          <w:bCs w:val="0"/>
        </w:rPr>
        <w:t xml:space="preserve">íla, kolaudaci a užívání Stavby, nemají-li být dle Smlouvy obstarány Objednatelem nebo Zástupci </w:t>
      </w:r>
      <w:r w:rsidR="00FD1516">
        <w:rPr>
          <w:bCs w:val="0"/>
        </w:rPr>
        <w:t>O</w:t>
      </w:r>
      <w:r w:rsidRPr="00503A07">
        <w:rPr>
          <w:bCs w:val="0"/>
        </w:rPr>
        <w:t>bjednatele,</w:t>
      </w:r>
    </w:p>
    <w:p w14:paraId="25E1DBE0" w14:textId="01B7AAED" w:rsidR="004D48FE" w:rsidRPr="004D48FE" w:rsidRDefault="004D48FE" w:rsidP="00A82CB5">
      <w:pPr>
        <w:pStyle w:val="Psmeno"/>
        <w:numPr>
          <w:ilvl w:val="0"/>
          <w:numId w:val="0"/>
        </w:numPr>
        <w:ind w:left="993"/>
        <w:rPr>
          <w:bCs w:val="0"/>
          <w:szCs w:val="20"/>
        </w:rPr>
      </w:pPr>
      <w:r w:rsidRPr="004D48FE">
        <w:rPr>
          <w:b/>
          <w:szCs w:val="20"/>
        </w:rPr>
        <w:t>Dnem zahájení</w:t>
      </w:r>
      <w:r w:rsidRPr="004D48FE">
        <w:rPr>
          <w:szCs w:val="20"/>
        </w:rPr>
        <w:t xml:space="preserve"> první pracovní den následující po dni účinnosti Smlouvy</w:t>
      </w:r>
    </w:p>
    <w:p w14:paraId="3CD0FA69" w14:textId="77777777" w:rsidR="00326D2C" w:rsidRPr="005C44C2" w:rsidRDefault="00326D2C" w:rsidP="00A82CB5">
      <w:pPr>
        <w:pStyle w:val="Psmeno"/>
        <w:numPr>
          <w:ilvl w:val="0"/>
          <w:numId w:val="0"/>
        </w:numPr>
        <w:ind w:left="992"/>
      </w:pPr>
      <w:r w:rsidRPr="009A6C1B">
        <w:rPr>
          <w:b/>
        </w:rPr>
        <w:t>DPH</w:t>
      </w:r>
      <w:r w:rsidRPr="009A6C1B">
        <w:t xml:space="preserve"> daň z přidané hodnoty,</w:t>
      </w:r>
    </w:p>
    <w:p w14:paraId="3823648A" w14:textId="77777777" w:rsidR="00326D2C" w:rsidRPr="007F3EA1" w:rsidRDefault="00326D2C" w:rsidP="00A82CB5">
      <w:pPr>
        <w:pStyle w:val="Psmeno"/>
        <w:numPr>
          <w:ilvl w:val="0"/>
          <w:numId w:val="0"/>
        </w:numPr>
        <w:ind w:left="992"/>
        <w:rPr>
          <w:b/>
        </w:rPr>
      </w:pPr>
      <w:r w:rsidRPr="009A6C1B">
        <w:rPr>
          <w:b/>
        </w:rPr>
        <w:t>DRS</w:t>
      </w:r>
      <w:r w:rsidRPr="005C44C2">
        <w:rPr>
          <w:b/>
        </w:rPr>
        <w:t xml:space="preserve"> </w:t>
      </w:r>
      <w:r w:rsidRPr="005C44C2">
        <w:t xml:space="preserve">Projektová dokumentace pro realizaci </w:t>
      </w:r>
      <w:r w:rsidRPr="009A6C1B">
        <w:t>Stavby</w:t>
      </w:r>
      <w:r w:rsidRPr="005C44C2">
        <w:t xml:space="preserve"> obsahující veškerou dokumentaci a informace nezbytné či vhodné pro řádné provedení Stavby</w:t>
      </w:r>
      <w:r w:rsidRPr="007F3EA1">
        <w:rPr>
          <w:color w:val="000000"/>
        </w:rPr>
        <w:t>,</w:t>
      </w:r>
    </w:p>
    <w:p w14:paraId="40D4C62B" w14:textId="77777777" w:rsidR="00326D2C" w:rsidRPr="00764E69" w:rsidRDefault="00326D2C" w:rsidP="00A82CB5">
      <w:pPr>
        <w:pStyle w:val="Psmeno"/>
        <w:numPr>
          <w:ilvl w:val="0"/>
          <w:numId w:val="0"/>
        </w:numPr>
        <w:ind w:left="992"/>
      </w:pPr>
      <w:r w:rsidRPr="00764E69">
        <w:rPr>
          <w:b/>
        </w:rPr>
        <w:t>DSPS</w:t>
      </w:r>
      <w:r w:rsidRPr="00764E69">
        <w:t xml:space="preserve"> </w:t>
      </w:r>
      <w:r>
        <w:t>P</w:t>
      </w:r>
      <w:r w:rsidRPr="00764E69">
        <w:t>rojektová dokumentace skutečného provedení Stavby,</w:t>
      </w:r>
    </w:p>
    <w:p w14:paraId="3DC336C3" w14:textId="77777777" w:rsidR="00326D2C" w:rsidRPr="0049668C" w:rsidRDefault="00326D2C" w:rsidP="00A82CB5">
      <w:pPr>
        <w:pStyle w:val="Psmeno"/>
        <w:numPr>
          <w:ilvl w:val="0"/>
          <w:numId w:val="0"/>
        </w:numPr>
        <w:ind w:left="992"/>
        <w:rPr>
          <w:b/>
        </w:rPr>
      </w:pPr>
      <w:r w:rsidRPr="0049668C">
        <w:rPr>
          <w:b/>
        </w:rPr>
        <w:t>DUZP</w:t>
      </w:r>
      <w:r w:rsidRPr="0049668C">
        <w:t xml:space="preserve"> datum uskutečnění zdanitelného plnění,</w:t>
      </w:r>
    </w:p>
    <w:p w14:paraId="1B72B4D5" w14:textId="77777777" w:rsidR="00DE2588" w:rsidRDefault="00326D2C" w:rsidP="00A82CB5">
      <w:pPr>
        <w:pStyle w:val="Psmeno"/>
        <w:numPr>
          <w:ilvl w:val="0"/>
          <w:numId w:val="0"/>
        </w:numPr>
        <w:ind w:left="992"/>
        <w:rPr>
          <w:b/>
        </w:rPr>
      </w:pPr>
      <w:r w:rsidRPr="005C44C2">
        <w:rPr>
          <w:b/>
        </w:rPr>
        <w:t>DVD</w:t>
      </w:r>
      <w:r w:rsidRPr="005C44C2">
        <w:t xml:space="preserve"> Projektová dokumentace pro výběr Dodavatele Stavby,</w:t>
      </w:r>
    </w:p>
    <w:p w14:paraId="20ABE476" w14:textId="0B461A7C" w:rsidR="00326D2C" w:rsidRDefault="00326D2C" w:rsidP="00A82CB5">
      <w:pPr>
        <w:pStyle w:val="Psmeno"/>
        <w:numPr>
          <w:ilvl w:val="0"/>
          <w:numId w:val="0"/>
        </w:numPr>
        <w:ind w:left="993"/>
        <w:rPr>
          <w:bCs w:val="0"/>
        </w:rPr>
      </w:pPr>
      <w:r w:rsidRPr="00DE2588">
        <w:rPr>
          <w:b/>
        </w:rPr>
        <w:t xml:space="preserve">EIR </w:t>
      </w:r>
      <w:r w:rsidRPr="00DE2588">
        <w:rPr>
          <w:bCs w:val="0"/>
        </w:rPr>
        <w:t>Požadavky na výměnu informací</w:t>
      </w:r>
    </w:p>
    <w:p w14:paraId="478D2321" w14:textId="042ACDF7" w:rsidR="00934F8F" w:rsidRPr="00934F8F" w:rsidRDefault="00934F8F" w:rsidP="00A82CB5">
      <w:pPr>
        <w:pStyle w:val="Psmeno"/>
        <w:numPr>
          <w:ilvl w:val="0"/>
          <w:numId w:val="0"/>
        </w:numPr>
        <w:ind w:left="993"/>
        <w:rPr>
          <w:bCs w:val="0"/>
        </w:rPr>
      </w:pPr>
      <w:r>
        <w:rPr>
          <w:b/>
        </w:rPr>
        <w:t xml:space="preserve">ESF </w:t>
      </w:r>
      <w:r w:rsidRPr="00934F8F">
        <w:rPr>
          <w:bCs w:val="0"/>
        </w:rPr>
        <w:t>Ekonomicko</w:t>
      </w:r>
      <w:r w:rsidR="00551995">
        <w:rPr>
          <w:bCs w:val="0"/>
        </w:rPr>
        <w:t>-</w:t>
      </w:r>
      <w:r w:rsidRPr="00934F8F">
        <w:rPr>
          <w:bCs w:val="0"/>
        </w:rPr>
        <w:t>správní fakulta</w:t>
      </w:r>
    </w:p>
    <w:p w14:paraId="7D68439A" w14:textId="792C34E3" w:rsidR="00326D2C" w:rsidRDefault="00326D2C" w:rsidP="00A82CB5">
      <w:pPr>
        <w:pStyle w:val="Psmeno"/>
        <w:numPr>
          <w:ilvl w:val="0"/>
          <w:numId w:val="0"/>
        </w:numPr>
        <w:ind w:left="993"/>
        <w:rPr>
          <w:b/>
        </w:rPr>
      </w:pPr>
      <w:r>
        <w:rPr>
          <w:b/>
          <w:color w:val="000000"/>
        </w:rPr>
        <w:t xml:space="preserve">Funkční celek </w:t>
      </w:r>
      <w:r>
        <w:rPr>
          <w:color w:val="000000"/>
        </w:rPr>
        <w:t xml:space="preserve">ucelená část </w:t>
      </w:r>
      <w:r w:rsidR="00A80836">
        <w:rPr>
          <w:bCs w:val="0"/>
        </w:rPr>
        <w:t>V</w:t>
      </w:r>
      <w:r w:rsidRPr="0080777C">
        <w:rPr>
          <w:bCs w:val="0"/>
        </w:rPr>
        <w:t xml:space="preserve">ýstavby </w:t>
      </w:r>
      <w:r w:rsidR="003E4155">
        <w:rPr>
          <w:bCs w:val="0"/>
        </w:rPr>
        <w:t>adaptace části bloku E,</w:t>
      </w:r>
      <w:r w:rsidR="00551995">
        <w:rPr>
          <w:bCs w:val="0"/>
        </w:rPr>
        <w:t xml:space="preserve"> </w:t>
      </w:r>
      <w:r w:rsidR="003E4155">
        <w:rPr>
          <w:bCs w:val="0"/>
        </w:rPr>
        <w:t>F pro centrum výuky jazyků v areálu Vinařská</w:t>
      </w:r>
      <w:r>
        <w:rPr>
          <w:bCs w:val="0"/>
        </w:rPr>
        <w:t xml:space="preserve"> </w:t>
      </w:r>
      <w:r w:rsidRPr="00280B3E">
        <w:rPr>
          <w:bCs w:val="0"/>
        </w:rPr>
        <w:t>o Smlouvou definovaném obsa</w:t>
      </w:r>
      <w:r>
        <w:t>hu a rozsahu</w:t>
      </w:r>
    </w:p>
    <w:p w14:paraId="23F668C1" w14:textId="77777777" w:rsidR="00326D2C" w:rsidRPr="00262974" w:rsidRDefault="00326D2C" w:rsidP="00A82CB5">
      <w:pPr>
        <w:pStyle w:val="Psmeno"/>
        <w:numPr>
          <w:ilvl w:val="0"/>
          <w:numId w:val="0"/>
        </w:numPr>
        <w:ind w:left="992"/>
        <w:rPr>
          <w:b/>
        </w:rPr>
      </w:pPr>
      <w:r w:rsidRPr="00862D86">
        <w:rPr>
          <w:b/>
        </w:rPr>
        <w:t>Fakturou</w:t>
      </w:r>
      <w:r w:rsidRPr="00862D86">
        <w:t xml:space="preserve"> daňový doklad,</w:t>
      </w:r>
    </w:p>
    <w:p w14:paraId="60F6E55F" w14:textId="05E901F0" w:rsidR="00C94AB3" w:rsidRPr="00CA3D1D" w:rsidRDefault="00C94AB3" w:rsidP="00A82CB5">
      <w:pPr>
        <w:pStyle w:val="Psmeno"/>
        <w:numPr>
          <w:ilvl w:val="0"/>
          <w:numId w:val="0"/>
        </w:numPr>
        <w:ind w:left="992"/>
        <w:rPr>
          <w:bCs w:val="0"/>
        </w:rPr>
      </w:pPr>
      <w:r w:rsidRPr="00C94AB3">
        <w:rPr>
          <w:b/>
        </w:rPr>
        <w:t>GP</w:t>
      </w:r>
      <w:r w:rsidRPr="00CA3D1D">
        <w:rPr>
          <w:bCs w:val="0"/>
        </w:rPr>
        <w:t xml:space="preserve"> generální projektant, společnost</w:t>
      </w:r>
      <w:r w:rsidR="007341F7">
        <w:rPr>
          <w:bCs w:val="0"/>
        </w:rPr>
        <w:t xml:space="preserve"> </w:t>
      </w:r>
      <w:r w:rsidR="0037397F">
        <w:rPr>
          <w:bCs w:val="0"/>
        </w:rPr>
        <w:t>Atelier 99 s.r.o., Purkyňova 99, 612 00 Brno</w:t>
      </w:r>
      <w:r w:rsidR="00520C13">
        <w:rPr>
          <w:bCs w:val="0"/>
        </w:rPr>
        <w:t xml:space="preserve">, IČ: </w:t>
      </w:r>
      <w:r w:rsidR="00930665" w:rsidRPr="00930665">
        <w:rPr>
          <w:bCs w:val="0"/>
        </w:rPr>
        <w:t>02463245</w:t>
      </w:r>
    </w:p>
    <w:p w14:paraId="3F1D66B1" w14:textId="65A1C309" w:rsidR="00326D2C" w:rsidRPr="00CA3D1D" w:rsidRDefault="00326D2C" w:rsidP="00A82CB5">
      <w:pPr>
        <w:pStyle w:val="Psmeno"/>
        <w:numPr>
          <w:ilvl w:val="0"/>
          <w:numId w:val="0"/>
        </w:numPr>
        <w:ind w:left="993"/>
        <w:rPr>
          <w:b/>
        </w:rPr>
      </w:pPr>
      <w:r>
        <w:rPr>
          <w:b/>
        </w:rPr>
        <w:t xml:space="preserve">Harmonogramem </w:t>
      </w:r>
      <w:r w:rsidR="00207581">
        <w:rPr>
          <w:b/>
        </w:rPr>
        <w:t>V</w:t>
      </w:r>
      <w:r>
        <w:rPr>
          <w:b/>
        </w:rPr>
        <w:t xml:space="preserve">ýstavby </w:t>
      </w:r>
      <w:r w:rsidRPr="00457ADD">
        <w:rPr>
          <w:rFonts w:eastAsia="Times New Roman"/>
        </w:rPr>
        <w:t>harmonogram</w:t>
      </w:r>
      <w:r w:rsidR="00FA0F70">
        <w:rPr>
          <w:rFonts w:eastAsia="Times New Roman"/>
        </w:rPr>
        <w:t xml:space="preserve"> Zhotovitele</w:t>
      </w:r>
      <w:r>
        <w:rPr>
          <w:rFonts w:eastAsia="Times New Roman"/>
        </w:rPr>
        <w:t xml:space="preserve">, </w:t>
      </w:r>
      <w:r w:rsidRPr="00794211">
        <w:rPr>
          <w:rFonts w:eastAsia="Times New Roman"/>
        </w:rPr>
        <w:t xml:space="preserve">ve kterém bude </w:t>
      </w:r>
      <w:r>
        <w:rPr>
          <w:rFonts w:eastAsia="Times New Roman"/>
        </w:rPr>
        <w:t xml:space="preserve">popsán </w:t>
      </w:r>
      <w:r w:rsidRPr="00794211">
        <w:rPr>
          <w:rFonts w:eastAsia="Times New Roman"/>
        </w:rPr>
        <w:t xml:space="preserve">časový postup provádění </w:t>
      </w:r>
      <w:r>
        <w:rPr>
          <w:rFonts w:eastAsia="Times New Roman"/>
        </w:rPr>
        <w:t>S</w:t>
      </w:r>
      <w:r w:rsidRPr="00794211">
        <w:rPr>
          <w:rFonts w:eastAsia="Times New Roman"/>
        </w:rPr>
        <w:t>tav</w:t>
      </w:r>
      <w:r>
        <w:rPr>
          <w:rFonts w:eastAsia="Times New Roman"/>
        </w:rPr>
        <w:t>by, Dodávek a služeb, které jsou součástí Výstavby,</w:t>
      </w:r>
    </w:p>
    <w:p w14:paraId="165B0D71" w14:textId="77777777" w:rsidR="00AA2019" w:rsidRDefault="003D353A" w:rsidP="00A82CB5">
      <w:pPr>
        <w:pStyle w:val="Psmeno"/>
        <w:numPr>
          <w:ilvl w:val="0"/>
          <w:numId w:val="0"/>
        </w:numPr>
        <w:ind w:left="992"/>
        <w:rPr>
          <w:b/>
        </w:rPr>
      </w:pPr>
      <w:r w:rsidRPr="00AA2019">
        <w:rPr>
          <w:b/>
        </w:rPr>
        <w:t xml:space="preserve">HS </w:t>
      </w:r>
      <w:r w:rsidRPr="00CA3D1D">
        <w:rPr>
          <w:bCs w:val="0"/>
        </w:rPr>
        <w:t>hlavní stavbyvedoucí</w:t>
      </w:r>
    </w:p>
    <w:p w14:paraId="39365DF2" w14:textId="34E02793" w:rsidR="00AA2019" w:rsidRPr="00CA3D1D" w:rsidRDefault="00AA2019" w:rsidP="00A82CB5">
      <w:pPr>
        <w:pStyle w:val="Psmeno"/>
        <w:numPr>
          <w:ilvl w:val="0"/>
          <w:numId w:val="0"/>
        </w:numPr>
        <w:ind w:left="993"/>
        <w:rPr>
          <w:rStyle w:val="InitialStyle"/>
          <w:b/>
          <w:szCs w:val="20"/>
        </w:rPr>
      </w:pPr>
      <w:r w:rsidRPr="00CA3D1D">
        <w:rPr>
          <w:rStyle w:val="InitialStyle"/>
          <w:b/>
          <w:bCs w:val="0"/>
          <w:szCs w:val="20"/>
          <w:lang w:eastAsia="en-GB"/>
        </w:rPr>
        <w:t>Kolaudačním rozhodnutím</w:t>
      </w:r>
      <w:r w:rsidRPr="00CA3D1D">
        <w:rPr>
          <w:rStyle w:val="InitialStyle"/>
          <w:szCs w:val="20"/>
          <w:lang w:eastAsia="en-GB"/>
        </w:rPr>
        <w:t xml:space="preserve"> jedno či více pravomocných kolaudačních rozhodnutí, které povolují užívání Stavby nebo její části k určenému účelu na dobu neurčitou a které případně obsahují i podmínky tohoto užívání, vydané příslušným stavebním úřadem podle SZ</w:t>
      </w:r>
    </w:p>
    <w:p w14:paraId="65F95F14" w14:textId="323AA2FA" w:rsidR="00326D2C" w:rsidRPr="00CA3D1D" w:rsidRDefault="00326D2C" w:rsidP="003D2045">
      <w:pPr>
        <w:pStyle w:val="Psmeno"/>
        <w:numPr>
          <w:ilvl w:val="0"/>
          <w:numId w:val="0"/>
        </w:numPr>
        <w:ind w:left="993"/>
        <w:rPr>
          <w:b/>
        </w:rPr>
      </w:pPr>
      <w:r>
        <w:rPr>
          <w:b/>
        </w:rPr>
        <w:t xml:space="preserve">Koordinátorem BOZP </w:t>
      </w:r>
      <w:r>
        <w:t>osoba pověřená poskytováním té části Služeb, která se týká BOZP</w:t>
      </w:r>
      <w:r w:rsidR="00417659">
        <w:t xml:space="preserve"> </w:t>
      </w:r>
      <w:r>
        <w:lastRenderedPageBreak/>
        <w:t>v souvislosti s Výstavbou;</w:t>
      </w:r>
    </w:p>
    <w:p w14:paraId="3DAEDA2F" w14:textId="77777777" w:rsidR="004824D2" w:rsidRPr="00CA3D1D" w:rsidRDefault="004824D2" w:rsidP="003D2045">
      <w:pPr>
        <w:pStyle w:val="Psmeno"/>
        <w:numPr>
          <w:ilvl w:val="0"/>
          <w:numId w:val="0"/>
        </w:numPr>
        <w:ind w:left="993"/>
        <w:rPr>
          <w:bCs w:val="0"/>
        </w:rPr>
      </w:pPr>
      <w:r w:rsidRPr="00FA0F70">
        <w:rPr>
          <w:b/>
        </w:rPr>
        <w:t>Licencí</w:t>
      </w:r>
      <w:r w:rsidRPr="00CA3D1D">
        <w:rPr>
          <w:bCs w:val="0"/>
        </w:rPr>
        <w:t xml:space="preserve"> oprávnění k výkonu práva duševního vlastnictví k autorskému dílu ve smyslu § 2358 a násl. OZ ve spojení s příslušnými ustanoveními zákona č. 121/2000 Sb., o právu autorském, o právech souvisejících s právem autorským a o změně některých zákonů (autorský zákon), ve znění pozdějších předpisů,</w:t>
      </w:r>
    </w:p>
    <w:p w14:paraId="4D6237A4" w14:textId="77777777" w:rsidR="004D6CB5" w:rsidRDefault="004D6CB5" w:rsidP="003D2045">
      <w:pPr>
        <w:pStyle w:val="Psmeno"/>
        <w:numPr>
          <w:ilvl w:val="0"/>
          <w:numId w:val="0"/>
        </w:numPr>
        <w:ind w:left="992"/>
        <w:rPr>
          <w:bCs w:val="0"/>
        </w:rPr>
      </w:pPr>
      <w:r w:rsidRPr="004D6CB5">
        <w:rPr>
          <w:b/>
        </w:rPr>
        <w:t xml:space="preserve">MaR a BMS </w:t>
      </w:r>
      <w:r w:rsidRPr="00CA3D1D">
        <w:rPr>
          <w:bCs w:val="0"/>
        </w:rPr>
        <w:t>systém měření a regulace a Building Management System,</w:t>
      </w:r>
    </w:p>
    <w:p w14:paraId="4C7DCAFC" w14:textId="77777777" w:rsidR="00B0043A" w:rsidRPr="00B0043A" w:rsidRDefault="00B0043A" w:rsidP="003D2045">
      <w:pPr>
        <w:pStyle w:val="Psmeno"/>
        <w:numPr>
          <w:ilvl w:val="0"/>
          <w:numId w:val="0"/>
        </w:numPr>
        <w:ind w:left="992"/>
        <w:rPr>
          <w:b/>
        </w:rPr>
      </w:pPr>
      <w:r w:rsidRPr="00B0043A">
        <w:rPr>
          <w:b/>
        </w:rPr>
        <w:t xml:space="preserve">MF </w:t>
      </w:r>
      <w:r w:rsidRPr="00CA3D1D">
        <w:t>Ministerstvo financí České republiky,</w:t>
      </w:r>
      <w:r w:rsidRPr="00B0043A">
        <w:rPr>
          <w:b/>
        </w:rPr>
        <w:t xml:space="preserve"> </w:t>
      </w:r>
    </w:p>
    <w:p w14:paraId="183906AC" w14:textId="044D1FF1" w:rsidR="004824D2" w:rsidRPr="00C73225" w:rsidRDefault="00B0043A" w:rsidP="003D2045">
      <w:pPr>
        <w:pStyle w:val="Psmeno"/>
        <w:numPr>
          <w:ilvl w:val="0"/>
          <w:numId w:val="0"/>
        </w:numPr>
        <w:ind w:left="992"/>
        <w:rPr>
          <w:b/>
        </w:rPr>
      </w:pPr>
      <w:r w:rsidRPr="00B0043A">
        <w:rPr>
          <w:b/>
        </w:rPr>
        <w:t xml:space="preserve">MŠMT </w:t>
      </w:r>
      <w:r w:rsidRPr="00CA3D1D">
        <w:rPr>
          <w:bCs w:val="0"/>
        </w:rPr>
        <w:t>Ministerstvo školství, mládeže a tělovýchovy,</w:t>
      </w:r>
    </w:p>
    <w:p w14:paraId="2AC166BF" w14:textId="460FECE5" w:rsidR="00326D2C" w:rsidRPr="00E73DBB" w:rsidRDefault="00326D2C" w:rsidP="003D2045">
      <w:pPr>
        <w:pStyle w:val="Psmeno"/>
        <w:numPr>
          <w:ilvl w:val="0"/>
          <w:numId w:val="0"/>
        </w:numPr>
        <w:ind w:left="992"/>
        <w:rPr>
          <w:b/>
        </w:rPr>
      </w:pPr>
      <w:r w:rsidRPr="00862D86">
        <w:rPr>
          <w:b/>
        </w:rPr>
        <w:t>Milníkem</w:t>
      </w:r>
      <w:r w:rsidRPr="00862D86">
        <w:t xml:space="preserve"> postupová lhůta </w:t>
      </w:r>
      <w:r w:rsidR="00742225" w:rsidRPr="00742225">
        <w:t xml:space="preserve">provádění Díla věcně a časově specifikovaná zejména v příloze č. </w:t>
      </w:r>
      <w:r w:rsidR="00523D57">
        <w:t>3</w:t>
      </w:r>
      <w:r w:rsidR="00742225">
        <w:t xml:space="preserve"> </w:t>
      </w:r>
      <w:r w:rsidR="00742225" w:rsidRPr="00742225">
        <w:t>Smlouvy</w:t>
      </w:r>
      <w:r w:rsidRPr="00862D86">
        <w:t>,</w:t>
      </w:r>
    </w:p>
    <w:p w14:paraId="588F771D" w14:textId="49BB7624" w:rsidR="00326D2C" w:rsidRPr="00CA3D1D" w:rsidRDefault="00326D2C" w:rsidP="003D2045">
      <w:pPr>
        <w:pStyle w:val="Psmeno"/>
        <w:numPr>
          <w:ilvl w:val="0"/>
          <w:numId w:val="0"/>
        </w:numPr>
        <w:ind w:left="992"/>
        <w:rPr>
          <w:b/>
        </w:rPr>
      </w:pPr>
      <w:r>
        <w:rPr>
          <w:b/>
        </w:rPr>
        <w:t xml:space="preserve">Nabídkou </w:t>
      </w:r>
      <w:r w:rsidRPr="0005323C">
        <w:t>nabídka</w:t>
      </w:r>
      <w:r w:rsidR="00E83A0C">
        <w:t xml:space="preserve"> Zhotovitele</w:t>
      </w:r>
      <w:r w:rsidRPr="0005323C">
        <w:t xml:space="preserve"> podaná k Veřejné zakázce; Formulář nabídky a Dokument odborné úrovně</w:t>
      </w:r>
    </w:p>
    <w:p w14:paraId="3F8DCD9D" w14:textId="189FC30B" w:rsidR="00E178A4" w:rsidRPr="00E178A4" w:rsidRDefault="00E178A4" w:rsidP="003D2045">
      <w:pPr>
        <w:pStyle w:val="Psmeno"/>
        <w:numPr>
          <w:ilvl w:val="0"/>
          <w:numId w:val="0"/>
        </w:numPr>
        <w:ind w:left="992"/>
        <w:rPr>
          <w:lang w:eastAsia="en-US"/>
        </w:rPr>
      </w:pPr>
      <w:r w:rsidRPr="00CA3D1D">
        <w:rPr>
          <w:b/>
          <w:lang w:eastAsia="en-US"/>
        </w:rPr>
        <w:t>Nedodělkem</w:t>
      </w:r>
      <w:r w:rsidRPr="00E178A4">
        <w:rPr>
          <w:lang w:eastAsia="en-US"/>
        </w:rPr>
        <w:t xml:space="preserve"> neprovedená nebo nedokončená práce, dodávka nebo služba, které byly sjednány Smlouvou; pojednává-li Smlouva o jakémkoli druhu </w:t>
      </w:r>
      <w:r w:rsidR="00904912">
        <w:rPr>
          <w:lang w:eastAsia="en-US"/>
        </w:rPr>
        <w:t>V</w:t>
      </w:r>
      <w:r w:rsidRPr="00E178A4">
        <w:rPr>
          <w:lang w:eastAsia="en-US"/>
        </w:rPr>
        <w:t xml:space="preserve">ady, Vadě provádění či Vadě </w:t>
      </w:r>
      <w:r w:rsidR="008D75D8">
        <w:rPr>
          <w:lang w:eastAsia="en-US"/>
        </w:rPr>
        <w:t>D</w:t>
      </w:r>
      <w:r w:rsidRPr="00E178A4">
        <w:rPr>
          <w:lang w:eastAsia="en-US"/>
        </w:rPr>
        <w:t>íla, poruše, závadě apod., je třeba jím chápat i Nedodělek, byť to není výslovně ujednáno,</w:t>
      </w:r>
    </w:p>
    <w:p w14:paraId="30341554" w14:textId="46EF0576" w:rsidR="00E178A4" w:rsidRPr="009A4720" w:rsidRDefault="00C57718" w:rsidP="003D2045">
      <w:pPr>
        <w:pStyle w:val="Psmeno"/>
        <w:numPr>
          <w:ilvl w:val="0"/>
          <w:numId w:val="0"/>
        </w:numPr>
        <w:ind w:left="992"/>
        <w:rPr>
          <w:lang w:eastAsia="en-US"/>
        </w:rPr>
      </w:pPr>
      <w:r w:rsidRPr="00CA3D1D">
        <w:rPr>
          <w:b/>
          <w:bCs w:val="0"/>
          <w:lang w:eastAsia="en-US"/>
        </w:rPr>
        <w:t>Objednatelem</w:t>
      </w:r>
      <w:r w:rsidRPr="00C57718">
        <w:rPr>
          <w:lang w:eastAsia="en-US"/>
        </w:rPr>
        <w:t xml:space="preserve"> Masarykova univerzita, jak je identifikována v záhlaví Smlouvy,</w:t>
      </w:r>
    </w:p>
    <w:p w14:paraId="1A56D424" w14:textId="77777777" w:rsidR="00326D2C" w:rsidRDefault="00326D2C" w:rsidP="003D2045">
      <w:pPr>
        <w:pStyle w:val="Psmeno"/>
        <w:numPr>
          <w:ilvl w:val="0"/>
          <w:numId w:val="0"/>
        </w:numPr>
        <w:ind w:left="992"/>
        <w:rPr>
          <w:lang w:eastAsia="en-US"/>
        </w:rPr>
      </w:pPr>
      <w:r w:rsidRPr="00A71A49">
        <w:rPr>
          <w:b/>
        </w:rPr>
        <w:t>OZ</w:t>
      </w:r>
      <w:r>
        <w:t xml:space="preserve"> </w:t>
      </w:r>
      <w:r w:rsidRPr="008E10FA">
        <w:t>zákon č. 89/2012 Sb., občanský zákoník</w:t>
      </w:r>
      <w:r>
        <w:t>, ve znění pozdějších předpisů,</w:t>
      </w:r>
    </w:p>
    <w:p w14:paraId="0C99E2AB" w14:textId="30393962" w:rsidR="0029420C" w:rsidRPr="00E83A0C" w:rsidRDefault="0029420C" w:rsidP="003D2045">
      <w:pPr>
        <w:pStyle w:val="Psmeno"/>
        <w:numPr>
          <w:ilvl w:val="0"/>
          <w:numId w:val="0"/>
        </w:numPr>
        <w:ind w:left="992"/>
        <w:rPr>
          <w:lang w:eastAsia="en-US"/>
        </w:rPr>
      </w:pPr>
      <w:r w:rsidRPr="0029420C">
        <w:rPr>
          <w:b/>
          <w:bCs w:val="0"/>
          <w:lang w:eastAsia="en-US"/>
        </w:rPr>
        <w:t xml:space="preserve">OFM </w:t>
      </w:r>
      <w:r w:rsidR="00E83A0C" w:rsidRPr="00E83A0C">
        <w:rPr>
          <w:lang w:eastAsia="en-US"/>
        </w:rPr>
        <w:t>Oddělení facility managementu Správy univerzitního kampusu Bohunice</w:t>
      </w:r>
    </w:p>
    <w:p w14:paraId="1974EE09" w14:textId="5BCAA14A" w:rsidR="007345EB" w:rsidRDefault="005B596A" w:rsidP="003D2045">
      <w:pPr>
        <w:pStyle w:val="Psmeno"/>
        <w:numPr>
          <w:ilvl w:val="0"/>
          <w:numId w:val="0"/>
        </w:numPr>
        <w:ind w:left="992"/>
        <w:rPr>
          <w:lang w:eastAsia="en-US"/>
        </w:rPr>
      </w:pPr>
      <w:r w:rsidRPr="00CA3D1D">
        <w:rPr>
          <w:b/>
          <w:bCs w:val="0"/>
          <w:lang w:eastAsia="en-US"/>
        </w:rPr>
        <w:t>Pasportem</w:t>
      </w:r>
      <w:r w:rsidRPr="005838FE">
        <w:rPr>
          <w:lang w:eastAsia="en-US"/>
        </w:rPr>
        <w:t xml:space="preserve"> dokument vypracovaný Zhotovitelem jako výsledek stavební a technologické pasportizace Stavby v souladu s metodikou stavebního </w:t>
      </w:r>
      <w:r w:rsidR="00AA2E55">
        <w:rPr>
          <w:lang w:eastAsia="en-US"/>
        </w:rPr>
        <w:t>P</w:t>
      </w:r>
      <w:r w:rsidRPr="005838FE">
        <w:rPr>
          <w:lang w:eastAsia="en-US"/>
        </w:rPr>
        <w:t>asportu v rámci integr. řídícího informačního systému, metodikou technologické pasportizace MU, která je součástí přílohy č. 1 Smlouvy,</w:t>
      </w:r>
    </w:p>
    <w:p w14:paraId="10152AB8" w14:textId="7C4C732D" w:rsidR="00326D2C" w:rsidRPr="00CA3D1D" w:rsidRDefault="00326D2C" w:rsidP="003D2045">
      <w:pPr>
        <w:pStyle w:val="Psmeno"/>
        <w:numPr>
          <w:ilvl w:val="0"/>
          <w:numId w:val="0"/>
        </w:numPr>
        <w:ind w:left="992"/>
        <w:rPr>
          <w:b/>
          <w:bCs w:val="0"/>
          <w:lang w:eastAsia="en-US"/>
        </w:rPr>
      </w:pPr>
      <w:r w:rsidRPr="00CA3D1D">
        <w:rPr>
          <w:b/>
          <w:bCs w:val="0"/>
          <w:lang w:eastAsia="en-US"/>
        </w:rPr>
        <w:t xml:space="preserve">Poskytovatelem dotace </w:t>
      </w:r>
      <w:r w:rsidRPr="00CA3D1D">
        <w:rPr>
          <w:lang w:eastAsia="en-US"/>
        </w:rPr>
        <w:t>jakýkoli poskytovatel dotace na Výstavbu,</w:t>
      </w:r>
    </w:p>
    <w:p w14:paraId="17148CD1" w14:textId="77777777" w:rsidR="00326D2C" w:rsidRPr="007F3EA1" w:rsidRDefault="00326D2C" w:rsidP="003D2045">
      <w:pPr>
        <w:pStyle w:val="Psmeno"/>
        <w:numPr>
          <w:ilvl w:val="0"/>
          <w:numId w:val="0"/>
        </w:numPr>
        <w:ind w:left="992"/>
      </w:pPr>
      <w:r w:rsidRPr="007F3EA1">
        <w:rPr>
          <w:b/>
        </w:rPr>
        <w:t>Projektovou dokumentací</w:t>
      </w:r>
      <w:r w:rsidRPr="007F3EA1">
        <w:t xml:space="preserve"> dokumentace nezbytná či vhodná pro Výstavbu</w:t>
      </w:r>
      <w:r>
        <w:t>, jak je zmiňována ve Smlouvě,</w:t>
      </w:r>
    </w:p>
    <w:p w14:paraId="0A6AFBB4" w14:textId="77777777" w:rsidR="00326D2C" w:rsidRDefault="00326D2C" w:rsidP="003D2045">
      <w:pPr>
        <w:pStyle w:val="Psmeno"/>
        <w:numPr>
          <w:ilvl w:val="0"/>
          <w:numId w:val="0"/>
        </w:numPr>
        <w:ind w:left="992"/>
      </w:pPr>
      <w:r w:rsidRPr="00862D86">
        <w:rPr>
          <w:b/>
        </w:rPr>
        <w:t>Protokolem</w:t>
      </w:r>
      <w:r w:rsidRPr="00862D86">
        <w:t xml:space="preserve"> protokol o splnění Milníku,</w:t>
      </w:r>
    </w:p>
    <w:p w14:paraId="04811581" w14:textId="47A986CF" w:rsidR="00D27E85" w:rsidRPr="00E11026" w:rsidRDefault="00D27E85" w:rsidP="003D2045">
      <w:pPr>
        <w:pStyle w:val="Psmeno"/>
        <w:numPr>
          <w:ilvl w:val="0"/>
          <w:numId w:val="0"/>
        </w:numPr>
        <w:ind w:left="992"/>
      </w:pPr>
      <w:r w:rsidRPr="00DD29D5">
        <w:rPr>
          <w:b/>
          <w:bCs w:val="0"/>
        </w:rPr>
        <w:t>Přímý</w:t>
      </w:r>
      <w:r w:rsidR="00ED6EBA">
        <w:rPr>
          <w:b/>
          <w:bCs w:val="0"/>
        </w:rPr>
        <w:t xml:space="preserve"> dodavatel </w:t>
      </w:r>
      <w:r w:rsidR="00FD1516">
        <w:rPr>
          <w:b/>
          <w:bCs w:val="0"/>
        </w:rPr>
        <w:t>O</w:t>
      </w:r>
      <w:r w:rsidR="00ED6EBA">
        <w:rPr>
          <w:b/>
          <w:bCs w:val="0"/>
        </w:rPr>
        <w:t xml:space="preserve">bjednatele </w:t>
      </w:r>
      <w:r w:rsidR="00ED6EBA" w:rsidRPr="00DD29D5">
        <w:t xml:space="preserve">je </w:t>
      </w:r>
      <w:r w:rsidR="00934F8F" w:rsidRPr="00DD29D5">
        <w:t>subjekt – smluvní</w:t>
      </w:r>
      <w:r w:rsidR="00ED6EBA" w:rsidRPr="00DD29D5">
        <w:t xml:space="preserve"> partner Objednatele, kter</w:t>
      </w:r>
      <w:r w:rsidR="009E377D" w:rsidRPr="00DD29D5">
        <w:t xml:space="preserve">ý obstará dodávky a práce </w:t>
      </w:r>
      <w:r w:rsidR="000C47FB" w:rsidRPr="00DD29D5">
        <w:t>na Výstavbě</w:t>
      </w:r>
      <w:r w:rsidR="00ED6EBA" w:rsidRPr="00E11026">
        <w:t xml:space="preserve">. </w:t>
      </w:r>
    </w:p>
    <w:p w14:paraId="0D18F6E6" w14:textId="43CD03AD" w:rsidR="00081E4D" w:rsidRDefault="00081E4D" w:rsidP="003D2045">
      <w:pPr>
        <w:pStyle w:val="Psmeno"/>
        <w:numPr>
          <w:ilvl w:val="0"/>
          <w:numId w:val="0"/>
        </w:numPr>
        <w:ind w:left="992"/>
        <w:rPr>
          <w:lang w:eastAsia="en-US"/>
        </w:rPr>
      </w:pPr>
      <w:r w:rsidRPr="001057A9">
        <w:rPr>
          <w:b/>
          <w:bCs w:val="0"/>
          <w:lang w:eastAsia="en-US"/>
        </w:rPr>
        <w:t>Rozpočtem</w:t>
      </w:r>
      <w:r w:rsidR="001057A9">
        <w:rPr>
          <w:b/>
          <w:bCs w:val="0"/>
          <w:lang w:eastAsia="en-US"/>
        </w:rPr>
        <w:t xml:space="preserve"> </w:t>
      </w:r>
      <w:r w:rsidR="001057A9">
        <w:rPr>
          <w:lang w:eastAsia="en-US"/>
        </w:rPr>
        <w:t>Z</w:t>
      </w:r>
      <w:r w:rsidR="00A943FE" w:rsidRPr="00A943FE">
        <w:rPr>
          <w:lang w:eastAsia="en-US"/>
        </w:rPr>
        <w:t xml:space="preserve">hotovitelem ve veřejné zakázce oceněný </w:t>
      </w:r>
      <w:r w:rsidR="009424E3">
        <w:rPr>
          <w:lang w:eastAsia="en-US"/>
        </w:rPr>
        <w:t>S</w:t>
      </w:r>
      <w:r w:rsidR="00A943FE" w:rsidRPr="00A943FE">
        <w:rPr>
          <w:lang w:eastAsia="en-US"/>
        </w:rPr>
        <w:t>oupis prací</w:t>
      </w:r>
      <w:r w:rsidR="00492EC5">
        <w:rPr>
          <w:lang w:eastAsia="en-US"/>
        </w:rPr>
        <w:t>, příloha č. 2 Smlouvy</w:t>
      </w:r>
    </w:p>
    <w:p w14:paraId="51224888" w14:textId="4214D243" w:rsidR="00922236" w:rsidRPr="00F71752" w:rsidRDefault="00922236" w:rsidP="003D2045">
      <w:pPr>
        <w:pStyle w:val="Psmeno"/>
        <w:numPr>
          <w:ilvl w:val="0"/>
          <w:numId w:val="0"/>
        </w:numPr>
        <w:ind w:left="992"/>
        <w:rPr>
          <w:lang w:eastAsia="en-US"/>
        </w:rPr>
      </w:pPr>
      <w:r>
        <w:rPr>
          <w:b/>
          <w:bCs w:val="0"/>
          <w:lang w:eastAsia="en-US"/>
        </w:rPr>
        <w:t>S</w:t>
      </w:r>
      <w:r w:rsidR="00EC41AC">
        <w:rPr>
          <w:b/>
          <w:bCs w:val="0"/>
          <w:lang w:eastAsia="en-US"/>
        </w:rPr>
        <w:t xml:space="preserve">ekcí </w:t>
      </w:r>
      <w:r w:rsidR="004D6BBF">
        <w:rPr>
          <w:lang w:eastAsia="en-US"/>
        </w:rPr>
        <w:t>část</w:t>
      </w:r>
      <w:r w:rsidR="00EC41AC" w:rsidRPr="00F71752">
        <w:rPr>
          <w:lang w:eastAsia="en-US"/>
        </w:rPr>
        <w:t xml:space="preserve"> Díla </w:t>
      </w:r>
      <w:r w:rsidR="004B388C">
        <w:rPr>
          <w:lang w:eastAsia="en-US"/>
        </w:rPr>
        <w:t xml:space="preserve">rozlišená dle </w:t>
      </w:r>
      <w:r w:rsidR="004D6BBF">
        <w:rPr>
          <w:lang w:eastAsia="en-US"/>
        </w:rPr>
        <w:t>zdroje</w:t>
      </w:r>
      <w:r w:rsidR="004B388C">
        <w:rPr>
          <w:lang w:eastAsia="en-US"/>
        </w:rPr>
        <w:t xml:space="preserve"> financování</w:t>
      </w:r>
    </w:p>
    <w:p w14:paraId="4B1115A6" w14:textId="1A77E634" w:rsidR="00934F8F" w:rsidRPr="00934F8F" w:rsidRDefault="00934F8F" w:rsidP="003D2045">
      <w:pPr>
        <w:pStyle w:val="Psmeno"/>
        <w:numPr>
          <w:ilvl w:val="0"/>
          <w:numId w:val="0"/>
        </w:numPr>
        <w:ind w:left="992"/>
        <w:rPr>
          <w:lang w:eastAsia="en-US"/>
        </w:rPr>
      </w:pPr>
      <w:r>
        <w:rPr>
          <w:b/>
          <w:bCs w:val="0"/>
          <w:lang w:eastAsia="en-US"/>
        </w:rPr>
        <w:t xml:space="preserve">SKM </w:t>
      </w:r>
      <w:r w:rsidRPr="00934F8F">
        <w:rPr>
          <w:lang w:eastAsia="en-US"/>
        </w:rPr>
        <w:t>Správa kolejí a menz</w:t>
      </w:r>
    </w:p>
    <w:p w14:paraId="2BE311C9" w14:textId="18BC5BC3" w:rsidR="00326D2C" w:rsidRDefault="00326D2C" w:rsidP="003D2045">
      <w:pPr>
        <w:pStyle w:val="Psmeno"/>
        <w:numPr>
          <w:ilvl w:val="0"/>
          <w:numId w:val="0"/>
        </w:numPr>
        <w:ind w:left="992"/>
        <w:rPr>
          <w:lang w:eastAsia="en-US"/>
        </w:rPr>
      </w:pPr>
      <w:r w:rsidRPr="00A71A49">
        <w:rPr>
          <w:b/>
          <w:lang w:eastAsia="en-US"/>
        </w:rPr>
        <w:t>Smlouvou</w:t>
      </w:r>
      <w:r>
        <w:rPr>
          <w:lang w:eastAsia="en-US"/>
        </w:rPr>
        <w:t xml:space="preserve"> tato smlouva</w:t>
      </w:r>
      <w:r w:rsidR="009B7FBF">
        <w:rPr>
          <w:lang w:eastAsia="en-US"/>
        </w:rPr>
        <w:t xml:space="preserve"> o dílo</w:t>
      </w:r>
      <w:r>
        <w:rPr>
          <w:lang w:eastAsia="en-US"/>
        </w:rPr>
        <w:t>,</w:t>
      </w:r>
    </w:p>
    <w:p w14:paraId="412E0F4E" w14:textId="7E1AE37A" w:rsidR="00326D2C" w:rsidRDefault="00326D2C" w:rsidP="003D2045">
      <w:pPr>
        <w:pStyle w:val="Psmeno"/>
        <w:numPr>
          <w:ilvl w:val="0"/>
          <w:numId w:val="0"/>
        </w:numPr>
        <w:ind w:left="993"/>
      </w:pPr>
      <w:r w:rsidRPr="00992C6B">
        <w:rPr>
          <w:b/>
        </w:rPr>
        <w:t>Smluvní stranou</w:t>
      </w:r>
      <w:r w:rsidRPr="00992C6B">
        <w:t xml:space="preserve"> označení pro </w:t>
      </w:r>
      <w:r w:rsidR="00F1506A">
        <w:t>Zhotovitele nebo Objednatele</w:t>
      </w:r>
      <w:r w:rsidRPr="00992C6B">
        <w:t>,</w:t>
      </w:r>
    </w:p>
    <w:p w14:paraId="1F0E0186" w14:textId="1229D2BE" w:rsidR="00326D2C" w:rsidRDefault="00326D2C" w:rsidP="003D2045">
      <w:pPr>
        <w:pStyle w:val="Psmeno"/>
        <w:numPr>
          <w:ilvl w:val="0"/>
          <w:numId w:val="0"/>
        </w:numPr>
        <w:ind w:left="992"/>
      </w:pPr>
      <w:r w:rsidRPr="001C71C2">
        <w:rPr>
          <w:b/>
        </w:rPr>
        <w:t>Stavbou</w:t>
      </w:r>
      <w:r>
        <w:rPr>
          <w:rFonts w:eastAsia="Times New Roman" w:cs="Times New Roman"/>
          <w:color w:val="808080"/>
          <w:szCs w:val="20"/>
        </w:rPr>
        <w:t xml:space="preserve"> </w:t>
      </w:r>
      <w:sdt>
        <w:sdtPr>
          <w:rPr>
            <w:rFonts w:eastAsia="Times New Roman" w:cs="Times New Roman"/>
            <w:szCs w:val="20"/>
          </w:rPr>
          <w:id w:val="-820343265"/>
          <w:placeholder>
            <w:docPart w:val="0E22E3F5C1A248779B5448648F68139F"/>
          </w:placeholder>
        </w:sdtPr>
        <w:sdtContent>
          <w:r w:rsidR="00147F08">
            <w:rPr>
              <w:rFonts w:eastAsia="Times New Roman" w:cs="Times New Roman"/>
              <w:bCs w:val="0"/>
              <w:szCs w:val="20"/>
            </w:rPr>
            <w:t>Adaptace části bloku E,F pro Centrum výuky jazyků, Areál Vinařská 5, Brno</w:t>
          </w:r>
        </w:sdtContent>
      </w:sdt>
      <w:r w:rsidRPr="00F5000E">
        <w:t xml:space="preserve">, tj. </w:t>
      </w:r>
      <w:r w:rsidRPr="001C71C2">
        <w:t xml:space="preserve">předmět stavebních prací provedených </w:t>
      </w:r>
      <w:r w:rsidR="00F1506A">
        <w:t>Zhotovitelem</w:t>
      </w:r>
      <w:r w:rsidRPr="001C71C2">
        <w:t xml:space="preserve"> v rámci Výstavby,</w:t>
      </w:r>
    </w:p>
    <w:p w14:paraId="0C1364C0" w14:textId="77777777" w:rsidR="00464C15" w:rsidRDefault="00464C15" w:rsidP="003D2045">
      <w:pPr>
        <w:pStyle w:val="Psmeno"/>
        <w:numPr>
          <w:ilvl w:val="0"/>
          <w:numId w:val="0"/>
        </w:numPr>
        <w:ind w:left="992"/>
      </w:pPr>
      <w:r w:rsidRPr="00CA3D1D">
        <w:rPr>
          <w:b/>
          <w:bCs w:val="0"/>
        </w:rPr>
        <w:t>Stavebním deníkem</w:t>
      </w:r>
      <w:r w:rsidRPr="00464C15">
        <w:t xml:space="preserve"> elektronická kniha záznamů o průběhu stavebních činností na Staveništi vedená Zhotovitelem v souladu se SZ a jeho prováděcími právními předpisy,</w:t>
      </w:r>
    </w:p>
    <w:p w14:paraId="5004FE41" w14:textId="7BE1C7F1" w:rsidR="00F1620A" w:rsidRPr="00464C15" w:rsidRDefault="00F1620A" w:rsidP="003D2045">
      <w:pPr>
        <w:pStyle w:val="Psmeno"/>
        <w:numPr>
          <w:ilvl w:val="0"/>
          <w:numId w:val="0"/>
        </w:numPr>
        <w:ind w:left="992"/>
      </w:pPr>
      <w:r>
        <w:rPr>
          <w:b/>
          <w:bCs w:val="0"/>
        </w:rPr>
        <w:t xml:space="preserve">SUKB </w:t>
      </w:r>
      <w:r w:rsidRPr="00F1620A">
        <w:t>Správa univerzitního kampusu Brno</w:t>
      </w:r>
    </w:p>
    <w:p w14:paraId="616D9408" w14:textId="58B9E1A4" w:rsidR="009B4244" w:rsidRPr="009B4244" w:rsidRDefault="001A6AF4" w:rsidP="003D2045">
      <w:pPr>
        <w:pStyle w:val="Psmeno"/>
        <w:numPr>
          <w:ilvl w:val="0"/>
          <w:numId w:val="0"/>
        </w:numPr>
        <w:ind w:left="992"/>
      </w:pPr>
      <w:r>
        <w:rPr>
          <w:b/>
          <w:bCs w:val="0"/>
        </w:rPr>
        <w:t>P</w:t>
      </w:r>
      <w:r w:rsidR="003D2045">
        <w:rPr>
          <w:b/>
          <w:bCs w:val="0"/>
        </w:rPr>
        <w:t>o</w:t>
      </w:r>
      <w:r>
        <w:rPr>
          <w:b/>
          <w:bCs w:val="0"/>
        </w:rPr>
        <w:t>d</w:t>
      </w:r>
      <w:r w:rsidR="009B4244" w:rsidRPr="00CA3D1D">
        <w:rPr>
          <w:b/>
          <w:bCs w:val="0"/>
        </w:rPr>
        <w:t xml:space="preserve">dodavatelem </w:t>
      </w:r>
      <w:r w:rsidR="009B4244" w:rsidRPr="009B4244">
        <w:t>osoba, s níž Zhotovitel uzavřel smlouvu za účelem provedení části Díla,</w:t>
      </w:r>
    </w:p>
    <w:p w14:paraId="224EB367" w14:textId="1048688A" w:rsidR="00464C15" w:rsidRPr="001C71C2" w:rsidRDefault="00A525DE" w:rsidP="003D2045">
      <w:pPr>
        <w:pStyle w:val="Psmeno"/>
        <w:numPr>
          <w:ilvl w:val="0"/>
          <w:numId w:val="0"/>
        </w:numPr>
        <w:ind w:left="992"/>
      </w:pPr>
      <w:r w:rsidRPr="00CA3D1D">
        <w:rPr>
          <w:b/>
          <w:bCs w:val="0"/>
        </w:rPr>
        <w:t>SZ</w:t>
      </w:r>
      <w:r w:rsidRPr="00A525DE">
        <w:t xml:space="preserve"> zákon č. 283/2021 Sb., stavební zákon, ve znění pozdějších předpisů</w:t>
      </w:r>
      <w:r w:rsidR="000C47FB">
        <w:t xml:space="preserve"> a související vyhlášky</w:t>
      </w:r>
    </w:p>
    <w:p w14:paraId="775D3184" w14:textId="61EAD60A" w:rsidR="00326D2C" w:rsidRDefault="00147F08" w:rsidP="003D2045">
      <w:pPr>
        <w:pStyle w:val="Psmeno"/>
        <w:numPr>
          <w:ilvl w:val="0"/>
          <w:numId w:val="0"/>
        </w:numPr>
        <w:ind w:left="992"/>
      </w:pPr>
      <w:r>
        <w:rPr>
          <w:b/>
        </w:rPr>
        <w:lastRenderedPageBreak/>
        <w:t>TDS</w:t>
      </w:r>
      <w:r w:rsidR="00326D2C" w:rsidRPr="0023445A">
        <w:t xml:space="preserve"> osoba</w:t>
      </w:r>
      <w:r w:rsidR="00326D2C">
        <w:t>, vedoucí člen Realizačního týmu,</w:t>
      </w:r>
      <w:r w:rsidR="00326D2C" w:rsidRPr="0023445A">
        <w:t xml:space="preserve"> pověřená zejména vedením a koordinací poskytování Služeb, která se sama na jejich poskytování rozhodujícím způsobem podílí;</w:t>
      </w:r>
    </w:p>
    <w:p w14:paraId="5BCDD80F" w14:textId="0CE4BC65" w:rsidR="006E7B53" w:rsidRDefault="006E7B53" w:rsidP="003D2045">
      <w:pPr>
        <w:pStyle w:val="Psmeno"/>
        <w:numPr>
          <w:ilvl w:val="0"/>
          <w:numId w:val="0"/>
        </w:numPr>
        <w:ind w:left="992"/>
      </w:pPr>
      <w:r w:rsidRPr="00CA3D1D">
        <w:rPr>
          <w:b/>
        </w:rPr>
        <w:t>Technickými</w:t>
      </w:r>
      <w:r w:rsidRPr="00CA3D1D">
        <w:rPr>
          <w:b/>
          <w:bCs w:val="0"/>
        </w:rPr>
        <w:t xml:space="preserve"> podmínkami</w:t>
      </w:r>
      <w:r>
        <w:t xml:space="preserve"> jsou jakékoli požadavky zejména na vlastnosti, funkcionality, jakost či provedení Díla, jednotlivých prací, dodávek a služeb, příp. s Dílem souvisejících závazků, jakož i </w:t>
      </w:r>
      <w:r w:rsidR="00013577">
        <w:t>předmětů Díla, zejména Stavby včetně jednotlivých materiálů, Výrobků nebo Technického vybavení, DRS, DSPS, Průvodní dokumentace či Pasportu,</w:t>
      </w:r>
      <w:r w:rsidR="00283452" w:rsidRPr="00283452">
        <w:t xml:space="preserve"> </w:t>
      </w:r>
      <w:r w:rsidR="00283452">
        <w:t xml:space="preserve">uvedené či vyplývající ze Smlouvy, příp. v souladu se Smlouvou sdělené či zjištěné, přičemž je lhostejno, zda jsou vymezeny Objednatelem, </w:t>
      </w:r>
      <w:r w:rsidR="00FE4494">
        <w:t>z</w:t>
      </w:r>
      <w:r w:rsidR="00283452">
        <w:t xml:space="preserve">ástupcem objednatele, příslušným správním orgánem, dotčenou osobou, Zhotovitelem, </w:t>
      </w:r>
      <w:r w:rsidR="001A6AF4">
        <w:t>Pod</w:t>
      </w:r>
      <w:r w:rsidR="00283452">
        <w:t>dodavatelem nebo jakoukoli třetí osobou, Technickou normou či příslušným právním předpisem, či zda jsou vyjádřeny textem, graficky či jinak,</w:t>
      </w:r>
    </w:p>
    <w:p w14:paraId="22A2E7A3" w14:textId="19AAEF6E" w:rsidR="00F03A1A" w:rsidRPr="00F03A1A" w:rsidRDefault="00F03A1A" w:rsidP="003D2045">
      <w:pPr>
        <w:pStyle w:val="Psmeno"/>
        <w:numPr>
          <w:ilvl w:val="0"/>
          <w:numId w:val="0"/>
        </w:numPr>
        <w:ind w:left="992"/>
      </w:pPr>
      <w:r w:rsidRPr="00CA3D1D">
        <w:rPr>
          <w:b/>
          <w:bCs w:val="0"/>
        </w:rPr>
        <w:t>UNIKA</w:t>
      </w:r>
      <w:r w:rsidRPr="00F03A1A">
        <w:t xml:space="preserve"> Sazebník pro navrhování orientačních nabídkových cen projektových prací a inženýrských činností novela 202</w:t>
      </w:r>
      <w:r w:rsidR="00CA7730">
        <w:t>4 - 2025</w:t>
      </w:r>
    </w:p>
    <w:p w14:paraId="43CAD5E8" w14:textId="584C1DCF" w:rsidR="00F03A1A" w:rsidRDefault="00005B7C" w:rsidP="003D2045">
      <w:pPr>
        <w:pStyle w:val="Psmeno"/>
        <w:numPr>
          <w:ilvl w:val="0"/>
          <w:numId w:val="0"/>
        </w:numPr>
        <w:ind w:left="992"/>
      </w:pPr>
      <w:r w:rsidRPr="00CA3D1D">
        <w:rPr>
          <w:b/>
        </w:rPr>
        <w:t xml:space="preserve">Vadou </w:t>
      </w:r>
      <w:r w:rsidR="001852BB">
        <w:rPr>
          <w:b/>
        </w:rPr>
        <w:t>D</w:t>
      </w:r>
      <w:r w:rsidRPr="00CA3D1D">
        <w:rPr>
          <w:b/>
        </w:rPr>
        <w:t>íla</w:t>
      </w:r>
      <w:r w:rsidRPr="00005B7C">
        <w:t xml:space="preserve"> skutečnost, že provedené a Objednatelem převzaté Dílo nebo jeho jednotlivé části pro </w:t>
      </w:r>
      <w:r w:rsidR="009E13D9">
        <w:t>V</w:t>
      </w:r>
      <w:r w:rsidRPr="00005B7C">
        <w:t xml:space="preserve">adu či Nedodělek nejsou ve shodě se Smlouvou, kterou Objednatel nebo </w:t>
      </w:r>
      <w:r w:rsidR="00FE4494">
        <w:t>z</w:t>
      </w:r>
      <w:r w:rsidRPr="00005B7C">
        <w:t xml:space="preserve">ástupce </w:t>
      </w:r>
      <w:r w:rsidR="00FD1516">
        <w:t>O</w:t>
      </w:r>
      <w:r w:rsidRPr="00005B7C">
        <w:t>bjednatele zjistil a reklamoval Zhotoviteli,</w:t>
      </w:r>
    </w:p>
    <w:p w14:paraId="669F8150" w14:textId="6DA52F5B" w:rsidR="00326D2C" w:rsidRDefault="00326D2C" w:rsidP="003D2045">
      <w:pPr>
        <w:pStyle w:val="Psmeno"/>
        <w:numPr>
          <w:ilvl w:val="0"/>
          <w:numId w:val="0"/>
        </w:numPr>
        <w:ind w:left="992"/>
      </w:pPr>
      <w:r w:rsidRPr="00F23B28">
        <w:rPr>
          <w:b/>
        </w:rPr>
        <w:t xml:space="preserve">Veřejnou zakázkou </w:t>
      </w:r>
      <w:r w:rsidRPr="007519E1">
        <w:t xml:space="preserve">veřejná </w:t>
      </w:r>
      <w:r w:rsidRPr="00E61B6A">
        <w:t xml:space="preserve">zakázka </w:t>
      </w:r>
      <w:r w:rsidRPr="001C71C2">
        <w:rPr>
          <w:rFonts w:eastAsia="Times New Roman" w:cs="Times New Roman"/>
        </w:rPr>
        <w:t>identifikov</w:t>
      </w:r>
      <w:r>
        <w:rPr>
          <w:rFonts w:eastAsia="Times New Roman"/>
        </w:rPr>
        <w:t>a</w:t>
      </w:r>
      <w:r w:rsidRPr="001C71C2">
        <w:rPr>
          <w:rFonts w:eastAsia="Times New Roman" w:cs="Times New Roman"/>
        </w:rPr>
        <w:t>n</w:t>
      </w:r>
      <w:r>
        <w:rPr>
          <w:rFonts w:eastAsia="Times New Roman"/>
        </w:rPr>
        <w:t>á</w:t>
      </w:r>
      <w:r w:rsidRPr="001C71C2">
        <w:rPr>
          <w:rFonts w:eastAsia="Times New Roman" w:cs="Times New Roman"/>
        </w:rPr>
        <w:t xml:space="preserve"> v záhlaví Smlouvy,</w:t>
      </w:r>
      <w:r w:rsidRPr="00541114">
        <w:t xml:space="preserve"> </w:t>
      </w:r>
      <w:r w:rsidRPr="007519E1">
        <w:t xml:space="preserve">která byla zadána </w:t>
      </w:r>
      <w:r>
        <w:t>Příkazcem Příkazníkovi</w:t>
      </w:r>
      <w:r w:rsidRPr="007519E1">
        <w:t xml:space="preserve"> uzavřením Smlouvy</w:t>
      </w:r>
      <w:r>
        <w:t>; zadávací podmínky k Veřejné zakázce jsou dostupné v</w:t>
      </w:r>
      <w:r w:rsidRPr="00F77451">
        <w:t> záložce „Zadávací dokumentace“ na</w:t>
      </w:r>
      <w:r>
        <w:t xml:space="preserve"> odkazu</w:t>
      </w:r>
      <w:r w:rsidRPr="00F77451">
        <w:t>:</w:t>
      </w:r>
      <w:r>
        <w:t xml:space="preserve"> </w:t>
      </w:r>
      <w:sdt>
        <w:sdtPr>
          <w:id w:val="1923987905"/>
          <w:placeholder>
            <w:docPart w:val="105407EC8AC6413486E1FB90A8C6FD41"/>
          </w:placeholder>
        </w:sdtPr>
        <w:sdtContent>
          <w:hyperlink r:id="rId14" w:history="1">
            <w:r w:rsidR="0008738A" w:rsidRPr="004C1CCF">
              <w:rPr>
                <w:rStyle w:val="Hypertextovodkaz"/>
              </w:rPr>
              <w:t>https://zakazky.muni.cz/vz00007804</w:t>
            </w:r>
          </w:hyperlink>
          <w:r w:rsidR="0008738A">
            <w:rPr>
              <w:rStyle w:val="Hypertextovodkaz"/>
            </w:rPr>
            <w:t xml:space="preserve"> </w:t>
          </w:r>
        </w:sdtContent>
      </w:sdt>
    </w:p>
    <w:p w14:paraId="1578DF77" w14:textId="19B3A2B8" w:rsidR="00081E4D" w:rsidRPr="00F864B7" w:rsidRDefault="005E145F" w:rsidP="003D2045">
      <w:pPr>
        <w:pStyle w:val="Psmeno"/>
        <w:numPr>
          <w:ilvl w:val="0"/>
          <w:numId w:val="0"/>
        </w:numPr>
        <w:ind w:left="992"/>
      </w:pPr>
      <w:r w:rsidRPr="007A3F9D">
        <w:rPr>
          <w:b/>
          <w:bCs w:val="0"/>
        </w:rPr>
        <w:t xml:space="preserve">Soupis </w:t>
      </w:r>
      <w:r w:rsidRPr="00F864B7">
        <w:rPr>
          <w:b/>
          <w:bCs w:val="0"/>
        </w:rPr>
        <w:t>prací</w:t>
      </w:r>
      <w:r w:rsidR="00920244" w:rsidRPr="00F864B7">
        <w:t xml:space="preserve"> </w:t>
      </w:r>
      <w:r w:rsidR="00F864B7" w:rsidRPr="00F864B7">
        <w:t>stanoví v přímé návaznosti na dokumentaci pro zadání stavebních prací podrobný popis všech předpokládaných stavebních prací, dodávek nebo služeb, které jsou předmětem veřejné zakázky na stavební práce</w:t>
      </w:r>
    </w:p>
    <w:p w14:paraId="1030C6B6" w14:textId="5858C19B" w:rsidR="00326D2C" w:rsidRDefault="00326D2C" w:rsidP="003D2045">
      <w:pPr>
        <w:pStyle w:val="Psmeno"/>
        <w:numPr>
          <w:ilvl w:val="0"/>
          <w:numId w:val="0"/>
        </w:numPr>
        <w:ind w:left="992"/>
      </w:pPr>
      <w:r>
        <w:rPr>
          <w:b/>
        </w:rPr>
        <w:t xml:space="preserve">Výstavbou </w:t>
      </w:r>
      <w:r w:rsidRPr="00E35F68">
        <w:t>soubor</w:t>
      </w:r>
      <w:r>
        <w:t xml:space="preserve"> veřejných zakázek, který tvoří provedení </w:t>
      </w:r>
      <w:r w:rsidRPr="009A4720">
        <w:t xml:space="preserve">Stavby, Dodávek a služeb </w:t>
      </w:r>
      <w:r>
        <w:t xml:space="preserve">obou </w:t>
      </w:r>
      <w:r w:rsidR="000738F7">
        <w:t>F</w:t>
      </w:r>
      <w:r>
        <w:t xml:space="preserve">unkčních celků </w:t>
      </w:r>
      <w:r w:rsidR="00147F08">
        <w:t>Stavby,</w:t>
      </w:r>
      <w:r w:rsidRPr="009A4720">
        <w:t xml:space="preserve"> které mají být provedeny pro </w:t>
      </w:r>
      <w:r w:rsidR="003F00DD">
        <w:t>Objednatele</w:t>
      </w:r>
      <w:r w:rsidRPr="009A4720">
        <w:t xml:space="preserve"> tak, aby Stavba plnila svůj účel,</w:t>
      </w:r>
    </w:p>
    <w:p w14:paraId="394AF3DF" w14:textId="2BB3FD80" w:rsidR="009B5777" w:rsidRPr="009A4720" w:rsidRDefault="009B5777" w:rsidP="003D2045">
      <w:pPr>
        <w:pStyle w:val="Psmeno"/>
        <w:numPr>
          <w:ilvl w:val="0"/>
          <w:numId w:val="0"/>
        </w:numPr>
        <w:ind w:left="992"/>
      </w:pPr>
      <w:r w:rsidRPr="00CA3D1D">
        <w:rPr>
          <w:b/>
          <w:bCs w:val="0"/>
        </w:rPr>
        <w:t>Výrobkem</w:t>
      </w:r>
      <w:r w:rsidRPr="009B5777">
        <w:t xml:space="preserve"> jakýkoli předmět začleněný Zhotovitelem do Díla včetně stromů, keřů a jiných rostlin, jejichž dodávka je součástí Stavby, není-li materiálem či Technickým vybavením nebo jeho prvkem</w:t>
      </w:r>
    </w:p>
    <w:p w14:paraId="5C462ACD" w14:textId="77777777" w:rsidR="00326D2C" w:rsidRPr="00CA3D1D" w:rsidRDefault="00326D2C" w:rsidP="003D2045">
      <w:pPr>
        <w:pStyle w:val="Psmeno"/>
        <w:numPr>
          <w:ilvl w:val="0"/>
          <w:numId w:val="0"/>
        </w:numPr>
        <w:ind w:left="992"/>
      </w:pPr>
      <w:r w:rsidRPr="0049668C">
        <w:rPr>
          <w:b/>
        </w:rPr>
        <w:t>ZDPH</w:t>
      </w:r>
      <w:r w:rsidRPr="0049668C">
        <w:t xml:space="preserve"> zákon č. 235/2004 Sb., o dani z přidané hodnoty, ve znění pozdějších předpisů,</w:t>
      </w:r>
      <w:r w:rsidRPr="0049668C">
        <w:rPr>
          <w:sz w:val="24"/>
          <w:szCs w:val="24"/>
        </w:rPr>
        <w:t xml:space="preserve"> </w:t>
      </w:r>
    </w:p>
    <w:p w14:paraId="08B6A1FB" w14:textId="7444C729" w:rsidR="009D3FE5" w:rsidRPr="009D3FE5" w:rsidRDefault="009D3FE5" w:rsidP="003D2045">
      <w:pPr>
        <w:pStyle w:val="Psmeno"/>
        <w:numPr>
          <w:ilvl w:val="0"/>
          <w:numId w:val="0"/>
        </w:numPr>
        <w:ind w:left="992"/>
      </w:pPr>
      <w:r w:rsidRPr="00CA3D1D">
        <w:rPr>
          <w:b/>
          <w:bCs w:val="0"/>
        </w:rPr>
        <w:t>Zhotovitelem</w:t>
      </w:r>
      <w:r w:rsidRPr="009D3FE5">
        <w:t xml:space="preserve"> společnost </w:t>
      </w:r>
      <w:r>
        <w:t>…………………………………..</w:t>
      </w:r>
      <w:r w:rsidRPr="009D3FE5">
        <w:t>, jak je identifikována v záhlaví Smlouvy,</w:t>
      </w:r>
    </w:p>
    <w:p w14:paraId="59155B19" w14:textId="361ECF7A" w:rsidR="009D3FE5" w:rsidRPr="003479B5" w:rsidRDefault="00B60A63" w:rsidP="003D2045">
      <w:pPr>
        <w:pStyle w:val="Psmeno"/>
        <w:numPr>
          <w:ilvl w:val="0"/>
          <w:numId w:val="0"/>
        </w:numPr>
        <w:ind w:left="992"/>
        <w:rPr>
          <w:szCs w:val="20"/>
        </w:rPr>
      </w:pPr>
      <w:r w:rsidRPr="00CA3D1D">
        <w:rPr>
          <w:b/>
          <w:szCs w:val="20"/>
        </w:rPr>
        <w:t>ZHS</w:t>
      </w:r>
      <w:r w:rsidRPr="00CA3D1D">
        <w:rPr>
          <w:szCs w:val="20"/>
        </w:rPr>
        <w:t xml:space="preserve"> zástupce hlavního stavbyvedoucího</w:t>
      </w:r>
    </w:p>
    <w:p w14:paraId="0AE4DA03" w14:textId="429B2119" w:rsidR="00326D2C" w:rsidRDefault="00326D2C" w:rsidP="003D2045">
      <w:pPr>
        <w:pStyle w:val="Psmeno"/>
        <w:numPr>
          <w:ilvl w:val="0"/>
          <w:numId w:val="0"/>
        </w:numPr>
        <w:ind w:left="992"/>
      </w:pPr>
      <w:r w:rsidRPr="00764E69">
        <w:rPr>
          <w:b/>
        </w:rPr>
        <w:t>Změnou</w:t>
      </w:r>
      <w:r w:rsidRPr="00764E69">
        <w:t xml:space="preserve"> změna Stavby</w:t>
      </w:r>
      <w:r>
        <w:t xml:space="preserve"> či jiného předmětu </w:t>
      </w:r>
      <w:r w:rsidR="001852BB">
        <w:t>D</w:t>
      </w:r>
      <w:r>
        <w:t>íla prováděného Dodavatelem Stavby</w:t>
      </w:r>
      <w:r w:rsidRPr="00764E69">
        <w:t xml:space="preserve"> naplňující požadavky</w:t>
      </w:r>
      <w:r>
        <w:t xml:space="preserve"> pro Změnu</w:t>
      </w:r>
      <w:r w:rsidRPr="00764E69">
        <w:t xml:space="preserve"> </w:t>
      </w:r>
      <w:r w:rsidRPr="009A6C1B">
        <w:t>sjednané ve smlouvě na Stavbu; ve</w:t>
      </w:r>
      <w:r>
        <w:t xml:space="preserve"> vztahu k Dodávkám se ustanovení Smlouvy pojednávající o Změnách použijí přiměřeně</w:t>
      </w:r>
      <w:r w:rsidRPr="00E75CB8">
        <w:t>,</w:t>
      </w:r>
    </w:p>
    <w:p w14:paraId="295A5EB1" w14:textId="5C2FDF91" w:rsidR="00934F8F" w:rsidRPr="00E75CB8" w:rsidRDefault="00934F8F" w:rsidP="003D2045">
      <w:pPr>
        <w:pStyle w:val="Psmeno"/>
        <w:numPr>
          <w:ilvl w:val="0"/>
          <w:numId w:val="0"/>
        </w:numPr>
        <w:ind w:left="992"/>
      </w:pPr>
      <w:r>
        <w:rPr>
          <w:b/>
        </w:rPr>
        <w:t xml:space="preserve">ZOV </w:t>
      </w:r>
      <w:r w:rsidRPr="00934F8F">
        <w:rPr>
          <w:bCs w:val="0"/>
        </w:rPr>
        <w:t>zásady organizace výstavby</w:t>
      </w:r>
    </w:p>
    <w:p w14:paraId="08D5BF61" w14:textId="77777777" w:rsidR="00326D2C" w:rsidRPr="007519E1" w:rsidRDefault="00326D2C" w:rsidP="003D2045">
      <w:pPr>
        <w:pStyle w:val="Psmeno"/>
        <w:numPr>
          <w:ilvl w:val="0"/>
          <w:numId w:val="0"/>
        </w:numPr>
        <w:ind w:left="992"/>
      </w:pPr>
      <w:r w:rsidRPr="007519E1">
        <w:rPr>
          <w:b/>
        </w:rPr>
        <w:t>ZZVZ</w:t>
      </w:r>
      <w:r>
        <w:rPr>
          <w:b/>
        </w:rPr>
        <w:t xml:space="preserve"> </w:t>
      </w:r>
      <w:r w:rsidRPr="003724E1">
        <w:t>zákon č. 134/2016 Sb.</w:t>
      </w:r>
      <w:r>
        <w:t>, o zadávání veřejných zakázek,</w:t>
      </w:r>
    </w:p>
    <w:p w14:paraId="0B1BB094" w14:textId="77777777" w:rsidR="00326D2C" w:rsidRPr="00284880" w:rsidRDefault="00326D2C" w:rsidP="003D2045">
      <w:pPr>
        <w:pStyle w:val="OdstavecII"/>
        <w:keepNext w:val="0"/>
        <w:widowControl w:val="0"/>
        <w:numPr>
          <w:ilvl w:val="0"/>
          <w:numId w:val="0"/>
        </w:numPr>
        <w:ind w:left="856"/>
      </w:pPr>
      <w:r w:rsidRPr="00284880">
        <w:t>Nevyplývá-li z kontextu Smlouvy jinak, slova a slovní spojení představující definice uvedená v</w:t>
      </w:r>
      <w:r>
        <w:t>e</w:t>
      </w:r>
      <w:r w:rsidRPr="00284880">
        <w:t xml:space="preserve"> Smlouvě v jednotném čísle zahrnují i množné číslo a naopak.</w:t>
      </w:r>
    </w:p>
    <w:p w14:paraId="18E1ED91" w14:textId="77777777" w:rsidR="00326D2C" w:rsidRPr="00071DBD" w:rsidRDefault="00326D2C" w:rsidP="00F30B63">
      <w:pPr>
        <w:widowControl w:val="0"/>
        <w:tabs>
          <w:tab w:val="left" w:pos="2835"/>
        </w:tabs>
        <w:spacing w:after="120"/>
        <w:ind w:left="426"/>
        <w:jc w:val="both"/>
        <w:rPr>
          <w:rFonts w:ascii="Arial" w:hAnsi="Arial" w:cs="Arial"/>
          <w:sz w:val="20"/>
        </w:rPr>
      </w:pPr>
    </w:p>
    <w:p w14:paraId="70893728" w14:textId="77777777" w:rsidR="00A31CB9" w:rsidRPr="00071DBD" w:rsidRDefault="00A31CB9" w:rsidP="00F30B63">
      <w:pPr>
        <w:widowControl w:val="0"/>
        <w:tabs>
          <w:tab w:val="left" w:pos="2835"/>
        </w:tabs>
        <w:spacing w:after="120"/>
        <w:ind w:left="426"/>
        <w:jc w:val="both"/>
        <w:rPr>
          <w:rFonts w:ascii="Arial" w:eastAsia="Calibri" w:hAnsi="Arial" w:cs="Arial"/>
          <w:color w:val="000000" w:themeColor="text1"/>
          <w:sz w:val="20"/>
          <w:lang w:eastAsia="en-US"/>
        </w:rPr>
      </w:pPr>
    </w:p>
    <w:p w14:paraId="46EE8DDF" w14:textId="09AD89CA" w:rsidR="00366D7A" w:rsidRPr="00071DBD" w:rsidRDefault="00366D7A" w:rsidP="00F30B63">
      <w:pPr>
        <w:widowControl w:val="0"/>
        <w:rPr>
          <w:rFonts w:ascii="Arial" w:eastAsia="Calibri" w:hAnsi="Arial" w:cs="Arial"/>
          <w:color w:val="000000" w:themeColor="text1"/>
          <w:sz w:val="20"/>
          <w:lang w:eastAsia="en-US"/>
        </w:rPr>
      </w:pPr>
      <w:r w:rsidRPr="00071DBD">
        <w:rPr>
          <w:rFonts w:ascii="Arial" w:eastAsia="Calibri" w:hAnsi="Arial" w:cs="Arial"/>
          <w:color w:val="000000" w:themeColor="text1"/>
          <w:sz w:val="20"/>
          <w:lang w:eastAsia="en-US"/>
        </w:rPr>
        <w:br w:type="page"/>
      </w:r>
    </w:p>
    <w:p w14:paraId="5EA19CFE" w14:textId="3E0D2790" w:rsidR="0019207B" w:rsidRPr="00071DBD" w:rsidRDefault="008B1880" w:rsidP="00F30B63">
      <w:pPr>
        <w:pStyle w:val="lnek"/>
        <w:keepNext w:val="0"/>
        <w:widowControl w:val="0"/>
        <w:rPr>
          <w:rFonts w:cs="Arial"/>
          <w:szCs w:val="20"/>
        </w:rPr>
      </w:pPr>
      <w:r w:rsidRPr="00071DBD">
        <w:rPr>
          <w:rFonts w:cs="Arial"/>
          <w:szCs w:val="20"/>
        </w:rPr>
        <w:lastRenderedPageBreak/>
        <w:t>Úvodní ustanovení a ú</w:t>
      </w:r>
      <w:r w:rsidR="004F363B" w:rsidRPr="00071DBD">
        <w:rPr>
          <w:rFonts w:cs="Arial"/>
          <w:szCs w:val="20"/>
        </w:rPr>
        <w:t xml:space="preserve">čel </w:t>
      </w:r>
      <w:r w:rsidR="004F00D8" w:rsidRPr="00071DBD">
        <w:rPr>
          <w:rFonts w:cs="Arial"/>
          <w:szCs w:val="20"/>
        </w:rPr>
        <w:t>Smlouvy</w:t>
      </w:r>
    </w:p>
    <w:p w14:paraId="0CB1E455" w14:textId="2EAF4A60" w:rsidR="00BA22B4" w:rsidRPr="00071DBD" w:rsidRDefault="003C7468" w:rsidP="00787B24">
      <w:pPr>
        <w:pStyle w:val="OdstavecII"/>
      </w:pPr>
      <w:r w:rsidRPr="00071DBD">
        <w:t xml:space="preserve">Veřejná zakázka je souborem závazků Zhotovitele k provedení stavebních prací, dodávek a služeb dle Smlouvy </w:t>
      </w:r>
      <w:r w:rsidRPr="00071DBD">
        <w:rPr>
          <w:i/>
        </w:rPr>
        <w:t>(dále také jen „</w:t>
      </w:r>
      <w:r w:rsidRPr="00071DBD">
        <w:rPr>
          <w:b/>
          <w:i/>
        </w:rPr>
        <w:t>Dílo</w:t>
      </w:r>
      <w:r w:rsidRPr="00071DBD">
        <w:rPr>
          <w:i/>
        </w:rPr>
        <w:t>“)</w:t>
      </w:r>
      <w:r w:rsidRPr="00071DBD">
        <w:t>.</w:t>
      </w:r>
    </w:p>
    <w:p w14:paraId="5860F785" w14:textId="5D791A9D" w:rsidR="00C810D2" w:rsidRPr="00B34AD9" w:rsidRDefault="00C853E7" w:rsidP="007804ED">
      <w:pPr>
        <w:pStyle w:val="OdstavecII"/>
        <w:keepNext w:val="0"/>
        <w:widowControl w:val="0"/>
        <w:rPr>
          <w:rFonts w:cs="Arial"/>
          <w:szCs w:val="20"/>
        </w:rPr>
      </w:pPr>
      <w:r w:rsidRPr="00071DBD">
        <w:rPr>
          <w:rFonts w:cs="Arial"/>
          <w:szCs w:val="20"/>
        </w:rPr>
        <w:t xml:space="preserve">Účelem Smlouvy je </w:t>
      </w:r>
      <w:r w:rsidR="00084485" w:rsidRPr="00071DBD">
        <w:rPr>
          <w:rFonts w:cs="Arial"/>
          <w:szCs w:val="20"/>
        </w:rPr>
        <w:t xml:space="preserve">sjednat vzájemná práva a povinnosti Smluvních stran tak, aby </w:t>
      </w:r>
      <w:r w:rsidR="00EF4B36" w:rsidRPr="00071DBD">
        <w:rPr>
          <w:rFonts w:cs="Arial"/>
          <w:szCs w:val="20"/>
        </w:rPr>
        <w:t>D</w:t>
      </w:r>
      <w:r w:rsidR="003C7468" w:rsidRPr="00071DBD">
        <w:rPr>
          <w:rFonts w:cs="Arial"/>
          <w:szCs w:val="20"/>
        </w:rPr>
        <w:t xml:space="preserve">ílo </w:t>
      </w:r>
      <w:r w:rsidR="00084485" w:rsidRPr="00071DBD">
        <w:rPr>
          <w:rFonts w:cs="Arial"/>
          <w:szCs w:val="20"/>
        </w:rPr>
        <w:t>mohl</w:t>
      </w:r>
      <w:r w:rsidR="003C7468" w:rsidRPr="00071DBD">
        <w:rPr>
          <w:rFonts w:cs="Arial"/>
          <w:szCs w:val="20"/>
        </w:rPr>
        <w:t>o</w:t>
      </w:r>
      <w:r w:rsidR="00084485" w:rsidRPr="00071DBD">
        <w:rPr>
          <w:rFonts w:cs="Arial"/>
          <w:szCs w:val="20"/>
        </w:rPr>
        <w:t xml:space="preserve"> být řádně a včas</w:t>
      </w:r>
      <w:r w:rsidR="00461903" w:rsidRPr="00071DBD">
        <w:rPr>
          <w:rFonts w:cs="Arial"/>
          <w:szCs w:val="20"/>
        </w:rPr>
        <w:t xml:space="preserve"> provedeno</w:t>
      </w:r>
      <w:r w:rsidR="00084485" w:rsidRPr="00071DBD">
        <w:rPr>
          <w:rFonts w:cs="Arial"/>
          <w:szCs w:val="20"/>
        </w:rPr>
        <w:t xml:space="preserve"> k</w:t>
      </w:r>
      <w:r w:rsidR="0008105B" w:rsidRPr="00071DBD">
        <w:rPr>
          <w:rFonts w:cs="Arial"/>
          <w:szCs w:val="20"/>
        </w:rPr>
        <w:t>e</w:t>
      </w:r>
      <w:r w:rsidR="00084485" w:rsidRPr="00071DBD">
        <w:rPr>
          <w:rFonts w:cs="Arial"/>
          <w:szCs w:val="20"/>
        </w:rPr>
        <w:t xml:space="preserve"> spokojenosti obou Smluvních stran. </w:t>
      </w:r>
      <w:r w:rsidR="00487816" w:rsidRPr="00071DBD">
        <w:rPr>
          <w:rFonts w:cs="Arial"/>
          <w:szCs w:val="20"/>
        </w:rPr>
        <w:t>V této souvislosti Objednatel dále uvádí, že</w:t>
      </w:r>
      <w:r w:rsidR="00461903" w:rsidRPr="00071DBD">
        <w:rPr>
          <w:rFonts w:cs="Arial"/>
          <w:szCs w:val="20"/>
        </w:rPr>
        <w:t xml:space="preserve"> Dílo provádí s cílem</w:t>
      </w:r>
      <w:r w:rsidR="00BF2FD7" w:rsidRPr="00071DBD">
        <w:rPr>
          <w:rFonts w:cs="Arial"/>
          <w:szCs w:val="20"/>
        </w:rPr>
        <w:t xml:space="preserve"> </w:t>
      </w:r>
      <w:sdt>
        <w:sdtPr>
          <w:rPr>
            <w:rFonts w:cs="Arial"/>
            <w:szCs w:val="20"/>
          </w:rPr>
          <w:id w:val="-929420575"/>
          <w:placeholder>
            <w:docPart w:val="173E4970BA944848BF6A77E5D69021BB"/>
          </w:placeholder>
        </w:sdtPr>
        <w:sdtContent>
          <w:r w:rsidR="00FF0306" w:rsidRPr="00B34AD9">
            <w:rPr>
              <w:rFonts w:cs="Arial"/>
              <w:szCs w:val="20"/>
            </w:rPr>
            <w:t xml:space="preserve">vybudovat </w:t>
          </w:r>
          <w:r w:rsidR="003E4155">
            <w:rPr>
              <w:rFonts w:cs="Arial"/>
              <w:szCs w:val="20"/>
            </w:rPr>
            <w:t xml:space="preserve">prostory pro centrum výuky jazyků </w:t>
          </w:r>
          <w:r w:rsidR="00AC1F3C" w:rsidRPr="00B34AD9">
            <w:rPr>
              <w:rFonts w:ascii="ArialMT" w:hAnsi="ArialMT" w:cs="ArialMT"/>
            </w:rPr>
            <w:t xml:space="preserve">rozdělený do dvou </w:t>
          </w:r>
          <w:r w:rsidR="003E4155">
            <w:rPr>
              <w:rFonts w:ascii="ArialMT" w:hAnsi="ArialMT" w:cs="ArialMT"/>
            </w:rPr>
            <w:t>sekcí</w:t>
          </w:r>
          <w:r w:rsidR="007804ED" w:rsidRPr="00B34AD9">
            <w:rPr>
              <w:rFonts w:ascii="ArialMT" w:hAnsi="ArialMT" w:cs="ArialMT"/>
            </w:rPr>
            <w:t xml:space="preserve"> </w:t>
          </w:r>
          <w:r w:rsidR="003E4155">
            <w:rPr>
              <w:rFonts w:ascii="ArialMT" w:hAnsi="ArialMT" w:cs="ArialMT"/>
            </w:rPr>
            <w:t>–</w:t>
          </w:r>
          <w:r w:rsidR="007804ED" w:rsidRPr="00B34AD9">
            <w:rPr>
              <w:rFonts w:ascii="ArialMT" w:hAnsi="ArialMT" w:cs="ArialMT"/>
            </w:rPr>
            <w:t xml:space="preserve"> </w:t>
          </w:r>
          <w:r w:rsidR="003E4155">
            <w:rPr>
              <w:rFonts w:ascii="ArialMT" w:hAnsi="ArialMT" w:cs="ArialMT"/>
            </w:rPr>
            <w:t>úprava vnitřních prostor</w:t>
          </w:r>
          <w:r w:rsidR="007804ED" w:rsidRPr="00B34AD9">
            <w:rPr>
              <w:rFonts w:ascii="ArialMT" w:hAnsi="ArialMT" w:cs="ArialMT"/>
            </w:rPr>
            <w:t>, kter</w:t>
          </w:r>
          <w:r w:rsidR="003E4155">
            <w:rPr>
              <w:rFonts w:ascii="ArialMT" w:hAnsi="ArialMT" w:cs="ArialMT"/>
            </w:rPr>
            <w:t>á</w:t>
          </w:r>
          <w:r w:rsidR="007804ED" w:rsidRPr="00B34AD9">
            <w:rPr>
              <w:rFonts w:ascii="ArialMT" w:hAnsi="ArialMT" w:cs="ArialMT"/>
            </w:rPr>
            <w:t xml:space="preserve"> poskyt</w:t>
          </w:r>
          <w:r w:rsidR="003E4155">
            <w:rPr>
              <w:rFonts w:ascii="ArialMT" w:hAnsi="ArialMT" w:cs="ArialMT"/>
            </w:rPr>
            <w:t>ne</w:t>
          </w:r>
          <w:r w:rsidR="007804ED" w:rsidRPr="00B34AD9">
            <w:rPr>
              <w:rFonts w:ascii="ArialMT" w:hAnsi="ArialMT" w:cs="ArialMT"/>
            </w:rPr>
            <w:t xml:space="preserve"> </w:t>
          </w:r>
          <w:r w:rsidR="00AC1F3C" w:rsidRPr="00B34AD9">
            <w:rPr>
              <w:rFonts w:ascii="ArialMT" w:hAnsi="ArialMT" w:cs="ArialMT"/>
            </w:rPr>
            <w:t>Masarykov</w:t>
          </w:r>
          <w:r w:rsidR="003C38ED" w:rsidRPr="00B34AD9">
            <w:rPr>
              <w:rFonts w:ascii="ArialMT" w:hAnsi="ArialMT" w:cs="ArialMT"/>
            </w:rPr>
            <w:t xml:space="preserve">ě </w:t>
          </w:r>
          <w:r w:rsidR="007804ED" w:rsidRPr="00B34AD9">
            <w:rPr>
              <w:rFonts w:ascii="ArialMT" w:hAnsi="ArialMT" w:cs="ArialMT"/>
            </w:rPr>
            <w:t>univerzitě prostory pro</w:t>
          </w:r>
          <w:r w:rsidR="000C47B0" w:rsidRPr="00B34AD9">
            <w:rPr>
              <w:rFonts w:ascii="ArialMT" w:hAnsi="ArialMT" w:cs="ArialMT"/>
            </w:rPr>
            <w:t xml:space="preserve"> výuku</w:t>
          </w:r>
          <w:r w:rsidR="007804ED" w:rsidRPr="00B34AD9">
            <w:rPr>
              <w:rFonts w:ascii="ArialMT" w:hAnsi="ArialMT" w:cs="ArialMT"/>
            </w:rPr>
            <w:t xml:space="preserve"> </w:t>
          </w:r>
          <w:r w:rsidR="003E4155">
            <w:t>jazykových</w:t>
          </w:r>
          <w:r w:rsidR="00251FA2" w:rsidRPr="00B34AD9">
            <w:t xml:space="preserve"> studijních programů </w:t>
          </w:r>
          <w:r w:rsidR="003E4155">
            <w:t>ESF</w:t>
          </w:r>
          <w:r w:rsidR="00251FA2" w:rsidRPr="00B34AD9">
            <w:t xml:space="preserve"> a </w:t>
          </w:r>
          <w:r w:rsidR="003E4155">
            <w:t>úpravu vnějšího obvodového pláště</w:t>
          </w:r>
          <w:r w:rsidR="00251FA2" w:rsidRPr="00B34AD9">
            <w:t>.</w:t>
          </w:r>
        </w:sdtContent>
      </w:sdt>
      <w:r w:rsidR="00461903" w:rsidRPr="00B34AD9">
        <w:rPr>
          <w:rFonts w:cs="Arial"/>
          <w:szCs w:val="20"/>
        </w:rPr>
        <w:t xml:space="preserve"> </w:t>
      </w:r>
      <w:r w:rsidR="00487816" w:rsidRPr="00B34AD9">
        <w:rPr>
          <w:rFonts w:cs="Arial"/>
          <w:szCs w:val="20"/>
        </w:rPr>
        <w:t xml:space="preserve">  </w:t>
      </w:r>
    </w:p>
    <w:p w14:paraId="5B238AC2" w14:textId="391747F7" w:rsidR="00083E5A" w:rsidRPr="00071DBD" w:rsidRDefault="00487816" w:rsidP="00F30B63">
      <w:pPr>
        <w:pStyle w:val="OdstavecII"/>
        <w:keepNext w:val="0"/>
        <w:widowControl w:val="0"/>
        <w:rPr>
          <w:rFonts w:cs="Arial"/>
          <w:szCs w:val="20"/>
        </w:rPr>
      </w:pPr>
      <w:r w:rsidRPr="00071DBD">
        <w:rPr>
          <w:rFonts w:cs="Arial"/>
          <w:szCs w:val="20"/>
        </w:rPr>
        <w:t>Zhotovitel si je vědom všech svých práv a povinností vyplývajících z</w:t>
      </w:r>
      <w:r w:rsidR="00461903" w:rsidRPr="00071DBD">
        <w:rPr>
          <w:rFonts w:cs="Arial"/>
          <w:szCs w:val="20"/>
        </w:rPr>
        <w:t xml:space="preserve">e </w:t>
      </w:r>
      <w:r w:rsidRPr="00071DBD">
        <w:rPr>
          <w:rFonts w:cs="Arial"/>
          <w:szCs w:val="20"/>
        </w:rPr>
        <w:t>Smlouvy a v této souvislosti výslovně utvrzuje, že</w:t>
      </w:r>
    </w:p>
    <w:p w14:paraId="6CA23A03" w14:textId="34594896" w:rsidR="00410B8A" w:rsidRPr="00071DBD" w:rsidRDefault="00083E5A" w:rsidP="00BF1FD2">
      <w:pPr>
        <w:pStyle w:val="Bod"/>
      </w:pPr>
      <w:r w:rsidRPr="00071DBD">
        <w:t>disponuje příslušn</w:t>
      </w:r>
      <w:r w:rsidR="00410B8A" w:rsidRPr="00071DBD">
        <w:t xml:space="preserve">ými znalostmi a </w:t>
      </w:r>
      <w:r w:rsidRPr="00071DBD">
        <w:t>odborností</w:t>
      </w:r>
      <w:r w:rsidR="00410B8A" w:rsidRPr="00071DBD">
        <w:t>,</w:t>
      </w:r>
      <w:r w:rsidRPr="00071DBD">
        <w:t xml:space="preserve"> </w:t>
      </w:r>
    </w:p>
    <w:p w14:paraId="2C17FD8E" w14:textId="28CAB98A" w:rsidR="00083E5A" w:rsidRPr="00071DBD" w:rsidRDefault="00410B8A" w:rsidP="00BF1FD2">
      <w:pPr>
        <w:pStyle w:val="Bod"/>
      </w:pPr>
      <w:r w:rsidRPr="00071DBD">
        <w:t xml:space="preserve">bude jednat s </w:t>
      </w:r>
      <w:r w:rsidR="00083E5A" w:rsidRPr="00071DBD">
        <w:t>potřebnou pečlivostí,</w:t>
      </w:r>
    </w:p>
    <w:p w14:paraId="353236B2" w14:textId="6741AB04" w:rsidR="00487816" w:rsidRPr="00071DBD" w:rsidRDefault="00083E5A" w:rsidP="00BF1FD2">
      <w:pPr>
        <w:pStyle w:val="Bod"/>
        <w:rPr>
          <w:lang w:eastAsia="en-US"/>
        </w:rPr>
      </w:pPr>
      <w:r w:rsidRPr="00071DBD">
        <w:t>má</w:t>
      </w:r>
      <w:r w:rsidR="00487816" w:rsidRPr="00071DBD">
        <w:t xml:space="preserve"> s plněním závazků</w:t>
      </w:r>
      <w:r w:rsidR="00A3103F" w:rsidRPr="00071DBD">
        <w:t xml:space="preserve"> co do obsahu i rozsahu obdobných těm, které jsou Smlouvou sjednány,</w:t>
      </w:r>
      <w:r w:rsidR="00487816" w:rsidRPr="00071DBD">
        <w:t xml:space="preserve"> dostatečné předchozí zkušenosti</w:t>
      </w:r>
      <w:r w:rsidRPr="00071DBD">
        <w:t>,</w:t>
      </w:r>
    </w:p>
    <w:p w14:paraId="5230B4BD" w14:textId="7DBB5679" w:rsidR="00083E5A" w:rsidRPr="00071DBD" w:rsidRDefault="00083E5A" w:rsidP="00BF1FD2">
      <w:pPr>
        <w:pStyle w:val="Bod"/>
        <w:rPr>
          <w:rFonts w:cs="Arial"/>
          <w:szCs w:val="20"/>
          <w:lang w:eastAsia="en-US"/>
        </w:rPr>
      </w:pPr>
      <w:r w:rsidRPr="00071DBD">
        <w:rPr>
          <w:rFonts w:cs="Arial"/>
          <w:szCs w:val="20"/>
        </w:rPr>
        <w:t>přijímá Objednatele</w:t>
      </w:r>
      <w:r w:rsidR="005A04EC" w:rsidRPr="00071DBD">
        <w:rPr>
          <w:rFonts w:cs="Arial"/>
          <w:szCs w:val="20"/>
        </w:rPr>
        <w:t xml:space="preserve"> </w:t>
      </w:r>
      <w:r w:rsidRPr="00071DBD">
        <w:rPr>
          <w:rFonts w:cs="Arial"/>
          <w:szCs w:val="20"/>
        </w:rPr>
        <w:t>jako</w:t>
      </w:r>
      <w:r w:rsidR="005A04EC" w:rsidRPr="00071DBD">
        <w:rPr>
          <w:rFonts w:cs="Arial"/>
          <w:szCs w:val="20"/>
        </w:rPr>
        <w:t xml:space="preserve"> slabší Smluvní stranu, jelikož tento </w:t>
      </w:r>
      <w:r w:rsidR="00461903" w:rsidRPr="00071DBD">
        <w:rPr>
          <w:rFonts w:cs="Arial"/>
          <w:szCs w:val="20"/>
        </w:rPr>
        <w:t xml:space="preserve">znalostmi, </w:t>
      </w:r>
      <w:r w:rsidR="005A04EC" w:rsidRPr="00071DBD">
        <w:rPr>
          <w:rFonts w:cs="Arial"/>
          <w:szCs w:val="20"/>
        </w:rPr>
        <w:t>odborností, schopnost</w:t>
      </w:r>
      <w:r w:rsidR="00647F5D" w:rsidRPr="00071DBD">
        <w:rPr>
          <w:rFonts w:cs="Arial"/>
          <w:szCs w:val="20"/>
        </w:rPr>
        <w:t>mi</w:t>
      </w:r>
      <w:r w:rsidR="005A04EC" w:rsidRPr="00071DBD">
        <w:rPr>
          <w:rFonts w:cs="Arial"/>
          <w:szCs w:val="20"/>
        </w:rPr>
        <w:t xml:space="preserve"> ani zkušenost</w:t>
      </w:r>
      <w:r w:rsidR="00647F5D" w:rsidRPr="00071DBD">
        <w:rPr>
          <w:rFonts w:cs="Arial"/>
          <w:szCs w:val="20"/>
        </w:rPr>
        <w:t>mi</w:t>
      </w:r>
      <w:r w:rsidR="005A04EC" w:rsidRPr="00071DBD">
        <w:rPr>
          <w:rFonts w:cs="Arial"/>
          <w:szCs w:val="20"/>
        </w:rPr>
        <w:t xml:space="preserve"> nezbytn</w:t>
      </w:r>
      <w:r w:rsidR="00647F5D" w:rsidRPr="00071DBD">
        <w:rPr>
          <w:rFonts w:cs="Arial"/>
          <w:szCs w:val="20"/>
        </w:rPr>
        <w:t>ými</w:t>
      </w:r>
      <w:r w:rsidR="005A04EC" w:rsidRPr="00071DBD">
        <w:rPr>
          <w:rFonts w:cs="Arial"/>
          <w:szCs w:val="20"/>
        </w:rPr>
        <w:t xml:space="preserve"> pro </w:t>
      </w:r>
      <w:r w:rsidR="00461903" w:rsidRPr="00071DBD">
        <w:rPr>
          <w:rFonts w:cs="Arial"/>
          <w:szCs w:val="20"/>
        </w:rPr>
        <w:t xml:space="preserve">provedení Díla </w:t>
      </w:r>
      <w:r w:rsidR="005A04EC" w:rsidRPr="00071DBD">
        <w:rPr>
          <w:rFonts w:cs="Arial"/>
          <w:szCs w:val="20"/>
        </w:rPr>
        <w:t>nedisponuje.</w:t>
      </w:r>
      <w:r w:rsidRPr="00071DBD">
        <w:rPr>
          <w:rFonts w:cs="Arial"/>
          <w:szCs w:val="20"/>
        </w:rPr>
        <w:t xml:space="preserve">  </w:t>
      </w:r>
    </w:p>
    <w:p w14:paraId="219F3840" w14:textId="688E4677" w:rsidR="002F5D43" w:rsidRPr="00B34AD9" w:rsidRDefault="004C6B39" w:rsidP="00A828FC">
      <w:pPr>
        <w:pStyle w:val="OdstavecII"/>
        <w:keepNext w:val="0"/>
        <w:widowControl w:val="0"/>
        <w:rPr>
          <w:rFonts w:cs="Arial"/>
          <w:b/>
          <w:szCs w:val="20"/>
        </w:rPr>
      </w:pPr>
      <w:r w:rsidRPr="00B34AD9">
        <w:rPr>
          <w:rFonts w:cs="Arial"/>
          <w:b/>
          <w:szCs w:val="20"/>
        </w:rPr>
        <w:t>Dotace</w:t>
      </w:r>
    </w:p>
    <w:p w14:paraId="743DC471" w14:textId="2273CD23" w:rsidR="00600370" w:rsidRPr="00934F8F" w:rsidRDefault="00F000B4" w:rsidP="00934F8F">
      <w:pPr>
        <w:pStyle w:val="Psmeno"/>
        <w:rPr>
          <w:iCs/>
          <w:szCs w:val="20"/>
        </w:rPr>
      </w:pPr>
      <w:r w:rsidRPr="00B34AD9">
        <w:rPr>
          <w:szCs w:val="20"/>
        </w:rPr>
        <w:t>Objednatel</w:t>
      </w:r>
      <w:r w:rsidR="002F5D43" w:rsidRPr="00B34AD9">
        <w:rPr>
          <w:szCs w:val="20"/>
        </w:rPr>
        <w:t xml:space="preserve"> </w:t>
      </w:r>
      <w:r w:rsidR="00934F8F">
        <w:rPr>
          <w:szCs w:val="20"/>
        </w:rPr>
        <w:t>je příjemcem</w:t>
      </w:r>
      <w:r w:rsidR="00547CEB" w:rsidRPr="00B34AD9">
        <w:rPr>
          <w:szCs w:val="20"/>
        </w:rPr>
        <w:t xml:space="preserve"> </w:t>
      </w:r>
      <w:r w:rsidR="002F5D43" w:rsidRPr="00B34AD9">
        <w:rPr>
          <w:szCs w:val="20"/>
        </w:rPr>
        <w:t>dotac</w:t>
      </w:r>
      <w:r w:rsidR="00934F8F">
        <w:rPr>
          <w:szCs w:val="20"/>
        </w:rPr>
        <w:t>e</w:t>
      </w:r>
      <w:r w:rsidR="002F5D43" w:rsidRPr="00B34AD9">
        <w:rPr>
          <w:szCs w:val="20"/>
        </w:rPr>
        <w:t xml:space="preserve"> na</w:t>
      </w:r>
      <w:r w:rsidR="00200675" w:rsidRPr="00B34AD9">
        <w:rPr>
          <w:szCs w:val="20"/>
        </w:rPr>
        <w:t xml:space="preserve"> </w:t>
      </w:r>
      <w:r w:rsidR="00461903" w:rsidRPr="00B34AD9">
        <w:rPr>
          <w:szCs w:val="20"/>
        </w:rPr>
        <w:t>Dílo</w:t>
      </w:r>
      <w:r w:rsidR="00177CE6">
        <w:rPr>
          <w:szCs w:val="20"/>
        </w:rPr>
        <w:t xml:space="preserve"> v programu</w:t>
      </w:r>
      <w:r w:rsidR="00974905" w:rsidRPr="00B34AD9">
        <w:rPr>
          <w:szCs w:val="20"/>
        </w:rPr>
        <w:t xml:space="preserve"> </w:t>
      </w:r>
      <w:r w:rsidR="00461903" w:rsidRPr="00B34AD9">
        <w:rPr>
          <w:szCs w:val="20"/>
        </w:rPr>
        <w:t xml:space="preserve"> </w:t>
      </w:r>
      <w:sdt>
        <w:sdtPr>
          <w:rPr>
            <w:szCs w:val="20"/>
          </w:rPr>
          <w:id w:val="-1698999015"/>
          <w:placeholder>
            <w:docPart w:val="54188836BD86473AB2D1A5E1615678DD"/>
          </w:placeholder>
        </w:sdtPr>
        <w:sdtContent>
          <w:sdt>
            <w:sdtPr>
              <w:rPr>
                <w:szCs w:val="20"/>
              </w:rPr>
              <w:id w:val="1708910950"/>
              <w:placeholder>
                <w:docPart w:val="8CC08F43A470404D8C7AE85B7AA24F04"/>
              </w:placeholder>
            </w:sdtPr>
            <w:sdtContent>
              <w:r w:rsidR="000C0FC2" w:rsidRPr="00B34AD9">
                <w:rPr>
                  <w:szCs w:val="20"/>
                </w:rPr>
                <w:t xml:space="preserve">OP JAK ERDF </w:t>
              </w:r>
              <w:r w:rsidR="006722FB" w:rsidRPr="00B34AD9">
                <w:rPr>
                  <w:szCs w:val="20"/>
                </w:rPr>
                <w:t xml:space="preserve">výzva pro VŠ - </w:t>
              </w:r>
              <w:r w:rsidR="000C0FC2" w:rsidRPr="00B34AD9">
                <w:rPr>
                  <w:szCs w:val="20"/>
                </w:rPr>
                <w:t xml:space="preserve">kvalita pro </w:t>
              </w:r>
              <w:r w:rsidR="000738F7">
                <w:rPr>
                  <w:szCs w:val="20"/>
                </w:rPr>
                <w:t>F</w:t>
              </w:r>
              <w:r w:rsidR="000C0FC2" w:rsidRPr="00B34AD9">
                <w:rPr>
                  <w:szCs w:val="20"/>
                </w:rPr>
                <w:t xml:space="preserve">unkční celek </w:t>
              </w:r>
              <w:r w:rsidR="003E4155">
                <w:rPr>
                  <w:szCs w:val="20"/>
                </w:rPr>
                <w:t>Budova Vinařská – úprava vnitřních prostor</w:t>
              </w:r>
              <w:r w:rsidR="000C0FC2" w:rsidRPr="00B34AD9">
                <w:rPr>
                  <w:szCs w:val="20"/>
                </w:rPr>
                <w:t xml:space="preserve"> </w:t>
              </w:r>
              <w:r w:rsidR="001D6E1A" w:rsidRPr="00B34AD9">
                <w:rPr>
                  <w:szCs w:val="20"/>
                </w:rPr>
                <w:t>v rámci projektu</w:t>
              </w:r>
              <w:r w:rsidR="007E6EA0">
                <w:rPr>
                  <w:szCs w:val="20"/>
                </w:rPr>
                <w:t xml:space="preserve"> s oz</w:t>
              </w:r>
              <w:r w:rsidR="004E0B37">
                <w:rPr>
                  <w:szCs w:val="20"/>
                </w:rPr>
                <w:t>načením</w:t>
              </w:r>
              <w:r w:rsidR="001D6E1A" w:rsidRPr="00B34AD9">
                <w:rPr>
                  <w:szCs w:val="20"/>
                </w:rPr>
                <w:t xml:space="preserve"> </w:t>
              </w:r>
              <w:sdt>
                <w:sdtPr>
                  <w:rPr>
                    <w:szCs w:val="20"/>
                  </w:rPr>
                  <w:id w:val="1969633169"/>
                  <w:placeholder>
                    <w:docPart w:val="3766C4438602414FA89A3968C4DFAEDA"/>
                  </w:placeholder>
                </w:sdtPr>
                <w:sdtContent>
                  <w:r w:rsidR="003F5033" w:rsidRPr="00B34AD9">
                    <w:rPr>
                      <w:szCs w:val="20"/>
                    </w:rPr>
                    <w:t>INVEST4MUN</w:t>
                  </w:r>
                  <w:r w:rsidR="00532588">
                    <w:rPr>
                      <w:szCs w:val="20"/>
                    </w:rPr>
                    <w:t>I</w:t>
                  </w:r>
                </w:sdtContent>
              </w:sdt>
              <w:r w:rsidR="001D6E1A" w:rsidRPr="00B34AD9">
                <w:rPr>
                  <w:szCs w:val="20"/>
                </w:rPr>
                <w:t>,</w:t>
              </w:r>
              <w:r w:rsidR="00D54501">
                <w:rPr>
                  <w:szCs w:val="20"/>
                </w:rPr>
                <w:t xml:space="preserve"> </w:t>
              </w:r>
              <w:r w:rsidR="001D6E1A" w:rsidRPr="00B34AD9">
                <w:rPr>
                  <w:szCs w:val="20"/>
                </w:rPr>
                <w:t>reg. č.</w:t>
              </w:r>
              <w:r w:rsidR="00532588">
                <w:rPr>
                  <w:szCs w:val="20"/>
                </w:rPr>
                <w:t xml:space="preserve"> </w:t>
              </w:r>
              <w:r w:rsidR="00532588" w:rsidRPr="00532588">
                <w:rPr>
                  <w:szCs w:val="20"/>
                </w:rPr>
                <w:t>CZ.02.02.01/00/23_023/0009100</w:t>
              </w:r>
              <w:r w:rsidR="00532588">
                <w:rPr>
                  <w:szCs w:val="20"/>
                </w:rPr>
                <w:t>.</w:t>
              </w:r>
              <w:r w:rsidR="001D6E1A" w:rsidRPr="00B34AD9">
                <w:rPr>
                  <w:szCs w:val="20"/>
                </w:rPr>
                <w:t xml:space="preserve"> </w:t>
              </w:r>
              <w:r w:rsidR="00934F8F" w:rsidRPr="005E6332">
                <w:t>Výstavba je na získání dotace závislá.</w:t>
              </w:r>
              <w:r w:rsidR="00934F8F">
                <w:t xml:space="preserve"> Dále je zakázka spolufinancována z rozpočtu SFŽP ČR v rámci programu Modernizační fond, název projektu: </w:t>
              </w:r>
              <w:r w:rsidR="00934F8F" w:rsidRPr="000D0E56">
                <w:t>"Adaptace části bloku E pro ECON MUNI - SEKCE 2 Úpravy vnějšího obvodového pláště, č. 7236200189</w:t>
              </w:r>
            </w:sdtContent>
          </w:sdt>
        </w:sdtContent>
      </w:sdt>
      <w:r w:rsidR="007D2FD7" w:rsidRPr="00B34AD9">
        <w:rPr>
          <w:i/>
          <w:szCs w:val="20"/>
        </w:rPr>
        <w:t xml:space="preserve"> </w:t>
      </w:r>
      <w:r w:rsidR="001D6E1A" w:rsidRPr="00B34AD9">
        <w:rPr>
          <w:i/>
          <w:szCs w:val="20"/>
        </w:rPr>
        <w:t>(dále jen „</w:t>
      </w:r>
      <w:r w:rsidR="001D6E1A" w:rsidRPr="00B34AD9">
        <w:rPr>
          <w:b/>
          <w:i/>
          <w:szCs w:val="20"/>
        </w:rPr>
        <w:t>Projekt</w:t>
      </w:r>
      <w:r w:rsidR="001D6E1A" w:rsidRPr="00B34AD9">
        <w:rPr>
          <w:i/>
          <w:szCs w:val="20"/>
        </w:rPr>
        <w:t>“)</w:t>
      </w:r>
      <w:r w:rsidR="007D2FD7" w:rsidRPr="00B34AD9">
        <w:rPr>
          <w:i/>
          <w:szCs w:val="20"/>
        </w:rPr>
        <w:t>.</w:t>
      </w:r>
      <w:r w:rsidR="00220548" w:rsidRPr="00B34AD9">
        <w:rPr>
          <w:i/>
          <w:szCs w:val="20"/>
        </w:rPr>
        <w:t xml:space="preserve"> </w:t>
      </w:r>
    </w:p>
    <w:p w14:paraId="00A6110D" w14:textId="180DD095" w:rsidR="004F363B" w:rsidRDefault="00C30D9F" w:rsidP="002560E4">
      <w:pPr>
        <w:pStyle w:val="Psmeno"/>
        <w:rPr>
          <w:szCs w:val="20"/>
        </w:rPr>
      </w:pPr>
      <w:r w:rsidRPr="007D2FD7">
        <w:rPr>
          <w:szCs w:val="20"/>
        </w:rPr>
        <w:t>Smluvní stran</w:t>
      </w:r>
      <w:r w:rsidR="005A0EC6" w:rsidRPr="007D2FD7">
        <w:rPr>
          <w:szCs w:val="20"/>
        </w:rPr>
        <w:t xml:space="preserve">y berou na vědomí, že jakékoli, byť jen částečné, neplnění </w:t>
      </w:r>
      <w:r w:rsidR="00FD7291" w:rsidRPr="007D2FD7">
        <w:rPr>
          <w:szCs w:val="20"/>
        </w:rPr>
        <w:t>povinností</w:t>
      </w:r>
      <w:r w:rsidR="005A0EC6" w:rsidRPr="007D2FD7">
        <w:rPr>
          <w:szCs w:val="20"/>
        </w:rPr>
        <w:t xml:space="preserve"> vyplývající</w:t>
      </w:r>
      <w:r w:rsidR="005C2463" w:rsidRPr="007D2FD7">
        <w:rPr>
          <w:szCs w:val="20"/>
        </w:rPr>
        <w:t>ch</w:t>
      </w:r>
      <w:r w:rsidR="00634344" w:rsidRPr="007D2FD7">
        <w:rPr>
          <w:szCs w:val="20"/>
        </w:rPr>
        <w:t xml:space="preserve"> z</w:t>
      </w:r>
      <w:r w:rsidR="00467C9F" w:rsidRPr="007D2FD7">
        <w:rPr>
          <w:szCs w:val="20"/>
        </w:rPr>
        <w:t xml:space="preserve">e </w:t>
      </w:r>
      <w:r w:rsidR="00634344" w:rsidRPr="007D2FD7">
        <w:rPr>
          <w:szCs w:val="20"/>
        </w:rPr>
        <w:t>Smlouv</w:t>
      </w:r>
      <w:r w:rsidR="005A0EC6" w:rsidRPr="007D2FD7">
        <w:rPr>
          <w:szCs w:val="20"/>
        </w:rPr>
        <w:t>y</w:t>
      </w:r>
      <w:r w:rsidR="00FD7291" w:rsidRPr="007D2FD7">
        <w:rPr>
          <w:szCs w:val="20"/>
        </w:rPr>
        <w:t xml:space="preserve">, ať už na straně </w:t>
      </w:r>
      <w:r w:rsidR="00F000B4" w:rsidRPr="007D2FD7">
        <w:rPr>
          <w:szCs w:val="20"/>
        </w:rPr>
        <w:t>Objednatel</w:t>
      </w:r>
      <w:r w:rsidR="00FD7291" w:rsidRPr="007D2FD7">
        <w:rPr>
          <w:szCs w:val="20"/>
        </w:rPr>
        <w:t xml:space="preserve">e či </w:t>
      </w:r>
      <w:r w:rsidR="00F000B4" w:rsidRPr="007D2FD7">
        <w:rPr>
          <w:szCs w:val="20"/>
        </w:rPr>
        <w:t>Zhotovitel</w:t>
      </w:r>
      <w:r w:rsidR="00FD7291" w:rsidRPr="007D2FD7">
        <w:rPr>
          <w:szCs w:val="20"/>
        </w:rPr>
        <w:t>e,</w:t>
      </w:r>
      <w:r w:rsidR="005A0EC6" w:rsidRPr="007D2FD7">
        <w:rPr>
          <w:szCs w:val="20"/>
        </w:rPr>
        <w:t xml:space="preserve"> může ohrozit čerpání dotace, příp. může vést k udělení sankcí </w:t>
      </w:r>
      <w:r w:rsidR="00F000B4" w:rsidRPr="007D2FD7">
        <w:rPr>
          <w:szCs w:val="20"/>
        </w:rPr>
        <w:t>Objednatel</w:t>
      </w:r>
      <w:r w:rsidR="005A0EC6" w:rsidRPr="007D2FD7">
        <w:rPr>
          <w:szCs w:val="20"/>
        </w:rPr>
        <w:t xml:space="preserve">i ze strany orgánů oprávněných k výkonu </w:t>
      </w:r>
      <w:r w:rsidR="000E4C8E" w:rsidRPr="007D2FD7">
        <w:rPr>
          <w:szCs w:val="20"/>
        </w:rPr>
        <w:t>k</w:t>
      </w:r>
      <w:r w:rsidR="005C6861" w:rsidRPr="007D2FD7">
        <w:rPr>
          <w:szCs w:val="20"/>
        </w:rPr>
        <w:t>ontroly</w:t>
      </w:r>
      <w:r w:rsidR="005A0EC6" w:rsidRPr="007D2FD7">
        <w:rPr>
          <w:szCs w:val="20"/>
        </w:rPr>
        <w:t xml:space="preserve"> </w:t>
      </w:r>
      <w:r w:rsidR="005658A3" w:rsidRPr="007D2FD7">
        <w:rPr>
          <w:szCs w:val="20"/>
        </w:rPr>
        <w:t>P</w:t>
      </w:r>
      <w:r w:rsidR="005A0EC6" w:rsidRPr="007D2FD7">
        <w:rPr>
          <w:szCs w:val="20"/>
        </w:rPr>
        <w:t>rojekt</w:t>
      </w:r>
      <w:r w:rsidR="00974905" w:rsidRPr="007D2FD7">
        <w:rPr>
          <w:szCs w:val="20"/>
        </w:rPr>
        <w:t>u</w:t>
      </w:r>
      <w:r w:rsidR="005A0EC6" w:rsidRPr="007D2FD7">
        <w:rPr>
          <w:szCs w:val="20"/>
        </w:rPr>
        <w:t xml:space="preserve">. </w:t>
      </w:r>
      <w:r w:rsidR="004A0AAA" w:rsidRPr="007D2FD7">
        <w:rPr>
          <w:szCs w:val="20"/>
        </w:rPr>
        <w:t xml:space="preserve">Škoda, která může </w:t>
      </w:r>
      <w:r w:rsidR="00F000B4" w:rsidRPr="007D2FD7">
        <w:rPr>
          <w:szCs w:val="20"/>
        </w:rPr>
        <w:t>Objednatel</w:t>
      </w:r>
      <w:r w:rsidR="004A0AAA" w:rsidRPr="007D2FD7">
        <w:rPr>
          <w:szCs w:val="20"/>
        </w:rPr>
        <w:t xml:space="preserve">i neplněním </w:t>
      </w:r>
      <w:r w:rsidR="00FD7291" w:rsidRPr="007D2FD7">
        <w:rPr>
          <w:szCs w:val="20"/>
        </w:rPr>
        <w:t>povinností</w:t>
      </w:r>
      <w:r w:rsidR="004A0AAA" w:rsidRPr="007D2FD7">
        <w:rPr>
          <w:szCs w:val="20"/>
        </w:rPr>
        <w:t xml:space="preserve"> </w:t>
      </w:r>
      <w:r w:rsidR="00F000B4" w:rsidRPr="007D2FD7">
        <w:rPr>
          <w:szCs w:val="20"/>
        </w:rPr>
        <w:t>S</w:t>
      </w:r>
      <w:r w:rsidR="00963913" w:rsidRPr="007D2FD7">
        <w:rPr>
          <w:szCs w:val="20"/>
        </w:rPr>
        <w:t>ml</w:t>
      </w:r>
      <w:r w:rsidR="00634344" w:rsidRPr="007D2FD7">
        <w:rPr>
          <w:szCs w:val="20"/>
        </w:rPr>
        <w:t>uvních stran stanovených Smlouvou</w:t>
      </w:r>
      <w:r w:rsidR="004A0AAA" w:rsidRPr="007D2FD7">
        <w:rPr>
          <w:szCs w:val="20"/>
        </w:rPr>
        <w:t xml:space="preserve"> vzniknout, </w:t>
      </w:r>
      <w:r w:rsidR="004F363B" w:rsidRPr="007D2FD7">
        <w:rPr>
          <w:szCs w:val="20"/>
        </w:rPr>
        <w:t>tak může i přesáhnout</w:t>
      </w:r>
      <w:r w:rsidR="004A0AAA" w:rsidRPr="007D2FD7">
        <w:rPr>
          <w:szCs w:val="20"/>
        </w:rPr>
        <w:t xml:space="preserve"> </w:t>
      </w:r>
      <w:r w:rsidR="004F363B" w:rsidRPr="007D2FD7">
        <w:rPr>
          <w:szCs w:val="20"/>
        </w:rPr>
        <w:t xml:space="preserve">cenu </w:t>
      </w:r>
      <w:r w:rsidR="00EF4B36" w:rsidRPr="007D2FD7">
        <w:rPr>
          <w:szCs w:val="20"/>
        </w:rPr>
        <w:t>Díla</w:t>
      </w:r>
      <w:r w:rsidR="004F363B" w:rsidRPr="007D2FD7">
        <w:rPr>
          <w:szCs w:val="20"/>
        </w:rPr>
        <w:t>.</w:t>
      </w:r>
    </w:p>
    <w:p w14:paraId="1C6D4A21" w14:textId="103C9ABF" w:rsidR="00934F8F" w:rsidRPr="00934F8F" w:rsidRDefault="00934F8F" w:rsidP="00934F8F">
      <w:pPr>
        <w:pStyle w:val="OdstavecII"/>
        <w:keepNext w:val="0"/>
        <w:widowControl w:val="0"/>
        <w:rPr>
          <w:b/>
          <w:color w:val="auto"/>
        </w:rPr>
      </w:pPr>
      <w:r w:rsidRPr="00934F8F">
        <w:rPr>
          <w:b/>
          <w:color w:val="auto"/>
        </w:rPr>
        <w:t xml:space="preserve">Výhrada změny </w:t>
      </w:r>
      <w:r w:rsidR="00CA1CBB">
        <w:rPr>
          <w:b/>
          <w:color w:val="auto"/>
        </w:rPr>
        <w:t>Z</w:t>
      </w:r>
      <w:r w:rsidRPr="00934F8F">
        <w:rPr>
          <w:b/>
          <w:color w:val="auto"/>
        </w:rPr>
        <w:t>hotovitele</w:t>
      </w:r>
    </w:p>
    <w:p w14:paraId="7B2C6247" w14:textId="7F80F9FF" w:rsidR="00934F8F" w:rsidRPr="00CE5AD2" w:rsidRDefault="00934F8F" w:rsidP="00934F8F">
      <w:pPr>
        <w:pStyle w:val="Psmeno"/>
      </w:pPr>
      <w:r w:rsidRPr="00CE5AD2">
        <w:t xml:space="preserve">Objednatel si v souladu s § 100 odst. 2 ZZVZ vyhrazuje možnost provést změnu v osobě </w:t>
      </w:r>
      <w:r w:rsidR="00CA1CBB">
        <w:t>Z</w:t>
      </w:r>
      <w:r w:rsidRPr="00CE5AD2">
        <w:t xml:space="preserve">hotovitele v průběhu plnění Smlouvy, pokud bude naplněna některá z podmínek pro odstoupení od Smlouvy ze strany </w:t>
      </w:r>
      <w:r w:rsidRPr="00B02AE7">
        <w:t>Objednatele uvedených v čl. XI</w:t>
      </w:r>
      <w:r w:rsidR="00B52928" w:rsidRPr="00B02AE7">
        <w:t>V</w:t>
      </w:r>
      <w:r w:rsidRPr="00B02AE7">
        <w:t>. Smlouvy</w:t>
      </w:r>
      <w:r w:rsidRPr="00CE5AD2">
        <w:t xml:space="preserve"> nebo pokud Zhotovitel odstoupí od Smlouvy nebo zanikne bez právního nástupce.</w:t>
      </w:r>
    </w:p>
    <w:p w14:paraId="70C33B72" w14:textId="77777777" w:rsidR="00934F8F" w:rsidRPr="00CE5AD2" w:rsidRDefault="00934F8F" w:rsidP="00934F8F">
      <w:pPr>
        <w:pStyle w:val="Psmeno"/>
      </w:pPr>
      <w:r w:rsidRPr="00CE5AD2">
        <w:t>Změna Zhotovitele bude provedena formou ukončení této Smlouvy a uzavření nové smlouvy. Objednatel si pro takový případ vyhrazuje možnost uzavřít smlouvu na realizaci zbývající části Díla se zhotovitelem, jehož nabídka podaná do Veřejné zakázky (dále jen „</w:t>
      </w:r>
      <w:r w:rsidRPr="00934F8F">
        <w:rPr>
          <w:b/>
          <w:i/>
          <w:iCs/>
        </w:rPr>
        <w:t>Původní zadávací řízení</w:t>
      </w:r>
      <w:r w:rsidRPr="00CE5AD2">
        <w:t>“) se umístila jako další v pořadí v rámci provedeného hodnocení, a to při zachování stejných podmínek, které tento zhotovitel uvedl v nabídce.</w:t>
      </w:r>
    </w:p>
    <w:p w14:paraId="0CCC75C9" w14:textId="30436951" w:rsidR="00934F8F" w:rsidRPr="00CE5AD2" w:rsidRDefault="00934F8F" w:rsidP="00934F8F">
      <w:pPr>
        <w:pStyle w:val="Psmeno"/>
      </w:pPr>
      <w:r>
        <w:t xml:space="preserve">     </w:t>
      </w:r>
      <w:r w:rsidRPr="00CE5AD2">
        <w:t xml:space="preserve">Cena za realizaci zbývající části Díla bude stanovena dle nabídky takového zhotovitele podané v Původním zadávacím řízení, upravená poměrně k míře rozpracovanosti Díla, a bude tak stanovena jako součin jednotkových cen tohoto zhotovitele a množství nedokončených, respektive rozpracovaných jednotek. Lhůta pro předání Díla může být ve smlouvě s novým zhotovitelem prodloužena o dobu, kdy Dílo nemohlo být prováděno v důsledku změny </w:t>
      </w:r>
      <w:r w:rsidR="00CA1CBB">
        <w:t>Z</w:t>
      </w:r>
      <w:r w:rsidRPr="00CE5AD2">
        <w:t xml:space="preserve">hotovitele.   </w:t>
      </w:r>
    </w:p>
    <w:p w14:paraId="1ACF4CC1" w14:textId="77777777" w:rsidR="00934F8F" w:rsidRPr="00CE5AD2" w:rsidRDefault="00934F8F" w:rsidP="00934F8F">
      <w:pPr>
        <w:pStyle w:val="Psmeno"/>
      </w:pPr>
      <w:r w:rsidRPr="00CE5AD2">
        <w:t xml:space="preserve">Nový zhotovitel musí splňovat kritéria kvalifikace stanovená v zadávací dokumentaci </w:t>
      </w:r>
      <w:r w:rsidRPr="00CE5AD2">
        <w:lastRenderedPageBreak/>
        <w:t xml:space="preserve">Původního zadávacího řízení a musí splnit další podmínky na uzavření smlouvy stanovené v zadávací dokumentaci Původního zadávacího řízení ve smyslu § 104 ZZVZ, pokud jsou s ohledem na předmět plnění stále relevantní. </w:t>
      </w:r>
    </w:p>
    <w:p w14:paraId="1DC04C73" w14:textId="41429975" w:rsidR="00934F8F" w:rsidRDefault="00934F8F" w:rsidP="00934F8F">
      <w:pPr>
        <w:pStyle w:val="Psmeno"/>
      </w:pPr>
      <w:r w:rsidRPr="00CE5AD2">
        <w:t xml:space="preserve">Popsanou možnost změny v osobě </w:t>
      </w:r>
      <w:r w:rsidR="00603169">
        <w:t>Z</w:t>
      </w:r>
      <w:r w:rsidRPr="00CE5AD2">
        <w:t>hotovitele může Objednatel uplatnit i opakovaně.</w:t>
      </w:r>
    </w:p>
    <w:p w14:paraId="57D47B2E" w14:textId="426D37AB" w:rsidR="0019207B" w:rsidRPr="00071DBD" w:rsidRDefault="0019207B" w:rsidP="002560E4">
      <w:pPr>
        <w:pStyle w:val="lnek"/>
        <w:keepNext w:val="0"/>
        <w:widowControl w:val="0"/>
        <w:rPr>
          <w:rFonts w:cs="Arial"/>
          <w:caps/>
          <w:szCs w:val="20"/>
        </w:rPr>
      </w:pPr>
      <w:r w:rsidRPr="00071DBD">
        <w:rPr>
          <w:rFonts w:cs="Arial"/>
          <w:szCs w:val="20"/>
        </w:rPr>
        <w:t>Předmět</w:t>
      </w:r>
      <w:r w:rsidRPr="00071DBD">
        <w:rPr>
          <w:rFonts w:cs="Arial"/>
          <w:caps/>
          <w:szCs w:val="20"/>
        </w:rPr>
        <w:t xml:space="preserve"> </w:t>
      </w:r>
      <w:r w:rsidR="00634344" w:rsidRPr="00071DBD">
        <w:rPr>
          <w:rFonts w:cs="Arial"/>
          <w:szCs w:val="20"/>
        </w:rPr>
        <w:t>S</w:t>
      </w:r>
      <w:r w:rsidRPr="00071DBD">
        <w:rPr>
          <w:rFonts w:cs="Arial"/>
          <w:szCs w:val="20"/>
        </w:rPr>
        <w:t>mlouvy</w:t>
      </w:r>
      <w:r w:rsidRPr="00071DBD">
        <w:rPr>
          <w:rFonts w:cs="Arial"/>
          <w:caps/>
          <w:szCs w:val="20"/>
        </w:rPr>
        <w:t xml:space="preserve"> </w:t>
      </w:r>
    </w:p>
    <w:p w14:paraId="7A494A59" w14:textId="31FB68EF" w:rsidR="00FA2C2A" w:rsidRPr="00071DBD" w:rsidRDefault="00FA2C2A" w:rsidP="002560E4">
      <w:pPr>
        <w:pStyle w:val="OdstavecII"/>
        <w:keepNext w:val="0"/>
        <w:widowControl w:val="0"/>
        <w:rPr>
          <w:rFonts w:cs="Arial"/>
          <w:szCs w:val="20"/>
        </w:rPr>
      </w:pPr>
      <w:r w:rsidRPr="00071DBD">
        <w:rPr>
          <w:rFonts w:cs="Arial"/>
          <w:szCs w:val="20"/>
        </w:rPr>
        <w:t xml:space="preserve">Zhotovitel se zavazuje ve shodě se Smlouvou, řádně a včas, na svůj náklad a nebezpečí, provést Dílo a splnit s Dílem související závazky. Objednatel se zavazuje Dílo provedené řádně a včas převzít a zaplatit sjednanou </w:t>
      </w:r>
      <w:r w:rsidR="0013786D">
        <w:rPr>
          <w:rFonts w:cs="Arial"/>
          <w:szCs w:val="20"/>
        </w:rPr>
        <w:t>C</w:t>
      </w:r>
      <w:r w:rsidRPr="00071DBD">
        <w:rPr>
          <w:rFonts w:cs="Arial"/>
          <w:szCs w:val="20"/>
        </w:rPr>
        <w:t>enu Díla.</w:t>
      </w:r>
    </w:p>
    <w:p w14:paraId="2FA9F2D2" w14:textId="6C128384" w:rsidR="0054613D" w:rsidRPr="005523AC" w:rsidRDefault="00B95739" w:rsidP="002560E4">
      <w:pPr>
        <w:pStyle w:val="OdstavecII"/>
        <w:keepNext w:val="0"/>
        <w:widowControl w:val="0"/>
        <w:rPr>
          <w:rFonts w:cs="Arial"/>
          <w:szCs w:val="20"/>
        </w:rPr>
      </w:pPr>
      <w:r w:rsidRPr="00071DBD">
        <w:rPr>
          <w:rFonts w:cs="Arial"/>
          <w:szCs w:val="20"/>
        </w:rPr>
        <w:t xml:space="preserve">Předmětem </w:t>
      </w:r>
      <w:r w:rsidR="00FB124B" w:rsidRPr="00071DBD">
        <w:rPr>
          <w:rFonts w:cs="Arial"/>
          <w:szCs w:val="20"/>
        </w:rPr>
        <w:t xml:space="preserve">Díla </w:t>
      </w:r>
      <w:r w:rsidRPr="00071DBD">
        <w:rPr>
          <w:rFonts w:cs="Arial"/>
          <w:szCs w:val="20"/>
        </w:rPr>
        <w:t xml:space="preserve">je </w:t>
      </w:r>
      <w:sdt>
        <w:sdtPr>
          <w:rPr>
            <w:rFonts w:cs="Arial"/>
            <w:szCs w:val="20"/>
          </w:rPr>
          <w:id w:val="-32274113"/>
          <w:placeholder>
            <w:docPart w:val="7833E6541E304E71B24A6B59152764D3"/>
          </w:placeholder>
          <w:comboBox>
            <w:listItem w:value="Zvolte položku."/>
            <w:listItem w:displayText="část stavby" w:value="část stavby"/>
            <w:listItem w:displayText="stavba" w:value="stavba"/>
          </w:comboBox>
        </w:sdtPr>
        <w:sdtContent>
          <w:r w:rsidR="00622E4F">
            <w:rPr>
              <w:rFonts w:cs="Arial"/>
              <w:szCs w:val="20"/>
            </w:rPr>
            <w:t>S</w:t>
          </w:r>
          <w:r w:rsidR="00603169">
            <w:rPr>
              <w:rFonts w:cs="Arial"/>
              <w:szCs w:val="20"/>
            </w:rPr>
            <w:t>tavba</w:t>
          </w:r>
        </w:sdtContent>
      </w:sdt>
      <w:r w:rsidRPr="000A2084">
        <w:rPr>
          <w:rFonts w:cs="Arial"/>
          <w:szCs w:val="20"/>
        </w:rPr>
        <w:t xml:space="preserve"> </w:t>
      </w:r>
      <w:sdt>
        <w:sdtPr>
          <w:rPr>
            <w:rFonts w:cs="Arial"/>
            <w:szCs w:val="20"/>
          </w:rPr>
          <w:id w:val="1595826799"/>
          <w:placeholder>
            <w:docPart w:val="F4D6A9DD75A54A13999345F56F5BC017"/>
          </w:placeholder>
        </w:sdtPr>
        <w:sdtContent>
          <w:r w:rsidR="003E4155">
            <w:rPr>
              <w:rFonts w:cs="Arial"/>
              <w:szCs w:val="20"/>
            </w:rPr>
            <w:t>adaptace části bloku E,</w:t>
          </w:r>
          <w:r w:rsidR="00C30DAF">
            <w:rPr>
              <w:rFonts w:cs="Arial"/>
              <w:szCs w:val="20"/>
            </w:rPr>
            <w:t xml:space="preserve"> </w:t>
          </w:r>
          <w:r w:rsidR="003E4155">
            <w:rPr>
              <w:rFonts w:cs="Arial"/>
              <w:szCs w:val="20"/>
            </w:rPr>
            <w:t>F pro centrum výuky jazyků areál</w:t>
          </w:r>
          <w:r w:rsidR="007855EB">
            <w:rPr>
              <w:rFonts w:cs="Arial"/>
              <w:szCs w:val="20"/>
            </w:rPr>
            <w:t xml:space="preserve"> Vinařská 5, Brno,</w:t>
          </w:r>
          <w:r w:rsidR="000A2084" w:rsidRPr="000A2084">
            <w:rPr>
              <w:rFonts w:cs="Arial"/>
              <w:szCs w:val="20"/>
            </w:rPr>
            <w:t xml:space="preserve"> rozdělen</w:t>
          </w:r>
          <w:r w:rsidR="007855EB">
            <w:rPr>
              <w:rFonts w:cs="Arial"/>
              <w:szCs w:val="20"/>
            </w:rPr>
            <w:t>á</w:t>
          </w:r>
          <w:r w:rsidR="000A2084" w:rsidRPr="000A2084">
            <w:rPr>
              <w:rFonts w:cs="Arial"/>
              <w:szCs w:val="20"/>
            </w:rPr>
            <w:t xml:space="preserve"> do dvou </w:t>
          </w:r>
          <w:r w:rsidR="007855EB">
            <w:rPr>
              <w:rFonts w:cs="Arial"/>
              <w:szCs w:val="20"/>
            </w:rPr>
            <w:t>Sekcí</w:t>
          </w:r>
          <w:r w:rsidR="000A2084" w:rsidRPr="000A2084">
            <w:rPr>
              <w:rFonts w:cs="Arial"/>
              <w:szCs w:val="20"/>
            </w:rPr>
            <w:t xml:space="preserve"> </w:t>
          </w:r>
          <w:r w:rsidR="00301E8A">
            <w:rPr>
              <w:rFonts w:cs="Arial"/>
              <w:szCs w:val="20"/>
            </w:rPr>
            <w:t>–</w:t>
          </w:r>
          <w:r w:rsidR="000A2084" w:rsidRPr="000A2084">
            <w:rPr>
              <w:rFonts w:cs="Arial"/>
              <w:szCs w:val="20"/>
            </w:rPr>
            <w:t xml:space="preserve"> </w:t>
          </w:r>
          <w:r w:rsidR="007855EB">
            <w:rPr>
              <w:rFonts w:cs="Arial"/>
              <w:szCs w:val="20"/>
            </w:rPr>
            <w:t>Úprava vnitřních prostor</w:t>
          </w:r>
          <w:r w:rsidR="00922236">
            <w:rPr>
              <w:rFonts w:cs="Arial"/>
              <w:szCs w:val="20"/>
            </w:rPr>
            <w:t xml:space="preserve"> (Sekce 1)</w:t>
          </w:r>
          <w:r w:rsidR="007855EB">
            <w:rPr>
              <w:rFonts w:cs="Arial"/>
              <w:szCs w:val="20"/>
            </w:rPr>
            <w:t xml:space="preserve"> </w:t>
          </w:r>
          <w:r w:rsidR="00301E8A">
            <w:rPr>
              <w:rFonts w:cs="Arial"/>
              <w:szCs w:val="20"/>
            </w:rPr>
            <w:t xml:space="preserve">a </w:t>
          </w:r>
          <w:r w:rsidR="007855EB">
            <w:rPr>
              <w:rFonts w:cs="Arial"/>
              <w:szCs w:val="20"/>
            </w:rPr>
            <w:t>Úprava vnějšího obvodového pláště</w:t>
          </w:r>
          <w:r w:rsidR="00922236">
            <w:rPr>
              <w:rFonts w:cs="Arial"/>
              <w:szCs w:val="20"/>
            </w:rPr>
            <w:t xml:space="preserve"> (Sekce 2)</w:t>
          </w:r>
          <w:r w:rsidR="000A2084" w:rsidRPr="000A2084">
            <w:rPr>
              <w:rFonts w:cs="Arial"/>
              <w:szCs w:val="20"/>
            </w:rPr>
            <w:t xml:space="preserve"> </w:t>
          </w:r>
        </w:sdtContent>
      </w:sdt>
      <w:r w:rsidR="000B32CF" w:rsidRPr="00071DBD">
        <w:rPr>
          <w:rFonts w:cs="Arial"/>
          <w:i/>
          <w:szCs w:val="20"/>
        </w:rPr>
        <w:t xml:space="preserve"> </w:t>
      </w:r>
      <w:r w:rsidRPr="00071DBD">
        <w:rPr>
          <w:rFonts w:cs="Arial"/>
          <w:i/>
          <w:szCs w:val="20"/>
        </w:rPr>
        <w:t>(dále také jen „</w:t>
      </w:r>
      <w:r w:rsidRPr="00071DBD">
        <w:rPr>
          <w:rFonts w:cs="Arial"/>
          <w:b/>
          <w:i/>
          <w:szCs w:val="20"/>
        </w:rPr>
        <w:t xml:space="preserve">Předmět </w:t>
      </w:r>
      <w:r w:rsidR="00641DB7">
        <w:rPr>
          <w:rFonts w:cs="Arial"/>
          <w:b/>
          <w:i/>
          <w:szCs w:val="20"/>
        </w:rPr>
        <w:t>D</w:t>
      </w:r>
      <w:r w:rsidRPr="00071DBD">
        <w:rPr>
          <w:rFonts w:cs="Arial"/>
          <w:b/>
          <w:i/>
          <w:szCs w:val="20"/>
        </w:rPr>
        <w:t>íla</w:t>
      </w:r>
      <w:r w:rsidRPr="00071DBD">
        <w:rPr>
          <w:rFonts w:cs="Arial"/>
          <w:i/>
          <w:szCs w:val="20"/>
        </w:rPr>
        <w:t>“)</w:t>
      </w:r>
      <w:r w:rsidR="0054613D" w:rsidRPr="00071DBD">
        <w:rPr>
          <w:rFonts w:cs="Arial"/>
          <w:szCs w:val="20"/>
        </w:rPr>
        <w:t xml:space="preserve"> na adrese</w:t>
      </w:r>
      <w:r w:rsidR="00CE5B4C">
        <w:rPr>
          <w:rFonts w:cs="Arial"/>
          <w:szCs w:val="20"/>
        </w:rPr>
        <w:t>:</w:t>
      </w:r>
      <w:r w:rsidR="0054613D" w:rsidRPr="00071DBD">
        <w:rPr>
          <w:rFonts w:cs="Arial"/>
          <w:szCs w:val="20"/>
        </w:rPr>
        <w:t xml:space="preserve"> </w:t>
      </w:r>
      <w:sdt>
        <w:sdtPr>
          <w:rPr>
            <w:rFonts w:cs="Arial"/>
            <w:szCs w:val="20"/>
            <w:highlight w:val="green"/>
          </w:rPr>
          <w:id w:val="-1295366855"/>
          <w:placeholder>
            <w:docPart w:val="649BC5337F9349F0B8FE1B9E5F522CBB"/>
          </w:placeholder>
        </w:sdtPr>
        <w:sdtContent>
          <w:r w:rsidR="007855EB">
            <w:rPr>
              <w:rFonts w:cs="Arial"/>
              <w:szCs w:val="20"/>
            </w:rPr>
            <w:t>Vinařská 5, č.p. 499, pozemek par.č. 350/3. k.ú. – Pisárky, obec Brno</w:t>
          </w:r>
        </w:sdtContent>
      </w:sdt>
      <w:r w:rsidR="0054613D" w:rsidRPr="005523AC">
        <w:rPr>
          <w:rFonts w:cs="Arial"/>
          <w:szCs w:val="20"/>
        </w:rPr>
        <w:t>.</w:t>
      </w:r>
      <w:r w:rsidR="00934F8F">
        <w:rPr>
          <w:rFonts w:cs="Arial"/>
          <w:szCs w:val="20"/>
        </w:rPr>
        <w:t xml:space="preserve"> </w:t>
      </w:r>
      <w:r w:rsidR="00934F8F" w:rsidRPr="00942E27">
        <w:t>Předmět Díla zahrnuje zejména stavební práce včetně prací bouracích,</w:t>
      </w:r>
      <w:r w:rsidR="00934F8F">
        <w:t xml:space="preserve"> statických,</w:t>
      </w:r>
      <w:r w:rsidR="00934F8F" w:rsidRPr="00942E27">
        <w:t xml:space="preserve"> silnoproud, slaboproud, ZTI, UT, VZT a chlazení</w:t>
      </w:r>
      <w:r w:rsidR="00934F8F">
        <w:t>, MaR a bude plně integrován do systému BMS MU dle metodik dostupných na Adres</w:t>
      </w:r>
      <w:r w:rsidR="002D01D8">
        <w:t>e</w:t>
      </w:r>
      <w:r w:rsidR="00934F8F">
        <w:t xml:space="preserve"> VZ uvedené v článku II.3) Smlouvy</w:t>
      </w:r>
      <w:r w:rsidR="00934F8F" w:rsidRPr="00942E27">
        <w:t>. Součástí je provedení DSPS a aktualizace stavebního a technologického pasportu dle Metodik MU</w:t>
      </w:r>
      <w:r w:rsidR="00934F8F">
        <w:t>.</w:t>
      </w:r>
      <w:r w:rsidR="0054613D" w:rsidRPr="005523AC">
        <w:rPr>
          <w:rFonts w:cs="Arial"/>
          <w:szCs w:val="20"/>
        </w:rPr>
        <w:t xml:space="preserve"> </w:t>
      </w:r>
    </w:p>
    <w:p w14:paraId="72D28B3F" w14:textId="0C50495E" w:rsidR="00B81D9D" w:rsidRPr="00071DBD" w:rsidRDefault="0080046D" w:rsidP="002560E4">
      <w:pPr>
        <w:pStyle w:val="OdstavecII"/>
        <w:keepNext w:val="0"/>
        <w:widowControl w:val="0"/>
        <w:rPr>
          <w:rFonts w:cs="Arial"/>
          <w:bCs/>
          <w:color w:val="000000" w:themeColor="text1"/>
          <w:szCs w:val="20"/>
        </w:rPr>
      </w:pPr>
      <w:bookmarkStart w:id="1" w:name="_Hlk199331235"/>
      <w:r w:rsidRPr="00071DBD">
        <w:rPr>
          <w:rFonts w:cs="Arial"/>
          <w:szCs w:val="20"/>
        </w:rPr>
        <w:t xml:space="preserve">Podrobná technická specifikace </w:t>
      </w:r>
      <w:r w:rsidR="00FB124B" w:rsidRPr="00071DBD">
        <w:rPr>
          <w:rFonts w:cs="Arial"/>
          <w:szCs w:val="20"/>
        </w:rPr>
        <w:t xml:space="preserve">Díla </w:t>
      </w:r>
      <w:r w:rsidR="005658A3" w:rsidRPr="00071DBD">
        <w:rPr>
          <w:rFonts w:cs="Arial"/>
          <w:i/>
          <w:szCs w:val="20"/>
        </w:rPr>
        <w:t>(dále také jen „</w:t>
      </w:r>
      <w:r w:rsidR="005658A3" w:rsidRPr="00071DBD">
        <w:rPr>
          <w:rFonts w:cs="Arial"/>
          <w:b/>
          <w:i/>
          <w:szCs w:val="20"/>
        </w:rPr>
        <w:t>T</w:t>
      </w:r>
      <w:r w:rsidRPr="00071DBD">
        <w:rPr>
          <w:rFonts w:cs="Arial"/>
          <w:b/>
          <w:i/>
          <w:szCs w:val="20"/>
        </w:rPr>
        <w:t>echnické podmínky</w:t>
      </w:r>
      <w:r w:rsidRPr="00071DBD">
        <w:rPr>
          <w:rFonts w:cs="Arial"/>
          <w:i/>
          <w:szCs w:val="20"/>
        </w:rPr>
        <w:t>“)</w:t>
      </w:r>
      <w:r w:rsidRPr="00071DBD">
        <w:rPr>
          <w:rFonts w:cs="Arial"/>
          <w:szCs w:val="20"/>
        </w:rPr>
        <w:t xml:space="preserve"> </w:t>
      </w:r>
      <w:r w:rsidR="00A77977" w:rsidRPr="00071DBD">
        <w:rPr>
          <w:rFonts w:cs="Arial"/>
          <w:szCs w:val="20"/>
        </w:rPr>
        <w:t xml:space="preserve">je </w:t>
      </w:r>
      <w:r w:rsidRPr="00071DBD">
        <w:rPr>
          <w:rFonts w:cs="Arial"/>
          <w:szCs w:val="20"/>
        </w:rPr>
        <w:t>vymezen</w:t>
      </w:r>
      <w:r w:rsidR="00A77977" w:rsidRPr="00071DBD">
        <w:rPr>
          <w:rFonts w:cs="Arial"/>
          <w:szCs w:val="20"/>
        </w:rPr>
        <w:t xml:space="preserve">a </w:t>
      </w:r>
      <w:r w:rsidR="000D3404" w:rsidRPr="00071DBD">
        <w:rPr>
          <w:rFonts w:cs="Arial"/>
          <w:szCs w:val="20"/>
        </w:rPr>
        <w:t>v</w:t>
      </w:r>
      <w:r w:rsidR="00DB2A4C" w:rsidRPr="00071DBD">
        <w:rPr>
          <w:rFonts w:cs="Arial"/>
          <w:szCs w:val="20"/>
        </w:rPr>
        <w:t> projektové dokumentaci</w:t>
      </w:r>
      <w:r w:rsidR="00DB2A4C" w:rsidRPr="0065588C">
        <w:rPr>
          <w:rFonts w:cs="Arial"/>
          <w:szCs w:val="20"/>
        </w:rPr>
        <w:t>, metodikách a</w:t>
      </w:r>
      <w:r w:rsidR="00DB2A4C" w:rsidRPr="00071DBD">
        <w:rPr>
          <w:rFonts w:cs="Arial"/>
          <w:szCs w:val="20"/>
        </w:rPr>
        <w:t xml:space="preserve"> dalších dokumentech, které jsou k dispozici jako součást zadávacích podmínek k Veřejné zakázce na adrese: </w:t>
      </w:r>
      <w:sdt>
        <w:sdtPr>
          <w:rPr>
            <w:rFonts w:cs="Arial"/>
            <w:szCs w:val="20"/>
          </w:rPr>
          <w:id w:val="1790542765"/>
          <w:placeholder>
            <w:docPart w:val="ACE30BD415D5411986F0F5F8FFA8BE52"/>
          </w:placeholder>
        </w:sdtPr>
        <w:sdtContent>
          <w:hyperlink r:id="rId15" w:history="1">
            <w:r w:rsidR="00260CA9" w:rsidRPr="00260CA9">
              <w:rPr>
                <w:rStyle w:val="Hypertextovodkaz"/>
                <w:rFonts w:cs="Arial"/>
                <w:szCs w:val="20"/>
              </w:rPr>
              <w:t>https://zakazky.muni.cz/vz00007804</w:t>
            </w:r>
          </w:hyperlink>
          <w:r w:rsidR="00260CA9" w:rsidRPr="00260CA9">
            <w:rPr>
              <w:rFonts w:cs="Arial"/>
              <w:szCs w:val="20"/>
            </w:rPr>
            <w:t xml:space="preserve"> </w:t>
          </w:r>
        </w:sdtContent>
      </w:sdt>
      <w:r w:rsidR="00DB2A4C" w:rsidRPr="00260CA9">
        <w:rPr>
          <w:rFonts w:cs="Arial"/>
          <w:szCs w:val="20"/>
        </w:rPr>
        <w:t xml:space="preserve"> </w:t>
      </w:r>
      <w:r w:rsidR="00DB2A4C" w:rsidRPr="00260CA9">
        <w:rPr>
          <w:rFonts w:cs="Arial"/>
          <w:i/>
          <w:szCs w:val="20"/>
        </w:rPr>
        <w:t>(</w:t>
      </w:r>
      <w:r w:rsidR="002805E7" w:rsidRPr="00260CA9">
        <w:rPr>
          <w:rFonts w:cs="Arial"/>
          <w:i/>
          <w:szCs w:val="20"/>
        </w:rPr>
        <w:t>dále</w:t>
      </w:r>
      <w:r w:rsidR="002805E7" w:rsidRPr="00071DBD">
        <w:rPr>
          <w:rFonts w:cs="Arial"/>
          <w:i/>
          <w:szCs w:val="20"/>
        </w:rPr>
        <w:t xml:space="preserve"> jen </w:t>
      </w:r>
      <w:r w:rsidR="002805E7" w:rsidRPr="00071DBD">
        <w:rPr>
          <w:rFonts w:cs="Arial"/>
          <w:b/>
          <w:i/>
          <w:szCs w:val="20"/>
        </w:rPr>
        <w:t>„Adresa VZ“</w:t>
      </w:r>
      <w:r w:rsidR="002805E7" w:rsidRPr="00071DBD">
        <w:rPr>
          <w:rFonts w:cs="Arial"/>
          <w:i/>
          <w:szCs w:val="20"/>
        </w:rPr>
        <w:t>)</w:t>
      </w:r>
      <w:r w:rsidR="0059426F">
        <w:rPr>
          <w:rFonts w:cs="Arial"/>
          <w:szCs w:val="20"/>
        </w:rPr>
        <w:t xml:space="preserve">, </w:t>
      </w:r>
      <w:r w:rsidR="008B36EE" w:rsidRPr="00071DBD">
        <w:rPr>
          <w:rFonts w:cs="Arial"/>
          <w:szCs w:val="20"/>
        </w:rPr>
        <w:t>jakož i</w:t>
      </w:r>
      <w:r w:rsidR="00282C12" w:rsidRPr="00071DBD">
        <w:rPr>
          <w:rFonts w:cs="Arial"/>
          <w:szCs w:val="20"/>
        </w:rPr>
        <w:t xml:space="preserve"> v</w:t>
      </w:r>
      <w:r w:rsidR="008B36EE" w:rsidRPr="00071DBD">
        <w:rPr>
          <w:rFonts w:cs="Arial"/>
          <w:szCs w:val="20"/>
        </w:rPr>
        <w:t xml:space="preserve"> </w:t>
      </w:r>
      <w:r w:rsidR="00DB2A4C" w:rsidRPr="00071DBD">
        <w:rPr>
          <w:rFonts w:cs="Arial"/>
          <w:szCs w:val="20"/>
        </w:rPr>
        <w:t>položkov</w:t>
      </w:r>
      <w:r w:rsidR="002805E7" w:rsidRPr="00071DBD">
        <w:rPr>
          <w:rFonts w:cs="Arial"/>
          <w:szCs w:val="20"/>
        </w:rPr>
        <w:t>é</w:t>
      </w:r>
      <w:r w:rsidR="00DB2A4C" w:rsidRPr="00071DBD">
        <w:rPr>
          <w:rFonts w:cs="Arial"/>
          <w:szCs w:val="20"/>
        </w:rPr>
        <w:t>m rozpočtu Díla</w:t>
      </w:r>
      <w:r w:rsidR="002805E7" w:rsidRPr="00071DBD">
        <w:rPr>
          <w:rFonts w:cs="Arial"/>
          <w:szCs w:val="20"/>
        </w:rPr>
        <w:t xml:space="preserve">, který je </w:t>
      </w:r>
      <w:r w:rsidR="002805E7" w:rsidRPr="00934F8F">
        <w:rPr>
          <w:rFonts w:cs="Arial"/>
          <w:szCs w:val="20"/>
        </w:rPr>
        <w:t xml:space="preserve">přílohou č. </w:t>
      </w:r>
      <w:r w:rsidR="00006485" w:rsidRPr="00934F8F">
        <w:rPr>
          <w:rFonts w:cs="Arial"/>
          <w:szCs w:val="20"/>
        </w:rPr>
        <w:t>2</w:t>
      </w:r>
      <w:r w:rsidR="00445FE2" w:rsidRPr="00934F8F">
        <w:rPr>
          <w:rFonts w:cs="Arial"/>
          <w:szCs w:val="20"/>
        </w:rPr>
        <w:t xml:space="preserve"> </w:t>
      </w:r>
      <w:r w:rsidR="000D3404" w:rsidRPr="00934F8F">
        <w:rPr>
          <w:rFonts w:cs="Arial"/>
          <w:szCs w:val="20"/>
        </w:rPr>
        <w:t>Smlouvy</w:t>
      </w:r>
      <w:r w:rsidR="00282C12" w:rsidRPr="0059426F">
        <w:rPr>
          <w:rFonts w:cs="Arial"/>
          <w:szCs w:val="20"/>
        </w:rPr>
        <w:t xml:space="preserve">, </w:t>
      </w:r>
      <w:r w:rsidR="00282C12" w:rsidRPr="0059426F">
        <w:rPr>
          <w:rFonts w:cs="Arial"/>
          <w:i/>
          <w:szCs w:val="20"/>
        </w:rPr>
        <w:t>(</w:t>
      </w:r>
      <w:r w:rsidR="00282C12" w:rsidRPr="00071DBD">
        <w:rPr>
          <w:rFonts w:cs="Arial"/>
          <w:i/>
          <w:szCs w:val="20"/>
        </w:rPr>
        <w:t>dále také jen „</w:t>
      </w:r>
      <w:r w:rsidR="00282C12" w:rsidRPr="00071DBD">
        <w:rPr>
          <w:rFonts w:cs="Arial"/>
          <w:b/>
          <w:i/>
          <w:szCs w:val="20"/>
        </w:rPr>
        <w:t>Rozpočet</w:t>
      </w:r>
      <w:r w:rsidR="00282C12" w:rsidRPr="00071DBD">
        <w:rPr>
          <w:rFonts w:cs="Arial"/>
          <w:i/>
          <w:szCs w:val="20"/>
        </w:rPr>
        <w:t>“)</w:t>
      </w:r>
      <w:r w:rsidRPr="00071DBD">
        <w:rPr>
          <w:rFonts w:cs="Arial"/>
          <w:szCs w:val="20"/>
        </w:rPr>
        <w:t>.</w:t>
      </w:r>
    </w:p>
    <w:p w14:paraId="4D80C238" w14:textId="76B6AD12" w:rsidR="00C73F17" w:rsidRPr="00071DBD" w:rsidRDefault="00F000B4" w:rsidP="002560E4">
      <w:pPr>
        <w:pStyle w:val="OdstavecII"/>
        <w:keepNext w:val="0"/>
        <w:widowControl w:val="0"/>
        <w:rPr>
          <w:rFonts w:cs="Arial"/>
          <w:szCs w:val="20"/>
        </w:rPr>
      </w:pPr>
      <w:r w:rsidRPr="00071DBD">
        <w:rPr>
          <w:rFonts w:cs="Arial"/>
          <w:szCs w:val="20"/>
        </w:rPr>
        <w:t>Zhotovitel</w:t>
      </w:r>
      <w:r w:rsidR="00C73F17" w:rsidRPr="00071DBD">
        <w:rPr>
          <w:rFonts w:cs="Arial"/>
          <w:szCs w:val="20"/>
        </w:rPr>
        <w:t xml:space="preserve"> prohlašuje, že:</w:t>
      </w:r>
    </w:p>
    <w:p w14:paraId="5FA7BA21" w14:textId="1335BD54" w:rsidR="008B5658" w:rsidRPr="00071DBD" w:rsidRDefault="00C73F17" w:rsidP="002560E4">
      <w:pPr>
        <w:pStyle w:val="Bod"/>
        <w:widowControl w:val="0"/>
        <w:tabs>
          <w:tab w:val="clear" w:pos="1814"/>
          <w:tab w:val="num" w:pos="1815"/>
        </w:tabs>
        <w:ind w:left="1419"/>
        <w:rPr>
          <w:rFonts w:cs="Arial"/>
          <w:szCs w:val="20"/>
        </w:rPr>
      </w:pPr>
      <w:r w:rsidRPr="00071DBD">
        <w:rPr>
          <w:rFonts w:cs="Arial"/>
          <w:szCs w:val="20"/>
        </w:rPr>
        <w:t>je</w:t>
      </w:r>
      <w:r w:rsidR="00164DA3" w:rsidRPr="00071DBD">
        <w:rPr>
          <w:rFonts w:cs="Arial"/>
          <w:szCs w:val="20"/>
        </w:rPr>
        <w:t xml:space="preserve"> či bude</w:t>
      </w:r>
      <w:r w:rsidRPr="00071DBD">
        <w:rPr>
          <w:rFonts w:cs="Arial"/>
          <w:szCs w:val="20"/>
        </w:rPr>
        <w:t xml:space="preserve"> výlučným vlastníkem</w:t>
      </w:r>
      <w:r w:rsidR="007A3F68" w:rsidRPr="00071DBD">
        <w:rPr>
          <w:rFonts w:cs="Arial"/>
          <w:szCs w:val="20"/>
        </w:rPr>
        <w:t xml:space="preserve"> </w:t>
      </w:r>
      <w:r w:rsidR="00164DA3" w:rsidRPr="00071DBD">
        <w:rPr>
          <w:rFonts w:cs="Arial"/>
          <w:szCs w:val="20"/>
        </w:rPr>
        <w:t xml:space="preserve">všech </w:t>
      </w:r>
      <w:r w:rsidR="006F710F" w:rsidRPr="00071DBD">
        <w:rPr>
          <w:rFonts w:cs="Arial"/>
          <w:szCs w:val="20"/>
        </w:rPr>
        <w:t>materiál</w:t>
      </w:r>
      <w:r w:rsidR="004E0782" w:rsidRPr="00071DBD">
        <w:rPr>
          <w:rFonts w:cs="Arial"/>
          <w:szCs w:val="20"/>
        </w:rPr>
        <w:t>ů</w:t>
      </w:r>
      <w:r w:rsidR="006F710F" w:rsidRPr="00071DBD">
        <w:rPr>
          <w:rFonts w:cs="Arial"/>
          <w:szCs w:val="20"/>
        </w:rPr>
        <w:t xml:space="preserve">, </w:t>
      </w:r>
      <w:r w:rsidR="00787AE3">
        <w:rPr>
          <w:rFonts w:cs="Arial"/>
          <w:szCs w:val="20"/>
        </w:rPr>
        <w:t>V</w:t>
      </w:r>
      <w:r w:rsidR="006F710F" w:rsidRPr="00071DBD">
        <w:rPr>
          <w:rFonts w:cs="Arial"/>
          <w:szCs w:val="20"/>
        </w:rPr>
        <w:t>ýrobk</w:t>
      </w:r>
      <w:r w:rsidR="004E0782" w:rsidRPr="00071DBD">
        <w:rPr>
          <w:rFonts w:cs="Arial"/>
          <w:szCs w:val="20"/>
        </w:rPr>
        <w:t xml:space="preserve">ů či </w:t>
      </w:r>
      <w:r w:rsidR="006F710F" w:rsidRPr="00071DBD">
        <w:rPr>
          <w:rFonts w:cs="Arial"/>
          <w:szCs w:val="20"/>
        </w:rPr>
        <w:t>prvk</w:t>
      </w:r>
      <w:r w:rsidR="004E0782" w:rsidRPr="00071DBD">
        <w:rPr>
          <w:rFonts w:cs="Arial"/>
          <w:szCs w:val="20"/>
        </w:rPr>
        <w:t>ů</w:t>
      </w:r>
      <w:r w:rsidR="006F710F" w:rsidRPr="00071DBD">
        <w:rPr>
          <w:rFonts w:cs="Arial"/>
          <w:szCs w:val="20"/>
        </w:rPr>
        <w:t xml:space="preserve"> </w:t>
      </w:r>
      <w:r w:rsidR="004E0782" w:rsidRPr="00071DBD">
        <w:rPr>
          <w:rFonts w:cs="Arial"/>
          <w:szCs w:val="20"/>
        </w:rPr>
        <w:t>t</w:t>
      </w:r>
      <w:r w:rsidR="006F710F" w:rsidRPr="00071DBD">
        <w:rPr>
          <w:rFonts w:cs="Arial"/>
          <w:szCs w:val="20"/>
        </w:rPr>
        <w:t>echnické</w:t>
      </w:r>
      <w:r w:rsidR="00CC54BC" w:rsidRPr="00071DBD">
        <w:rPr>
          <w:rFonts w:cs="Arial"/>
          <w:szCs w:val="20"/>
        </w:rPr>
        <w:t>ho</w:t>
      </w:r>
      <w:r w:rsidR="006F710F" w:rsidRPr="00071DBD">
        <w:rPr>
          <w:rFonts w:cs="Arial"/>
          <w:szCs w:val="20"/>
        </w:rPr>
        <w:t xml:space="preserve"> vybavení</w:t>
      </w:r>
      <w:r w:rsidR="007407D4" w:rsidRPr="00071DBD">
        <w:rPr>
          <w:rFonts w:cs="Arial"/>
          <w:szCs w:val="20"/>
        </w:rPr>
        <w:t>,</w:t>
      </w:r>
      <w:r w:rsidR="00164DA3" w:rsidRPr="00071DBD">
        <w:rPr>
          <w:rFonts w:cs="Arial"/>
          <w:szCs w:val="20"/>
        </w:rPr>
        <w:t xml:space="preserve"> </w:t>
      </w:r>
      <w:r w:rsidR="007407D4" w:rsidRPr="00071DBD">
        <w:rPr>
          <w:rFonts w:cs="Arial"/>
          <w:szCs w:val="20"/>
        </w:rPr>
        <w:t xml:space="preserve">které </w:t>
      </w:r>
      <w:r w:rsidR="009B77E7" w:rsidRPr="00071DBD">
        <w:rPr>
          <w:rFonts w:cs="Arial"/>
          <w:szCs w:val="20"/>
        </w:rPr>
        <w:t>do předmětu Díla zapracuje</w:t>
      </w:r>
      <w:r w:rsidR="00AE6FCA" w:rsidRPr="00071DBD">
        <w:rPr>
          <w:rFonts w:cs="Arial"/>
          <w:szCs w:val="20"/>
        </w:rPr>
        <w:t>,</w:t>
      </w:r>
      <w:r w:rsidR="007407D4" w:rsidRPr="00071DBD">
        <w:rPr>
          <w:rFonts w:cs="Arial"/>
          <w:szCs w:val="20"/>
        </w:rPr>
        <w:t xml:space="preserve"> </w:t>
      </w:r>
      <w:r w:rsidR="00164DA3" w:rsidRPr="00071DBD">
        <w:rPr>
          <w:rFonts w:cs="Arial"/>
          <w:i/>
          <w:szCs w:val="20"/>
        </w:rPr>
        <w:t>(dále také jako „</w:t>
      </w:r>
      <w:r w:rsidR="00164DA3" w:rsidRPr="00071DBD">
        <w:rPr>
          <w:rFonts w:cs="Arial"/>
          <w:b/>
          <w:i/>
          <w:szCs w:val="20"/>
        </w:rPr>
        <w:t xml:space="preserve">Věci k provedení </w:t>
      </w:r>
      <w:r w:rsidR="00641DB7">
        <w:rPr>
          <w:rFonts w:cs="Arial"/>
          <w:b/>
          <w:i/>
          <w:szCs w:val="20"/>
        </w:rPr>
        <w:t>D</w:t>
      </w:r>
      <w:r w:rsidR="00164DA3" w:rsidRPr="00071DBD">
        <w:rPr>
          <w:rFonts w:cs="Arial"/>
          <w:b/>
          <w:i/>
          <w:szCs w:val="20"/>
        </w:rPr>
        <w:t>íla</w:t>
      </w:r>
      <w:r w:rsidR="00164DA3" w:rsidRPr="00071DBD">
        <w:rPr>
          <w:rFonts w:cs="Arial"/>
          <w:i/>
          <w:szCs w:val="20"/>
        </w:rPr>
        <w:t>“)</w:t>
      </w:r>
      <w:r w:rsidR="00856360" w:rsidRPr="00071DBD">
        <w:rPr>
          <w:rFonts w:cs="Arial"/>
          <w:szCs w:val="20"/>
        </w:rPr>
        <w:t>,</w:t>
      </w:r>
      <w:r w:rsidR="00164DA3" w:rsidRPr="00071DBD">
        <w:rPr>
          <w:rFonts w:cs="Arial"/>
          <w:szCs w:val="20"/>
        </w:rPr>
        <w:t xml:space="preserve"> a to nejpozději </w:t>
      </w:r>
      <w:r w:rsidR="007407D4" w:rsidRPr="00071DBD">
        <w:rPr>
          <w:rFonts w:cs="Arial"/>
          <w:szCs w:val="20"/>
        </w:rPr>
        <w:t>před jejich</w:t>
      </w:r>
      <w:r w:rsidR="009B77E7" w:rsidRPr="00071DBD">
        <w:rPr>
          <w:rFonts w:cs="Arial"/>
          <w:szCs w:val="20"/>
        </w:rPr>
        <w:t xml:space="preserve"> prvním</w:t>
      </w:r>
      <w:r w:rsidR="007407D4" w:rsidRPr="00071DBD">
        <w:rPr>
          <w:rFonts w:cs="Arial"/>
          <w:szCs w:val="20"/>
        </w:rPr>
        <w:t xml:space="preserve"> použitím,</w:t>
      </w:r>
    </w:p>
    <w:p w14:paraId="409C7162" w14:textId="6C617935" w:rsidR="00C73F17" w:rsidRPr="00071DBD" w:rsidRDefault="00070BCF" w:rsidP="002560E4">
      <w:pPr>
        <w:pStyle w:val="Bod"/>
        <w:widowControl w:val="0"/>
        <w:tabs>
          <w:tab w:val="clear" w:pos="1814"/>
          <w:tab w:val="num" w:pos="1815"/>
        </w:tabs>
        <w:ind w:left="1419"/>
        <w:rPr>
          <w:rFonts w:cs="Arial"/>
          <w:szCs w:val="20"/>
        </w:rPr>
      </w:pPr>
      <w:r w:rsidRPr="00071DBD">
        <w:rPr>
          <w:rFonts w:cs="Arial"/>
          <w:szCs w:val="20"/>
        </w:rPr>
        <w:t>V</w:t>
      </w:r>
      <w:r w:rsidR="009C541D" w:rsidRPr="00071DBD">
        <w:rPr>
          <w:rFonts w:cs="Arial"/>
          <w:szCs w:val="20"/>
        </w:rPr>
        <w:t xml:space="preserve">ěci k provedení </w:t>
      </w:r>
      <w:r w:rsidR="00641DB7">
        <w:rPr>
          <w:rFonts w:cs="Arial"/>
          <w:szCs w:val="20"/>
        </w:rPr>
        <w:t>D</w:t>
      </w:r>
      <w:r w:rsidR="009C541D" w:rsidRPr="00071DBD">
        <w:rPr>
          <w:rFonts w:cs="Arial"/>
          <w:szCs w:val="20"/>
        </w:rPr>
        <w:t>íla</w:t>
      </w:r>
      <w:r w:rsidR="007407D4" w:rsidRPr="00071DBD">
        <w:rPr>
          <w:rFonts w:cs="Arial"/>
          <w:szCs w:val="20"/>
        </w:rPr>
        <w:t xml:space="preserve"> </w:t>
      </w:r>
      <w:r w:rsidR="00C73F17" w:rsidRPr="00071DBD">
        <w:rPr>
          <w:rFonts w:cs="Arial"/>
          <w:szCs w:val="20"/>
        </w:rPr>
        <w:t>j</w:t>
      </w:r>
      <w:r w:rsidR="00B81D9D" w:rsidRPr="00071DBD">
        <w:rPr>
          <w:rFonts w:cs="Arial"/>
          <w:szCs w:val="20"/>
        </w:rPr>
        <w:t>sou</w:t>
      </w:r>
      <w:r w:rsidR="00C73F17" w:rsidRPr="00071DBD">
        <w:rPr>
          <w:rFonts w:cs="Arial"/>
          <w:szCs w:val="20"/>
        </w:rPr>
        <w:t xml:space="preserve"> nové, tzn. nikoli dříve použité</w:t>
      </w:r>
      <w:r w:rsidR="008B5658" w:rsidRPr="00071DBD">
        <w:rPr>
          <w:rFonts w:cs="Arial"/>
          <w:szCs w:val="20"/>
        </w:rPr>
        <w:t>; vhodné použití recyklovaných materiálů</w:t>
      </w:r>
      <w:r w:rsidR="00A35F30" w:rsidRPr="00071DBD">
        <w:rPr>
          <w:rFonts w:cs="Arial"/>
          <w:szCs w:val="20"/>
        </w:rPr>
        <w:t xml:space="preserve"> pro provedení </w:t>
      </w:r>
      <w:r w:rsidR="00FB124B" w:rsidRPr="00071DBD">
        <w:rPr>
          <w:rFonts w:cs="Arial"/>
          <w:szCs w:val="20"/>
        </w:rPr>
        <w:t xml:space="preserve">Díla </w:t>
      </w:r>
      <w:r w:rsidR="008B5658" w:rsidRPr="00071DBD">
        <w:rPr>
          <w:rFonts w:cs="Arial"/>
          <w:szCs w:val="20"/>
        </w:rPr>
        <w:t>tím není dotčeno</w:t>
      </w:r>
      <w:r w:rsidR="00C73F17" w:rsidRPr="00071DBD">
        <w:rPr>
          <w:rFonts w:cs="Arial"/>
          <w:szCs w:val="20"/>
        </w:rPr>
        <w:t xml:space="preserve">, </w:t>
      </w:r>
      <w:r w:rsidR="008B5658" w:rsidRPr="00071DBD">
        <w:rPr>
          <w:rFonts w:cs="Arial"/>
          <w:szCs w:val="20"/>
        </w:rPr>
        <w:t xml:space="preserve"> </w:t>
      </w:r>
      <w:r w:rsidR="00C73F17" w:rsidRPr="00071DBD">
        <w:rPr>
          <w:rFonts w:cs="Arial"/>
          <w:szCs w:val="20"/>
        </w:rPr>
        <w:t xml:space="preserve"> </w:t>
      </w:r>
    </w:p>
    <w:p w14:paraId="7A79B448" w14:textId="27397B6F" w:rsidR="00CE5AD2" w:rsidRPr="00071DBD" w:rsidRDefault="00CE5AD2" w:rsidP="002560E4">
      <w:pPr>
        <w:pStyle w:val="Bod"/>
        <w:widowControl w:val="0"/>
        <w:tabs>
          <w:tab w:val="clear" w:pos="1814"/>
          <w:tab w:val="num" w:pos="1815"/>
        </w:tabs>
        <w:ind w:left="1419"/>
        <w:rPr>
          <w:rFonts w:cs="Arial"/>
          <w:szCs w:val="20"/>
        </w:rPr>
      </w:pPr>
      <w:r w:rsidRPr="00071DBD">
        <w:rPr>
          <w:rFonts w:cs="Arial"/>
          <w:szCs w:val="20"/>
        </w:rPr>
        <w:t xml:space="preserve">Dílo provede ve shodě se Smlouvou; tzn., že zejména splní veškeré Technické podmínky, které si Smluvní strany ujednaly, a chybí-li ujednání, Technické podmínky, které Zhotovitel nebo výrobce Věcí k provedení </w:t>
      </w:r>
      <w:r w:rsidR="00641DB7">
        <w:rPr>
          <w:rFonts w:cs="Arial"/>
          <w:szCs w:val="20"/>
        </w:rPr>
        <w:t>D</w:t>
      </w:r>
      <w:r w:rsidRPr="00071DBD">
        <w:rPr>
          <w:rFonts w:cs="Arial"/>
          <w:szCs w:val="20"/>
        </w:rPr>
        <w:t xml:space="preserve">íla popsal nebo které Objednatel očekával s ohledem na povahu Předmětu </w:t>
      </w:r>
      <w:r w:rsidR="00641DB7">
        <w:rPr>
          <w:rFonts w:cs="Arial"/>
          <w:szCs w:val="20"/>
        </w:rPr>
        <w:t>D</w:t>
      </w:r>
      <w:r w:rsidRPr="00071DBD">
        <w:rPr>
          <w:rFonts w:cs="Arial"/>
          <w:szCs w:val="20"/>
        </w:rPr>
        <w:t xml:space="preserve">íla a na základě reklamy jimi prováděné, popř. Technické podmínky obvyklé, že Předmět </w:t>
      </w:r>
      <w:r w:rsidR="00641DB7">
        <w:rPr>
          <w:rFonts w:cs="Arial"/>
          <w:szCs w:val="20"/>
        </w:rPr>
        <w:t>D</w:t>
      </w:r>
      <w:r w:rsidRPr="00071DBD">
        <w:rPr>
          <w:rFonts w:cs="Arial"/>
          <w:szCs w:val="20"/>
        </w:rPr>
        <w:t>íla bude plnit účel,</w:t>
      </w:r>
      <w:r w:rsidRPr="00071DBD">
        <w:rPr>
          <w:rFonts w:cs="Arial"/>
          <w:color w:val="FF0000"/>
          <w:szCs w:val="20"/>
        </w:rPr>
        <w:t xml:space="preserve"> </w:t>
      </w:r>
      <w:r w:rsidRPr="00071DBD">
        <w:rPr>
          <w:rFonts w:cs="Arial"/>
          <w:szCs w:val="20"/>
        </w:rPr>
        <w:t xml:space="preserve">který ze Smlouvy vyplývá, příp. dále který Smluvní strany uvádí nebo ke kterému se Dílo tohoto druhu obvykle provádí, a že Dílo nebude mít žádné </w:t>
      </w:r>
      <w:r w:rsidR="006E4425">
        <w:rPr>
          <w:rFonts w:cs="Arial"/>
          <w:szCs w:val="20"/>
        </w:rPr>
        <w:t>V</w:t>
      </w:r>
      <w:r w:rsidRPr="00071DBD">
        <w:rPr>
          <w:rFonts w:cs="Arial"/>
          <w:szCs w:val="20"/>
        </w:rPr>
        <w:t>ady, a to ani právní,</w:t>
      </w:r>
    </w:p>
    <w:bookmarkEnd w:id="1"/>
    <w:p w14:paraId="4CB69DEF" w14:textId="536627B6" w:rsidR="00C73F17" w:rsidRDefault="00CE5AD2" w:rsidP="002560E4">
      <w:pPr>
        <w:pStyle w:val="Bod"/>
        <w:widowControl w:val="0"/>
        <w:tabs>
          <w:tab w:val="clear" w:pos="1814"/>
          <w:tab w:val="num" w:pos="1815"/>
        </w:tabs>
        <w:ind w:left="1419"/>
        <w:rPr>
          <w:rFonts w:cs="Arial"/>
          <w:color w:val="auto"/>
          <w:szCs w:val="20"/>
        </w:rPr>
      </w:pPr>
      <w:r w:rsidRPr="00071DBD">
        <w:rPr>
          <w:rFonts w:eastAsia="Calibri" w:cs="Arial"/>
          <w:snapToGrid/>
          <w:color w:val="auto"/>
          <w:szCs w:val="20"/>
          <w:lang w:eastAsia="en-US"/>
        </w:rPr>
        <w:t xml:space="preserve">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w:t>
      </w:r>
      <w:r w:rsidR="00335FC2">
        <w:rPr>
          <w:rFonts w:eastAsia="Calibri" w:cs="Arial"/>
          <w:snapToGrid/>
          <w:color w:val="auto"/>
          <w:szCs w:val="20"/>
          <w:lang w:eastAsia="en-US"/>
        </w:rPr>
        <w:t>P</w:t>
      </w:r>
      <w:r w:rsidR="001A6AF4">
        <w:rPr>
          <w:rFonts w:eastAsia="Calibri" w:cs="Arial"/>
          <w:snapToGrid/>
          <w:color w:val="auto"/>
          <w:szCs w:val="20"/>
          <w:lang w:eastAsia="en-US"/>
        </w:rPr>
        <w:t>od</w:t>
      </w:r>
      <w:r w:rsidRPr="00071DBD">
        <w:rPr>
          <w:rFonts w:eastAsia="Calibri" w:cs="Arial"/>
          <w:snapToGrid/>
          <w:color w:val="auto"/>
          <w:szCs w:val="20"/>
          <w:lang w:eastAsia="en-US"/>
        </w:rPr>
        <w:t>dodavatelů</w:t>
      </w:r>
      <w:r w:rsidR="007A5F2C" w:rsidRPr="00071DBD">
        <w:rPr>
          <w:rFonts w:cs="Arial"/>
          <w:color w:val="auto"/>
          <w:szCs w:val="20"/>
        </w:rPr>
        <w:t>.</w:t>
      </w:r>
    </w:p>
    <w:p w14:paraId="79C34B59" w14:textId="55C38C1B" w:rsidR="001343B7" w:rsidRPr="001343B7" w:rsidRDefault="001343B7" w:rsidP="001343B7">
      <w:pPr>
        <w:pStyle w:val="Bod"/>
        <w:widowControl w:val="0"/>
        <w:rPr>
          <w:rFonts w:cs="Arial"/>
          <w:color w:val="auto"/>
          <w:szCs w:val="20"/>
        </w:rPr>
      </w:pPr>
      <w:r>
        <w:rPr>
          <w:rFonts w:eastAsia="Calibri" w:cs="Arial"/>
          <w:snapToGrid/>
          <w:color w:val="auto"/>
          <w:szCs w:val="20"/>
          <w:lang w:eastAsia="en-US"/>
        </w:rPr>
        <w:t>se bude v souvislosti s plněním Smlouvy snažit minimalizovat vznik hluku, prachu, emisí znečišťujících látek, zásahy do přírodních stanovišť, šíření invazivních druhů a snižování biologické hodnoty území</w:t>
      </w:r>
      <w:r w:rsidRPr="00071DBD">
        <w:rPr>
          <w:rFonts w:cs="Arial"/>
          <w:color w:val="auto"/>
          <w:szCs w:val="20"/>
        </w:rPr>
        <w:t>.</w:t>
      </w:r>
    </w:p>
    <w:p w14:paraId="4E5A3BA8" w14:textId="77777777" w:rsidR="001343B7" w:rsidRPr="001343B7" w:rsidRDefault="001343B7" w:rsidP="001343B7">
      <w:pPr>
        <w:pStyle w:val="FormtovanvHTML"/>
      </w:pPr>
    </w:p>
    <w:p w14:paraId="15C322E0" w14:textId="30455D1A" w:rsidR="00E85873" w:rsidRPr="00E85873" w:rsidRDefault="00E85873" w:rsidP="00E85873">
      <w:pPr>
        <w:pStyle w:val="OdstavecII"/>
        <w:widowControl w:val="0"/>
        <w:rPr>
          <w:rFonts w:cs="Arial"/>
          <w:szCs w:val="20"/>
        </w:rPr>
      </w:pPr>
      <w:r w:rsidRPr="00E85873">
        <w:rPr>
          <w:rFonts w:cs="Arial"/>
          <w:szCs w:val="20"/>
        </w:rPr>
        <w:t xml:space="preserve">V průběhu provádění Díla, zejména při provádění bouracích a výkopových prací, je Zhotovitel povinen postupovat tak, aby nenarušil stávající vedení. Jedná se především o kanalizaci, kabeláž NN a VN, uzemnění proti blesku a optickou kabeláž. Zhotovitel je povinen zemní práce </w:t>
      </w:r>
      <w:r w:rsidRPr="00E85873">
        <w:rPr>
          <w:rFonts w:cs="Arial"/>
          <w:szCs w:val="20"/>
        </w:rPr>
        <w:lastRenderedPageBreak/>
        <w:t>provádět ručně. Dále pak z</w:t>
      </w:r>
      <w:r w:rsidR="00CB12D3">
        <w:rPr>
          <w:rFonts w:cs="Arial"/>
          <w:szCs w:val="20"/>
        </w:rPr>
        <w:t>a</w:t>
      </w:r>
      <w:r w:rsidRPr="00E85873">
        <w:rPr>
          <w:rFonts w:cs="Arial"/>
          <w:szCs w:val="20"/>
        </w:rPr>
        <w:t>jistí Zhotovitel, před záhozem či zaklopení</w:t>
      </w:r>
      <w:r w:rsidR="00CB12D3">
        <w:rPr>
          <w:rFonts w:cs="Arial"/>
          <w:szCs w:val="20"/>
        </w:rPr>
        <w:t>m</w:t>
      </w:r>
      <w:r w:rsidRPr="00E85873">
        <w:rPr>
          <w:rFonts w:cs="Arial"/>
          <w:szCs w:val="20"/>
        </w:rPr>
        <w:t>, nutnou kontrolu stavu všech sítí elektro, jejich provozuschopnost a revizi funkčnosti. K této činnosti přizve zástupce Objednatele.</w:t>
      </w:r>
    </w:p>
    <w:p w14:paraId="7A1DB8D9" w14:textId="31DA6380" w:rsidR="00E85873" w:rsidRPr="00E85873" w:rsidRDefault="00E85873" w:rsidP="00E85873">
      <w:pPr>
        <w:pStyle w:val="OdstavecII"/>
        <w:rPr>
          <w:rFonts w:cs="Arial"/>
          <w:szCs w:val="20"/>
        </w:rPr>
      </w:pPr>
      <w:r w:rsidRPr="00E85873">
        <w:rPr>
          <w:rFonts w:cs="Arial"/>
          <w:szCs w:val="20"/>
        </w:rPr>
        <w:t xml:space="preserve">Po celou dobu provádění Díla bude vybudován ochranný koridor pro pohyb veřejnosti pod prováděnou stavbou dle </w:t>
      </w:r>
      <w:r w:rsidR="00767176">
        <w:rPr>
          <w:rFonts w:cs="Arial"/>
          <w:szCs w:val="20"/>
        </w:rPr>
        <w:t>Plánu o</w:t>
      </w:r>
      <w:r w:rsidR="006938A6">
        <w:rPr>
          <w:rFonts w:cs="Arial"/>
          <w:szCs w:val="20"/>
        </w:rPr>
        <w:t>rganizace prací.</w:t>
      </w:r>
    </w:p>
    <w:p w14:paraId="4CC488C6" w14:textId="59145233" w:rsidR="00E85873" w:rsidRDefault="00E85873" w:rsidP="00E85873">
      <w:pPr>
        <w:pStyle w:val="OdstavecII"/>
        <w:rPr>
          <w:rFonts w:cs="Arial"/>
          <w:szCs w:val="20"/>
        </w:rPr>
      </w:pPr>
      <w:r w:rsidRPr="00E85873">
        <w:rPr>
          <w:rFonts w:cs="Arial"/>
          <w:szCs w:val="20"/>
        </w:rPr>
        <w:t xml:space="preserve">Svářečské práce budou realizovány </w:t>
      </w:r>
      <w:r w:rsidR="003107A2">
        <w:rPr>
          <w:rFonts w:cs="Arial"/>
          <w:szCs w:val="20"/>
        </w:rPr>
        <w:t>Z</w:t>
      </w:r>
      <w:r w:rsidRPr="00E85873">
        <w:rPr>
          <w:rFonts w:cs="Arial"/>
          <w:szCs w:val="20"/>
        </w:rPr>
        <w:t xml:space="preserve">hotovitelem mimo areál Vinařská (sídlo, provozovna Zhotovitele, poddodavatele) s ohledem na umístění Díla v prostoru areálu SKM. V nezbytně nutném případě je možné svařování na místě po předchozí domluvě s Koordinátorem BOZP na </w:t>
      </w:r>
      <w:r w:rsidR="00467242">
        <w:rPr>
          <w:rFonts w:cs="Arial"/>
          <w:szCs w:val="20"/>
        </w:rPr>
        <w:t>S</w:t>
      </w:r>
      <w:r w:rsidRPr="00E85873">
        <w:rPr>
          <w:rFonts w:cs="Arial"/>
          <w:szCs w:val="20"/>
        </w:rPr>
        <w:t>taveništi a zástupcem Objednatele.</w:t>
      </w:r>
    </w:p>
    <w:p w14:paraId="4B702007" w14:textId="1791BB20" w:rsidR="00B6454C" w:rsidRDefault="00B6454C" w:rsidP="002560E4">
      <w:pPr>
        <w:pStyle w:val="OdstavecII"/>
        <w:keepNext w:val="0"/>
        <w:widowControl w:val="0"/>
        <w:rPr>
          <w:rFonts w:cs="Arial"/>
          <w:szCs w:val="20"/>
        </w:rPr>
      </w:pPr>
      <w:r w:rsidRPr="00071DBD">
        <w:rPr>
          <w:rFonts w:cs="Arial"/>
          <w:szCs w:val="20"/>
        </w:rPr>
        <w:t xml:space="preserve">Objednatel je s výjimkou dočasných staveb a konstrukcí vlastníkem Předmětu </w:t>
      </w:r>
      <w:r w:rsidR="00D35641">
        <w:rPr>
          <w:rFonts w:cs="Arial"/>
          <w:szCs w:val="20"/>
        </w:rPr>
        <w:t>D</w:t>
      </w:r>
      <w:r w:rsidRPr="00071DBD">
        <w:rPr>
          <w:rFonts w:cs="Arial"/>
          <w:szCs w:val="20"/>
        </w:rPr>
        <w:t>íla po celou dobu</w:t>
      </w:r>
      <w:r w:rsidR="00FA2C2A" w:rsidRPr="00071DBD">
        <w:rPr>
          <w:rFonts w:cs="Arial"/>
          <w:szCs w:val="20"/>
        </w:rPr>
        <w:t xml:space="preserve"> </w:t>
      </w:r>
      <w:r w:rsidRPr="00071DBD">
        <w:rPr>
          <w:rFonts w:cs="Arial"/>
          <w:szCs w:val="20"/>
        </w:rPr>
        <w:t>provádění</w:t>
      </w:r>
      <w:r w:rsidR="00A77977" w:rsidRPr="00071DBD">
        <w:rPr>
          <w:rFonts w:cs="Arial"/>
          <w:szCs w:val="20"/>
        </w:rPr>
        <w:t xml:space="preserve"> Díla</w:t>
      </w:r>
      <w:r w:rsidRPr="00071DBD">
        <w:rPr>
          <w:rFonts w:cs="Arial"/>
          <w:szCs w:val="20"/>
        </w:rPr>
        <w:t xml:space="preserve">. </w:t>
      </w:r>
    </w:p>
    <w:p w14:paraId="11233EA0" w14:textId="77777777" w:rsidR="00934F8F" w:rsidRPr="00934F8F" w:rsidRDefault="00934F8F" w:rsidP="00934F8F">
      <w:pPr>
        <w:pStyle w:val="OdstavecII"/>
        <w:keepNext w:val="0"/>
        <w:widowControl w:val="0"/>
        <w:rPr>
          <w:color w:val="000000" w:themeColor="text1"/>
        </w:rPr>
      </w:pPr>
      <w:r w:rsidRPr="000B32CF">
        <w:t xml:space="preserve">Pokud jsou k řádnému a včasnému splnění výslovných ujednání Smlouvy, zejména Technických podmínek, </w:t>
      </w:r>
      <w:r w:rsidRPr="00934F8F">
        <w:rPr>
          <w:color w:val="000000" w:themeColor="text1"/>
        </w:rPr>
        <w:t>jako</w:t>
      </w:r>
      <w:r w:rsidRPr="000B32CF">
        <w:t xml:space="preserve"> nezbytný a samozřejmý předpoklad potřebné stavební práce, dodávky či služby ve Smlouvě výslovně neuvedené, přistupují k nim Smluvní strany tak, jako by ve Smlouvě výslovně uvedeny byly. Zhotovitel je tak povinen tyto stavební práce, dodávky či služby na své náklady obstarat či provést s tím, že jejich cena je v ceně Díla zahrnuta.</w:t>
      </w:r>
    </w:p>
    <w:p w14:paraId="18EE510F" w14:textId="131429F0" w:rsidR="00BA67A3" w:rsidRPr="0060481D" w:rsidRDefault="00890C5E" w:rsidP="002560E4">
      <w:pPr>
        <w:pStyle w:val="OdstavecII"/>
        <w:keepNext w:val="0"/>
        <w:widowControl w:val="0"/>
        <w:rPr>
          <w:rFonts w:cs="Arial"/>
          <w:snapToGrid w:val="0"/>
          <w:szCs w:val="20"/>
        </w:rPr>
      </w:pPr>
      <w:r w:rsidRPr="00071DBD">
        <w:rPr>
          <w:rFonts w:cs="Arial"/>
          <w:szCs w:val="20"/>
        </w:rPr>
        <w:t xml:space="preserve">Zhotovitel se zavazuje při provádění Díla postupovat v souladu </w:t>
      </w:r>
      <w:r w:rsidR="00605C41" w:rsidRPr="00071DBD">
        <w:rPr>
          <w:rFonts w:cs="Arial"/>
          <w:szCs w:val="20"/>
        </w:rPr>
        <w:t xml:space="preserve">příslušnými </w:t>
      </w:r>
      <w:r w:rsidR="00BA67A3" w:rsidRPr="00071DBD">
        <w:rPr>
          <w:rFonts w:cs="Arial"/>
          <w:szCs w:val="20"/>
        </w:rPr>
        <w:t>právními předpisy</w:t>
      </w:r>
      <w:r w:rsidR="00605C41" w:rsidRPr="00071DBD">
        <w:rPr>
          <w:rFonts w:cs="Arial"/>
          <w:szCs w:val="20"/>
        </w:rPr>
        <w:t xml:space="preserve"> </w:t>
      </w:r>
      <w:r w:rsidR="00605C41" w:rsidRPr="0060481D">
        <w:rPr>
          <w:rFonts w:cs="Arial"/>
          <w:snapToGrid w:val="0"/>
          <w:szCs w:val="20"/>
        </w:rPr>
        <w:t>a</w:t>
      </w:r>
      <w:r w:rsidR="00BA67A3" w:rsidRPr="0060481D">
        <w:rPr>
          <w:rFonts w:cs="Arial"/>
          <w:snapToGrid w:val="0"/>
          <w:szCs w:val="20"/>
        </w:rPr>
        <w:t xml:space="preserve"> technickými </w:t>
      </w:r>
      <w:r w:rsidRPr="0060481D">
        <w:rPr>
          <w:rFonts w:cs="Arial"/>
          <w:snapToGrid w:val="0"/>
          <w:szCs w:val="20"/>
        </w:rPr>
        <w:t>č</w:t>
      </w:r>
      <w:r w:rsidR="00BA67A3" w:rsidRPr="0060481D">
        <w:rPr>
          <w:rFonts w:cs="Arial"/>
          <w:snapToGrid w:val="0"/>
          <w:szCs w:val="20"/>
        </w:rPr>
        <w:t xml:space="preserve">i jinými normami, které se na provedení </w:t>
      </w:r>
      <w:r w:rsidR="00FB124B" w:rsidRPr="0060481D">
        <w:rPr>
          <w:rFonts w:cs="Arial"/>
          <w:snapToGrid w:val="0"/>
          <w:szCs w:val="20"/>
        </w:rPr>
        <w:t xml:space="preserve">Díla </w:t>
      </w:r>
      <w:r w:rsidR="00BA67A3" w:rsidRPr="0060481D">
        <w:rPr>
          <w:rFonts w:cs="Arial"/>
          <w:snapToGrid w:val="0"/>
          <w:szCs w:val="20"/>
        </w:rPr>
        <w:t>přímo či nepřímo vztahují.</w:t>
      </w:r>
    </w:p>
    <w:p w14:paraId="4973B0E7" w14:textId="32A6B287" w:rsidR="00E94CE8" w:rsidRPr="00071DBD" w:rsidRDefault="003305A0" w:rsidP="002560E4">
      <w:pPr>
        <w:pStyle w:val="OdstavecII"/>
        <w:keepNext w:val="0"/>
        <w:widowControl w:val="0"/>
        <w:rPr>
          <w:rFonts w:cs="Arial"/>
          <w:szCs w:val="20"/>
        </w:rPr>
      </w:pPr>
      <w:r w:rsidRPr="00071DBD">
        <w:rPr>
          <w:rFonts w:cs="Arial"/>
          <w:szCs w:val="20"/>
        </w:rPr>
        <w:t xml:space="preserve">Je-li </w:t>
      </w:r>
      <w:r w:rsidR="00F000B4" w:rsidRPr="00071DBD">
        <w:rPr>
          <w:rFonts w:cs="Arial"/>
          <w:szCs w:val="20"/>
        </w:rPr>
        <w:t>Zhotovitel</w:t>
      </w:r>
      <w:r w:rsidRPr="00071DBD">
        <w:rPr>
          <w:rFonts w:cs="Arial"/>
          <w:szCs w:val="20"/>
        </w:rPr>
        <w:t xml:space="preserve"> povinen dle </w:t>
      </w:r>
      <w:r w:rsidR="00634344" w:rsidRPr="00071DBD">
        <w:rPr>
          <w:rFonts w:cs="Arial"/>
          <w:szCs w:val="20"/>
        </w:rPr>
        <w:t>Smlouv</w:t>
      </w:r>
      <w:r w:rsidRPr="00071DBD">
        <w:rPr>
          <w:rFonts w:cs="Arial"/>
          <w:szCs w:val="20"/>
        </w:rPr>
        <w:t>y vyhotovit jakýkoli doklad</w:t>
      </w:r>
      <w:r w:rsidR="005771FB" w:rsidRPr="00071DBD">
        <w:rPr>
          <w:rFonts w:cs="Arial"/>
          <w:szCs w:val="20"/>
        </w:rPr>
        <w:t xml:space="preserve"> či </w:t>
      </w:r>
      <w:r w:rsidR="00E94CE8" w:rsidRPr="00071DBD">
        <w:rPr>
          <w:rFonts w:cs="Arial"/>
          <w:szCs w:val="20"/>
        </w:rPr>
        <w:t>dokumentaci</w:t>
      </w:r>
      <w:r w:rsidRPr="00071DBD">
        <w:rPr>
          <w:rFonts w:cs="Arial"/>
          <w:szCs w:val="20"/>
        </w:rPr>
        <w:t xml:space="preserve">, </w:t>
      </w:r>
      <w:r w:rsidR="00E94CE8" w:rsidRPr="00071DBD">
        <w:rPr>
          <w:rFonts w:cs="Arial"/>
          <w:szCs w:val="20"/>
        </w:rPr>
        <w:t xml:space="preserve">nelze z vyjádření k jejich obsahu či z jejich schválení, potvrzení či jakkoli jinak projeveného souhlasu Objednatelem dovozovat přenesení odpovědnosti za jejich úplnost a správnost, natož odpovědnosti za </w:t>
      </w:r>
      <w:r w:rsidR="00FB124B" w:rsidRPr="00071DBD">
        <w:rPr>
          <w:rFonts w:cs="Arial"/>
          <w:szCs w:val="20"/>
        </w:rPr>
        <w:t>Dílo</w:t>
      </w:r>
      <w:r w:rsidR="00E94CE8" w:rsidRPr="00071DBD">
        <w:rPr>
          <w:rFonts w:cs="Arial"/>
          <w:szCs w:val="20"/>
        </w:rPr>
        <w:t>, zejména za jeho řádné a včasné provedení, ze Zhotovitele na Objednatele, a to ani částečně</w:t>
      </w:r>
      <w:r w:rsidR="007C0DE7" w:rsidRPr="00071DBD">
        <w:rPr>
          <w:rFonts w:cs="Arial"/>
          <w:szCs w:val="20"/>
        </w:rPr>
        <w:t>.</w:t>
      </w:r>
      <w:r w:rsidRPr="00071DBD">
        <w:rPr>
          <w:rFonts w:cs="Arial"/>
          <w:szCs w:val="20"/>
        </w:rPr>
        <w:t xml:space="preserve"> </w:t>
      </w:r>
    </w:p>
    <w:p w14:paraId="4123CFC9" w14:textId="50C0E21A" w:rsidR="00934F8F" w:rsidRPr="00934F8F" w:rsidRDefault="0054613D" w:rsidP="00934F8F">
      <w:pPr>
        <w:pStyle w:val="OdstavecII"/>
        <w:keepNext w:val="0"/>
        <w:widowControl w:val="0"/>
        <w:rPr>
          <w:rFonts w:cs="Arial"/>
          <w:snapToGrid w:val="0"/>
          <w:szCs w:val="20"/>
        </w:rPr>
      </w:pPr>
      <w:r w:rsidRPr="00071DBD">
        <w:rPr>
          <w:rFonts w:cs="Arial"/>
          <w:snapToGrid w:val="0"/>
          <w:szCs w:val="20"/>
        </w:rPr>
        <w:t xml:space="preserve">Objednatel před uzavřením </w:t>
      </w:r>
      <w:r w:rsidR="00823354" w:rsidRPr="00071DBD">
        <w:rPr>
          <w:rFonts w:cs="Arial"/>
          <w:snapToGrid w:val="0"/>
          <w:szCs w:val="20"/>
        </w:rPr>
        <w:t>S</w:t>
      </w:r>
      <w:r w:rsidRPr="00071DBD">
        <w:rPr>
          <w:rFonts w:cs="Arial"/>
          <w:snapToGrid w:val="0"/>
          <w:szCs w:val="20"/>
        </w:rPr>
        <w:t>mlouvy poskytl Zhotoviteli dokumen</w:t>
      </w:r>
      <w:r w:rsidR="00890C5E" w:rsidRPr="00071DBD">
        <w:rPr>
          <w:rFonts w:cs="Arial"/>
          <w:snapToGrid w:val="0"/>
          <w:szCs w:val="20"/>
        </w:rPr>
        <w:t>taci</w:t>
      </w:r>
      <w:r w:rsidRPr="00071DBD">
        <w:rPr>
          <w:rFonts w:cs="Arial"/>
          <w:snapToGrid w:val="0"/>
          <w:szCs w:val="20"/>
        </w:rPr>
        <w:t xml:space="preserve"> a údaje, které jsou významné pro řádné provádění </w:t>
      </w:r>
      <w:r w:rsidR="00FB124B" w:rsidRPr="00071DBD">
        <w:rPr>
          <w:rFonts w:cs="Arial"/>
          <w:snapToGrid w:val="0"/>
          <w:szCs w:val="20"/>
        </w:rPr>
        <w:t>Díla</w:t>
      </w:r>
      <w:r w:rsidRPr="00071DBD">
        <w:rPr>
          <w:rFonts w:cs="Arial"/>
          <w:snapToGrid w:val="0"/>
          <w:szCs w:val="20"/>
        </w:rPr>
        <w:t xml:space="preserve">. Taktéž umožnil Zhotoviteli před uzavřením Smlouvy prohlídku místa provedení </w:t>
      </w:r>
      <w:r w:rsidR="00FB124B" w:rsidRPr="00071DBD">
        <w:rPr>
          <w:rFonts w:cs="Arial"/>
          <w:snapToGrid w:val="0"/>
          <w:szCs w:val="20"/>
        </w:rPr>
        <w:t>Díla</w:t>
      </w:r>
      <w:r w:rsidRPr="00071DBD">
        <w:rPr>
          <w:rFonts w:cs="Arial"/>
          <w:snapToGrid w:val="0"/>
          <w:szCs w:val="20"/>
        </w:rPr>
        <w:t>. Zhotovitel prohlašuje, že se s</w:t>
      </w:r>
      <w:r w:rsidR="00890C5E" w:rsidRPr="00071DBD">
        <w:rPr>
          <w:rFonts w:cs="Arial"/>
          <w:snapToGrid w:val="0"/>
          <w:szCs w:val="20"/>
        </w:rPr>
        <w:t> </w:t>
      </w:r>
      <w:r w:rsidRPr="00071DBD">
        <w:rPr>
          <w:rFonts w:cs="Arial"/>
          <w:snapToGrid w:val="0"/>
          <w:szCs w:val="20"/>
        </w:rPr>
        <w:t>dokument</w:t>
      </w:r>
      <w:r w:rsidR="00890C5E" w:rsidRPr="00071DBD">
        <w:rPr>
          <w:rFonts w:cs="Arial"/>
          <w:snapToGrid w:val="0"/>
          <w:szCs w:val="20"/>
        </w:rPr>
        <w:t xml:space="preserve">ací </w:t>
      </w:r>
      <w:r w:rsidRPr="00071DBD">
        <w:rPr>
          <w:rFonts w:cs="Arial"/>
          <w:snapToGrid w:val="0"/>
          <w:szCs w:val="20"/>
        </w:rPr>
        <w:t>a</w:t>
      </w:r>
      <w:r w:rsidR="00823354" w:rsidRPr="00071DBD">
        <w:rPr>
          <w:rFonts w:cs="Arial"/>
          <w:snapToGrid w:val="0"/>
          <w:szCs w:val="20"/>
        </w:rPr>
        <w:t xml:space="preserve"> údaji seznámil</w:t>
      </w:r>
      <w:r w:rsidRPr="00071DBD">
        <w:rPr>
          <w:rFonts w:cs="Arial"/>
          <w:snapToGrid w:val="0"/>
          <w:szCs w:val="20"/>
        </w:rPr>
        <w:t>,</w:t>
      </w:r>
      <w:r w:rsidR="00823354" w:rsidRPr="00071DBD">
        <w:rPr>
          <w:rFonts w:cs="Arial"/>
          <w:snapToGrid w:val="0"/>
          <w:szCs w:val="20"/>
        </w:rPr>
        <w:t xml:space="preserve"> že</w:t>
      </w:r>
      <w:r w:rsidRPr="00071DBD">
        <w:rPr>
          <w:rFonts w:cs="Arial"/>
          <w:snapToGrid w:val="0"/>
          <w:szCs w:val="20"/>
        </w:rPr>
        <w:t xml:space="preserve"> prověřil </w:t>
      </w:r>
      <w:r w:rsidRPr="00071DBD">
        <w:rPr>
          <w:rFonts w:cs="Arial"/>
          <w:bCs/>
          <w:szCs w:val="20"/>
        </w:rPr>
        <w:t xml:space="preserve">místo provedení </w:t>
      </w:r>
      <w:r w:rsidR="00FB124B" w:rsidRPr="00071DBD">
        <w:rPr>
          <w:rFonts w:cs="Arial"/>
          <w:bCs/>
          <w:szCs w:val="20"/>
        </w:rPr>
        <w:t xml:space="preserve">Díla </w:t>
      </w:r>
      <w:r w:rsidRPr="00071DBD">
        <w:rPr>
          <w:rFonts w:cs="Arial"/>
          <w:snapToGrid w:val="0"/>
          <w:szCs w:val="20"/>
        </w:rPr>
        <w:t xml:space="preserve">i jeho okolí. </w:t>
      </w:r>
      <w:r w:rsidR="00823354" w:rsidRPr="00071DBD">
        <w:rPr>
          <w:rFonts w:cs="Arial"/>
          <w:snapToGrid w:val="0"/>
          <w:szCs w:val="20"/>
        </w:rPr>
        <w:t>V</w:t>
      </w:r>
      <w:r w:rsidRPr="00071DBD">
        <w:rPr>
          <w:rFonts w:cs="Arial"/>
          <w:snapToGrid w:val="0"/>
          <w:szCs w:val="20"/>
        </w:rPr>
        <w:t> této souvislosti</w:t>
      </w:r>
      <w:r w:rsidR="00823354" w:rsidRPr="00071DBD">
        <w:rPr>
          <w:rFonts w:cs="Arial"/>
          <w:snapToGrid w:val="0"/>
          <w:szCs w:val="20"/>
        </w:rPr>
        <w:t xml:space="preserve"> Zhotovitel</w:t>
      </w:r>
      <w:r w:rsidRPr="00071DBD">
        <w:rPr>
          <w:rFonts w:cs="Arial"/>
          <w:snapToGrid w:val="0"/>
          <w:szCs w:val="20"/>
        </w:rPr>
        <w:t xml:space="preserve"> prohlašuje, že získal veškeré informace </w:t>
      </w:r>
      <w:r w:rsidR="00823354" w:rsidRPr="00071DBD">
        <w:rPr>
          <w:rFonts w:cs="Arial"/>
          <w:snapToGrid w:val="0"/>
          <w:szCs w:val="20"/>
        </w:rPr>
        <w:t>potřebné</w:t>
      </w:r>
      <w:r w:rsidRPr="00071DBD">
        <w:rPr>
          <w:rFonts w:cs="Arial"/>
          <w:snapToGrid w:val="0"/>
          <w:szCs w:val="20"/>
        </w:rPr>
        <w:t xml:space="preserve"> pro to, aby kvalifikovaně a přesně prověřil, že je </w:t>
      </w:r>
      <w:r w:rsidR="00BF3A9E" w:rsidRPr="00071DBD">
        <w:rPr>
          <w:rFonts w:cs="Arial"/>
          <w:snapToGrid w:val="0"/>
          <w:szCs w:val="20"/>
        </w:rPr>
        <w:t xml:space="preserve">Dílo </w:t>
      </w:r>
      <w:r w:rsidRPr="00071DBD">
        <w:rPr>
          <w:rFonts w:cs="Arial"/>
          <w:snapToGrid w:val="0"/>
          <w:szCs w:val="20"/>
        </w:rPr>
        <w:t xml:space="preserve">schopen řádně a včas provést, a stanovil </w:t>
      </w:r>
      <w:r w:rsidR="0013786D">
        <w:rPr>
          <w:rFonts w:cs="Arial"/>
          <w:snapToGrid w:val="0"/>
          <w:szCs w:val="20"/>
        </w:rPr>
        <w:t>C</w:t>
      </w:r>
      <w:r w:rsidRPr="00071DBD">
        <w:rPr>
          <w:rFonts w:cs="Arial"/>
          <w:snapToGrid w:val="0"/>
          <w:szCs w:val="20"/>
        </w:rPr>
        <w:t xml:space="preserve">enu </w:t>
      </w:r>
      <w:r w:rsidR="00BF3A9E" w:rsidRPr="00071DBD">
        <w:rPr>
          <w:rFonts w:cs="Arial"/>
          <w:snapToGrid w:val="0"/>
          <w:szCs w:val="20"/>
        </w:rPr>
        <w:t>Díla</w:t>
      </w:r>
      <w:r w:rsidRPr="00071DBD">
        <w:rPr>
          <w:rFonts w:cs="Arial"/>
          <w:snapToGrid w:val="0"/>
          <w:szCs w:val="20"/>
        </w:rPr>
        <w:t>.</w:t>
      </w:r>
      <w:bookmarkStart w:id="2" w:name="_Toc163309900"/>
      <w:bookmarkStart w:id="3" w:name="_Toc163379203"/>
      <w:bookmarkStart w:id="4" w:name="_Toc308023610"/>
      <w:bookmarkStart w:id="5" w:name="_Toc451844974"/>
    </w:p>
    <w:p w14:paraId="6F3BCDD4" w14:textId="7A83E465" w:rsidR="00934F8F" w:rsidRPr="00934F8F" w:rsidRDefault="00934F8F" w:rsidP="00934F8F">
      <w:pPr>
        <w:pStyle w:val="OdstavecII"/>
        <w:keepNext w:val="0"/>
        <w:widowControl w:val="0"/>
        <w:rPr>
          <w:snapToGrid w:val="0"/>
        </w:rPr>
      </w:pPr>
      <w:r w:rsidRPr="00934F8F">
        <w:rPr>
          <w:snapToGrid w:val="0"/>
        </w:rPr>
        <w:t xml:space="preserve">Předmětem plnění není dodávka interiéru, tato bude řešena jako </w:t>
      </w:r>
      <w:r w:rsidR="00573E30">
        <w:rPr>
          <w:snapToGrid w:val="0"/>
        </w:rPr>
        <w:t>P</w:t>
      </w:r>
      <w:r w:rsidRPr="00934F8F">
        <w:rPr>
          <w:snapToGrid w:val="0"/>
        </w:rPr>
        <w:t xml:space="preserve">římá dodávka Objednatele. </w:t>
      </w:r>
    </w:p>
    <w:p w14:paraId="0635F3CF" w14:textId="2A8C40C7" w:rsidR="00F57B9C" w:rsidRPr="00761C23" w:rsidRDefault="00F57B9C" w:rsidP="002560E4">
      <w:pPr>
        <w:pStyle w:val="lnek"/>
        <w:keepNext w:val="0"/>
        <w:widowControl w:val="0"/>
        <w:rPr>
          <w:rFonts w:cs="Arial"/>
          <w:szCs w:val="20"/>
        </w:rPr>
      </w:pPr>
      <w:r w:rsidRPr="00761C23">
        <w:rPr>
          <w:rFonts w:cs="Arial"/>
          <w:szCs w:val="20"/>
        </w:rPr>
        <w:t>Milníky</w:t>
      </w:r>
      <w:bookmarkEnd w:id="2"/>
      <w:bookmarkEnd w:id="3"/>
      <w:bookmarkEnd w:id="4"/>
      <w:bookmarkEnd w:id="5"/>
    </w:p>
    <w:p w14:paraId="5ED70033" w14:textId="32D086B2" w:rsidR="00F57B9C" w:rsidRPr="00F57B9C" w:rsidRDefault="00F57B9C" w:rsidP="002560E4">
      <w:pPr>
        <w:pStyle w:val="OdstavecII"/>
        <w:keepNext w:val="0"/>
        <w:widowControl w:val="0"/>
        <w:rPr>
          <w:rFonts w:cs="Arial"/>
          <w:szCs w:val="20"/>
        </w:rPr>
      </w:pPr>
      <w:r w:rsidRPr="00F57B9C">
        <w:rPr>
          <w:rFonts w:cs="Arial"/>
          <w:szCs w:val="20"/>
        </w:rPr>
        <w:t xml:space="preserve">Dílo je provedeno, je-li ve </w:t>
      </w:r>
      <w:r w:rsidR="00927EE5">
        <w:rPr>
          <w:rFonts w:cs="Arial"/>
          <w:szCs w:val="20"/>
        </w:rPr>
        <w:t>s</w:t>
      </w:r>
      <w:r w:rsidRPr="00F57B9C">
        <w:rPr>
          <w:rFonts w:cs="Arial"/>
          <w:szCs w:val="20"/>
        </w:rPr>
        <w:t>tavu dokončení a předáno Objednateli.</w:t>
      </w:r>
    </w:p>
    <w:p w14:paraId="179F770A" w14:textId="77777777" w:rsidR="00F57B9C" w:rsidRPr="00243D7A" w:rsidRDefault="00F57B9C" w:rsidP="002560E4">
      <w:pPr>
        <w:pStyle w:val="OdstavecII"/>
        <w:keepNext w:val="0"/>
        <w:widowControl w:val="0"/>
        <w:rPr>
          <w:rFonts w:cs="Arial"/>
          <w:szCs w:val="20"/>
        </w:rPr>
      </w:pPr>
      <w:r w:rsidRPr="00F57B9C">
        <w:rPr>
          <w:rFonts w:cs="Arial"/>
          <w:szCs w:val="20"/>
        </w:rPr>
        <w:t xml:space="preserve">Zhotovitel je povinen zahájit provádění Díla Dnem zahájení a v jeho provádění postupovat dle </w:t>
      </w:r>
      <w:r w:rsidRPr="00243D7A">
        <w:rPr>
          <w:rFonts w:cs="Arial"/>
          <w:szCs w:val="20"/>
        </w:rPr>
        <w:t>dohodnutých Milníků a lhůt.</w:t>
      </w:r>
    </w:p>
    <w:p w14:paraId="754C189D" w14:textId="1511E0F5" w:rsidR="00417D7C" w:rsidRPr="00243D7A" w:rsidRDefault="00F57B9C" w:rsidP="002560E4">
      <w:pPr>
        <w:pStyle w:val="OdstavecII"/>
        <w:keepNext w:val="0"/>
        <w:widowControl w:val="0"/>
        <w:rPr>
          <w:rFonts w:cs="Arial"/>
          <w:szCs w:val="20"/>
        </w:rPr>
      </w:pPr>
      <w:r w:rsidRPr="00243D7A">
        <w:rPr>
          <w:rFonts w:cs="Arial"/>
          <w:szCs w:val="20"/>
        </w:rPr>
        <w:t xml:space="preserve">Zhotovitel se zavazuje uvést Dílo do </w:t>
      </w:r>
      <w:r w:rsidR="00FB6BF1" w:rsidRPr="00243D7A">
        <w:rPr>
          <w:rFonts w:cs="Arial"/>
          <w:szCs w:val="20"/>
        </w:rPr>
        <w:t>s</w:t>
      </w:r>
      <w:r w:rsidRPr="00243D7A">
        <w:rPr>
          <w:rFonts w:cs="Arial"/>
          <w:szCs w:val="20"/>
        </w:rPr>
        <w:t xml:space="preserve">tavu dokončení bez </w:t>
      </w:r>
      <w:r w:rsidR="009E13D9" w:rsidRPr="00243D7A">
        <w:rPr>
          <w:rFonts w:cs="Arial"/>
          <w:szCs w:val="20"/>
        </w:rPr>
        <w:t>V</w:t>
      </w:r>
      <w:r w:rsidRPr="00243D7A">
        <w:rPr>
          <w:rFonts w:cs="Arial"/>
          <w:szCs w:val="20"/>
        </w:rPr>
        <w:t xml:space="preserve">ad a </w:t>
      </w:r>
      <w:r w:rsidR="00112BB7" w:rsidRPr="00243D7A">
        <w:rPr>
          <w:rFonts w:cs="Arial"/>
          <w:szCs w:val="20"/>
        </w:rPr>
        <w:t>N</w:t>
      </w:r>
      <w:r w:rsidRPr="00243D7A">
        <w:rPr>
          <w:rFonts w:cs="Arial"/>
          <w:szCs w:val="20"/>
        </w:rPr>
        <w:t>edodělků</w:t>
      </w:r>
      <w:r w:rsidR="00434801" w:rsidRPr="00243D7A">
        <w:rPr>
          <w:rFonts w:cs="Arial"/>
          <w:szCs w:val="20"/>
        </w:rPr>
        <w:t>, které brání</w:t>
      </w:r>
      <w:r w:rsidR="000A74FB" w:rsidRPr="00243D7A">
        <w:rPr>
          <w:rFonts w:cs="Arial"/>
          <w:szCs w:val="20"/>
        </w:rPr>
        <w:t xml:space="preserve"> řádnému</w:t>
      </w:r>
      <w:r w:rsidR="00434801" w:rsidRPr="00243D7A">
        <w:rPr>
          <w:rFonts w:cs="Arial"/>
          <w:szCs w:val="20"/>
        </w:rPr>
        <w:t xml:space="preserve"> užívání</w:t>
      </w:r>
      <w:r w:rsidR="00435DBD" w:rsidRPr="00243D7A">
        <w:rPr>
          <w:rFonts w:cs="Arial"/>
          <w:szCs w:val="20"/>
        </w:rPr>
        <w:t>,</w:t>
      </w:r>
      <w:r w:rsidR="00DD706B" w:rsidRPr="00243D7A">
        <w:rPr>
          <w:rFonts w:cs="Arial"/>
          <w:szCs w:val="20"/>
        </w:rPr>
        <w:t xml:space="preserve"> </w:t>
      </w:r>
      <w:r w:rsidRPr="00243D7A">
        <w:rPr>
          <w:rFonts w:cs="Arial"/>
          <w:szCs w:val="20"/>
        </w:rPr>
        <w:t>a předat Objednateli ve lhůt</w:t>
      </w:r>
      <w:r w:rsidR="000B6AAB" w:rsidRPr="00243D7A">
        <w:rPr>
          <w:rFonts w:cs="Arial"/>
          <w:szCs w:val="20"/>
        </w:rPr>
        <w:t>ě</w:t>
      </w:r>
      <w:r w:rsidRPr="00243D7A">
        <w:rPr>
          <w:rFonts w:cs="Arial"/>
          <w:szCs w:val="20"/>
        </w:rPr>
        <w:t xml:space="preserve"> pro splnění</w:t>
      </w:r>
      <w:r w:rsidR="00F86136" w:rsidRPr="00243D7A">
        <w:rPr>
          <w:rFonts w:cs="Arial"/>
          <w:szCs w:val="20"/>
        </w:rPr>
        <w:t xml:space="preserve"> </w:t>
      </w:r>
      <w:r w:rsidRPr="00243D7A">
        <w:rPr>
          <w:rFonts w:cs="Arial"/>
          <w:szCs w:val="20"/>
        </w:rPr>
        <w:t>Milník</w:t>
      </w:r>
      <w:r w:rsidR="00F86136" w:rsidRPr="00243D7A">
        <w:rPr>
          <w:rFonts w:cs="Arial"/>
          <w:szCs w:val="20"/>
        </w:rPr>
        <w:t>ů</w:t>
      </w:r>
      <w:r w:rsidR="004D6FF6" w:rsidRPr="00243D7A">
        <w:rPr>
          <w:rFonts w:cs="Arial"/>
          <w:szCs w:val="20"/>
        </w:rPr>
        <w:t xml:space="preserve"> č. </w:t>
      </w:r>
      <w:r w:rsidR="00934F8F" w:rsidRPr="00243D7A">
        <w:rPr>
          <w:rFonts w:cs="Arial"/>
          <w:szCs w:val="20"/>
        </w:rPr>
        <w:t>4</w:t>
      </w:r>
      <w:r w:rsidR="008156C0" w:rsidRPr="00243D7A">
        <w:rPr>
          <w:rFonts w:cs="Arial"/>
          <w:szCs w:val="20"/>
        </w:rPr>
        <w:t xml:space="preserve"> </w:t>
      </w:r>
      <w:r w:rsidR="00D45ECA" w:rsidRPr="00243D7A">
        <w:rPr>
          <w:rFonts w:cs="Arial"/>
          <w:szCs w:val="20"/>
        </w:rPr>
        <w:t>uveden</w:t>
      </w:r>
      <w:r w:rsidR="00243D7A" w:rsidRPr="00243D7A">
        <w:rPr>
          <w:rFonts w:cs="Arial"/>
          <w:szCs w:val="20"/>
        </w:rPr>
        <w:t xml:space="preserve">é </w:t>
      </w:r>
      <w:r w:rsidR="00D45ECA" w:rsidRPr="00243D7A">
        <w:rPr>
          <w:rFonts w:cs="Arial"/>
          <w:szCs w:val="20"/>
        </w:rPr>
        <w:t>v</w:t>
      </w:r>
      <w:r w:rsidR="00576DF5" w:rsidRPr="00243D7A">
        <w:rPr>
          <w:rFonts w:cs="Arial"/>
          <w:szCs w:val="20"/>
        </w:rPr>
        <w:t> </w:t>
      </w:r>
      <w:r w:rsidR="00D45ECA" w:rsidRPr="00243D7A">
        <w:rPr>
          <w:rFonts w:cs="Arial"/>
          <w:szCs w:val="20"/>
        </w:rPr>
        <w:t>příloze</w:t>
      </w:r>
      <w:r w:rsidR="00576DF5" w:rsidRPr="00243D7A">
        <w:rPr>
          <w:rFonts w:cs="Arial"/>
          <w:szCs w:val="20"/>
        </w:rPr>
        <w:t xml:space="preserve"> č. 3 této Smlouvy.</w:t>
      </w:r>
    </w:p>
    <w:p w14:paraId="13674410" w14:textId="614DC379" w:rsidR="00F57B9C" w:rsidRPr="00E02BEF" w:rsidRDefault="00F57B9C" w:rsidP="002560E4">
      <w:pPr>
        <w:pStyle w:val="OdstavecII"/>
        <w:keepNext w:val="0"/>
        <w:widowControl w:val="0"/>
        <w:rPr>
          <w:rFonts w:cs="Arial"/>
          <w:szCs w:val="20"/>
        </w:rPr>
      </w:pPr>
      <w:r w:rsidRPr="00E02BEF">
        <w:rPr>
          <w:rFonts w:cs="Arial"/>
          <w:szCs w:val="20"/>
        </w:rPr>
        <w:t xml:space="preserve">Milníky jsou </w:t>
      </w:r>
      <w:r w:rsidR="00E02BEF">
        <w:rPr>
          <w:rFonts w:cs="Arial"/>
          <w:szCs w:val="20"/>
        </w:rPr>
        <w:t>v příloze č. 3 Smlouvy</w:t>
      </w:r>
      <w:r w:rsidRPr="00E02BEF">
        <w:rPr>
          <w:rFonts w:cs="Arial"/>
          <w:szCs w:val="20"/>
        </w:rPr>
        <w:t xml:space="preserve"> rozděleny do </w:t>
      </w:r>
      <w:r w:rsidR="00277383" w:rsidRPr="00E02BEF">
        <w:rPr>
          <w:rFonts w:cs="Arial"/>
          <w:szCs w:val="20"/>
        </w:rPr>
        <w:t>dvou</w:t>
      </w:r>
      <w:r w:rsidRPr="00E02BEF">
        <w:rPr>
          <w:rFonts w:cs="Arial"/>
          <w:szCs w:val="20"/>
        </w:rPr>
        <w:t xml:space="preserve"> typů podle způsobu stanovení lhůty k jejich provedení následovně:</w:t>
      </w:r>
    </w:p>
    <w:p w14:paraId="63197B79" w14:textId="4450DF44" w:rsidR="00F57B9C" w:rsidRPr="00052A67" w:rsidRDefault="00F57B9C" w:rsidP="00FC51D6">
      <w:pPr>
        <w:widowControl w:val="0"/>
        <w:numPr>
          <w:ilvl w:val="0"/>
          <w:numId w:val="15"/>
        </w:numPr>
        <w:autoSpaceDE w:val="0"/>
        <w:autoSpaceDN w:val="0"/>
        <w:spacing w:after="120"/>
        <w:ind w:left="1276" w:hanging="425"/>
        <w:jc w:val="both"/>
        <w:rPr>
          <w:rFonts w:ascii="Arial" w:hAnsi="Arial" w:cs="Arial"/>
          <w:sz w:val="20"/>
        </w:rPr>
      </w:pPr>
      <w:r w:rsidRPr="00052A67">
        <w:rPr>
          <w:rFonts w:ascii="Arial" w:hAnsi="Arial" w:cs="Arial"/>
          <w:sz w:val="20"/>
        </w:rPr>
        <w:t xml:space="preserve">Milník s pevně stanovenou lhůtou k provedení od Zhotovitele (jedná se o </w:t>
      </w:r>
      <w:r w:rsidR="000D6268">
        <w:rPr>
          <w:rFonts w:ascii="Arial" w:hAnsi="Arial" w:cs="Arial"/>
          <w:sz w:val="20"/>
        </w:rPr>
        <w:t>M</w:t>
      </w:r>
      <w:r w:rsidRPr="00052A67">
        <w:rPr>
          <w:rFonts w:ascii="Arial" w:hAnsi="Arial" w:cs="Arial"/>
          <w:sz w:val="20"/>
        </w:rPr>
        <w:t xml:space="preserve">ilníky </w:t>
      </w:r>
      <w:r w:rsidRPr="00052A67">
        <w:rPr>
          <w:rFonts w:ascii="Arial" w:hAnsi="Arial" w:cs="Arial"/>
          <w:b/>
          <w:bCs/>
          <w:sz w:val="20"/>
        </w:rPr>
        <w:t>č.</w:t>
      </w:r>
      <w:r w:rsidR="002C6ECE">
        <w:rPr>
          <w:rFonts w:ascii="Arial" w:hAnsi="Arial" w:cs="Arial"/>
          <w:b/>
          <w:bCs/>
          <w:sz w:val="20"/>
        </w:rPr>
        <w:t xml:space="preserve"> </w:t>
      </w:r>
      <w:r w:rsidR="00934F8F">
        <w:rPr>
          <w:rFonts w:ascii="Arial" w:hAnsi="Arial" w:cs="Arial"/>
          <w:b/>
          <w:bCs/>
          <w:sz w:val="20"/>
        </w:rPr>
        <w:t>3</w:t>
      </w:r>
      <w:r w:rsidR="002C6ECE">
        <w:rPr>
          <w:rFonts w:ascii="Arial" w:hAnsi="Arial" w:cs="Arial"/>
          <w:b/>
          <w:bCs/>
          <w:sz w:val="20"/>
        </w:rPr>
        <w:t xml:space="preserve"> a      č. </w:t>
      </w:r>
      <w:r w:rsidR="00934F8F">
        <w:rPr>
          <w:rFonts w:ascii="Arial" w:hAnsi="Arial" w:cs="Arial"/>
          <w:b/>
          <w:bCs/>
          <w:sz w:val="20"/>
        </w:rPr>
        <w:t>4</w:t>
      </w:r>
      <w:r w:rsidRPr="00052A67">
        <w:rPr>
          <w:rFonts w:ascii="Arial" w:hAnsi="Arial" w:cs="Arial"/>
          <w:sz w:val="20"/>
        </w:rPr>
        <w:t xml:space="preserve">) – u těchto </w:t>
      </w:r>
      <w:r w:rsidR="000D6268">
        <w:rPr>
          <w:rFonts w:ascii="Arial" w:hAnsi="Arial" w:cs="Arial"/>
          <w:sz w:val="20"/>
        </w:rPr>
        <w:t>M</w:t>
      </w:r>
      <w:r w:rsidRPr="00052A67">
        <w:rPr>
          <w:rFonts w:ascii="Arial" w:hAnsi="Arial" w:cs="Arial"/>
          <w:sz w:val="20"/>
        </w:rPr>
        <w:t xml:space="preserve">ilníků si závaznou lhůtu k jejich provedení stanovil sám Zhotovitel; prodlení Zhotovitele s provedením daného </w:t>
      </w:r>
      <w:r w:rsidR="000D6268">
        <w:rPr>
          <w:rFonts w:ascii="Arial" w:hAnsi="Arial" w:cs="Arial"/>
          <w:sz w:val="20"/>
        </w:rPr>
        <w:t>M</w:t>
      </w:r>
      <w:r w:rsidRPr="00052A67">
        <w:rPr>
          <w:rFonts w:ascii="Arial" w:hAnsi="Arial" w:cs="Arial"/>
          <w:sz w:val="20"/>
        </w:rPr>
        <w:t>ilníku v požadované lhůtě zakládá nárok Objednatele na smluvní pokutu;</w:t>
      </w:r>
    </w:p>
    <w:p w14:paraId="63A2CEE9" w14:textId="400E36AA" w:rsidR="00F57B9C" w:rsidRPr="00052A67" w:rsidRDefault="00F57B9C" w:rsidP="00FC51D6">
      <w:pPr>
        <w:widowControl w:val="0"/>
        <w:numPr>
          <w:ilvl w:val="0"/>
          <w:numId w:val="15"/>
        </w:numPr>
        <w:autoSpaceDE w:val="0"/>
        <w:autoSpaceDN w:val="0"/>
        <w:spacing w:after="120"/>
        <w:ind w:left="1276" w:hanging="425"/>
        <w:jc w:val="both"/>
        <w:rPr>
          <w:rFonts w:ascii="Arial" w:hAnsi="Arial" w:cs="Arial"/>
          <w:sz w:val="20"/>
        </w:rPr>
      </w:pPr>
      <w:r w:rsidRPr="00052A67">
        <w:rPr>
          <w:rFonts w:ascii="Arial" w:hAnsi="Arial" w:cs="Arial"/>
          <w:sz w:val="20"/>
        </w:rPr>
        <w:t xml:space="preserve">Milník s pouze orientačně stanovenou lhůtou k provedení – „klouzavý“ Milník (jedná se o </w:t>
      </w:r>
      <w:r w:rsidRPr="00052A67">
        <w:rPr>
          <w:rFonts w:ascii="Arial" w:hAnsi="Arial" w:cs="Arial"/>
          <w:sz w:val="20"/>
        </w:rPr>
        <w:lastRenderedPageBreak/>
        <w:t xml:space="preserve">zbývající </w:t>
      </w:r>
      <w:r w:rsidR="000D6268">
        <w:rPr>
          <w:rFonts w:ascii="Arial" w:hAnsi="Arial" w:cs="Arial"/>
          <w:sz w:val="20"/>
        </w:rPr>
        <w:t>M</w:t>
      </w:r>
      <w:r w:rsidRPr="00052A67">
        <w:rPr>
          <w:rFonts w:ascii="Arial" w:hAnsi="Arial" w:cs="Arial"/>
          <w:sz w:val="20"/>
        </w:rPr>
        <w:t>ilník</w:t>
      </w:r>
      <w:r w:rsidR="002C6ECE">
        <w:rPr>
          <w:rFonts w:ascii="Arial" w:hAnsi="Arial" w:cs="Arial"/>
          <w:sz w:val="20"/>
        </w:rPr>
        <w:t>y</w:t>
      </w:r>
      <w:r w:rsidRPr="00052A67">
        <w:rPr>
          <w:rFonts w:ascii="Arial" w:hAnsi="Arial" w:cs="Arial"/>
          <w:sz w:val="20"/>
        </w:rPr>
        <w:t xml:space="preserve"> </w:t>
      </w:r>
      <w:r w:rsidR="00934F8F" w:rsidRPr="00092B13">
        <w:rPr>
          <w:rFonts w:ascii="Arial" w:hAnsi="Arial" w:cs="Arial"/>
          <w:b/>
          <w:bCs/>
          <w:sz w:val="20"/>
        </w:rPr>
        <w:t>č.</w:t>
      </w:r>
      <w:r w:rsidR="002C6ECE" w:rsidRPr="00092B13">
        <w:rPr>
          <w:rFonts w:ascii="Arial" w:hAnsi="Arial" w:cs="Arial"/>
          <w:b/>
          <w:bCs/>
          <w:sz w:val="20"/>
        </w:rPr>
        <w:t xml:space="preserve"> </w:t>
      </w:r>
      <w:r w:rsidR="00934F8F" w:rsidRPr="00092B13">
        <w:rPr>
          <w:rFonts w:ascii="Arial" w:hAnsi="Arial" w:cs="Arial"/>
          <w:b/>
          <w:bCs/>
          <w:sz w:val="20"/>
        </w:rPr>
        <w:t>1</w:t>
      </w:r>
      <w:r w:rsidR="002C6ECE">
        <w:rPr>
          <w:rFonts w:ascii="Arial" w:hAnsi="Arial" w:cs="Arial"/>
          <w:sz w:val="20"/>
        </w:rPr>
        <w:t xml:space="preserve"> a </w:t>
      </w:r>
      <w:r w:rsidR="002C6ECE" w:rsidRPr="00092B13">
        <w:rPr>
          <w:rFonts w:ascii="Arial" w:hAnsi="Arial" w:cs="Arial"/>
          <w:b/>
          <w:bCs/>
          <w:sz w:val="20"/>
        </w:rPr>
        <w:t>č. 2</w:t>
      </w:r>
      <w:r w:rsidRPr="00052A67">
        <w:rPr>
          <w:rFonts w:ascii="Arial" w:hAnsi="Arial" w:cs="Arial"/>
          <w:sz w:val="20"/>
        </w:rPr>
        <w:t xml:space="preserve">) – jedná se o </w:t>
      </w:r>
      <w:r w:rsidR="000D6268">
        <w:rPr>
          <w:rFonts w:ascii="Arial" w:hAnsi="Arial" w:cs="Arial"/>
          <w:sz w:val="20"/>
        </w:rPr>
        <w:t>M</w:t>
      </w:r>
      <w:r w:rsidRPr="00052A67">
        <w:rPr>
          <w:rFonts w:ascii="Arial" w:hAnsi="Arial" w:cs="Arial"/>
          <w:sz w:val="20"/>
        </w:rPr>
        <w:t>ilník</w:t>
      </w:r>
      <w:r w:rsidR="002C6ECE">
        <w:rPr>
          <w:rFonts w:ascii="Arial" w:hAnsi="Arial" w:cs="Arial"/>
          <w:sz w:val="20"/>
        </w:rPr>
        <w:t>y</w:t>
      </w:r>
      <w:r w:rsidRPr="00052A67">
        <w:rPr>
          <w:rFonts w:ascii="Arial" w:hAnsi="Arial" w:cs="Arial"/>
          <w:sz w:val="20"/>
        </w:rPr>
        <w:t>, kde je předpokládaná lhůta k je</w:t>
      </w:r>
      <w:r w:rsidR="00934F8F">
        <w:rPr>
          <w:rFonts w:ascii="Arial" w:hAnsi="Arial" w:cs="Arial"/>
          <w:sz w:val="20"/>
        </w:rPr>
        <w:t>ho</w:t>
      </w:r>
      <w:r w:rsidRPr="00052A67">
        <w:rPr>
          <w:rFonts w:ascii="Arial" w:hAnsi="Arial" w:cs="Arial"/>
          <w:sz w:val="20"/>
        </w:rPr>
        <w:t xml:space="preserve"> provedení stanovena Zhotovitelem, avšak s prodlením Zhotovitele s jej</w:t>
      </w:r>
      <w:r w:rsidR="00934F8F">
        <w:rPr>
          <w:rFonts w:ascii="Arial" w:hAnsi="Arial" w:cs="Arial"/>
          <w:sz w:val="20"/>
        </w:rPr>
        <w:t>ím</w:t>
      </w:r>
      <w:r w:rsidRPr="00052A67">
        <w:rPr>
          <w:rFonts w:ascii="Arial" w:hAnsi="Arial" w:cs="Arial"/>
          <w:sz w:val="20"/>
        </w:rPr>
        <w:t xml:space="preserve"> provedením ve sjednané lhůtě není spojen negativní následek v podobě nároku Objednatele na smluvní pokutu dle této Smlouvy.</w:t>
      </w:r>
    </w:p>
    <w:p w14:paraId="18FC4B95" w14:textId="7CBFE03D" w:rsidR="0029033D" w:rsidRDefault="00F57B9C" w:rsidP="002560E4">
      <w:pPr>
        <w:pStyle w:val="OdstavecII"/>
        <w:keepNext w:val="0"/>
        <w:widowControl w:val="0"/>
        <w:rPr>
          <w:rFonts w:cs="Arial"/>
        </w:rPr>
      </w:pPr>
      <w:r w:rsidRPr="00FC46A5">
        <w:rPr>
          <w:rFonts w:cs="Arial"/>
        </w:rPr>
        <w:t>Předpokladem pro splnění Milníku je řádné provedení veškerých prací, dodávek a služeb, které jsou jeho součástí.</w:t>
      </w:r>
      <w:r w:rsidR="0029206F" w:rsidRPr="00FC46A5">
        <w:rPr>
          <w:rFonts w:cs="Arial"/>
        </w:rPr>
        <w:t xml:space="preserve"> </w:t>
      </w:r>
    </w:p>
    <w:p w14:paraId="33726497" w14:textId="56E8B0F0" w:rsidR="00C74A80" w:rsidRPr="00747B6B" w:rsidRDefault="00474582" w:rsidP="002560E4">
      <w:pPr>
        <w:pStyle w:val="OdstavecII"/>
        <w:keepNext w:val="0"/>
        <w:widowControl w:val="0"/>
      </w:pPr>
      <w:r>
        <w:t>V případě, kdy dojde k</w:t>
      </w:r>
      <w:r w:rsidR="00761C2B">
        <w:t> </w:t>
      </w:r>
      <w:r>
        <w:t>prod</w:t>
      </w:r>
      <w:r w:rsidR="00761C2B">
        <w:t xml:space="preserve">lení s provedením </w:t>
      </w:r>
      <w:r w:rsidR="000D6268">
        <w:t>M</w:t>
      </w:r>
      <w:r w:rsidR="00761C2B">
        <w:t xml:space="preserve">ilníku ve stanovené lhůtě z důvodů, které </w:t>
      </w:r>
      <w:r w:rsidR="00761C2B" w:rsidRPr="00747B6B">
        <w:t>nejsou na straně Zhotovitele</w:t>
      </w:r>
      <w:r w:rsidR="00886AF3" w:rsidRPr="00747B6B">
        <w:t>, nárok Objednatele</w:t>
      </w:r>
      <w:r w:rsidR="0057771B" w:rsidRPr="00747B6B">
        <w:t xml:space="preserve"> na smluvní pokutu nevzniká.</w:t>
      </w:r>
    </w:p>
    <w:p w14:paraId="336CA259" w14:textId="65DCD3ED" w:rsidR="00F57B9C" w:rsidRPr="005B6C6E" w:rsidRDefault="00F57B9C" w:rsidP="002560E4">
      <w:pPr>
        <w:pStyle w:val="OdstavecII"/>
        <w:keepNext w:val="0"/>
        <w:widowControl w:val="0"/>
        <w:rPr>
          <w:rFonts w:cs="Arial"/>
          <w:b/>
          <w:bCs/>
          <w:szCs w:val="20"/>
        </w:rPr>
      </w:pPr>
      <w:r w:rsidRPr="005B6C6E">
        <w:rPr>
          <w:rFonts w:cs="Arial"/>
          <w:b/>
          <w:bCs/>
          <w:szCs w:val="20"/>
        </w:rPr>
        <w:t xml:space="preserve">Protokol o splnění </w:t>
      </w:r>
      <w:r w:rsidR="000D6268">
        <w:rPr>
          <w:rFonts w:cs="Arial"/>
          <w:b/>
          <w:bCs/>
          <w:szCs w:val="20"/>
        </w:rPr>
        <w:t>M</w:t>
      </w:r>
      <w:r w:rsidRPr="005B6C6E">
        <w:rPr>
          <w:rFonts w:cs="Arial"/>
          <w:b/>
          <w:bCs/>
          <w:szCs w:val="20"/>
        </w:rPr>
        <w:t>ilníku</w:t>
      </w:r>
    </w:p>
    <w:p w14:paraId="3FFEDB1D" w14:textId="1E049199" w:rsidR="00450DDE" w:rsidRDefault="00F57B9C" w:rsidP="002560E4">
      <w:pPr>
        <w:pStyle w:val="Psmeno"/>
        <w:rPr>
          <w:szCs w:val="20"/>
        </w:rPr>
      </w:pPr>
      <w:r w:rsidRPr="005B6C6E">
        <w:rPr>
          <w:szCs w:val="20"/>
        </w:rPr>
        <w:t xml:space="preserve">Protokol o splnění </w:t>
      </w:r>
      <w:r w:rsidR="000D6268">
        <w:rPr>
          <w:szCs w:val="20"/>
        </w:rPr>
        <w:t>M</w:t>
      </w:r>
      <w:r w:rsidRPr="005B6C6E">
        <w:rPr>
          <w:szCs w:val="20"/>
        </w:rPr>
        <w:t>ilníku bude vystaven v souladu s níže ujednanými podmínkami. Splnění poslední</w:t>
      </w:r>
      <w:r w:rsidR="00F127E7">
        <w:rPr>
          <w:szCs w:val="20"/>
        </w:rPr>
        <w:t>ho</w:t>
      </w:r>
      <w:r w:rsidRPr="005B6C6E">
        <w:rPr>
          <w:szCs w:val="20"/>
        </w:rPr>
        <w:t xml:space="preserve"> Milník</w:t>
      </w:r>
      <w:r w:rsidR="00A336BD">
        <w:rPr>
          <w:szCs w:val="20"/>
        </w:rPr>
        <w:t>ů</w:t>
      </w:r>
      <w:r w:rsidR="002E4261">
        <w:rPr>
          <w:szCs w:val="20"/>
        </w:rPr>
        <w:t xml:space="preserve"> </w:t>
      </w:r>
      <w:r w:rsidRPr="005B6C6E">
        <w:rPr>
          <w:szCs w:val="20"/>
        </w:rPr>
        <w:t xml:space="preserve">se potvrzuje Protokolem o předání a převzetí </w:t>
      </w:r>
      <w:r w:rsidR="00A05440">
        <w:rPr>
          <w:szCs w:val="20"/>
        </w:rPr>
        <w:t>D</w:t>
      </w:r>
      <w:r w:rsidRPr="005B6C6E">
        <w:rPr>
          <w:szCs w:val="20"/>
        </w:rPr>
        <w:t xml:space="preserve">íla. Na poslední Milník se proto ustanovení tohoto odstavce nepoužijí. </w:t>
      </w:r>
    </w:p>
    <w:p w14:paraId="453232F9" w14:textId="58902D77" w:rsidR="00F57B9C" w:rsidRPr="00450DDE" w:rsidRDefault="00F57B9C" w:rsidP="002560E4">
      <w:pPr>
        <w:pStyle w:val="Psmeno"/>
        <w:rPr>
          <w:szCs w:val="20"/>
        </w:rPr>
      </w:pPr>
      <w:r w:rsidRPr="00450DDE">
        <w:rPr>
          <w:b/>
        </w:rPr>
        <w:t xml:space="preserve">Žádost o vystavení Protokolu o splnění </w:t>
      </w:r>
      <w:r w:rsidR="000D6268">
        <w:rPr>
          <w:b/>
        </w:rPr>
        <w:t>M</w:t>
      </w:r>
      <w:r w:rsidRPr="00450DDE">
        <w:rPr>
          <w:b/>
        </w:rPr>
        <w:t>ilníku</w:t>
      </w:r>
    </w:p>
    <w:p w14:paraId="31DA46A9" w14:textId="7BAEF157" w:rsidR="00F57B9C" w:rsidRPr="00A05ACD" w:rsidRDefault="00F57B9C" w:rsidP="00737112">
      <w:pPr>
        <w:tabs>
          <w:tab w:val="left" w:pos="851"/>
        </w:tabs>
        <w:autoSpaceDE w:val="0"/>
        <w:autoSpaceDN w:val="0"/>
        <w:spacing w:after="120" w:line="276" w:lineRule="auto"/>
        <w:ind w:left="851"/>
        <w:jc w:val="both"/>
        <w:rPr>
          <w:rFonts w:ascii="Arial" w:hAnsi="Arial" w:cs="Arial"/>
          <w:sz w:val="20"/>
        </w:rPr>
      </w:pPr>
      <w:r w:rsidRPr="00A05ACD">
        <w:rPr>
          <w:rFonts w:ascii="Arial" w:hAnsi="Arial" w:cs="Arial"/>
          <w:sz w:val="20"/>
        </w:rPr>
        <w:t xml:space="preserve">Považuje-li Zhotovitel veškeré práce, dodávky a služby, které jsou součástí příslušného Milníku, za řádně provedené, předloží </w:t>
      </w:r>
      <w:r w:rsidR="00147F08">
        <w:rPr>
          <w:rFonts w:ascii="Arial" w:hAnsi="Arial" w:cs="Arial"/>
          <w:sz w:val="20"/>
        </w:rPr>
        <w:t>TDS</w:t>
      </w:r>
      <w:r w:rsidRPr="00A05ACD">
        <w:rPr>
          <w:rFonts w:ascii="Arial" w:hAnsi="Arial" w:cs="Arial"/>
          <w:sz w:val="20"/>
        </w:rPr>
        <w:t xml:space="preserve"> žádost o vystavení Protokolu o splnění </w:t>
      </w:r>
      <w:r w:rsidR="003F29DD">
        <w:rPr>
          <w:rFonts w:ascii="Arial" w:hAnsi="Arial" w:cs="Arial"/>
          <w:sz w:val="20"/>
        </w:rPr>
        <w:t>M</w:t>
      </w:r>
      <w:r w:rsidRPr="00A05ACD">
        <w:rPr>
          <w:rFonts w:ascii="Arial" w:hAnsi="Arial" w:cs="Arial"/>
          <w:sz w:val="20"/>
        </w:rPr>
        <w:t xml:space="preserve">ilníku. </w:t>
      </w:r>
    </w:p>
    <w:p w14:paraId="1DD590D2" w14:textId="14E57AD0" w:rsidR="00F57B9C" w:rsidRPr="00A05ACD" w:rsidRDefault="00F57B9C" w:rsidP="00FC51D6">
      <w:pPr>
        <w:widowControl w:val="0"/>
        <w:numPr>
          <w:ilvl w:val="0"/>
          <w:numId w:val="18"/>
        </w:numPr>
        <w:autoSpaceDE w:val="0"/>
        <w:autoSpaceDN w:val="0"/>
        <w:spacing w:after="120" w:line="276" w:lineRule="auto"/>
        <w:ind w:left="1276" w:hanging="425"/>
        <w:jc w:val="both"/>
        <w:rPr>
          <w:rFonts w:ascii="Arial" w:hAnsi="Arial" w:cs="Arial"/>
          <w:sz w:val="20"/>
        </w:rPr>
      </w:pPr>
      <w:r w:rsidRPr="00A05ACD">
        <w:rPr>
          <w:rFonts w:ascii="Arial" w:hAnsi="Arial" w:cs="Arial"/>
          <w:sz w:val="20"/>
        </w:rPr>
        <w:t xml:space="preserve">Žádost o vystavení Protokolu o splnění </w:t>
      </w:r>
      <w:r w:rsidR="000D6268">
        <w:rPr>
          <w:rFonts w:ascii="Arial" w:hAnsi="Arial" w:cs="Arial"/>
          <w:sz w:val="20"/>
        </w:rPr>
        <w:t>M</w:t>
      </w:r>
      <w:r w:rsidRPr="00A05ACD">
        <w:rPr>
          <w:rFonts w:ascii="Arial" w:hAnsi="Arial" w:cs="Arial"/>
          <w:sz w:val="20"/>
        </w:rPr>
        <w:t>ilníku bude obsahovat alespoň:</w:t>
      </w:r>
    </w:p>
    <w:p w14:paraId="1FACE426" w14:textId="65A6A4B4" w:rsidR="00714FC2" w:rsidRPr="00714FC2" w:rsidRDefault="00F57B9C" w:rsidP="00714FC2">
      <w:pPr>
        <w:widowControl w:val="0"/>
        <w:numPr>
          <w:ilvl w:val="0"/>
          <w:numId w:val="9"/>
        </w:numPr>
        <w:tabs>
          <w:tab w:val="left" w:pos="1701"/>
        </w:tabs>
        <w:spacing w:after="120"/>
        <w:ind w:left="1701" w:hanging="425"/>
        <w:jc w:val="both"/>
        <w:rPr>
          <w:rFonts w:ascii="Arial" w:hAnsi="Arial" w:cs="Arial"/>
          <w:sz w:val="20"/>
        </w:rPr>
      </w:pPr>
      <w:r w:rsidRPr="00A05ACD">
        <w:rPr>
          <w:rFonts w:ascii="Arial" w:hAnsi="Arial" w:cs="Arial"/>
          <w:sz w:val="20"/>
        </w:rPr>
        <w:t xml:space="preserve">potvrzení </w:t>
      </w:r>
      <w:r w:rsidR="00147F08">
        <w:rPr>
          <w:rFonts w:ascii="Arial" w:hAnsi="Arial" w:cs="Arial"/>
          <w:sz w:val="20"/>
        </w:rPr>
        <w:t>TDS</w:t>
      </w:r>
      <w:r w:rsidRPr="00A05ACD">
        <w:rPr>
          <w:rFonts w:ascii="Arial" w:hAnsi="Arial" w:cs="Arial"/>
          <w:sz w:val="20"/>
        </w:rPr>
        <w:t xml:space="preserve"> o tom, že byla úspěšně provedena kontrola Díla před zakrytím, je-li Smlouvou vyžadována, a že byl o této kontrole učiněn záznam ve Stavebním deníku</w:t>
      </w:r>
      <w:r w:rsidRPr="00023A04">
        <w:rPr>
          <w:rFonts w:ascii="Arial" w:hAnsi="Arial" w:cs="Arial"/>
          <w:sz w:val="20"/>
        </w:rPr>
        <w:t>,</w:t>
      </w:r>
    </w:p>
    <w:p w14:paraId="13AF3C2F" w14:textId="4DFB98DD" w:rsidR="00F57B9C" w:rsidRPr="00A05ACD" w:rsidRDefault="00F57B9C" w:rsidP="0019584F">
      <w:pPr>
        <w:widowControl w:val="0"/>
        <w:numPr>
          <w:ilvl w:val="0"/>
          <w:numId w:val="9"/>
        </w:numPr>
        <w:tabs>
          <w:tab w:val="left" w:pos="1701"/>
        </w:tabs>
        <w:spacing w:after="120"/>
        <w:ind w:left="1701" w:hanging="425"/>
        <w:jc w:val="both"/>
        <w:rPr>
          <w:rFonts w:ascii="Arial" w:hAnsi="Arial" w:cs="Arial"/>
          <w:sz w:val="20"/>
        </w:rPr>
      </w:pPr>
      <w:r w:rsidRPr="00A05ACD">
        <w:rPr>
          <w:rFonts w:ascii="Arial" w:hAnsi="Arial" w:cs="Arial"/>
          <w:sz w:val="20"/>
        </w:rPr>
        <w:t xml:space="preserve">dokumenty o úspěšně provedených kontrolách, měřeních či zkouškách včetně </w:t>
      </w:r>
      <w:r w:rsidR="00435208">
        <w:rPr>
          <w:rFonts w:ascii="Arial" w:hAnsi="Arial" w:cs="Arial"/>
          <w:sz w:val="20"/>
        </w:rPr>
        <w:t>t</w:t>
      </w:r>
      <w:r w:rsidRPr="00A05ACD">
        <w:rPr>
          <w:rFonts w:ascii="Arial" w:hAnsi="Arial" w:cs="Arial"/>
          <w:sz w:val="20"/>
        </w:rPr>
        <w:t>estů dokončení a</w:t>
      </w:r>
    </w:p>
    <w:p w14:paraId="44A49796" w14:textId="77777777" w:rsidR="00F57B9C" w:rsidRDefault="00F57B9C" w:rsidP="0019584F">
      <w:pPr>
        <w:widowControl w:val="0"/>
        <w:numPr>
          <w:ilvl w:val="0"/>
          <w:numId w:val="9"/>
        </w:numPr>
        <w:tabs>
          <w:tab w:val="left" w:pos="1701"/>
        </w:tabs>
        <w:spacing w:after="120"/>
        <w:ind w:left="1701" w:hanging="425"/>
        <w:jc w:val="both"/>
        <w:rPr>
          <w:rFonts w:ascii="Arial" w:hAnsi="Arial" w:cs="Arial"/>
          <w:sz w:val="20"/>
        </w:rPr>
      </w:pPr>
      <w:r w:rsidRPr="00023A04">
        <w:rPr>
          <w:rFonts w:ascii="Arial" w:hAnsi="Arial" w:cs="Arial"/>
          <w:sz w:val="20"/>
        </w:rPr>
        <w:t>potvrzení o provedení Změn, pokud</w:t>
      </w:r>
      <w:r w:rsidRPr="00A05ACD">
        <w:rPr>
          <w:rFonts w:ascii="Arial" w:hAnsi="Arial" w:cs="Arial"/>
          <w:sz w:val="20"/>
        </w:rPr>
        <w:t xml:space="preserve"> byly provedeny.</w:t>
      </w:r>
    </w:p>
    <w:p w14:paraId="79583E63" w14:textId="77777777" w:rsidR="00F57B9C" w:rsidRPr="00A05ACD" w:rsidRDefault="00F57B9C" w:rsidP="00FC51D6">
      <w:pPr>
        <w:widowControl w:val="0"/>
        <w:numPr>
          <w:ilvl w:val="0"/>
          <w:numId w:val="18"/>
        </w:numPr>
        <w:autoSpaceDE w:val="0"/>
        <w:autoSpaceDN w:val="0"/>
        <w:spacing w:after="120"/>
        <w:ind w:left="1276" w:hanging="425"/>
        <w:jc w:val="both"/>
        <w:rPr>
          <w:rFonts w:ascii="Arial" w:hAnsi="Arial" w:cs="Arial"/>
          <w:sz w:val="20"/>
        </w:rPr>
      </w:pPr>
      <w:r w:rsidRPr="00A05ACD">
        <w:rPr>
          <w:rFonts w:ascii="Arial" w:hAnsi="Arial" w:cs="Arial"/>
          <w:sz w:val="20"/>
        </w:rPr>
        <w:t xml:space="preserve">Pojem „úspěšně“ pro potřeby předchozího bodu znamená, že </w:t>
      </w:r>
    </w:p>
    <w:p w14:paraId="495E678E" w14:textId="2F628CC8" w:rsidR="00F57B9C" w:rsidRPr="00A05ACD" w:rsidRDefault="00F57B9C" w:rsidP="0019584F">
      <w:pPr>
        <w:widowControl w:val="0"/>
        <w:numPr>
          <w:ilvl w:val="0"/>
          <w:numId w:val="9"/>
        </w:numPr>
        <w:tabs>
          <w:tab w:val="left" w:pos="1701"/>
        </w:tabs>
        <w:spacing w:after="120"/>
        <w:ind w:left="1701" w:hanging="425"/>
        <w:jc w:val="both"/>
        <w:rPr>
          <w:rFonts w:ascii="Arial" w:hAnsi="Arial" w:cs="Arial"/>
          <w:sz w:val="20"/>
        </w:rPr>
      </w:pPr>
      <w:r w:rsidRPr="00A05ACD">
        <w:rPr>
          <w:rFonts w:ascii="Arial" w:hAnsi="Arial" w:cs="Arial"/>
          <w:sz w:val="20"/>
        </w:rPr>
        <w:t xml:space="preserve">při kontrolách, měřeních, zkouškách či </w:t>
      </w:r>
      <w:r w:rsidR="00435208">
        <w:rPr>
          <w:rFonts w:ascii="Arial" w:hAnsi="Arial" w:cs="Arial"/>
          <w:sz w:val="20"/>
        </w:rPr>
        <w:t>t</w:t>
      </w:r>
      <w:r w:rsidRPr="00A05ACD">
        <w:rPr>
          <w:rFonts w:ascii="Arial" w:hAnsi="Arial" w:cs="Arial"/>
          <w:sz w:val="20"/>
        </w:rPr>
        <w:t>estech dokončení nebyly zjištěny Vady provádění nebo</w:t>
      </w:r>
    </w:p>
    <w:p w14:paraId="45B79BB6" w14:textId="340322D4" w:rsidR="00F57B9C" w:rsidRPr="00450DDE" w:rsidRDefault="00F57B9C" w:rsidP="002560E4">
      <w:pPr>
        <w:pStyle w:val="Psmeno"/>
        <w:rPr>
          <w:b/>
        </w:rPr>
      </w:pPr>
      <w:r w:rsidRPr="00A05ACD">
        <w:rPr>
          <w:szCs w:val="20"/>
        </w:rPr>
        <w:t>Objednatel písemně potvrdil, že zjištěné Vady provádění nejsou pro splnění Milníku významné</w:t>
      </w:r>
      <w:r w:rsidR="00EB2546">
        <w:rPr>
          <w:szCs w:val="20"/>
        </w:rPr>
        <w:t>. D</w:t>
      </w:r>
      <w:r w:rsidRPr="00A05ACD">
        <w:rPr>
          <w:szCs w:val="20"/>
        </w:rPr>
        <w:t xml:space="preserve">ohodnuté termíny či lhůty, v nichž budou takové Vady provádění odstraněny, budou uvedeny v Protokolu o splnění </w:t>
      </w:r>
      <w:r w:rsidR="000D6268">
        <w:rPr>
          <w:szCs w:val="20"/>
        </w:rPr>
        <w:t>M</w:t>
      </w:r>
      <w:r w:rsidRPr="00A05ACD">
        <w:rPr>
          <w:szCs w:val="20"/>
        </w:rPr>
        <w:t xml:space="preserve">ilníku, pokud již </w:t>
      </w:r>
      <w:r w:rsidRPr="005E5997">
        <w:rPr>
          <w:szCs w:val="20"/>
        </w:rPr>
        <w:t xml:space="preserve">odstraněny </w:t>
      </w:r>
      <w:r w:rsidRPr="00B51659">
        <w:t>nebyly.</w:t>
      </w:r>
    </w:p>
    <w:p w14:paraId="28F96DF7" w14:textId="75836D81" w:rsidR="00F57B9C" w:rsidRPr="00450DDE" w:rsidRDefault="00F57B9C" w:rsidP="002560E4">
      <w:pPr>
        <w:pStyle w:val="Psmeno"/>
        <w:rPr>
          <w:b/>
        </w:rPr>
      </w:pPr>
      <w:r w:rsidRPr="00450DDE">
        <w:rPr>
          <w:b/>
        </w:rPr>
        <w:t xml:space="preserve">Ověření žádosti o vystavení Protokolu o splnění </w:t>
      </w:r>
      <w:r w:rsidR="000D6268">
        <w:rPr>
          <w:b/>
        </w:rPr>
        <w:t>M</w:t>
      </w:r>
      <w:r w:rsidRPr="00450DDE">
        <w:rPr>
          <w:b/>
        </w:rPr>
        <w:t>ilníku</w:t>
      </w:r>
    </w:p>
    <w:p w14:paraId="03FC52D5" w14:textId="12BD3DB7" w:rsidR="00F57B9C" w:rsidRPr="00A05ACD" w:rsidRDefault="00147F08" w:rsidP="00FC51D6">
      <w:pPr>
        <w:widowControl w:val="0"/>
        <w:numPr>
          <w:ilvl w:val="0"/>
          <w:numId w:val="16"/>
        </w:numPr>
        <w:autoSpaceDE w:val="0"/>
        <w:autoSpaceDN w:val="0"/>
        <w:spacing w:after="120"/>
        <w:ind w:left="1276" w:hanging="425"/>
        <w:jc w:val="both"/>
        <w:rPr>
          <w:rFonts w:ascii="Arial" w:hAnsi="Arial" w:cs="Arial"/>
          <w:sz w:val="20"/>
        </w:rPr>
      </w:pPr>
      <w:r>
        <w:rPr>
          <w:rFonts w:ascii="Arial" w:hAnsi="Arial" w:cs="Arial"/>
          <w:sz w:val="20"/>
        </w:rPr>
        <w:t>TDS</w:t>
      </w:r>
      <w:r w:rsidR="00F57B9C" w:rsidRPr="00A05ACD">
        <w:rPr>
          <w:rFonts w:ascii="Arial" w:hAnsi="Arial" w:cs="Arial"/>
          <w:sz w:val="20"/>
        </w:rPr>
        <w:t xml:space="preserve"> ověří úplnost a správnost žádosti o vystavení Protokolu o splnění </w:t>
      </w:r>
      <w:r w:rsidR="000D6268">
        <w:rPr>
          <w:rFonts w:ascii="Arial" w:hAnsi="Arial" w:cs="Arial"/>
          <w:sz w:val="20"/>
        </w:rPr>
        <w:t>M</w:t>
      </w:r>
      <w:r w:rsidR="00F57B9C" w:rsidRPr="00A05ACD">
        <w:rPr>
          <w:rFonts w:ascii="Arial" w:hAnsi="Arial" w:cs="Arial"/>
          <w:sz w:val="20"/>
        </w:rPr>
        <w:t xml:space="preserve">ilníku. </w:t>
      </w:r>
      <w:r>
        <w:rPr>
          <w:rFonts w:ascii="Arial" w:hAnsi="Arial" w:cs="Arial"/>
          <w:sz w:val="20"/>
        </w:rPr>
        <w:t>TDS</w:t>
      </w:r>
      <w:r w:rsidR="00F57B9C" w:rsidRPr="00A05ACD">
        <w:rPr>
          <w:rFonts w:ascii="Arial" w:hAnsi="Arial" w:cs="Arial"/>
          <w:sz w:val="20"/>
        </w:rPr>
        <w:t xml:space="preserve"> je oprávněn požadovat její doplnění, opravu nebo vysvětlení a Zhotovitel je povinen takovému požadavku vyhovět.</w:t>
      </w:r>
    </w:p>
    <w:p w14:paraId="02026E67" w14:textId="5DE86612" w:rsidR="00F57B9C" w:rsidRPr="00A05ACD" w:rsidRDefault="00F57B9C" w:rsidP="00FC51D6">
      <w:pPr>
        <w:widowControl w:val="0"/>
        <w:numPr>
          <w:ilvl w:val="0"/>
          <w:numId w:val="16"/>
        </w:numPr>
        <w:autoSpaceDE w:val="0"/>
        <w:autoSpaceDN w:val="0"/>
        <w:spacing w:after="120"/>
        <w:ind w:left="1276" w:hanging="425"/>
        <w:jc w:val="both"/>
        <w:rPr>
          <w:rFonts w:ascii="Arial" w:hAnsi="Arial" w:cs="Arial"/>
          <w:sz w:val="20"/>
        </w:rPr>
      </w:pPr>
      <w:r w:rsidRPr="00A05ACD">
        <w:rPr>
          <w:rFonts w:ascii="Arial" w:hAnsi="Arial" w:cs="Arial"/>
          <w:sz w:val="20"/>
        </w:rPr>
        <w:t xml:space="preserve">V případě, že obsah jakéhokoli dokumentu předkládaného Zhotovitelem </w:t>
      </w:r>
      <w:r w:rsidR="00147F08">
        <w:rPr>
          <w:rFonts w:ascii="Arial" w:hAnsi="Arial" w:cs="Arial"/>
          <w:sz w:val="20"/>
        </w:rPr>
        <w:t>TDS</w:t>
      </w:r>
      <w:r w:rsidRPr="00A05ACD">
        <w:rPr>
          <w:rFonts w:ascii="Arial" w:hAnsi="Arial" w:cs="Arial"/>
          <w:sz w:val="20"/>
        </w:rPr>
        <w:t xml:space="preserve"> v souvislosti s vystavením Protokolu o splnění </w:t>
      </w:r>
      <w:r w:rsidR="000D6268">
        <w:rPr>
          <w:rFonts w:ascii="Arial" w:hAnsi="Arial" w:cs="Arial"/>
          <w:sz w:val="20"/>
        </w:rPr>
        <w:t>M</w:t>
      </w:r>
      <w:r w:rsidRPr="00A05ACD">
        <w:rPr>
          <w:rFonts w:ascii="Arial" w:hAnsi="Arial" w:cs="Arial"/>
          <w:sz w:val="20"/>
        </w:rPr>
        <w:t>ilníku je stanoven příslušnou Technickou normou, je Zhotovitel povinen takový dokument předložit v souladu s takovou Technickou normou.</w:t>
      </w:r>
    </w:p>
    <w:p w14:paraId="325221A9" w14:textId="5838DFA7" w:rsidR="00F57B9C" w:rsidRPr="00A05ACD" w:rsidRDefault="00F57B9C" w:rsidP="00FC51D6">
      <w:pPr>
        <w:widowControl w:val="0"/>
        <w:numPr>
          <w:ilvl w:val="0"/>
          <w:numId w:val="16"/>
        </w:numPr>
        <w:autoSpaceDE w:val="0"/>
        <w:autoSpaceDN w:val="0"/>
        <w:spacing w:after="120"/>
        <w:ind w:left="1276" w:hanging="425"/>
        <w:jc w:val="both"/>
        <w:rPr>
          <w:rFonts w:ascii="Arial" w:hAnsi="Arial" w:cs="Arial"/>
          <w:sz w:val="20"/>
        </w:rPr>
      </w:pPr>
      <w:r w:rsidRPr="00A05ACD">
        <w:rPr>
          <w:rFonts w:ascii="Arial" w:hAnsi="Arial" w:cs="Arial"/>
          <w:sz w:val="20"/>
        </w:rPr>
        <w:t xml:space="preserve">Shledá-li </w:t>
      </w:r>
      <w:r w:rsidR="00147F08">
        <w:rPr>
          <w:rFonts w:ascii="Arial" w:hAnsi="Arial" w:cs="Arial"/>
          <w:sz w:val="20"/>
        </w:rPr>
        <w:t>TDS</w:t>
      </w:r>
      <w:r w:rsidRPr="00A05ACD">
        <w:rPr>
          <w:rFonts w:ascii="Arial" w:hAnsi="Arial" w:cs="Arial"/>
          <w:sz w:val="20"/>
        </w:rPr>
        <w:t xml:space="preserve"> žádost o vystavení Protokolu o splnění </w:t>
      </w:r>
      <w:r w:rsidR="000D6268">
        <w:rPr>
          <w:rFonts w:ascii="Arial" w:hAnsi="Arial" w:cs="Arial"/>
          <w:sz w:val="20"/>
        </w:rPr>
        <w:t>M</w:t>
      </w:r>
      <w:r w:rsidRPr="00A05ACD">
        <w:rPr>
          <w:rFonts w:ascii="Arial" w:hAnsi="Arial" w:cs="Arial"/>
          <w:sz w:val="20"/>
        </w:rPr>
        <w:t xml:space="preserve">ilníku úplnou a správnou, předloží ji Objednateli. Teprve poté, co Objednatel </w:t>
      </w:r>
      <w:r w:rsidR="00147F08">
        <w:rPr>
          <w:rFonts w:ascii="Arial" w:hAnsi="Arial" w:cs="Arial"/>
          <w:sz w:val="20"/>
        </w:rPr>
        <w:t>TDS</w:t>
      </w:r>
      <w:r w:rsidRPr="00A05ACD">
        <w:rPr>
          <w:rFonts w:ascii="Arial" w:hAnsi="Arial" w:cs="Arial"/>
          <w:sz w:val="20"/>
        </w:rPr>
        <w:t xml:space="preserve"> potvrdí svůj souhlas s touto žádostí, vystaví </w:t>
      </w:r>
      <w:r w:rsidR="00147F08">
        <w:rPr>
          <w:rFonts w:ascii="Arial" w:hAnsi="Arial" w:cs="Arial"/>
          <w:sz w:val="20"/>
        </w:rPr>
        <w:t>TDS</w:t>
      </w:r>
      <w:r w:rsidRPr="00A05ACD">
        <w:rPr>
          <w:rFonts w:ascii="Arial" w:hAnsi="Arial" w:cs="Arial"/>
          <w:sz w:val="20"/>
        </w:rPr>
        <w:t xml:space="preserve"> Protokol o splnění </w:t>
      </w:r>
      <w:r w:rsidR="000D6268">
        <w:rPr>
          <w:rFonts w:ascii="Arial" w:hAnsi="Arial" w:cs="Arial"/>
          <w:sz w:val="20"/>
        </w:rPr>
        <w:t>M</w:t>
      </w:r>
      <w:r w:rsidRPr="00A05ACD">
        <w:rPr>
          <w:rFonts w:ascii="Arial" w:hAnsi="Arial" w:cs="Arial"/>
          <w:sz w:val="20"/>
        </w:rPr>
        <w:t xml:space="preserve">ilníku, který do 3 dnů ode dne jeho vystavení doručí Zhotoviteli. </w:t>
      </w:r>
    </w:p>
    <w:p w14:paraId="13E22BBD" w14:textId="77777777" w:rsidR="00F57B9C" w:rsidRPr="00450DDE" w:rsidRDefault="00F57B9C" w:rsidP="002560E4">
      <w:pPr>
        <w:pStyle w:val="Psmeno"/>
        <w:rPr>
          <w:b/>
        </w:rPr>
      </w:pPr>
      <w:r w:rsidRPr="00450DDE">
        <w:rPr>
          <w:b/>
        </w:rPr>
        <w:t>Den splnění Milníku</w:t>
      </w:r>
    </w:p>
    <w:p w14:paraId="29DC4E1B" w14:textId="3C49C2EC" w:rsidR="006E1764" w:rsidRPr="00347EB3" w:rsidRDefault="00F57B9C" w:rsidP="00FC51D6">
      <w:pPr>
        <w:widowControl w:val="0"/>
        <w:numPr>
          <w:ilvl w:val="0"/>
          <w:numId w:val="17"/>
        </w:numPr>
        <w:tabs>
          <w:tab w:val="left" w:pos="851"/>
        </w:tabs>
        <w:autoSpaceDE w:val="0"/>
        <w:autoSpaceDN w:val="0"/>
        <w:spacing w:after="120"/>
        <w:ind w:left="851" w:hanging="425"/>
        <w:jc w:val="both"/>
        <w:rPr>
          <w:rFonts w:ascii="Arial" w:hAnsi="Arial" w:cs="Arial"/>
          <w:sz w:val="20"/>
        </w:rPr>
      </w:pPr>
      <w:r w:rsidRPr="00A05ACD">
        <w:rPr>
          <w:rFonts w:ascii="Arial" w:hAnsi="Arial" w:cs="Arial"/>
          <w:sz w:val="20"/>
        </w:rPr>
        <w:t xml:space="preserve">Za den splnění Milníku se považuje den, kdy byla </w:t>
      </w:r>
      <w:r w:rsidR="00147F08">
        <w:rPr>
          <w:rFonts w:ascii="Arial" w:hAnsi="Arial" w:cs="Arial"/>
          <w:sz w:val="20"/>
        </w:rPr>
        <w:t>TDS</w:t>
      </w:r>
      <w:r w:rsidRPr="00A05ACD">
        <w:rPr>
          <w:rFonts w:ascii="Arial" w:hAnsi="Arial" w:cs="Arial"/>
          <w:sz w:val="20"/>
        </w:rPr>
        <w:t xml:space="preserve"> Zhotovitelem předložena úplná a správná žádost o vystavení Protokolu o splnění </w:t>
      </w:r>
      <w:r w:rsidR="000D6268">
        <w:rPr>
          <w:rFonts w:ascii="Arial" w:hAnsi="Arial" w:cs="Arial"/>
          <w:sz w:val="20"/>
        </w:rPr>
        <w:t>M</w:t>
      </w:r>
      <w:r w:rsidRPr="00A05ACD">
        <w:rPr>
          <w:rFonts w:ascii="Arial" w:hAnsi="Arial" w:cs="Arial"/>
          <w:sz w:val="20"/>
        </w:rPr>
        <w:t xml:space="preserve">ilníku, případně den, kdy byla tato žádost úplně a správně doplněna, opravena nebo vysvětlena. </w:t>
      </w:r>
    </w:p>
    <w:p w14:paraId="3B4CC018" w14:textId="3645915F" w:rsidR="00F57B9C" w:rsidRPr="00A05ACD" w:rsidRDefault="00F57B9C" w:rsidP="00FC51D6">
      <w:pPr>
        <w:widowControl w:val="0"/>
        <w:numPr>
          <w:ilvl w:val="0"/>
          <w:numId w:val="17"/>
        </w:numPr>
        <w:tabs>
          <w:tab w:val="left" w:pos="851"/>
        </w:tabs>
        <w:autoSpaceDE w:val="0"/>
        <w:autoSpaceDN w:val="0"/>
        <w:spacing w:after="120"/>
        <w:ind w:left="851" w:hanging="425"/>
        <w:jc w:val="both"/>
        <w:rPr>
          <w:rFonts w:ascii="Arial" w:hAnsi="Arial" w:cs="Arial"/>
          <w:sz w:val="20"/>
        </w:rPr>
      </w:pPr>
      <w:r w:rsidRPr="00A05ACD">
        <w:rPr>
          <w:rFonts w:ascii="Arial" w:hAnsi="Arial" w:cs="Arial"/>
          <w:sz w:val="20"/>
        </w:rPr>
        <w:t xml:space="preserve">Neshledá-li </w:t>
      </w:r>
      <w:r w:rsidR="00147F08">
        <w:rPr>
          <w:rFonts w:ascii="Arial" w:hAnsi="Arial" w:cs="Arial"/>
          <w:sz w:val="20"/>
        </w:rPr>
        <w:t>TDS</w:t>
      </w:r>
      <w:r w:rsidRPr="00A05ACD">
        <w:rPr>
          <w:rFonts w:ascii="Arial" w:hAnsi="Arial" w:cs="Arial"/>
          <w:sz w:val="20"/>
        </w:rPr>
        <w:t xml:space="preserve"> žádost o vystavení Protokolu o splnění </w:t>
      </w:r>
      <w:r w:rsidR="000D6268">
        <w:rPr>
          <w:rFonts w:ascii="Arial" w:hAnsi="Arial" w:cs="Arial"/>
          <w:sz w:val="20"/>
        </w:rPr>
        <w:t>M</w:t>
      </w:r>
      <w:r w:rsidRPr="00A05ACD">
        <w:rPr>
          <w:rFonts w:ascii="Arial" w:hAnsi="Arial" w:cs="Arial"/>
          <w:sz w:val="20"/>
        </w:rPr>
        <w:t xml:space="preserve">ilníku úplnou a správnou, příp. nepotvrdí-li Objednatel </w:t>
      </w:r>
      <w:r w:rsidR="00147F08">
        <w:rPr>
          <w:rFonts w:ascii="Arial" w:hAnsi="Arial" w:cs="Arial"/>
          <w:sz w:val="20"/>
        </w:rPr>
        <w:t>TDS</w:t>
      </w:r>
      <w:r w:rsidRPr="00A05ACD">
        <w:rPr>
          <w:rFonts w:ascii="Arial" w:hAnsi="Arial" w:cs="Arial"/>
          <w:sz w:val="20"/>
        </w:rPr>
        <w:t xml:space="preserve"> svůj souhlas se žádostí, hledí se na takovou žádost</w:t>
      </w:r>
      <w:r w:rsidRPr="00A05ACD">
        <w:rPr>
          <w:rFonts w:ascii="Arial" w:hAnsi="Arial" w:cs="Arial"/>
          <w:color w:val="000000"/>
          <w:sz w:val="20"/>
        </w:rPr>
        <w:t>, jako by nebyla předložena, a to se všemi důsledky, které se s jejím nepředložením pojí.</w:t>
      </w:r>
    </w:p>
    <w:p w14:paraId="0A722F44" w14:textId="046AEBDD" w:rsidR="00F57B9C" w:rsidRPr="00911BA0" w:rsidRDefault="00F57B9C" w:rsidP="00FC51D6">
      <w:pPr>
        <w:widowControl w:val="0"/>
        <w:numPr>
          <w:ilvl w:val="0"/>
          <w:numId w:val="17"/>
        </w:numPr>
        <w:tabs>
          <w:tab w:val="left" w:pos="851"/>
        </w:tabs>
        <w:autoSpaceDE w:val="0"/>
        <w:autoSpaceDN w:val="0"/>
        <w:spacing w:after="120"/>
        <w:ind w:left="851" w:hanging="425"/>
        <w:jc w:val="both"/>
        <w:rPr>
          <w:rStyle w:val="Nadpis2CharChar"/>
          <w:rFonts w:ascii="Arial" w:eastAsia="Calibri" w:hAnsi="Arial" w:cs="Arial"/>
          <w:sz w:val="20"/>
        </w:rPr>
      </w:pPr>
      <w:r w:rsidRPr="00A05ACD">
        <w:rPr>
          <w:rStyle w:val="Nadpis2CharChar"/>
          <w:rFonts w:ascii="Arial" w:eastAsia="Calibri" w:hAnsi="Arial" w:cs="Arial"/>
          <w:sz w:val="20"/>
        </w:rPr>
        <w:t xml:space="preserve">Není-li Milník splněn řádně nebo včas, je Zhotovitel s jeho splněním v prodlení. Prodlení se splněním </w:t>
      </w:r>
      <w:r w:rsidRPr="00EE0EF7">
        <w:rPr>
          <w:rStyle w:val="Nadpis2CharChar"/>
          <w:rFonts w:ascii="Arial" w:eastAsia="Calibri" w:hAnsi="Arial" w:cs="Arial"/>
          <w:sz w:val="20"/>
        </w:rPr>
        <w:t>Milníků č.</w:t>
      </w:r>
      <w:r w:rsidR="006B34B0" w:rsidRPr="00EE0EF7">
        <w:rPr>
          <w:rFonts w:ascii="Arial" w:hAnsi="Arial" w:cs="Arial"/>
          <w:sz w:val="20"/>
        </w:rPr>
        <w:t xml:space="preserve"> </w:t>
      </w:r>
      <w:r w:rsidR="00934F8F">
        <w:rPr>
          <w:rFonts w:ascii="Arial" w:hAnsi="Arial" w:cs="Arial"/>
          <w:sz w:val="20"/>
        </w:rPr>
        <w:t>3</w:t>
      </w:r>
      <w:r w:rsidR="00F55F18" w:rsidRPr="00EE0EF7">
        <w:rPr>
          <w:rFonts w:ascii="Arial" w:hAnsi="Arial" w:cs="Arial"/>
          <w:sz w:val="20"/>
        </w:rPr>
        <w:t xml:space="preserve"> a</w:t>
      </w:r>
      <w:r w:rsidR="008A23A0" w:rsidRPr="00EE0EF7">
        <w:rPr>
          <w:rFonts w:ascii="Arial" w:hAnsi="Arial" w:cs="Arial"/>
          <w:sz w:val="20"/>
        </w:rPr>
        <w:t xml:space="preserve"> č.</w:t>
      </w:r>
      <w:r w:rsidR="00F55F18" w:rsidRPr="00EE0EF7">
        <w:rPr>
          <w:rFonts w:ascii="Arial" w:hAnsi="Arial" w:cs="Arial"/>
          <w:sz w:val="20"/>
        </w:rPr>
        <w:t xml:space="preserve"> </w:t>
      </w:r>
      <w:r w:rsidR="00934F8F">
        <w:rPr>
          <w:rFonts w:ascii="Arial" w:hAnsi="Arial" w:cs="Arial"/>
          <w:sz w:val="20"/>
        </w:rPr>
        <w:t>4</w:t>
      </w:r>
      <w:r w:rsidR="00911BA0" w:rsidRPr="00EE0EF7">
        <w:rPr>
          <w:rFonts w:ascii="Arial" w:eastAsia="Calibri" w:hAnsi="Arial" w:cs="Arial"/>
          <w:sz w:val="20"/>
        </w:rPr>
        <w:t xml:space="preserve"> </w:t>
      </w:r>
      <w:r w:rsidRPr="00EE0EF7">
        <w:rPr>
          <w:rStyle w:val="Nadpis2CharChar"/>
          <w:rFonts w:ascii="Arial" w:eastAsia="Calibri" w:hAnsi="Arial" w:cs="Arial"/>
          <w:sz w:val="20"/>
        </w:rPr>
        <w:t>bude považováno</w:t>
      </w:r>
      <w:r w:rsidRPr="00911BA0">
        <w:rPr>
          <w:rStyle w:val="Nadpis2CharChar"/>
          <w:rFonts w:ascii="Arial" w:eastAsia="Calibri" w:hAnsi="Arial" w:cs="Arial"/>
          <w:sz w:val="20"/>
        </w:rPr>
        <w:t xml:space="preserve"> za podstatné porušení Smlouvy.</w:t>
      </w:r>
    </w:p>
    <w:p w14:paraId="598BEF4F" w14:textId="27049A24" w:rsidR="00F57B9C" w:rsidRPr="00A05ACD" w:rsidRDefault="00F57B9C" w:rsidP="00FC51D6">
      <w:pPr>
        <w:widowControl w:val="0"/>
        <w:numPr>
          <w:ilvl w:val="0"/>
          <w:numId w:val="17"/>
        </w:numPr>
        <w:tabs>
          <w:tab w:val="left" w:pos="851"/>
        </w:tabs>
        <w:autoSpaceDE w:val="0"/>
        <w:autoSpaceDN w:val="0"/>
        <w:spacing w:after="120"/>
        <w:ind w:left="851" w:hanging="425"/>
        <w:jc w:val="both"/>
        <w:rPr>
          <w:rStyle w:val="Nadpis2CharChar"/>
          <w:rFonts w:ascii="Arial" w:eastAsia="Calibri" w:hAnsi="Arial" w:cs="Arial"/>
          <w:sz w:val="20"/>
        </w:rPr>
      </w:pPr>
      <w:r w:rsidRPr="00A05ACD">
        <w:rPr>
          <w:rStyle w:val="Nadpis2CharChar"/>
          <w:rFonts w:ascii="Arial" w:eastAsia="Calibri" w:hAnsi="Arial" w:cs="Arial"/>
          <w:sz w:val="20"/>
        </w:rPr>
        <w:lastRenderedPageBreak/>
        <w:t>Pro vyloučení pochybností Smluvní strany výslovně utvrzují, že splněním kteréhokoli Milníku</w:t>
      </w:r>
      <w:r w:rsidR="0000026D">
        <w:rPr>
          <w:rStyle w:val="Nadpis2CharChar"/>
          <w:rFonts w:ascii="Arial" w:eastAsia="Calibri" w:hAnsi="Arial" w:cs="Arial"/>
          <w:sz w:val="20"/>
        </w:rPr>
        <w:t xml:space="preserve">, mimo Milník č. </w:t>
      </w:r>
      <w:r w:rsidR="00934F8F">
        <w:rPr>
          <w:rStyle w:val="Nadpis2CharChar"/>
          <w:rFonts w:ascii="Arial" w:eastAsia="Calibri" w:hAnsi="Arial" w:cs="Arial"/>
          <w:sz w:val="20"/>
        </w:rPr>
        <w:t>4</w:t>
      </w:r>
      <w:r w:rsidR="0000026D">
        <w:rPr>
          <w:rStyle w:val="Nadpis2CharChar"/>
          <w:rFonts w:ascii="Arial" w:eastAsia="Calibri" w:hAnsi="Arial" w:cs="Arial"/>
          <w:sz w:val="20"/>
        </w:rPr>
        <w:t>,</w:t>
      </w:r>
      <w:r w:rsidRPr="00A05ACD">
        <w:rPr>
          <w:rStyle w:val="Nadpis2CharChar"/>
          <w:rFonts w:ascii="Arial" w:eastAsia="Calibri" w:hAnsi="Arial" w:cs="Arial"/>
          <w:sz w:val="20"/>
        </w:rPr>
        <w:t xml:space="preserve"> není část Díla odpovídající příslušnému Milníku převzata Objednatelem ani na Objednatele nepřechází nebezpečí škody na Díle či jeho části.</w:t>
      </w:r>
    </w:p>
    <w:p w14:paraId="68689EF6" w14:textId="77777777" w:rsidR="00F57B9C" w:rsidRPr="00C536AC" w:rsidRDefault="00F57B9C" w:rsidP="002560E4">
      <w:pPr>
        <w:pStyle w:val="Psmeno"/>
        <w:rPr>
          <w:b/>
          <w:bCs w:val="0"/>
        </w:rPr>
      </w:pPr>
      <w:r w:rsidRPr="00C536AC">
        <w:rPr>
          <w:b/>
          <w:bCs w:val="0"/>
        </w:rPr>
        <w:t xml:space="preserve">Lhůty pro splnění Milníků </w:t>
      </w:r>
    </w:p>
    <w:p w14:paraId="10A72779" w14:textId="0CAB2D1B" w:rsidR="00F57B9C" w:rsidRPr="00A05ACD" w:rsidRDefault="00F57B9C" w:rsidP="00FC51D6">
      <w:pPr>
        <w:widowControl w:val="0"/>
        <w:numPr>
          <w:ilvl w:val="0"/>
          <w:numId w:val="14"/>
        </w:numPr>
        <w:tabs>
          <w:tab w:val="left" w:pos="851"/>
        </w:tabs>
        <w:autoSpaceDE w:val="0"/>
        <w:autoSpaceDN w:val="0"/>
        <w:spacing w:after="120"/>
        <w:ind w:left="851" w:hanging="425"/>
        <w:jc w:val="both"/>
        <w:rPr>
          <w:rFonts w:ascii="Arial" w:hAnsi="Arial" w:cs="Arial"/>
          <w:b/>
          <w:sz w:val="20"/>
        </w:rPr>
      </w:pPr>
      <w:r w:rsidRPr="00A05ACD">
        <w:rPr>
          <w:rFonts w:ascii="Arial" w:hAnsi="Arial" w:cs="Arial"/>
          <w:sz w:val="20"/>
        </w:rPr>
        <w:t>Lhůty pro splnění Milníků jsou uvedeny v </w:t>
      </w:r>
      <w:r w:rsidRPr="00E02BEF">
        <w:rPr>
          <w:rFonts w:ascii="Arial" w:hAnsi="Arial" w:cs="Arial"/>
          <w:sz w:val="20"/>
        </w:rPr>
        <w:t xml:space="preserve">příloze č. </w:t>
      </w:r>
      <w:r w:rsidR="00E02BEF" w:rsidRPr="00E02BEF">
        <w:rPr>
          <w:rFonts w:ascii="Arial" w:hAnsi="Arial" w:cs="Arial"/>
          <w:sz w:val="20"/>
        </w:rPr>
        <w:t>3</w:t>
      </w:r>
      <w:r w:rsidRPr="00E02BEF">
        <w:rPr>
          <w:rFonts w:ascii="Arial" w:hAnsi="Arial" w:cs="Arial"/>
          <w:sz w:val="20"/>
        </w:rPr>
        <w:t xml:space="preserve"> Smlouvy</w:t>
      </w:r>
      <w:r w:rsidR="00DA62EE" w:rsidRPr="00E02BEF">
        <w:rPr>
          <w:rFonts w:ascii="Arial" w:hAnsi="Arial" w:cs="Arial"/>
          <w:sz w:val="20"/>
        </w:rPr>
        <w:t>.</w:t>
      </w:r>
    </w:p>
    <w:p w14:paraId="77A21A34" w14:textId="1E4E3EA1" w:rsidR="00F57B9C" w:rsidRPr="00A05ACD" w:rsidRDefault="00F57B9C" w:rsidP="00FC51D6">
      <w:pPr>
        <w:widowControl w:val="0"/>
        <w:numPr>
          <w:ilvl w:val="0"/>
          <w:numId w:val="14"/>
        </w:numPr>
        <w:tabs>
          <w:tab w:val="left" w:pos="851"/>
        </w:tabs>
        <w:autoSpaceDE w:val="0"/>
        <w:autoSpaceDN w:val="0"/>
        <w:spacing w:after="120"/>
        <w:ind w:left="851" w:hanging="425"/>
        <w:jc w:val="both"/>
        <w:rPr>
          <w:rFonts w:ascii="Arial" w:hAnsi="Arial" w:cs="Arial"/>
          <w:b/>
          <w:sz w:val="20"/>
        </w:rPr>
      </w:pPr>
      <w:r w:rsidRPr="00A05ACD">
        <w:rPr>
          <w:rFonts w:ascii="Arial" w:hAnsi="Arial" w:cs="Arial"/>
          <w:sz w:val="20"/>
        </w:rPr>
        <w:t xml:space="preserve">Lhůty pro splnění Milníků mohou být upraveny jen v případě </w:t>
      </w:r>
      <w:r w:rsidRPr="00EE0EF7">
        <w:rPr>
          <w:rFonts w:ascii="Arial" w:hAnsi="Arial" w:cs="Arial"/>
          <w:sz w:val="20"/>
        </w:rPr>
        <w:t>Změn, není</w:t>
      </w:r>
      <w:r w:rsidRPr="00A05ACD">
        <w:rPr>
          <w:rFonts w:ascii="Arial" w:hAnsi="Arial" w:cs="Arial"/>
          <w:sz w:val="20"/>
        </w:rPr>
        <w:t>-li ve Smlouvě sjednáno jinak</w:t>
      </w:r>
      <w:r w:rsidR="00441B66">
        <w:rPr>
          <w:rFonts w:ascii="Arial" w:hAnsi="Arial" w:cs="Arial"/>
          <w:sz w:val="20"/>
        </w:rPr>
        <w:t>.</w:t>
      </w:r>
    </w:p>
    <w:p w14:paraId="20D44783" w14:textId="77777777" w:rsidR="00F57B9C" w:rsidRPr="00C536AC" w:rsidRDefault="00F57B9C" w:rsidP="002560E4">
      <w:pPr>
        <w:pStyle w:val="Psmeno"/>
        <w:rPr>
          <w:b/>
          <w:bCs w:val="0"/>
        </w:rPr>
      </w:pPr>
      <w:r w:rsidRPr="00C536AC">
        <w:rPr>
          <w:b/>
          <w:bCs w:val="0"/>
        </w:rPr>
        <w:t>Prodlení se splněním Milníku</w:t>
      </w:r>
    </w:p>
    <w:p w14:paraId="0AC82191" w14:textId="1E2984AB" w:rsidR="00F57B9C" w:rsidRPr="00A05ACD" w:rsidRDefault="00F57B9C" w:rsidP="0019584F">
      <w:pPr>
        <w:widowControl w:val="0"/>
        <w:numPr>
          <w:ilvl w:val="0"/>
          <w:numId w:val="10"/>
        </w:numPr>
        <w:tabs>
          <w:tab w:val="left" w:pos="851"/>
        </w:tabs>
        <w:autoSpaceDE w:val="0"/>
        <w:autoSpaceDN w:val="0"/>
        <w:spacing w:after="120"/>
        <w:ind w:left="851" w:hanging="425"/>
        <w:jc w:val="both"/>
        <w:rPr>
          <w:rFonts w:ascii="Arial" w:hAnsi="Arial" w:cs="Arial"/>
          <w:sz w:val="20"/>
        </w:rPr>
      </w:pPr>
      <w:r w:rsidRPr="00A05ACD">
        <w:rPr>
          <w:rFonts w:ascii="Arial" w:hAnsi="Arial" w:cs="Arial"/>
          <w:sz w:val="20"/>
        </w:rPr>
        <w:t xml:space="preserve">Pokud je Zhotovitel v prodlení se splněním jakéhokoli Milníku, </w:t>
      </w:r>
      <w:r w:rsidR="00147F08">
        <w:rPr>
          <w:rFonts w:ascii="Arial" w:hAnsi="Arial" w:cs="Arial"/>
          <w:sz w:val="20"/>
        </w:rPr>
        <w:t>TDS</w:t>
      </w:r>
      <w:r w:rsidRPr="00A05ACD">
        <w:rPr>
          <w:rFonts w:ascii="Arial" w:hAnsi="Arial" w:cs="Arial"/>
          <w:sz w:val="20"/>
        </w:rPr>
        <w:t xml:space="preserve"> vystaví Zhotoviteli Potvrzení </w:t>
      </w:r>
      <w:r w:rsidRPr="00A05ACD">
        <w:rPr>
          <w:rFonts w:ascii="Arial" w:hAnsi="Arial" w:cs="Arial"/>
          <w:sz w:val="20"/>
        </w:rPr>
        <w:br/>
        <w:t xml:space="preserve">o nedodržení </w:t>
      </w:r>
      <w:r w:rsidR="000D6268">
        <w:rPr>
          <w:rFonts w:ascii="Arial" w:hAnsi="Arial" w:cs="Arial"/>
          <w:sz w:val="20"/>
        </w:rPr>
        <w:t>M</w:t>
      </w:r>
      <w:r w:rsidRPr="00A05ACD">
        <w:rPr>
          <w:rFonts w:ascii="Arial" w:hAnsi="Arial" w:cs="Arial"/>
          <w:sz w:val="20"/>
        </w:rPr>
        <w:t xml:space="preserve">ilníku. </w:t>
      </w:r>
    </w:p>
    <w:p w14:paraId="3ABC7B43" w14:textId="681E88CC" w:rsidR="00F57B9C" w:rsidRPr="00A05ACD" w:rsidRDefault="00F57B9C" w:rsidP="0019584F">
      <w:pPr>
        <w:widowControl w:val="0"/>
        <w:numPr>
          <w:ilvl w:val="0"/>
          <w:numId w:val="10"/>
        </w:numPr>
        <w:tabs>
          <w:tab w:val="left" w:pos="851"/>
        </w:tabs>
        <w:autoSpaceDE w:val="0"/>
        <w:autoSpaceDN w:val="0"/>
        <w:spacing w:after="120"/>
        <w:ind w:left="851" w:hanging="425"/>
        <w:jc w:val="both"/>
        <w:rPr>
          <w:rFonts w:ascii="Arial" w:hAnsi="Arial" w:cs="Arial"/>
          <w:sz w:val="20"/>
        </w:rPr>
      </w:pPr>
      <w:r w:rsidRPr="00A05ACD">
        <w:rPr>
          <w:rFonts w:ascii="Arial" w:hAnsi="Arial" w:cs="Arial"/>
          <w:sz w:val="20"/>
        </w:rPr>
        <w:t xml:space="preserve">V případě prodlení se splněním Milníku je Zhotovitel povinen vyvinout veškeré úsilí, aby splnil nejbližší věcně navazující Milník uvedený v Harmonogramu </w:t>
      </w:r>
      <w:r w:rsidR="00C51CC9">
        <w:rPr>
          <w:rFonts w:ascii="Arial" w:hAnsi="Arial" w:cs="Arial"/>
          <w:sz w:val="20"/>
        </w:rPr>
        <w:t>Z</w:t>
      </w:r>
      <w:r w:rsidRPr="00A05ACD">
        <w:rPr>
          <w:rFonts w:ascii="Arial" w:hAnsi="Arial" w:cs="Arial"/>
          <w:sz w:val="20"/>
        </w:rPr>
        <w:t>hotovitele</w:t>
      </w:r>
      <w:r w:rsidR="008E2A49">
        <w:rPr>
          <w:rFonts w:ascii="Arial" w:hAnsi="Arial" w:cs="Arial"/>
          <w:sz w:val="20"/>
        </w:rPr>
        <w:t>.</w:t>
      </w:r>
      <w:r w:rsidRPr="00A05ACD">
        <w:rPr>
          <w:rFonts w:ascii="Arial" w:hAnsi="Arial" w:cs="Arial"/>
          <w:sz w:val="20"/>
        </w:rPr>
        <w:t xml:space="preserve"> </w:t>
      </w:r>
    </w:p>
    <w:p w14:paraId="5FD840AC" w14:textId="302DBC4B" w:rsidR="00F57B9C" w:rsidRDefault="00F57B9C" w:rsidP="0019584F">
      <w:pPr>
        <w:widowControl w:val="0"/>
        <w:numPr>
          <w:ilvl w:val="0"/>
          <w:numId w:val="10"/>
        </w:numPr>
        <w:tabs>
          <w:tab w:val="left" w:pos="851"/>
        </w:tabs>
        <w:autoSpaceDE w:val="0"/>
        <w:autoSpaceDN w:val="0"/>
        <w:spacing w:after="120"/>
        <w:ind w:left="851" w:hanging="425"/>
        <w:jc w:val="both"/>
        <w:rPr>
          <w:rFonts w:ascii="Arial" w:hAnsi="Arial" w:cs="Arial"/>
          <w:sz w:val="20"/>
        </w:rPr>
      </w:pPr>
      <w:r w:rsidRPr="00A05ACD">
        <w:rPr>
          <w:rFonts w:ascii="Arial" w:hAnsi="Arial" w:cs="Arial"/>
          <w:sz w:val="20"/>
        </w:rPr>
        <w:t>Zhotovitel si je vědom, možnosti vzniku škod v důsledku prodlení se splněním jednotlivých Milníků.</w:t>
      </w:r>
    </w:p>
    <w:p w14:paraId="5500C6C9" w14:textId="77777777" w:rsidR="000A2B7D" w:rsidRPr="000A2B7D" w:rsidRDefault="000A2B7D" w:rsidP="002560E4">
      <w:pPr>
        <w:pStyle w:val="lnek"/>
        <w:keepNext w:val="0"/>
        <w:widowControl w:val="0"/>
        <w:rPr>
          <w:rFonts w:cs="Arial"/>
          <w:szCs w:val="20"/>
        </w:rPr>
      </w:pPr>
      <w:bookmarkStart w:id="6" w:name="_Toc163309913"/>
      <w:bookmarkStart w:id="7" w:name="_Toc163379216"/>
      <w:bookmarkStart w:id="8" w:name="_Toc308023623"/>
      <w:bookmarkStart w:id="9" w:name="_Toc451844985"/>
      <w:r w:rsidRPr="000A2B7D">
        <w:rPr>
          <w:rFonts w:cs="Arial"/>
          <w:szCs w:val="20"/>
        </w:rPr>
        <w:t>Plán organizace prací a harmonogramy</w:t>
      </w:r>
      <w:bookmarkEnd w:id="6"/>
      <w:bookmarkEnd w:id="7"/>
      <w:bookmarkEnd w:id="8"/>
      <w:bookmarkEnd w:id="9"/>
    </w:p>
    <w:p w14:paraId="19D6F04D" w14:textId="77777777" w:rsidR="000A2B7D" w:rsidRPr="0019584F" w:rsidRDefault="000A2B7D" w:rsidP="002560E4">
      <w:pPr>
        <w:pStyle w:val="OdstavecII"/>
        <w:keepNext w:val="0"/>
        <w:widowControl w:val="0"/>
        <w:rPr>
          <w:rFonts w:cs="Arial"/>
          <w:b/>
          <w:bCs/>
          <w:szCs w:val="20"/>
        </w:rPr>
      </w:pPr>
      <w:bookmarkStart w:id="10" w:name="_Toc530128974"/>
      <w:bookmarkStart w:id="11" w:name="_Toc4464862"/>
      <w:r w:rsidRPr="0019584F">
        <w:rPr>
          <w:rFonts w:cs="Arial"/>
          <w:b/>
          <w:bCs/>
          <w:szCs w:val="20"/>
        </w:rPr>
        <w:t>Plán organizace prací a technologické postupy</w:t>
      </w:r>
      <w:bookmarkEnd w:id="10"/>
      <w:bookmarkEnd w:id="11"/>
    </w:p>
    <w:p w14:paraId="65CD874C" w14:textId="3EAE91BF" w:rsidR="000A2B7D" w:rsidRPr="0019584F" w:rsidRDefault="000A2B7D" w:rsidP="002560E4">
      <w:pPr>
        <w:pStyle w:val="Psmeno"/>
        <w:rPr>
          <w:szCs w:val="20"/>
        </w:rPr>
      </w:pPr>
      <w:r w:rsidRPr="0019584F">
        <w:rPr>
          <w:szCs w:val="20"/>
        </w:rPr>
        <w:t xml:space="preserve">Zhotovitel předloží </w:t>
      </w:r>
      <w:r w:rsidR="00147F08">
        <w:rPr>
          <w:szCs w:val="20"/>
        </w:rPr>
        <w:t>TDS</w:t>
      </w:r>
      <w:r w:rsidRPr="0019584F">
        <w:rPr>
          <w:szCs w:val="20"/>
        </w:rPr>
        <w:t xml:space="preserve"> do </w:t>
      </w:r>
      <w:r w:rsidR="00934F8F">
        <w:rPr>
          <w:szCs w:val="20"/>
        </w:rPr>
        <w:t>10</w:t>
      </w:r>
      <w:r w:rsidRPr="0019584F">
        <w:rPr>
          <w:szCs w:val="20"/>
        </w:rPr>
        <w:t xml:space="preserve"> pracovních dnů po Dni zahájení k vyjádření plán organizace prací a technologických postupů, ve kterých podrobně navrhne zejména vybavení a rozmístění zařízení na Staveništi, oplocení</w:t>
      </w:r>
      <w:r w:rsidR="00934F8F">
        <w:rPr>
          <w:szCs w:val="20"/>
        </w:rPr>
        <w:t xml:space="preserve">, koridor pro pěší </w:t>
      </w:r>
      <w:r w:rsidRPr="0019584F">
        <w:rPr>
          <w:szCs w:val="20"/>
        </w:rPr>
        <w:t>a dopravní trasy a technologické postupy předpokládané Smlouvou; nepředložení plánu organizace prací a technologických postup</w:t>
      </w:r>
      <w:r w:rsidR="00073220">
        <w:rPr>
          <w:szCs w:val="20"/>
        </w:rPr>
        <w:t>ů</w:t>
      </w:r>
      <w:r w:rsidRPr="0019584F">
        <w:rPr>
          <w:szCs w:val="20"/>
        </w:rPr>
        <w:t xml:space="preserve"> bude považováno za podstatné porušení Smlouvy.</w:t>
      </w:r>
    </w:p>
    <w:p w14:paraId="481E6E1C" w14:textId="1BF5A80B" w:rsidR="00C72CD2" w:rsidRDefault="00147F08" w:rsidP="002560E4">
      <w:pPr>
        <w:pStyle w:val="Psmeno"/>
        <w:rPr>
          <w:szCs w:val="20"/>
        </w:rPr>
      </w:pPr>
      <w:r>
        <w:rPr>
          <w:szCs w:val="20"/>
        </w:rPr>
        <w:t>TDS</w:t>
      </w:r>
      <w:r w:rsidR="000A2B7D" w:rsidRPr="0019584F">
        <w:rPr>
          <w:szCs w:val="20"/>
        </w:rPr>
        <w:t>, Objednatel a GP mají právo se k plánu organizace prací a technologických postupů předloženému Zhotovitelem vyjádřit, a to</w:t>
      </w:r>
      <w:r w:rsidR="00C72CD2">
        <w:rPr>
          <w:szCs w:val="20"/>
        </w:rPr>
        <w:t xml:space="preserve"> následujícím</w:t>
      </w:r>
      <w:r w:rsidR="000A2B7D" w:rsidRPr="0019584F">
        <w:rPr>
          <w:szCs w:val="20"/>
        </w:rPr>
        <w:t xml:space="preserve"> postupem </w:t>
      </w:r>
    </w:p>
    <w:p w14:paraId="1D7AD268" w14:textId="566DE0A1" w:rsidR="00C72CD2" w:rsidRPr="00C72CD2" w:rsidRDefault="00C72CD2" w:rsidP="00FC51D6">
      <w:pPr>
        <w:widowControl w:val="0"/>
        <w:numPr>
          <w:ilvl w:val="0"/>
          <w:numId w:val="30"/>
        </w:numPr>
        <w:tabs>
          <w:tab w:val="left" w:pos="851"/>
        </w:tabs>
        <w:autoSpaceDE w:val="0"/>
        <w:autoSpaceDN w:val="0"/>
        <w:spacing w:after="120"/>
        <w:jc w:val="both"/>
        <w:rPr>
          <w:rFonts w:ascii="Arial" w:hAnsi="Arial" w:cs="Arial"/>
          <w:sz w:val="20"/>
        </w:rPr>
      </w:pPr>
      <w:r w:rsidRPr="00C72CD2">
        <w:rPr>
          <w:rFonts w:ascii="Arial" w:hAnsi="Arial" w:cs="Arial"/>
          <w:sz w:val="20"/>
        </w:rPr>
        <w:t xml:space="preserve">Zhotovitel předloží </w:t>
      </w:r>
      <w:r w:rsidR="00147F08">
        <w:rPr>
          <w:rFonts w:ascii="Arial" w:hAnsi="Arial" w:cs="Arial"/>
          <w:sz w:val="20"/>
        </w:rPr>
        <w:t>TDS</w:t>
      </w:r>
      <w:r w:rsidRPr="00C72CD2">
        <w:rPr>
          <w:rFonts w:ascii="Arial" w:hAnsi="Arial" w:cs="Arial"/>
          <w:sz w:val="20"/>
        </w:rPr>
        <w:t xml:space="preserve"> dokumentaci k vyjádření, a to ve </w:t>
      </w:r>
      <w:r w:rsidR="00934F8F">
        <w:rPr>
          <w:rFonts w:ascii="Arial" w:hAnsi="Arial" w:cs="Arial"/>
          <w:sz w:val="20"/>
        </w:rPr>
        <w:t>2</w:t>
      </w:r>
      <w:r w:rsidRPr="00C72CD2">
        <w:rPr>
          <w:rFonts w:ascii="Arial" w:hAnsi="Arial" w:cs="Arial"/>
          <w:sz w:val="20"/>
        </w:rPr>
        <w:t xml:space="preserve"> výtiscích v listinné podobě a 2 vyhotoveních v elektronické podobě; nebude-li listinná podoba dokumentace plně odpovídat její elektronické podobě, hledí se na dokumentaci, jako by nebyla předložena. </w:t>
      </w:r>
    </w:p>
    <w:p w14:paraId="0BE694C2" w14:textId="4700B3F1" w:rsidR="00C72CD2" w:rsidRPr="00C72CD2" w:rsidRDefault="00147F08" w:rsidP="00FC51D6">
      <w:pPr>
        <w:widowControl w:val="0"/>
        <w:numPr>
          <w:ilvl w:val="0"/>
          <w:numId w:val="30"/>
        </w:numPr>
        <w:tabs>
          <w:tab w:val="left" w:pos="851"/>
        </w:tabs>
        <w:autoSpaceDE w:val="0"/>
        <w:autoSpaceDN w:val="0"/>
        <w:spacing w:after="120"/>
        <w:jc w:val="both"/>
        <w:rPr>
          <w:rFonts w:ascii="Arial" w:hAnsi="Arial" w:cs="Arial"/>
          <w:sz w:val="20"/>
        </w:rPr>
      </w:pPr>
      <w:r>
        <w:rPr>
          <w:rFonts w:ascii="Arial" w:hAnsi="Arial" w:cs="Arial"/>
          <w:sz w:val="20"/>
        </w:rPr>
        <w:t>TDS</w:t>
      </w:r>
      <w:r w:rsidR="00C72CD2" w:rsidRPr="00C72CD2">
        <w:rPr>
          <w:rFonts w:ascii="Arial" w:hAnsi="Arial" w:cs="Arial"/>
          <w:sz w:val="20"/>
        </w:rPr>
        <w:t xml:space="preserve"> se s dokumentací seznámí a předá ji k vyjádření Objednateli a GP.</w:t>
      </w:r>
    </w:p>
    <w:p w14:paraId="27E59A10" w14:textId="44AD5E3A" w:rsidR="00C72CD2" w:rsidRPr="00C72CD2" w:rsidRDefault="00C72CD2" w:rsidP="00FC51D6">
      <w:pPr>
        <w:widowControl w:val="0"/>
        <w:numPr>
          <w:ilvl w:val="0"/>
          <w:numId w:val="30"/>
        </w:numPr>
        <w:tabs>
          <w:tab w:val="left" w:pos="851"/>
        </w:tabs>
        <w:autoSpaceDE w:val="0"/>
        <w:autoSpaceDN w:val="0"/>
        <w:spacing w:after="120"/>
        <w:jc w:val="both"/>
        <w:rPr>
          <w:rFonts w:ascii="Arial" w:hAnsi="Arial" w:cs="Arial"/>
          <w:sz w:val="20"/>
        </w:rPr>
      </w:pPr>
      <w:r w:rsidRPr="00C72CD2">
        <w:rPr>
          <w:rFonts w:ascii="Arial" w:hAnsi="Arial" w:cs="Arial"/>
          <w:sz w:val="20"/>
        </w:rPr>
        <w:t xml:space="preserve">Má-li </w:t>
      </w:r>
      <w:r w:rsidR="00147F08">
        <w:rPr>
          <w:rFonts w:ascii="Arial" w:hAnsi="Arial" w:cs="Arial"/>
          <w:sz w:val="20"/>
        </w:rPr>
        <w:t>TDS</w:t>
      </w:r>
      <w:r w:rsidRPr="00C72CD2">
        <w:rPr>
          <w:rFonts w:ascii="Arial" w:hAnsi="Arial" w:cs="Arial"/>
          <w:sz w:val="20"/>
        </w:rPr>
        <w:t xml:space="preserve">, Objednatel či GP k dokumentaci výhrady, vrátí ji </w:t>
      </w:r>
      <w:r w:rsidR="00147F08">
        <w:rPr>
          <w:rFonts w:ascii="Arial" w:hAnsi="Arial" w:cs="Arial"/>
          <w:sz w:val="20"/>
        </w:rPr>
        <w:t>TDS</w:t>
      </w:r>
      <w:r w:rsidRPr="00C72CD2">
        <w:rPr>
          <w:rFonts w:ascii="Arial" w:hAnsi="Arial" w:cs="Arial"/>
          <w:sz w:val="20"/>
        </w:rPr>
        <w:t xml:space="preserve"> do 5 pracovních dnů, nebude-li mezi Objednatelem a Zhotovitelem dohodnuto jinak, Zhotoviteli k opravě či doplnění. Jsou-li výhrady k dokumentaci natolik zásadní, hledí se na ni, jako by vůbec nebyla předložena, a to se všemi důsledky, které se s jejím nepředložením pojí.</w:t>
      </w:r>
    </w:p>
    <w:p w14:paraId="2E542B82" w14:textId="2EE8B487" w:rsidR="00C72CD2" w:rsidRPr="00C72CD2" w:rsidRDefault="00C72CD2" w:rsidP="00FC51D6">
      <w:pPr>
        <w:widowControl w:val="0"/>
        <w:numPr>
          <w:ilvl w:val="0"/>
          <w:numId w:val="30"/>
        </w:numPr>
        <w:tabs>
          <w:tab w:val="left" w:pos="851"/>
        </w:tabs>
        <w:autoSpaceDE w:val="0"/>
        <w:autoSpaceDN w:val="0"/>
        <w:spacing w:after="120"/>
        <w:jc w:val="both"/>
        <w:rPr>
          <w:rFonts w:ascii="Arial" w:hAnsi="Arial" w:cs="Arial"/>
          <w:sz w:val="20"/>
        </w:rPr>
      </w:pPr>
      <w:r w:rsidRPr="00C72CD2">
        <w:rPr>
          <w:rFonts w:ascii="Arial" w:hAnsi="Arial" w:cs="Arial"/>
          <w:sz w:val="20"/>
        </w:rPr>
        <w:t xml:space="preserve">Opravenou či doplněnou dokumentaci je Zhotovitel povinen </w:t>
      </w:r>
      <w:r w:rsidR="00147F08">
        <w:rPr>
          <w:rFonts w:ascii="Arial" w:hAnsi="Arial" w:cs="Arial"/>
          <w:sz w:val="20"/>
        </w:rPr>
        <w:t>TDS</w:t>
      </w:r>
      <w:r w:rsidRPr="00C72CD2">
        <w:rPr>
          <w:rFonts w:ascii="Arial" w:hAnsi="Arial" w:cs="Arial"/>
          <w:sz w:val="20"/>
        </w:rPr>
        <w:t xml:space="preserve"> předložit k opětovnému vyjádření ve lhůtě 5 pracovních dnů; porušení této povinnosti Zhotovitelem bude považováno za podstatné porušení Smlouvy.</w:t>
      </w:r>
    </w:p>
    <w:p w14:paraId="6E15EFF1" w14:textId="4CFDC530" w:rsidR="00C72CD2" w:rsidRPr="00C72CD2" w:rsidRDefault="00C72CD2" w:rsidP="00FC51D6">
      <w:pPr>
        <w:widowControl w:val="0"/>
        <w:numPr>
          <w:ilvl w:val="0"/>
          <w:numId w:val="30"/>
        </w:numPr>
        <w:tabs>
          <w:tab w:val="left" w:pos="851"/>
        </w:tabs>
        <w:autoSpaceDE w:val="0"/>
        <w:autoSpaceDN w:val="0"/>
        <w:spacing w:after="120"/>
        <w:jc w:val="both"/>
        <w:rPr>
          <w:rFonts w:ascii="Arial" w:hAnsi="Arial" w:cs="Arial"/>
          <w:sz w:val="20"/>
        </w:rPr>
      </w:pPr>
      <w:r w:rsidRPr="00C72CD2">
        <w:rPr>
          <w:rFonts w:ascii="Arial" w:hAnsi="Arial" w:cs="Arial"/>
          <w:sz w:val="20"/>
        </w:rPr>
        <w:t xml:space="preserve">Nemá-li </w:t>
      </w:r>
      <w:r w:rsidR="00147F08">
        <w:rPr>
          <w:rFonts w:ascii="Arial" w:hAnsi="Arial" w:cs="Arial"/>
          <w:sz w:val="20"/>
        </w:rPr>
        <w:t>TDS</w:t>
      </w:r>
      <w:r w:rsidRPr="00C72CD2">
        <w:rPr>
          <w:rFonts w:ascii="Arial" w:hAnsi="Arial" w:cs="Arial"/>
          <w:sz w:val="20"/>
        </w:rPr>
        <w:t>, Objednatel ani GP k dokumentaci výhrady, potvrdí to datovaným podpisem a dokumentace se stává závaznou.</w:t>
      </w:r>
    </w:p>
    <w:p w14:paraId="11B253BC" w14:textId="0E1D54E2" w:rsidR="00FC3CED" w:rsidRPr="00C72CD2" w:rsidRDefault="00C72CD2" w:rsidP="00934F8F">
      <w:pPr>
        <w:autoSpaceDE w:val="0"/>
        <w:autoSpaceDN w:val="0"/>
        <w:ind w:left="1418"/>
        <w:jc w:val="both"/>
        <w:rPr>
          <w:rFonts w:ascii="Arial" w:eastAsia="Calibri" w:hAnsi="Arial" w:cs="Arial"/>
          <w:bCs/>
          <w:kern w:val="32"/>
          <w:sz w:val="20"/>
        </w:rPr>
      </w:pPr>
      <w:r w:rsidRPr="00C72CD2">
        <w:rPr>
          <w:rFonts w:ascii="Arial" w:eastAsia="Calibri" w:hAnsi="Arial" w:cs="Arial"/>
          <w:bCs/>
          <w:kern w:val="32"/>
          <w:sz w:val="20"/>
        </w:rPr>
        <w:t xml:space="preserve">Smluvní strany se dohodly, že postup dle tohoto odstavce je Objednatel oprávněn vyžadovat i v případě jakékoli jiné dokumentace vypracovávané či obstarávané dle Smlouvy, byť to není výslovně sjednáno. Zhotovitel se zavazuje takovému požadavku vyhovět. </w:t>
      </w:r>
    </w:p>
    <w:p w14:paraId="729F1771" w14:textId="77777777" w:rsidR="000A2B7D" w:rsidRPr="0019584F" w:rsidRDefault="000A2B7D" w:rsidP="002560E4">
      <w:pPr>
        <w:pStyle w:val="Psmeno"/>
        <w:rPr>
          <w:szCs w:val="20"/>
        </w:rPr>
      </w:pPr>
      <w:r w:rsidRPr="0019584F">
        <w:rPr>
          <w:szCs w:val="20"/>
        </w:rPr>
        <w:t>Plán organizace prací a technologické postupy musí být v souladu zejména s příslušnými účinnými právními předpisy a Technickými normami, přičemž budou obsahovat zejména:</w:t>
      </w:r>
    </w:p>
    <w:p w14:paraId="5C534CCD" w14:textId="77777777" w:rsidR="000A2B7D" w:rsidRPr="0019584F" w:rsidRDefault="000A2B7D" w:rsidP="00FC51D6">
      <w:pPr>
        <w:widowControl w:val="0"/>
        <w:numPr>
          <w:ilvl w:val="0"/>
          <w:numId w:val="22"/>
        </w:numPr>
        <w:autoSpaceDE w:val="0"/>
        <w:autoSpaceDN w:val="0"/>
        <w:spacing w:after="120"/>
        <w:ind w:left="1276" w:hanging="425"/>
        <w:jc w:val="both"/>
        <w:rPr>
          <w:rFonts w:ascii="Arial" w:hAnsi="Arial" w:cs="Arial"/>
          <w:sz w:val="20"/>
        </w:rPr>
      </w:pPr>
      <w:r w:rsidRPr="0019584F">
        <w:rPr>
          <w:rFonts w:ascii="Arial" w:hAnsi="Arial" w:cs="Arial"/>
          <w:sz w:val="20"/>
        </w:rPr>
        <w:t>plán řízení provádění Díla s uvedením funkcí a kompetencí členů řídícího týmu Zhotovitele,</w:t>
      </w:r>
    </w:p>
    <w:p w14:paraId="02B62CF8" w14:textId="77777777" w:rsidR="000A2B7D" w:rsidRPr="0019584F" w:rsidRDefault="000A2B7D" w:rsidP="00FC51D6">
      <w:pPr>
        <w:widowControl w:val="0"/>
        <w:numPr>
          <w:ilvl w:val="0"/>
          <w:numId w:val="22"/>
        </w:numPr>
        <w:autoSpaceDE w:val="0"/>
        <w:autoSpaceDN w:val="0"/>
        <w:spacing w:after="120"/>
        <w:ind w:left="1276" w:hanging="425"/>
        <w:jc w:val="both"/>
        <w:rPr>
          <w:rFonts w:ascii="Arial" w:hAnsi="Arial" w:cs="Arial"/>
          <w:sz w:val="20"/>
        </w:rPr>
      </w:pPr>
      <w:r w:rsidRPr="0019584F">
        <w:rPr>
          <w:rFonts w:ascii="Arial" w:hAnsi="Arial" w:cs="Arial"/>
          <w:sz w:val="20"/>
        </w:rPr>
        <w:t>přístupy na Staveniště, plán skládek a logistiku Staveniště,</w:t>
      </w:r>
    </w:p>
    <w:p w14:paraId="53CC87A8" w14:textId="77777777" w:rsidR="000A2B7D" w:rsidRPr="0019584F" w:rsidRDefault="000A2B7D" w:rsidP="00FC51D6">
      <w:pPr>
        <w:widowControl w:val="0"/>
        <w:numPr>
          <w:ilvl w:val="0"/>
          <w:numId w:val="22"/>
        </w:numPr>
        <w:autoSpaceDE w:val="0"/>
        <w:autoSpaceDN w:val="0"/>
        <w:spacing w:after="120"/>
        <w:ind w:left="1276" w:hanging="425"/>
        <w:jc w:val="both"/>
        <w:rPr>
          <w:rFonts w:ascii="Arial" w:hAnsi="Arial" w:cs="Arial"/>
          <w:sz w:val="20"/>
        </w:rPr>
      </w:pPr>
      <w:r w:rsidRPr="0019584F">
        <w:rPr>
          <w:rFonts w:ascii="Arial" w:hAnsi="Arial" w:cs="Arial"/>
          <w:sz w:val="20"/>
        </w:rPr>
        <w:t>plán objektů zařízení Staveniště, sociální a jiná zařízení,</w:t>
      </w:r>
    </w:p>
    <w:p w14:paraId="687D1684" w14:textId="1F970B7D" w:rsidR="000A2B7D" w:rsidRPr="0019584F" w:rsidRDefault="000A2B7D" w:rsidP="00FC51D6">
      <w:pPr>
        <w:widowControl w:val="0"/>
        <w:numPr>
          <w:ilvl w:val="0"/>
          <w:numId w:val="22"/>
        </w:numPr>
        <w:autoSpaceDE w:val="0"/>
        <w:autoSpaceDN w:val="0"/>
        <w:spacing w:after="120"/>
        <w:ind w:left="1276" w:hanging="425"/>
        <w:jc w:val="both"/>
        <w:rPr>
          <w:rFonts w:ascii="Arial" w:hAnsi="Arial" w:cs="Arial"/>
          <w:sz w:val="20"/>
        </w:rPr>
      </w:pPr>
      <w:r w:rsidRPr="0019584F">
        <w:rPr>
          <w:rFonts w:ascii="Arial" w:hAnsi="Arial" w:cs="Arial"/>
          <w:sz w:val="20"/>
        </w:rPr>
        <w:lastRenderedPageBreak/>
        <w:t>nasazení jeřáb</w:t>
      </w:r>
      <w:r w:rsidR="00934F8F">
        <w:rPr>
          <w:rFonts w:ascii="Arial" w:hAnsi="Arial" w:cs="Arial"/>
          <w:sz w:val="20"/>
        </w:rPr>
        <w:t>u</w:t>
      </w:r>
      <w:r w:rsidRPr="0019584F">
        <w:rPr>
          <w:rFonts w:ascii="Arial" w:hAnsi="Arial" w:cs="Arial"/>
          <w:sz w:val="20"/>
        </w:rPr>
        <w:t xml:space="preserve"> a ostatních zdvihacích zařízení včetně přípojek, </w:t>
      </w:r>
    </w:p>
    <w:p w14:paraId="1BA7DD30" w14:textId="77777777" w:rsidR="000A2B7D" w:rsidRPr="0019584F" w:rsidRDefault="000A2B7D" w:rsidP="00FC51D6">
      <w:pPr>
        <w:widowControl w:val="0"/>
        <w:numPr>
          <w:ilvl w:val="0"/>
          <w:numId w:val="22"/>
        </w:numPr>
        <w:autoSpaceDE w:val="0"/>
        <w:autoSpaceDN w:val="0"/>
        <w:spacing w:after="120"/>
        <w:ind w:left="1276" w:hanging="425"/>
        <w:jc w:val="both"/>
        <w:rPr>
          <w:rFonts w:ascii="Arial" w:hAnsi="Arial" w:cs="Arial"/>
          <w:sz w:val="20"/>
        </w:rPr>
      </w:pPr>
      <w:r w:rsidRPr="0019584F">
        <w:rPr>
          <w:rFonts w:ascii="Arial" w:hAnsi="Arial" w:cs="Arial"/>
          <w:sz w:val="20"/>
        </w:rPr>
        <w:t>seznam veškerých kontrol, měření či zkoušek,</w:t>
      </w:r>
    </w:p>
    <w:p w14:paraId="11DD3988" w14:textId="77777777" w:rsidR="000A2B7D" w:rsidRPr="0019584F" w:rsidRDefault="000A2B7D" w:rsidP="00FC51D6">
      <w:pPr>
        <w:widowControl w:val="0"/>
        <w:numPr>
          <w:ilvl w:val="0"/>
          <w:numId w:val="22"/>
        </w:numPr>
        <w:autoSpaceDE w:val="0"/>
        <w:autoSpaceDN w:val="0"/>
        <w:spacing w:after="120"/>
        <w:ind w:left="1276" w:hanging="425"/>
        <w:jc w:val="both"/>
        <w:rPr>
          <w:rFonts w:ascii="Arial" w:hAnsi="Arial" w:cs="Arial"/>
          <w:sz w:val="20"/>
        </w:rPr>
      </w:pPr>
      <w:r w:rsidRPr="0019584F">
        <w:rPr>
          <w:rFonts w:ascii="Arial" w:hAnsi="Arial" w:cs="Arial"/>
          <w:sz w:val="20"/>
        </w:rPr>
        <w:t>plán likvidace odpadů,</w:t>
      </w:r>
    </w:p>
    <w:p w14:paraId="6EF4C7A2" w14:textId="77777777" w:rsidR="000A2B7D" w:rsidRPr="0019584F" w:rsidRDefault="000A2B7D" w:rsidP="00FC51D6">
      <w:pPr>
        <w:widowControl w:val="0"/>
        <w:numPr>
          <w:ilvl w:val="0"/>
          <w:numId w:val="22"/>
        </w:numPr>
        <w:autoSpaceDE w:val="0"/>
        <w:autoSpaceDN w:val="0"/>
        <w:spacing w:after="120"/>
        <w:ind w:left="1276" w:hanging="425"/>
        <w:jc w:val="both"/>
        <w:rPr>
          <w:rFonts w:ascii="Arial" w:hAnsi="Arial" w:cs="Arial"/>
          <w:sz w:val="20"/>
        </w:rPr>
      </w:pPr>
      <w:r w:rsidRPr="0019584F">
        <w:rPr>
          <w:rFonts w:ascii="Arial" w:hAnsi="Arial" w:cs="Arial"/>
          <w:sz w:val="20"/>
        </w:rPr>
        <w:t>plán ochrany Díla před poškozením a</w:t>
      </w:r>
    </w:p>
    <w:p w14:paraId="3F9B78A7" w14:textId="77777777" w:rsidR="000A2B7D" w:rsidRPr="0019584F" w:rsidRDefault="000A2B7D" w:rsidP="00FC51D6">
      <w:pPr>
        <w:widowControl w:val="0"/>
        <w:numPr>
          <w:ilvl w:val="0"/>
          <w:numId w:val="22"/>
        </w:numPr>
        <w:autoSpaceDE w:val="0"/>
        <w:autoSpaceDN w:val="0"/>
        <w:spacing w:after="120"/>
        <w:ind w:left="1276" w:hanging="425"/>
        <w:jc w:val="both"/>
        <w:rPr>
          <w:rFonts w:ascii="Arial" w:hAnsi="Arial" w:cs="Arial"/>
          <w:sz w:val="20"/>
        </w:rPr>
      </w:pPr>
      <w:r w:rsidRPr="0019584F">
        <w:rPr>
          <w:rFonts w:ascii="Arial" w:hAnsi="Arial" w:cs="Arial"/>
          <w:sz w:val="20"/>
        </w:rPr>
        <w:t>plán zimních opatření.</w:t>
      </w:r>
    </w:p>
    <w:p w14:paraId="4A708099" w14:textId="659D657B" w:rsidR="000A2B7D" w:rsidRPr="0019584F" w:rsidRDefault="000A2B7D" w:rsidP="002560E4">
      <w:pPr>
        <w:pStyle w:val="Psmeno"/>
        <w:rPr>
          <w:szCs w:val="20"/>
        </w:rPr>
      </w:pPr>
      <w:r w:rsidRPr="0019584F">
        <w:rPr>
          <w:szCs w:val="20"/>
        </w:rPr>
        <w:t xml:space="preserve">Před tím, než se plán organizace prací a technologické postupy stanou závaznými, není Zhotovitel oprávněn na Staveništi umisťovat ani používat jakákoli zařízení, nebude-li mezi Objednatelem a Zhotovitelem dohodnuto jinak. </w:t>
      </w:r>
    </w:p>
    <w:p w14:paraId="590256EE" w14:textId="67BC865F" w:rsidR="000A2B7D" w:rsidRPr="00B4446E" w:rsidRDefault="000A2B7D" w:rsidP="002560E4">
      <w:pPr>
        <w:pStyle w:val="Psmeno"/>
        <w:rPr>
          <w:szCs w:val="20"/>
        </w:rPr>
      </w:pPr>
      <w:r w:rsidRPr="0019584F">
        <w:rPr>
          <w:szCs w:val="20"/>
        </w:rPr>
        <w:t xml:space="preserve">Plán organizace prací a technologické postupy budou Zhotovitelem v průběhu provádění Díla průběžně aktualizovány a doplňovány; pro aktualizaci či doplnění plánu organizace prací a technologických postupů se </w:t>
      </w:r>
      <w:r w:rsidRPr="00B4446E">
        <w:rPr>
          <w:szCs w:val="20"/>
        </w:rPr>
        <w:t xml:space="preserve">postup dle čl. </w:t>
      </w:r>
      <w:r w:rsidR="00C72CD2" w:rsidRPr="00B4446E">
        <w:rPr>
          <w:szCs w:val="20"/>
        </w:rPr>
        <w:t>IV</w:t>
      </w:r>
      <w:r w:rsidR="00B4446E" w:rsidRPr="00B4446E">
        <w:rPr>
          <w:szCs w:val="20"/>
        </w:rPr>
        <w:t>.</w:t>
      </w:r>
      <w:r w:rsidR="00C72CD2" w:rsidRPr="00B4446E">
        <w:rPr>
          <w:szCs w:val="20"/>
        </w:rPr>
        <w:t xml:space="preserve"> 1) b) </w:t>
      </w:r>
      <w:r w:rsidRPr="00B4446E">
        <w:rPr>
          <w:szCs w:val="20"/>
        </w:rPr>
        <w:t>Smlouvy použije obdobně.</w:t>
      </w:r>
    </w:p>
    <w:p w14:paraId="49CDD123" w14:textId="516C858C" w:rsidR="000A2B7D" w:rsidRPr="00B4446E" w:rsidRDefault="000A2B7D" w:rsidP="002560E4">
      <w:pPr>
        <w:pStyle w:val="OdstavecII"/>
        <w:keepNext w:val="0"/>
        <w:widowControl w:val="0"/>
        <w:rPr>
          <w:rFonts w:cs="Arial"/>
          <w:b/>
          <w:bCs/>
          <w:szCs w:val="20"/>
        </w:rPr>
      </w:pPr>
      <w:bookmarkStart w:id="12" w:name="_Toc530128975"/>
      <w:bookmarkStart w:id="13" w:name="_Toc4464863"/>
      <w:r w:rsidRPr="00B4446E">
        <w:rPr>
          <w:rFonts w:cs="Arial"/>
          <w:b/>
          <w:bCs/>
          <w:szCs w:val="20"/>
        </w:rPr>
        <w:t xml:space="preserve">Harmonogram </w:t>
      </w:r>
      <w:r w:rsidR="00BE08A6">
        <w:rPr>
          <w:rFonts w:cs="Arial"/>
          <w:b/>
          <w:bCs/>
          <w:szCs w:val="20"/>
        </w:rPr>
        <w:t>Z</w:t>
      </w:r>
      <w:r w:rsidRPr="00B4446E">
        <w:rPr>
          <w:rFonts w:cs="Arial"/>
          <w:b/>
          <w:bCs/>
          <w:szCs w:val="20"/>
        </w:rPr>
        <w:t>hotovitele</w:t>
      </w:r>
      <w:bookmarkEnd w:id="12"/>
      <w:bookmarkEnd w:id="13"/>
    </w:p>
    <w:p w14:paraId="77DCFC09" w14:textId="1C9491C1" w:rsidR="000A2B7D" w:rsidRPr="00B4446E" w:rsidRDefault="000A2B7D" w:rsidP="002560E4">
      <w:pPr>
        <w:pStyle w:val="Psmeno"/>
        <w:rPr>
          <w:szCs w:val="20"/>
        </w:rPr>
      </w:pPr>
      <w:r w:rsidRPr="00B4446E">
        <w:rPr>
          <w:szCs w:val="20"/>
        </w:rPr>
        <w:t xml:space="preserve">Zhotovitel předloží </w:t>
      </w:r>
      <w:r w:rsidR="00147F08">
        <w:rPr>
          <w:szCs w:val="20"/>
        </w:rPr>
        <w:t>TDS</w:t>
      </w:r>
      <w:r w:rsidRPr="00B4446E">
        <w:rPr>
          <w:szCs w:val="20"/>
        </w:rPr>
        <w:t xml:space="preserve"> do 5 pracovních dnů po Dni zahájení k vyjádření Harmonogram </w:t>
      </w:r>
      <w:r w:rsidR="00BE08A6">
        <w:rPr>
          <w:szCs w:val="20"/>
        </w:rPr>
        <w:t>Z</w:t>
      </w:r>
      <w:r w:rsidRPr="00B4446E">
        <w:rPr>
          <w:szCs w:val="20"/>
        </w:rPr>
        <w:t>hotovitele s členěním objektů a činností, s konkrétním uvedením dne, měsíce a roku</w:t>
      </w:r>
      <w:r w:rsidR="008A3B8F">
        <w:rPr>
          <w:szCs w:val="20"/>
        </w:rPr>
        <w:t>,</w:t>
      </w:r>
      <w:r w:rsidRPr="00B4446E">
        <w:rPr>
          <w:szCs w:val="20"/>
        </w:rPr>
        <w:t xml:space="preserve"> Milníků č. </w:t>
      </w:r>
      <w:r w:rsidR="00934F8F">
        <w:rPr>
          <w:szCs w:val="20"/>
        </w:rPr>
        <w:t>1 až 4</w:t>
      </w:r>
      <w:r w:rsidR="00DC1828" w:rsidRPr="00B4446E">
        <w:rPr>
          <w:szCs w:val="20"/>
        </w:rPr>
        <w:t xml:space="preserve"> </w:t>
      </w:r>
      <w:r w:rsidRPr="00B4446E">
        <w:rPr>
          <w:szCs w:val="20"/>
        </w:rPr>
        <w:t>a důležitých lhůt a termínů vyplývajících ze Smlouvy a stavebních celků a s vyznačením vazeb mezi jednotlivými stavebními činnostmi, technologiemi a montážními celky vypracovaný ode Dne zahájení</w:t>
      </w:r>
      <w:r w:rsidR="00BE5B91" w:rsidRPr="00B4446E">
        <w:rPr>
          <w:szCs w:val="20"/>
        </w:rPr>
        <w:t xml:space="preserve"> </w:t>
      </w:r>
      <w:r w:rsidR="00E42717" w:rsidRPr="00B4446E">
        <w:rPr>
          <w:szCs w:val="20"/>
        </w:rPr>
        <w:t>a v souladu s </w:t>
      </w:r>
      <w:r w:rsidR="00E71F08" w:rsidRPr="00B4446E">
        <w:rPr>
          <w:szCs w:val="20"/>
        </w:rPr>
        <w:t>požadavky</w:t>
      </w:r>
      <w:r w:rsidR="00E42717" w:rsidRPr="00B4446E">
        <w:rPr>
          <w:szCs w:val="20"/>
        </w:rPr>
        <w:t xml:space="preserve">, které </w:t>
      </w:r>
      <w:r w:rsidR="00E71F08" w:rsidRPr="00B4446E">
        <w:rPr>
          <w:szCs w:val="20"/>
        </w:rPr>
        <w:t xml:space="preserve">jsou uvedeny v příl. </w:t>
      </w:r>
      <w:r w:rsidR="00E42717" w:rsidRPr="00B4446E">
        <w:rPr>
          <w:szCs w:val="20"/>
        </w:rPr>
        <w:t>3 S</w:t>
      </w:r>
      <w:r w:rsidR="00090E72">
        <w:rPr>
          <w:szCs w:val="20"/>
        </w:rPr>
        <w:t>mlouvy</w:t>
      </w:r>
      <w:r w:rsidR="00A9571D">
        <w:rPr>
          <w:szCs w:val="20"/>
        </w:rPr>
        <w:t>.</w:t>
      </w:r>
      <w:r w:rsidRPr="00B4446E">
        <w:rPr>
          <w:szCs w:val="20"/>
        </w:rPr>
        <w:t xml:space="preserve"> Nepředložení Harmonogramu </w:t>
      </w:r>
      <w:r w:rsidR="00A9571D">
        <w:rPr>
          <w:szCs w:val="20"/>
        </w:rPr>
        <w:t>Z</w:t>
      </w:r>
      <w:r w:rsidRPr="00B4446E">
        <w:rPr>
          <w:szCs w:val="20"/>
        </w:rPr>
        <w:t>hotovitele bude považováno za podstatné porušení Smlouvy.</w:t>
      </w:r>
    </w:p>
    <w:p w14:paraId="73BDDAAE" w14:textId="2CE5105D" w:rsidR="000A2B7D" w:rsidRPr="00B4446E" w:rsidRDefault="00147F08" w:rsidP="002560E4">
      <w:pPr>
        <w:pStyle w:val="Psmeno"/>
        <w:rPr>
          <w:szCs w:val="20"/>
        </w:rPr>
      </w:pPr>
      <w:r>
        <w:rPr>
          <w:szCs w:val="20"/>
        </w:rPr>
        <w:t>TDS</w:t>
      </w:r>
      <w:r w:rsidR="000A2B7D" w:rsidRPr="00B4446E">
        <w:rPr>
          <w:szCs w:val="20"/>
        </w:rPr>
        <w:t xml:space="preserve">, Objednatel a GP mají právo se k Harmonogramu </w:t>
      </w:r>
      <w:r w:rsidR="00BE08A6">
        <w:rPr>
          <w:szCs w:val="20"/>
        </w:rPr>
        <w:t>Z</w:t>
      </w:r>
      <w:r w:rsidR="000A2B7D" w:rsidRPr="00B4446E">
        <w:rPr>
          <w:szCs w:val="20"/>
        </w:rPr>
        <w:t>hotovitele předloženému Zhotovitelem vyjádřit, a to postupem dle</w:t>
      </w:r>
      <w:r w:rsidR="00C72CD2" w:rsidRPr="00B4446E">
        <w:rPr>
          <w:szCs w:val="20"/>
        </w:rPr>
        <w:t xml:space="preserve"> čl. </w:t>
      </w:r>
      <w:r w:rsidR="00B4446E" w:rsidRPr="00B4446E">
        <w:rPr>
          <w:szCs w:val="20"/>
        </w:rPr>
        <w:t>I</w:t>
      </w:r>
      <w:r w:rsidR="00C72CD2" w:rsidRPr="00B4446E">
        <w:rPr>
          <w:szCs w:val="20"/>
        </w:rPr>
        <w:t xml:space="preserve">V. 1) b) </w:t>
      </w:r>
      <w:r w:rsidR="000A2B7D" w:rsidRPr="00B4446E">
        <w:rPr>
          <w:szCs w:val="20"/>
        </w:rPr>
        <w:t xml:space="preserve">Smlouvy. </w:t>
      </w:r>
    </w:p>
    <w:p w14:paraId="557B3753" w14:textId="16B5FD71" w:rsidR="000A2B7D" w:rsidRPr="00B4446E" w:rsidRDefault="000A2B7D" w:rsidP="002560E4">
      <w:pPr>
        <w:pStyle w:val="Psmeno"/>
        <w:rPr>
          <w:szCs w:val="20"/>
        </w:rPr>
      </w:pPr>
      <w:r w:rsidRPr="00B4446E">
        <w:rPr>
          <w:szCs w:val="20"/>
        </w:rPr>
        <w:t xml:space="preserve">Před tím, než se Harmonogram </w:t>
      </w:r>
      <w:r w:rsidR="00BE08A6">
        <w:rPr>
          <w:szCs w:val="20"/>
        </w:rPr>
        <w:t>Z</w:t>
      </w:r>
      <w:r w:rsidRPr="00B4446E">
        <w:rPr>
          <w:szCs w:val="20"/>
        </w:rPr>
        <w:t>hotovitele stane závazným, není Zhotovitel oprávněn plnit ostatní závazky vyplývající ze Smlouvy, pokud by tím vznikl nebo mohl vzniknout rozpor s Harmonogramem zhotovitele. Pro případy aktualizace či doplnění Harmonogramu zhotovitele se ustanovení tohoto písmene použijí obdobně.</w:t>
      </w:r>
    </w:p>
    <w:p w14:paraId="73065D91" w14:textId="5104B00A" w:rsidR="000A2B7D" w:rsidRPr="00B4446E" w:rsidRDefault="000A2B7D" w:rsidP="002560E4">
      <w:pPr>
        <w:pStyle w:val="Psmeno"/>
        <w:rPr>
          <w:szCs w:val="20"/>
        </w:rPr>
      </w:pPr>
      <w:r w:rsidRPr="00B4446E">
        <w:rPr>
          <w:szCs w:val="20"/>
        </w:rPr>
        <w:t xml:space="preserve">Zhotovitel je povinen Harmonogram </w:t>
      </w:r>
      <w:r w:rsidR="00BE08A6">
        <w:rPr>
          <w:szCs w:val="20"/>
        </w:rPr>
        <w:t>Z</w:t>
      </w:r>
      <w:r w:rsidRPr="00B4446E">
        <w:rPr>
          <w:szCs w:val="20"/>
        </w:rPr>
        <w:t>hotovitele pravidelně vyhodnocovat, vyhodnocení předkládat na kontrolních dnech a poradách a navrhovat opatření při zjištění odchylek průběhu provádění Díla.</w:t>
      </w:r>
    </w:p>
    <w:p w14:paraId="1A760568" w14:textId="358B63E9" w:rsidR="0019584F" w:rsidRPr="00B4446E" w:rsidRDefault="000A2B7D" w:rsidP="002560E4">
      <w:pPr>
        <w:pStyle w:val="Psmeno"/>
        <w:rPr>
          <w:szCs w:val="20"/>
        </w:rPr>
      </w:pPr>
      <w:r w:rsidRPr="00B4446E">
        <w:rPr>
          <w:szCs w:val="20"/>
        </w:rPr>
        <w:t xml:space="preserve">Harmonogram </w:t>
      </w:r>
      <w:r w:rsidR="00BE08A6">
        <w:rPr>
          <w:szCs w:val="20"/>
        </w:rPr>
        <w:t>Z</w:t>
      </w:r>
      <w:r w:rsidRPr="00B4446E">
        <w:rPr>
          <w:szCs w:val="20"/>
        </w:rPr>
        <w:t xml:space="preserve">hotovitele bude Zhotovitelem v průběhu provádění Díla průběžně aktualizován a doplňován, a to zejména v návaznosti na příkazy </w:t>
      </w:r>
      <w:r w:rsidR="00147F08">
        <w:rPr>
          <w:szCs w:val="20"/>
        </w:rPr>
        <w:t>TDS</w:t>
      </w:r>
      <w:r w:rsidRPr="00B4446E">
        <w:rPr>
          <w:szCs w:val="20"/>
        </w:rPr>
        <w:t xml:space="preserve">, jakož i v případech Změn; pro aktualizaci či doplnění Harmonogramu </w:t>
      </w:r>
      <w:r w:rsidR="00BE08A6">
        <w:rPr>
          <w:szCs w:val="20"/>
        </w:rPr>
        <w:t>Z</w:t>
      </w:r>
      <w:r w:rsidRPr="00B4446E">
        <w:rPr>
          <w:szCs w:val="20"/>
        </w:rPr>
        <w:t xml:space="preserve">hotovitele se postup </w:t>
      </w:r>
      <w:r w:rsidR="00C72CD2" w:rsidRPr="00B4446E">
        <w:rPr>
          <w:szCs w:val="20"/>
        </w:rPr>
        <w:t xml:space="preserve">dle čl. </w:t>
      </w:r>
      <w:r w:rsidR="00B4446E" w:rsidRPr="00B4446E">
        <w:rPr>
          <w:szCs w:val="20"/>
        </w:rPr>
        <w:t>I</w:t>
      </w:r>
      <w:r w:rsidR="00C72CD2" w:rsidRPr="00B4446E">
        <w:rPr>
          <w:szCs w:val="20"/>
        </w:rPr>
        <w:t xml:space="preserve">V. 1) b) Smlouvy </w:t>
      </w:r>
      <w:r w:rsidRPr="00B4446E">
        <w:rPr>
          <w:szCs w:val="20"/>
        </w:rPr>
        <w:t>použije obdobně.</w:t>
      </w:r>
    </w:p>
    <w:p w14:paraId="7A5986CE" w14:textId="77777777" w:rsidR="000A2B7D" w:rsidRPr="00B4446E" w:rsidRDefault="000A2B7D" w:rsidP="002560E4">
      <w:pPr>
        <w:pStyle w:val="OdstavecII"/>
        <w:keepNext w:val="0"/>
        <w:widowControl w:val="0"/>
        <w:rPr>
          <w:rFonts w:cs="Arial"/>
          <w:b/>
          <w:bCs/>
          <w:szCs w:val="20"/>
        </w:rPr>
      </w:pPr>
      <w:bookmarkStart w:id="14" w:name="_Toc530128977"/>
      <w:bookmarkStart w:id="15" w:name="_Toc4464865"/>
      <w:r w:rsidRPr="00B4446E">
        <w:rPr>
          <w:rFonts w:cs="Arial"/>
          <w:b/>
          <w:bCs/>
          <w:szCs w:val="20"/>
        </w:rPr>
        <w:t>Detailní harmonogramy speciálních prací</w:t>
      </w:r>
      <w:bookmarkEnd w:id="14"/>
      <w:bookmarkEnd w:id="15"/>
    </w:p>
    <w:p w14:paraId="7F5233F7" w14:textId="5F9292D1" w:rsidR="00C536AC" w:rsidRPr="003E3769" w:rsidRDefault="000A2B7D" w:rsidP="002560E4">
      <w:pPr>
        <w:pStyle w:val="Psmeno"/>
        <w:rPr>
          <w:szCs w:val="20"/>
        </w:rPr>
      </w:pPr>
      <w:r w:rsidRPr="0019584F">
        <w:rPr>
          <w:szCs w:val="20"/>
        </w:rPr>
        <w:t xml:space="preserve">V případě potřeby nebo na vyžádání </w:t>
      </w:r>
      <w:r w:rsidR="00147F08">
        <w:rPr>
          <w:szCs w:val="20"/>
        </w:rPr>
        <w:t>TDS</w:t>
      </w:r>
      <w:r w:rsidRPr="0019584F">
        <w:rPr>
          <w:szCs w:val="20"/>
        </w:rPr>
        <w:t xml:space="preserve"> Zhotovitel zpracuje detailní krátkodobý harmonogram speciálních prací sloužící zejména pro koordinaci prací na zvlášť </w:t>
      </w:r>
      <w:r w:rsidRPr="003E3769">
        <w:rPr>
          <w:szCs w:val="20"/>
        </w:rPr>
        <w:t>komplikovaných technologických uzlech.</w:t>
      </w:r>
    </w:p>
    <w:p w14:paraId="4F4025F7" w14:textId="21FB8E64" w:rsidR="00C536AC" w:rsidRPr="00116E4E" w:rsidRDefault="00116E4E" w:rsidP="002560E4">
      <w:pPr>
        <w:pStyle w:val="lnek"/>
        <w:keepNext w:val="0"/>
        <w:widowControl w:val="0"/>
        <w:rPr>
          <w:rFonts w:cs="Arial"/>
          <w:szCs w:val="20"/>
        </w:rPr>
      </w:pPr>
      <w:r w:rsidRPr="00071DBD">
        <w:rPr>
          <w:rFonts w:cs="Arial"/>
          <w:szCs w:val="20"/>
        </w:rPr>
        <w:t>Podmínky provádění Díla a plnění s Dílem souvisejících závazků</w:t>
      </w:r>
    </w:p>
    <w:p w14:paraId="21537082" w14:textId="0E189351" w:rsidR="00163F7A" w:rsidRPr="00071DBD" w:rsidRDefault="00163F7A" w:rsidP="002560E4">
      <w:pPr>
        <w:pStyle w:val="OdstavecII"/>
        <w:keepNext w:val="0"/>
        <w:widowControl w:val="0"/>
        <w:rPr>
          <w:rFonts w:cs="Arial"/>
          <w:b/>
          <w:szCs w:val="20"/>
        </w:rPr>
      </w:pPr>
      <w:r w:rsidRPr="00071DBD">
        <w:rPr>
          <w:rFonts w:cs="Arial"/>
          <w:b/>
          <w:szCs w:val="20"/>
        </w:rPr>
        <w:t>Staveniště</w:t>
      </w:r>
    </w:p>
    <w:p w14:paraId="1E67BAB5" w14:textId="6871403F" w:rsidR="00021FAC" w:rsidRPr="00A2040E" w:rsidRDefault="00163F7A" w:rsidP="002560E4">
      <w:pPr>
        <w:pStyle w:val="Psmeno"/>
        <w:rPr>
          <w:szCs w:val="20"/>
        </w:rPr>
      </w:pPr>
      <w:r w:rsidRPr="00071DBD">
        <w:rPr>
          <w:szCs w:val="20"/>
        </w:rPr>
        <w:t>Zhotovitel se zavazuje bezodkladně, nejpozději však do 5 pracovních dnů po</w:t>
      </w:r>
      <w:r w:rsidR="00196FEC" w:rsidRPr="00071DBD">
        <w:rPr>
          <w:szCs w:val="20"/>
        </w:rPr>
        <w:t xml:space="preserve"> dni účinnosti </w:t>
      </w:r>
      <w:r w:rsidR="00D86DA9" w:rsidRPr="00A2040E">
        <w:rPr>
          <w:szCs w:val="20"/>
        </w:rPr>
        <w:t>Smlouvy</w:t>
      </w:r>
      <w:r w:rsidR="00052F04" w:rsidRPr="00A2040E">
        <w:rPr>
          <w:szCs w:val="20"/>
        </w:rPr>
        <w:t>, nebude-li mezi Objednatelem a Zhotovitelem dohodnuto jinak,</w:t>
      </w:r>
      <w:r w:rsidR="00D86DA9" w:rsidRPr="00A2040E">
        <w:rPr>
          <w:szCs w:val="20"/>
        </w:rPr>
        <w:t xml:space="preserve"> </w:t>
      </w:r>
      <w:r w:rsidRPr="00A2040E">
        <w:rPr>
          <w:szCs w:val="20"/>
        </w:rPr>
        <w:t xml:space="preserve">provést  </w:t>
      </w:r>
    </w:p>
    <w:p w14:paraId="6987AE90" w14:textId="346437B5" w:rsidR="00021FAC" w:rsidRPr="00A2040E" w:rsidRDefault="00163F7A" w:rsidP="002560E4">
      <w:pPr>
        <w:pStyle w:val="Bod"/>
        <w:widowControl w:val="0"/>
        <w:tabs>
          <w:tab w:val="clear" w:pos="1814"/>
          <w:tab w:val="num" w:pos="1815"/>
        </w:tabs>
        <w:ind w:left="1419"/>
        <w:rPr>
          <w:rFonts w:cs="Arial"/>
          <w:szCs w:val="20"/>
        </w:rPr>
      </w:pPr>
      <w:r w:rsidRPr="00A2040E">
        <w:rPr>
          <w:rFonts w:cs="Arial"/>
          <w:szCs w:val="20"/>
        </w:rPr>
        <w:t>zaměření</w:t>
      </w:r>
      <w:r w:rsidRPr="00A2040E">
        <w:rPr>
          <w:rFonts w:cs="Arial"/>
          <w:bCs/>
          <w:szCs w:val="20"/>
        </w:rPr>
        <w:t xml:space="preserve"> a zdokumentování skutečného stavu budov, m</w:t>
      </w:r>
      <w:r w:rsidRPr="00A2040E">
        <w:rPr>
          <w:rFonts w:cs="Arial"/>
          <w:szCs w:val="20"/>
        </w:rPr>
        <w:t xml:space="preserve">ístností či jiných prostor, které jsou prováděním </w:t>
      </w:r>
      <w:r w:rsidR="00BF3A9E" w:rsidRPr="00A2040E">
        <w:rPr>
          <w:rFonts w:cs="Arial"/>
          <w:szCs w:val="20"/>
        </w:rPr>
        <w:t xml:space="preserve">Díla </w:t>
      </w:r>
      <w:r w:rsidRPr="00A2040E">
        <w:rPr>
          <w:rFonts w:cs="Arial"/>
          <w:szCs w:val="20"/>
        </w:rPr>
        <w:t xml:space="preserve">dotčeny, </w:t>
      </w:r>
      <w:r w:rsidRPr="00A2040E">
        <w:rPr>
          <w:rFonts w:cs="Arial"/>
          <w:i/>
          <w:szCs w:val="20"/>
        </w:rPr>
        <w:t>(dále jen „</w:t>
      </w:r>
      <w:r w:rsidRPr="00A2040E">
        <w:rPr>
          <w:rFonts w:cs="Arial"/>
          <w:b/>
          <w:i/>
          <w:szCs w:val="20"/>
        </w:rPr>
        <w:t>Staveniště</w:t>
      </w:r>
      <w:r w:rsidRPr="00A2040E">
        <w:rPr>
          <w:rFonts w:cs="Arial"/>
          <w:i/>
          <w:szCs w:val="20"/>
        </w:rPr>
        <w:t>“)</w:t>
      </w:r>
      <w:r w:rsidR="00021FAC" w:rsidRPr="00A2040E">
        <w:rPr>
          <w:rFonts w:cs="Arial"/>
          <w:szCs w:val="20"/>
        </w:rPr>
        <w:t>, jakož i</w:t>
      </w:r>
    </w:p>
    <w:p w14:paraId="35C59389" w14:textId="5D025D9F" w:rsidR="00021FAC" w:rsidRPr="00071DBD" w:rsidRDefault="00021FAC" w:rsidP="002560E4">
      <w:pPr>
        <w:pStyle w:val="Bod"/>
        <w:widowControl w:val="0"/>
        <w:tabs>
          <w:tab w:val="clear" w:pos="1814"/>
          <w:tab w:val="num" w:pos="1815"/>
        </w:tabs>
        <w:ind w:left="1419"/>
        <w:rPr>
          <w:rFonts w:cs="Arial"/>
          <w:szCs w:val="20"/>
        </w:rPr>
      </w:pPr>
      <w:r w:rsidRPr="00071DBD">
        <w:rPr>
          <w:rFonts w:cs="Arial"/>
          <w:szCs w:val="20"/>
        </w:rPr>
        <w:lastRenderedPageBreak/>
        <w:t>vytýčení sítí, opatření a činnost</w:t>
      </w:r>
      <w:r w:rsidR="00A77977" w:rsidRPr="00071DBD">
        <w:rPr>
          <w:rFonts w:cs="Arial"/>
          <w:szCs w:val="20"/>
        </w:rPr>
        <w:t>i</w:t>
      </w:r>
      <w:r w:rsidRPr="00071DBD">
        <w:rPr>
          <w:rFonts w:cs="Arial"/>
          <w:szCs w:val="20"/>
        </w:rPr>
        <w:t xml:space="preserve"> podle požadavků </w:t>
      </w:r>
      <w:r w:rsidR="009666AF" w:rsidRPr="00071DBD">
        <w:rPr>
          <w:rFonts w:cs="Arial"/>
          <w:szCs w:val="20"/>
        </w:rPr>
        <w:t xml:space="preserve">správců dotčených sítí a </w:t>
      </w:r>
      <w:r w:rsidRPr="00071DBD">
        <w:rPr>
          <w:rFonts w:cs="Arial"/>
          <w:szCs w:val="20"/>
        </w:rPr>
        <w:t xml:space="preserve">příslušných správních </w:t>
      </w:r>
      <w:r w:rsidR="00164DA3" w:rsidRPr="00071DBD">
        <w:rPr>
          <w:rFonts w:cs="Arial"/>
          <w:szCs w:val="20"/>
        </w:rPr>
        <w:t>orgánů.</w:t>
      </w:r>
    </w:p>
    <w:p w14:paraId="190FF722" w14:textId="1F1B5C64" w:rsidR="00163F7A" w:rsidRPr="00071DBD" w:rsidRDefault="0054613D" w:rsidP="00F30B63">
      <w:pPr>
        <w:pStyle w:val="Psmeno"/>
        <w:numPr>
          <w:ilvl w:val="0"/>
          <w:numId w:val="0"/>
        </w:numPr>
        <w:ind w:left="1134"/>
        <w:rPr>
          <w:szCs w:val="20"/>
        </w:rPr>
      </w:pPr>
      <w:r w:rsidRPr="00071DBD">
        <w:rPr>
          <w:szCs w:val="20"/>
        </w:rPr>
        <w:t>T</w:t>
      </w:r>
      <w:r w:rsidR="00163F7A" w:rsidRPr="00071DBD">
        <w:rPr>
          <w:szCs w:val="20"/>
        </w:rPr>
        <w:t>ak</w:t>
      </w:r>
      <w:r w:rsidRPr="00071DBD">
        <w:rPr>
          <w:szCs w:val="20"/>
        </w:rPr>
        <w:t xml:space="preserve">to budou zachyceny případné </w:t>
      </w:r>
      <w:r w:rsidR="00163F7A" w:rsidRPr="00071DBD">
        <w:rPr>
          <w:szCs w:val="20"/>
        </w:rPr>
        <w:t>odchylky mezi Smlouvou a skutečným stavem</w:t>
      </w:r>
      <w:r w:rsidR="00934F8F">
        <w:rPr>
          <w:szCs w:val="20"/>
        </w:rPr>
        <w:t>.</w:t>
      </w:r>
      <w:r w:rsidR="00163F7A" w:rsidRPr="00071DBD">
        <w:rPr>
          <w:szCs w:val="20"/>
        </w:rPr>
        <w:t xml:space="preserve"> </w:t>
      </w:r>
    </w:p>
    <w:p w14:paraId="1600D44E" w14:textId="1C58330B" w:rsidR="0054613D" w:rsidRPr="00071DBD" w:rsidRDefault="0054613D" w:rsidP="002560E4">
      <w:pPr>
        <w:pStyle w:val="Psmeno"/>
        <w:rPr>
          <w:szCs w:val="20"/>
        </w:rPr>
      </w:pPr>
      <w:r w:rsidRPr="00071DBD">
        <w:rPr>
          <w:szCs w:val="20"/>
        </w:rPr>
        <w:t xml:space="preserve">Staveniště Objednatel předá Zhotoviteli na jeho žádost v souladu s Harmonogramem. Dovoluje-li to povaha </w:t>
      </w:r>
      <w:r w:rsidR="00BF3A9E" w:rsidRPr="00071DBD">
        <w:rPr>
          <w:szCs w:val="20"/>
        </w:rPr>
        <w:t>Díla</w:t>
      </w:r>
      <w:r w:rsidRPr="00071DBD">
        <w:rPr>
          <w:szCs w:val="20"/>
        </w:rPr>
        <w:t>, bude Staveniště předáno po částech.</w:t>
      </w:r>
    </w:p>
    <w:p w14:paraId="69C11FA4" w14:textId="44B02DDB" w:rsidR="0054613D" w:rsidRDefault="0054613D" w:rsidP="002560E4">
      <w:pPr>
        <w:pStyle w:val="Psmeno"/>
        <w:rPr>
          <w:szCs w:val="20"/>
        </w:rPr>
      </w:pPr>
      <w:r w:rsidRPr="00071DBD">
        <w:rPr>
          <w:szCs w:val="20"/>
        </w:rPr>
        <w:t>O předání a převzetí Staveniště vyhotoví Zhotovitel písemný protokol, který obě Smluvní strany podepíší.</w:t>
      </w:r>
    </w:p>
    <w:p w14:paraId="115A106D" w14:textId="1CCD230F" w:rsidR="00E54230" w:rsidRPr="00E54230" w:rsidRDefault="00E54230" w:rsidP="002560E4">
      <w:pPr>
        <w:pStyle w:val="Psmeno"/>
      </w:pPr>
      <w:r w:rsidRPr="00567EB2">
        <w:t xml:space="preserve">Zhotovitel si </w:t>
      </w:r>
      <w:r w:rsidR="00B772F8">
        <w:t xml:space="preserve">v případě potřeby </w:t>
      </w:r>
      <w:r w:rsidRPr="00567EB2">
        <w:t xml:space="preserve">zajistí a vykomunikuje vstup na sousední pozemky nebo </w:t>
      </w:r>
      <w:r w:rsidR="00D23FFC">
        <w:t>s</w:t>
      </w:r>
      <w:r w:rsidRPr="00567EB2">
        <w:t>tavby, a po dokončení Díla vše uvede do původního stavu</w:t>
      </w:r>
      <w:r w:rsidRPr="00E54230">
        <w:t>.</w:t>
      </w:r>
    </w:p>
    <w:p w14:paraId="11465179" w14:textId="2EFB11CF" w:rsidR="00E54230" w:rsidRDefault="00E54230" w:rsidP="00DA0C84">
      <w:pPr>
        <w:pStyle w:val="Psmeno"/>
      </w:pPr>
      <w:r w:rsidRPr="00567EB2">
        <w:t xml:space="preserve">Zhotovitel si zajistí všechna nutná povolení nutná k realizaci Díla, např. </w:t>
      </w:r>
      <w:r w:rsidR="004F726B" w:rsidRPr="004F726B">
        <w:t xml:space="preserve">dočasné napojení elektrické energie, datového připojení, napojení na zdroj vody, ZUK apod. </w:t>
      </w:r>
    </w:p>
    <w:p w14:paraId="3992BA23" w14:textId="1B1B3732" w:rsidR="00934F8F" w:rsidRPr="00DA0C84" w:rsidRDefault="00934F8F" w:rsidP="00DA0C84">
      <w:pPr>
        <w:pStyle w:val="Psmeno"/>
      </w:pPr>
      <w:r>
        <w:t xml:space="preserve">V prostoru </w:t>
      </w:r>
      <w:r w:rsidR="00467242">
        <w:t>S</w:t>
      </w:r>
      <w:r>
        <w:t xml:space="preserve">taveniště se také nachází kritická klíčová infrastruktura – optické kabely univerzitní metropolitní sítě (napojení na dispečink integrovaného záchranného systému v Brně Bohunicích). Je třeba dbát zvýšené opatrnosti při stavebních pracích. Nesmí dojít k poškození tohoto zařízení. </w:t>
      </w:r>
    </w:p>
    <w:p w14:paraId="1F06B47B" w14:textId="4B97EA21" w:rsidR="00FE3B41" w:rsidRPr="00116E4E" w:rsidRDefault="00000000" w:rsidP="002560E4">
      <w:pPr>
        <w:pStyle w:val="OdstavecII"/>
        <w:keepNext w:val="0"/>
        <w:widowControl w:val="0"/>
        <w:rPr>
          <w:rFonts w:cs="Arial"/>
          <w:b/>
          <w:szCs w:val="20"/>
        </w:rPr>
      </w:pPr>
      <w:sdt>
        <w:sdtPr>
          <w:rPr>
            <w:rStyle w:val="Styl3"/>
            <w:rFonts w:cs="Arial"/>
            <w:szCs w:val="20"/>
          </w:rPr>
          <w:id w:val="-1119216111"/>
          <w:placeholder>
            <w:docPart w:val="7E614A7BC3EF44BA98ED7DE7DED6F2ED"/>
          </w:placeholder>
          <w:comboBox>
            <w:listItem w:value="Zvolte položku."/>
            <w:listItem w:displayText="Provedení stavebních úprav" w:value="Provedení stavebních úprav"/>
            <w:listItem w:displayText="Zhotovení stavby" w:value="Zhotovení stavby"/>
          </w:comboBox>
        </w:sdtPr>
        <w:sdtEndPr>
          <w:rPr>
            <w:rStyle w:val="Standardnpsmoodstavce"/>
            <w:b w:val="0"/>
          </w:rPr>
        </w:sdtEndPr>
        <w:sdtContent>
          <w:r w:rsidR="00934F8F">
            <w:rPr>
              <w:rStyle w:val="Styl3"/>
              <w:rFonts w:cs="Arial"/>
              <w:szCs w:val="20"/>
            </w:rPr>
            <w:t>Provedení stavebních úprav</w:t>
          </w:r>
        </w:sdtContent>
      </w:sdt>
    </w:p>
    <w:p w14:paraId="2AF83CBE" w14:textId="6E4544BF" w:rsidR="00FE3B41" w:rsidRPr="00071DBD" w:rsidRDefault="00FE3B41" w:rsidP="002560E4">
      <w:pPr>
        <w:pStyle w:val="Psmeno"/>
        <w:rPr>
          <w:szCs w:val="20"/>
        </w:rPr>
      </w:pPr>
      <w:r w:rsidRPr="00071DBD">
        <w:rPr>
          <w:szCs w:val="20"/>
        </w:rPr>
        <w:t xml:space="preserve">Zhotovitel se zavazuje provést úplně, funkčně a bezvadně všechny stavební práce, dodávky a služby, </w:t>
      </w:r>
      <w:r w:rsidR="00596E7D" w:rsidRPr="00071DBD">
        <w:rPr>
          <w:szCs w:val="20"/>
        </w:rPr>
        <w:t xml:space="preserve">v nichž jsou zahrnuty i </w:t>
      </w:r>
      <w:r w:rsidRPr="00071DBD">
        <w:rPr>
          <w:szCs w:val="20"/>
        </w:rPr>
        <w:t xml:space="preserve">instalační a montážní </w:t>
      </w:r>
      <w:r w:rsidR="00596E7D" w:rsidRPr="00071DBD">
        <w:rPr>
          <w:szCs w:val="20"/>
        </w:rPr>
        <w:t>práce</w:t>
      </w:r>
      <w:r w:rsidRPr="00071DBD">
        <w:rPr>
          <w:szCs w:val="20"/>
        </w:rPr>
        <w:t xml:space="preserve">, </w:t>
      </w:r>
      <w:r w:rsidR="00596E7D" w:rsidRPr="00071DBD">
        <w:rPr>
          <w:szCs w:val="20"/>
        </w:rPr>
        <w:t xml:space="preserve">kompletační činnosti při integraci Věcí k provedení </w:t>
      </w:r>
      <w:r w:rsidR="003608B2">
        <w:rPr>
          <w:szCs w:val="20"/>
        </w:rPr>
        <w:t>D</w:t>
      </w:r>
      <w:r w:rsidR="00596E7D" w:rsidRPr="00071DBD">
        <w:rPr>
          <w:szCs w:val="20"/>
        </w:rPr>
        <w:t xml:space="preserve">íla do plně </w:t>
      </w:r>
      <w:r w:rsidR="00467D38">
        <w:rPr>
          <w:szCs w:val="20"/>
        </w:rPr>
        <w:t>F</w:t>
      </w:r>
      <w:r w:rsidR="00596E7D" w:rsidRPr="00071DBD">
        <w:rPr>
          <w:szCs w:val="20"/>
        </w:rPr>
        <w:t>unkčního a uceleného celku, jakož i všechny ostatní činnosti související či nezbytné pro provedení Díla, zejména zařízení Staveniště a montážních či skladovacích prostor</w:t>
      </w:r>
      <w:r w:rsidRPr="00071DBD">
        <w:rPr>
          <w:szCs w:val="20"/>
        </w:rPr>
        <w:t>,</w:t>
      </w:r>
      <w:r w:rsidR="00596E7D" w:rsidRPr="00071DBD">
        <w:rPr>
          <w:szCs w:val="20"/>
        </w:rPr>
        <w:t xml:space="preserve"> </w:t>
      </w:r>
      <w:r w:rsidRPr="00071DBD">
        <w:rPr>
          <w:szCs w:val="20"/>
        </w:rPr>
        <w:t>tak, aby Předmět díla plnil svůj účel.</w:t>
      </w:r>
    </w:p>
    <w:p w14:paraId="103F2216" w14:textId="22753780" w:rsidR="00FE3B41" w:rsidRPr="00071DBD" w:rsidRDefault="00FE3B41" w:rsidP="002560E4">
      <w:pPr>
        <w:pStyle w:val="Psmeno"/>
        <w:rPr>
          <w:b/>
          <w:szCs w:val="20"/>
        </w:rPr>
      </w:pPr>
      <w:r w:rsidRPr="00071DBD">
        <w:rPr>
          <w:szCs w:val="20"/>
        </w:rPr>
        <w:t>Zhotovitel se dále zavazuje provést revize</w:t>
      </w:r>
      <w:r w:rsidR="00994783" w:rsidRPr="00071DBD">
        <w:rPr>
          <w:szCs w:val="20"/>
        </w:rPr>
        <w:t>, zkoušky a měření instalovaných, příp. namontovaných,</w:t>
      </w:r>
      <w:r w:rsidRPr="00071DBD">
        <w:rPr>
          <w:szCs w:val="20"/>
        </w:rPr>
        <w:t xml:space="preserve"> prvků technického vybavení, jakož i jiných Věcí k provedení </w:t>
      </w:r>
      <w:r w:rsidR="003608B2">
        <w:rPr>
          <w:szCs w:val="20"/>
        </w:rPr>
        <w:t>D</w:t>
      </w:r>
      <w:r w:rsidRPr="00071DBD">
        <w:rPr>
          <w:szCs w:val="20"/>
        </w:rPr>
        <w:t>íla</w:t>
      </w:r>
      <w:r w:rsidR="00994783" w:rsidRPr="00071DBD">
        <w:rPr>
          <w:szCs w:val="20"/>
        </w:rPr>
        <w:t>,</w:t>
      </w:r>
      <w:r w:rsidRPr="00071DBD">
        <w:rPr>
          <w:szCs w:val="20"/>
        </w:rPr>
        <w:t xml:space="preserve"> a dále </w:t>
      </w:r>
      <w:r w:rsidR="00994783" w:rsidRPr="00071DBD">
        <w:rPr>
          <w:szCs w:val="20"/>
        </w:rPr>
        <w:t>revize, zkoušky a měření</w:t>
      </w:r>
      <w:r w:rsidRPr="00071DBD">
        <w:rPr>
          <w:szCs w:val="20"/>
        </w:rPr>
        <w:t xml:space="preserve"> prováděním Díla dotčeného stávajícího vybavení Objednatele, pokud jsou podle příslušných právních předpisů požadovány, a předat zprávy o </w:t>
      </w:r>
      <w:r w:rsidR="00994783" w:rsidRPr="00071DBD">
        <w:rPr>
          <w:szCs w:val="20"/>
        </w:rPr>
        <w:t xml:space="preserve">jejich výsledcích </w:t>
      </w:r>
      <w:r w:rsidRPr="00071DBD">
        <w:rPr>
          <w:szCs w:val="20"/>
        </w:rPr>
        <w:t>Objednatel</w:t>
      </w:r>
      <w:r w:rsidR="00994783" w:rsidRPr="00071DBD">
        <w:rPr>
          <w:szCs w:val="20"/>
        </w:rPr>
        <w:t>i.</w:t>
      </w:r>
      <w:r w:rsidRPr="00071DBD">
        <w:rPr>
          <w:szCs w:val="20"/>
        </w:rPr>
        <w:t xml:space="preserve"> Zhotovitel je na žádost Objednatele povinen předložit rovněž doklady o odborné způsobilosti osoby, která revize</w:t>
      </w:r>
      <w:r w:rsidR="00994783" w:rsidRPr="00071DBD">
        <w:rPr>
          <w:szCs w:val="20"/>
        </w:rPr>
        <w:t>, zkoušky a měření</w:t>
      </w:r>
      <w:r w:rsidRPr="00071DBD">
        <w:rPr>
          <w:szCs w:val="20"/>
        </w:rPr>
        <w:t xml:space="preserve"> prováděla.</w:t>
      </w:r>
    </w:p>
    <w:p w14:paraId="0EE3BAB2" w14:textId="569B9D45" w:rsidR="00FE3B41" w:rsidRPr="00071DBD" w:rsidRDefault="00FE3B41" w:rsidP="002560E4">
      <w:pPr>
        <w:pStyle w:val="Psmeno"/>
        <w:rPr>
          <w:szCs w:val="20"/>
        </w:rPr>
      </w:pPr>
      <w:r w:rsidRPr="00071DBD">
        <w:rPr>
          <w:szCs w:val="20"/>
        </w:rPr>
        <w:t xml:space="preserve">Zhotovitel se rovněž zavazuje, že jako Věci k provedení </w:t>
      </w:r>
      <w:r w:rsidR="003608B2">
        <w:rPr>
          <w:szCs w:val="20"/>
        </w:rPr>
        <w:t>D</w:t>
      </w:r>
      <w:r w:rsidRPr="00071DBD">
        <w:rPr>
          <w:szCs w:val="20"/>
        </w:rPr>
        <w:t>íla nebudou použity žádné</w:t>
      </w:r>
    </w:p>
    <w:p w14:paraId="517DF6A2" w14:textId="78A52F6F" w:rsidR="00FE3B41" w:rsidRPr="00071DBD" w:rsidRDefault="00FE3B41" w:rsidP="002560E4">
      <w:pPr>
        <w:pStyle w:val="Bod"/>
        <w:widowControl w:val="0"/>
        <w:tabs>
          <w:tab w:val="clear" w:pos="1814"/>
          <w:tab w:val="num" w:pos="1815"/>
        </w:tabs>
        <w:ind w:left="1419"/>
        <w:rPr>
          <w:rFonts w:cs="Arial"/>
          <w:szCs w:val="20"/>
        </w:rPr>
      </w:pPr>
      <w:r w:rsidRPr="00071DBD">
        <w:rPr>
          <w:rFonts w:cs="Arial"/>
          <w:szCs w:val="20"/>
        </w:rPr>
        <w:t xml:space="preserve">materiály, </w:t>
      </w:r>
      <w:r w:rsidR="00787AE3">
        <w:rPr>
          <w:rFonts w:cs="Arial"/>
          <w:szCs w:val="20"/>
        </w:rPr>
        <w:t>V</w:t>
      </w:r>
      <w:r w:rsidRPr="00071DBD">
        <w:rPr>
          <w:rFonts w:cs="Arial"/>
          <w:szCs w:val="20"/>
        </w:rPr>
        <w:t>ýrobky či prvky technického vybavení, o kterých je v době jejich použití známo, že nesplňují příslušné bezpečnostní, hygienické, ekologické či jiné právní předpisy</w:t>
      </w:r>
      <w:r w:rsidR="00AE6FCA" w:rsidRPr="00071DBD">
        <w:rPr>
          <w:rFonts w:cs="Arial"/>
          <w:szCs w:val="20"/>
        </w:rPr>
        <w:t>,</w:t>
      </w:r>
    </w:p>
    <w:p w14:paraId="686B98FD" w14:textId="18B1F53D" w:rsidR="00FE3B41" w:rsidRPr="00071DBD" w:rsidRDefault="00FE3B41" w:rsidP="002560E4">
      <w:pPr>
        <w:pStyle w:val="Bod"/>
        <w:widowControl w:val="0"/>
        <w:tabs>
          <w:tab w:val="clear" w:pos="1814"/>
          <w:tab w:val="num" w:pos="1815"/>
        </w:tabs>
        <w:ind w:left="1419"/>
        <w:rPr>
          <w:rFonts w:cs="Arial"/>
          <w:szCs w:val="20"/>
        </w:rPr>
      </w:pPr>
      <w:r w:rsidRPr="00071DBD">
        <w:rPr>
          <w:rFonts w:cs="Arial"/>
          <w:szCs w:val="20"/>
        </w:rPr>
        <w:t xml:space="preserve">materiály, </w:t>
      </w:r>
      <w:r w:rsidR="00787AE3">
        <w:rPr>
          <w:rFonts w:cs="Arial"/>
          <w:szCs w:val="20"/>
        </w:rPr>
        <w:t>V</w:t>
      </w:r>
      <w:r w:rsidRPr="00071DBD">
        <w:rPr>
          <w:rFonts w:cs="Arial"/>
          <w:szCs w:val="20"/>
        </w:rPr>
        <w:t>ýrobky či prvky technického vybavení, jejichž užití nebo důsledek jejich užití by mohly být pro člověka či životní prostředí škodlivé, nebo</w:t>
      </w:r>
    </w:p>
    <w:p w14:paraId="02D91095" w14:textId="43561755" w:rsidR="00FE3B41" w:rsidRPr="00071DBD" w:rsidRDefault="00FE3B41" w:rsidP="002560E4">
      <w:pPr>
        <w:pStyle w:val="Bod"/>
        <w:widowControl w:val="0"/>
        <w:tabs>
          <w:tab w:val="clear" w:pos="1814"/>
          <w:tab w:val="num" w:pos="1815"/>
        </w:tabs>
        <w:ind w:left="1419"/>
        <w:rPr>
          <w:rFonts w:cs="Arial"/>
          <w:szCs w:val="20"/>
        </w:rPr>
      </w:pPr>
      <w:r w:rsidRPr="00071DBD">
        <w:rPr>
          <w:rFonts w:cs="Arial"/>
          <w:szCs w:val="20"/>
        </w:rPr>
        <w:t xml:space="preserve">materiály, </w:t>
      </w:r>
      <w:r w:rsidR="00787AE3">
        <w:rPr>
          <w:rFonts w:cs="Arial"/>
          <w:szCs w:val="20"/>
        </w:rPr>
        <w:t>V</w:t>
      </w:r>
      <w:r w:rsidRPr="00071DBD">
        <w:rPr>
          <w:rFonts w:cs="Arial"/>
          <w:szCs w:val="20"/>
        </w:rPr>
        <w:t>ýrobky nebo prvky technického vybavení, které nemají požadované atesty, certifikace nebo prohlášení o vlastnostech či prohlášení o shodě, jsou-li pro jejich použití tyto nezbytné podle příslušných právních předpisů.</w:t>
      </w:r>
    </w:p>
    <w:p w14:paraId="4633F447" w14:textId="3D782C79" w:rsidR="00462677" w:rsidRPr="00071DBD" w:rsidRDefault="00462677" w:rsidP="002560E4">
      <w:pPr>
        <w:pStyle w:val="OdstavecII"/>
        <w:keepNext w:val="0"/>
        <w:widowControl w:val="0"/>
        <w:rPr>
          <w:rFonts w:cs="Arial"/>
          <w:b/>
          <w:szCs w:val="20"/>
        </w:rPr>
      </w:pPr>
      <w:r w:rsidRPr="00071DBD">
        <w:rPr>
          <w:rFonts w:cs="Arial"/>
          <w:b/>
          <w:szCs w:val="20"/>
        </w:rPr>
        <w:t xml:space="preserve">Koordinace provádění </w:t>
      </w:r>
      <w:r w:rsidR="00BF3A9E" w:rsidRPr="00071DBD">
        <w:rPr>
          <w:rFonts w:cs="Arial"/>
          <w:b/>
          <w:szCs w:val="20"/>
        </w:rPr>
        <w:t xml:space="preserve">Díla </w:t>
      </w:r>
      <w:r w:rsidRPr="00071DBD">
        <w:rPr>
          <w:rFonts w:cs="Arial"/>
          <w:b/>
          <w:szCs w:val="20"/>
        </w:rPr>
        <w:t xml:space="preserve">s provozem </w:t>
      </w:r>
      <w:r w:rsidR="00F000B4" w:rsidRPr="00071DBD">
        <w:rPr>
          <w:rFonts w:cs="Arial"/>
          <w:b/>
          <w:szCs w:val="20"/>
        </w:rPr>
        <w:t>Objednatel</w:t>
      </w:r>
      <w:r w:rsidRPr="00071DBD">
        <w:rPr>
          <w:rFonts w:cs="Arial"/>
          <w:b/>
          <w:szCs w:val="20"/>
        </w:rPr>
        <w:t xml:space="preserve">e a s dalšími dodavateli </w:t>
      </w:r>
      <w:r w:rsidR="00F000B4" w:rsidRPr="00071DBD">
        <w:rPr>
          <w:rFonts w:cs="Arial"/>
          <w:b/>
          <w:szCs w:val="20"/>
        </w:rPr>
        <w:t>Objednatel</w:t>
      </w:r>
      <w:r w:rsidRPr="00071DBD">
        <w:rPr>
          <w:rFonts w:cs="Arial"/>
          <w:b/>
          <w:szCs w:val="20"/>
        </w:rPr>
        <w:t xml:space="preserve">e </w:t>
      </w:r>
    </w:p>
    <w:p w14:paraId="787EAEEA" w14:textId="181F15D4" w:rsidR="00CE5C40" w:rsidRPr="00FD7761" w:rsidRDefault="002D6BBB" w:rsidP="002560E4">
      <w:pPr>
        <w:pStyle w:val="Psmeno"/>
        <w:rPr>
          <w:color w:val="000000" w:themeColor="text1"/>
          <w:szCs w:val="20"/>
        </w:rPr>
      </w:pPr>
      <w:r w:rsidRPr="00071DBD">
        <w:rPr>
          <w:szCs w:val="20"/>
        </w:rPr>
        <w:t xml:space="preserve">Zhotovitel bere na vědomí, že provádění </w:t>
      </w:r>
      <w:r w:rsidR="00BF3A9E" w:rsidRPr="00071DBD">
        <w:rPr>
          <w:szCs w:val="20"/>
        </w:rPr>
        <w:t xml:space="preserve">Díla </w:t>
      </w:r>
      <w:r w:rsidRPr="00071DBD">
        <w:rPr>
          <w:szCs w:val="20"/>
        </w:rPr>
        <w:t>bude probíhat za souběžného provozu Objednatele</w:t>
      </w:r>
      <w:r w:rsidR="00FD7761">
        <w:rPr>
          <w:szCs w:val="20"/>
        </w:rPr>
        <w:t>.</w:t>
      </w:r>
      <w:r w:rsidRPr="00071DBD">
        <w:rPr>
          <w:szCs w:val="20"/>
        </w:rPr>
        <w:t xml:space="preserve"> </w:t>
      </w:r>
      <w:r w:rsidR="00CE5C40" w:rsidRPr="00FD7761">
        <w:rPr>
          <w:color w:val="000000" w:themeColor="text1"/>
          <w:szCs w:val="20"/>
        </w:rPr>
        <w:t xml:space="preserve">Zhotovitel se zavazuje, že přijme zejména </w:t>
      </w:r>
      <w:r w:rsidR="00CE5C40" w:rsidRPr="00FD7761">
        <w:rPr>
          <w:szCs w:val="20"/>
        </w:rPr>
        <w:t>bezpečnostní, protihluková</w:t>
      </w:r>
      <w:r w:rsidR="00AD7EC3" w:rsidRPr="00FD7761">
        <w:rPr>
          <w:szCs w:val="20"/>
        </w:rPr>
        <w:t xml:space="preserve"> či jiná</w:t>
      </w:r>
      <w:r w:rsidR="00CE5C40" w:rsidRPr="00FD7761">
        <w:rPr>
          <w:szCs w:val="20"/>
        </w:rPr>
        <w:t xml:space="preserve"> opatření na ochranu prostor Objednatele dotčených prováděním </w:t>
      </w:r>
      <w:r w:rsidR="00BF3A9E" w:rsidRPr="00FD7761">
        <w:rPr>
          <w:szCs w:val="20"/>
        </w:rPr>
        <w:t>Díla</w:t>
      </w:r>
      <w:r w:rsidR="00CE5C40" w:rsidRPr="00FD7761">
        <w:rPr>
          <w:szCs w:val="20"/>
        </w:rPr>
        <w:t>,</w:t>
      </w:r>
      <w:r w:rsidR="00CE5C40" w:rsidRPr="00FD7761">
        <w:rPr>
          <w:color w:val="000000" w:themeColor="text1"/>
          <w:szCs w:val="20"/>
        </w:rPr>
        <w:t xml:space="preserve"> aby provoz Objednatele nebyl v souvislosti s jeho prováděním </w:t>
      </w:r>
      <w:r w:rsidR="00CE5C40" w:rsidRPr="00FD7761">
        <w:rPr>
          <w:szCs w:val="20"/>
        </w:rPr>
        <w:t>nepřiměřeně narušen.</w:t>
      </w:r>
      <w:r w:rsidR="00CE5C40" w:rsidRPr="00FD7761">
        <w:rPr>
          <w:color w:val="000000" w:themeColor="text1"/>
          <w:szCs w:val="20"/>
        </w:rPr>
        <w:t xml:space="preserve"> </w:t>
      </w:r>
    </w:p>
    <w:p w14:paraId="45E10CF2" w14:textId="606C444B" w:rsidR="00CE5C40" w:rsidRDefault="00CE5C40" w:rsidP="00F30C9E">
      <w:pPr>
        <w:pStyle w:val="Psmeno"/>
        <w:rPr>
          <w:szCs w:val="20"/>
        </w:rPr>
      </w:pPr>
      <w:r w:rsidRPr="00FD7761">
        <w:rPr>
          <w:szCs w:val="20"/>
        </w:rPr>
        <w:t xml:space="preserve">Zhotovitel bere dále na vědomí, že provádění </w:t>
      </w:r>
      <w:r w:rsidR="00BF3A9E" w:rsidRPr="00FD7761">
        <w:rPr>
          <w:szCs w:val="20"/>
        </w:rPr>
        <w:t xml:space="preserve">Díla </w:t>
      </w:r>
      <w:r w:rsidRPr="00FD7761">
        <w:rPr>
          <w:szCs w:val="20"/>
        </w:rPr>
        <w:t>bude probíhat za souběžného poskytování dodávek či služeb dalšími dodavateli Objednatele</w:t>
      </w:r>
      <w:r w:rsidR="005A161D" w:rsidRPr="00FD7761">
        <w:rPr>
          <w:szCs w:val="20"/>
        </w:rPr>
        <w:t xml:space="preserve">, zejména </w:t>
      </w:r>
      <w:r w:rsidR="0085179E" w:rsidRPr="00FD7761">
        <w:rPr>
          <w:szCs w:val="20"/>
        </w:rPr>
        <w:t>dodávka interiéru</w:t>
      </w:r>
      <w:r w:rsidR="00934F8F">
        <w:rPr>
          <w:szCs w:val="20"/>
        </w:rPr>
        <w:t xml:space="preserve"> a</w:t>
      </w:r>
      <w:r w:rsidR="0085179E" w:rsidRPr="00FD7761">
        <w:rPr>
          <w:szCs w:val="20"/>
        </w:rPr>
        <w:t xml:space="preserve"> AV techniky</w:t>
      </w:r>
      <w:r w:rsidR="005B100D" w:rsidRPr="00FD7761">
        <w:rPr>
          <w:szCs w:val="20"/>
        </w:rPr>
        <w:t>,</w:t>
      </w:r>
      <w:r w:rsidR="00934F8F">
        <w:rPr>
          <w:szCs w:val="20"/>
        </w:rPr>
        <w:t xml:space="preserve"> </w:t>
      </w:r>
      <w:r w:rsidR="00AE0B0F" w:rsidRPr="00FD7761">
        <w:rPr>
          <w:szCs w:val="20"/>
        </w:rPr>
        <w:t xml:space="preserve">jejíž dodání bude vyžadovat i technickou a technologickou koordinaci. </w:t>
      </w:r>
      <w:r w:rsidRPr="00FD7761">
        <w:rPr>
          <w:szCs w:val="20"/>
        </w:rPr>
        <w:t xml:space="preserve"> Objednatel se zavazuje na žádost Zhotovitele bezodkladn</w:t>
      </w:r>
      <w:r w:rsidR="00F62D9E">
        <w:rPr>
          <w:szCs w:val="20"/>
        </w:rPr>
        <w:t>ě</w:t>
      </w:r>
      <w:r w:rsidRPr="00FD7761">
        <w:rPr>
          <w:szCs w:val="20"/>
        </w:rPr>
        <w:t xml:space="preserve"> předat kontaktní údaje na další </w:t>
      </w:r>
      <w:r w:rsidRPr="00FD7761">
        <w:rPr>
          <w:szCs w:val="20"/>
        </w:rPr>
        <w:lastRenderedPageBreak/>
        <w:t xml:space="preserve">dodavatele Objednatele ve smyslu </w:t>
      </w:r>
      <w:r w:rsidR="003D0A02" w:rsidRPr="00FD7761">
        <w:rPr>
          <w:szCs w:val="20"/>
        </w:rPr>
        <w:t>tohoto ustanovení</w:t>
      </w:r>
      <w:r w:rsidR="00661BAE">
        <w:rPr>
          <w:szCs w:val="20"/>
        </w:rPr>
        <w:t>.</w:t>
      </w:r>
    </w:p>
    <w:p w14:paraId="1F4E7AC7" w14:textId="5B76FE55" w:rsidR="00CE5C40" w:rsidRPr="00071DBD" w:rsidRDefault="002D6BBB" w:rsidP="002560E4">
      <w:pPr>
        <w:pStyle w:val="Psmeno"/>
        <w:rPr>
          <w:szCs w:val="20"/>
        </w:rPr>
      </w:pPr>
      <w:r w:rsidRPr="00071DBD">
        <w:rPr>
          <w:szCs w:val="20"/>
        </w:rPr>
        <w:t xml:space="preserve">Zhotovitel se zavazuje zajistit nezbytnou inženýrskou činnost včetně koordinace provádění </w:t>
      </w:r>
      <w:r w:rsidR="00BF3A9E" w:rsidRPr="00071DBD">
        <w:rPr>
          <w:szCs w:val="20"/>
        </w:rPr>
        <w:t xml:space="preserve">Díla </w:t>
      </w:r>
      <w:r w:rsidRPr="00071DBD">
        <w:rPr>
          <w:szCs w:val="20"/>
        </w:rPr>
        <w:t>s</w:t>
      </w:r>
      <w:r w:rsidR="002F2264" w:rsidRPr="00071DBD">
        <w:rPr>
          <w:szCs w:val="20"/>
        </w:rPr>
        <w:t> </w:t>
      </w:r>
      <w:r w:rsidRPr="00071DBD">
        <w:rPr>
          <w:szCs w:val="20"/>
        </w:rPr>
        <w:t>provozem Objednatele a s dalšími dodavateli Objednatele</w:t>
      </w:r>
      <w:r w:rsidR="00BF3A9E" w:rsidRPr="00071DBD">
        <w:rPr>
          <w:szCs w:val="20"/>
        </w:rPr>
        <w:t xml:space="preserve"> </w:t>
      </w:r>
      <w:r w:rsidR="00CE5C40" w:rsidRPr="00071DBD">
        <w:rPr>
          <w:szCs w:val="20"/>
        </w:rPr>
        <w:t>tak, aby jeho činností nebo nečinností nebylo mařeno plnění jeho závazků dle Smlouvy ani plnění závazků dalších dodavatelů vůči Objednateli.</w:t>
      </w:r>
    </w:p>
    <w:p w14:paraId="2EDC4684" w14:textId="77777777" w:rsidR="00462677" w:rsidRPr="00071DBD" w:rsidRDefault="00462677" w:rsidP="002560E4">
      <w:pPr>
        <w:pStyle w:val="OdstavecII"/>
        <w:keepNext w:val="0"/>
        <w:widowControl w:val="0"/>
        <w:rPr>
          <w:rFonts w:cs="Arial"/>
          <w:b/>
          <w:szCs w:val="20"/>
        </w:rPr>
      </w:pPr>
      <w:r w:rsidRPr="00071DBD">
        <w:rPr>
          <w:rFonts w:cs="Arial"/>
          <w:b/>
          <w:szCs w:val="20"/>
        </w:rPr>
        <w:t>Vzorkování</w:t>
      </w:r>
    </w:p>
    <w:p w14:paraId="5389F3BB" w14:textId="43F56928" w:rsidR="00462677" w:rsidRPr="00071DBD" w:rsidRDefault="00F000B4" w:rsidP="00F30B63">
      <w:pPr>
        <w:pStyle w:val="OdstavecII"/>
        <w:keepNext w:val="0"/>
        <w:widowControl w:val="0"/>
        <w:numPr>
          <w:ilvl w:val="0"/>
          <w:numId w:val="0"/>
        </w:numPr>
        <w:ind w:left="856"/>
        <w:rPr>
          <w:rFonts w:cs="Arial"/>
          <w:snapToGrid w:val="0"/>
          <w:szCs w:val="20"/>
        </w:rPr>
      </w:pPr>
      <w:r w:rsidRPr="00C52018">
        <w:rPr>
          <w:rFonts w:cs="Arial"/>
          <w:snapToGrid w:val="0"/>
          <w:szCs w:val="20"/>
        </w:rPr>
        <w:t>Zhotovitel</w:t>
      </w:r>
      <w:r w:rsidR="00462677" w:rsidRPr="00C52018">
        <w:rPr>
          <w:rFonts w:cs="Arial"/>
          <w:snapToGrid w:val="0"/>
          <w:szCs w:val="20"/>
        </w:rPr>
        <w:t xml:space="preserve"> se zavazuje prov</w:t>
      </w:r>
      <w:r w:rsidR="005658A3" w:rsidRPr="00C52018">
        <w:rPr>
          <w:rFonts w:cs="Arial"/>
          <w:snapToGrid w:val="0"/>
          <w:szCs w:val="20"/>
        </w:rPr>
        <w:t>ést vzorkování vybraných prvků P</w:t>
      </w:r>
      <w:r w:rsidR="00462677" w:rsidRPr="00C52018">
        <w:rPr>
          <w:rFonts w:cs="Arial"/>
          <w:snapToGrid w:val="0"/>
          <w:szCs w:val="20"/>
        </w:rPr>
        <w:t xml:space="preserve">ředmětu </w:t>
      </w:r>
      <w:r w:rsidR="003608B2">
        <w:rPr>
          <w:rFonts w:cs="Arial"/>
          <w:snapToGrid w:val="0"/>
          <w:szCs w:val="20"/>
        </w:rPr>
        <w:t>D</w:t>
      </w:r>
      <w:r w:rsidR="00462677" w:rsidRPr="00C52018">
        <w:rPr>
          <w:rFonts w:cs="Arial"/>
          <w:snapToGrid w:val="0"/>
          <w:szCs w:val="20"/>
        </w:rPr>
        <w:t xml:space="preserve">íla, zejména </w:t>
      </w:r>
      <w:r w:rsidR="00462677" w:rsidRPr="00C52018">
        <w:rPr>
          <w:rFonts w:cs="Arial"/>
          <w:szCs w:val="20"/>
        </w:rPr>
        <w:t>osvětlovacích těles, obkladů,</w:t>
      </w:r>
      <w:r w:rsidR="00515D39" w:rsidRPr="00C52018">
        <w:rPr>
          <w:rFonts w:cs="Arial"/>
          <w:szCs w:val="20"/>
        </w:rPr>
        <w:t xml:space="preserve"> </w:t>
      </w:r>
      <w:r w:rsidR="00934F8F">
        <w:rPr>
          <w:rFonts w:cs="Arial"/>
          <w:szCs w:val="20"/>
        </w:rPr>
        <w:t>podlah</w:t>
      </w:r>
      <w:r w:rsidR="00515D39" w:rsidRPr="00C52018">
        <w:rPr>
          <w:rFonts w:cs="Arial"/>
          <w:szCs w:val="20"/>
        </w:rPr>
        <w:t>,</w:t>
      </w:r>
      <w:r w:rsidR="00462677" w:rsidRPr="00C52018">
        <w:rPr>
          <w:rFonts w:cs="Arial"/>
          <w:szCs w:val="20"/>
        </w:rPr>
        <w:t xml:space="preserve"> dlažeb, zařizovacích předmětů, baterií apod.</w:t>
      </w:r>
      <w:r w:rsidR="003F7C1C" w:rsidRPr="00C52018">
        <w:rPr>
          <w:rFonts w:cs="Arial"/>
          <w:szCs w:val="20"/>
        </w:rPr>
        <w:t xml:space="preserve"> </w:t>
      </w:r>
      <w:r w:rsidR="00536AF3" w:rsidRPr="00C52018">
        <w:rPr>
          <w:rFonts w:cs="Arial"/>
          <w:i/>
          <w:snapToGrid w:val="0"/>
          <w:szCs w:val="20"/>
        </w:rPr>
        <w:t>(dále také jen „</w:t>
      </w:r>
      <w:r w:rsidR="00536AF3" w:rsidRPr="00C52018">
        <w:rPr>
          <w:rFonts w:cs="Arial"/>
          <w:b/>
          <w:i/>
          <w:snapToGrid w:val="0"/>
          <w:szCs w:val="20"/>
        </w:rPr>
        <w:t>V</w:t>
      </w:r>
      <w:r w:rsidR="003F7C1C" w:rsidRPr="00C52018">
        <w:rPr>
          <w:rFonts w:cs="Arial"/>
          <w:b/>
          <w:i/>
          <w:snapToGrid w:val="0"/>
          <w:szCs w:val="20"/>
        </w:rPr>
        <w:t>zorky</w:t>
      </w:r>
      <w:r w:rsidR="003F7C1C" w:rsidRPr="00C52018">
        <w:rPr>
          <w:rFonts w:cs="Arial"/>
          <w:i/>
          <w:snapToGrid w:val="0"/>
          <w:szCs w:val="20"/>
        </w:rPr>
        <w:t>“)</w:t>
      </w:r>
      <w:r w:rsidR="003F7C1C" w:rsidRPr="00C52018">
        <w:rPr>
          <w:rFonts w:cs="Arial"/>
          <w:snapToGrid w:val="0"/>
          <w:szCs w:val="20"/>
        </w:rPr>
        <w:t>.</w:t>
      </w:r>
      <w:r w:rsidR="00462677" w:rsidRPr="00C52018">
        <w:rPr>
          <w:rFonts w:cs="Arial"/>
          <w:szCs w:val="20"/>
        </w:rPr>
        <w:t xml:space="preserve"> Vzorkování proběhne níže </w:t>
      </w:r>
      <w:r w:rsidR="00555D2E" w:rsidRPr="00C52018">
        <w:rPr>
          <w:rFonts w:cs="Arial"/>
          <w:szCs w:val="20"/>
        </w:rPr>
        <w:t>uvedeným způsobem</w:t>
      </w:r>
      <w:r w:rsidR="00462677" w:rsidRPr="00C52018">
        <w:rPr>
          <w:rFonts w:cs="Arial"/>
          <w:szCs w:val="20"/>
        </w:rPr>
        <w:t xml:space="preserve">, </w:t>
      </w:r>
      <w:r w:rsidR="00462677" w:rsidRPr="00A2040E">
        <w:rPr>
          <w:rFonts w:cs="Arial"/>
          <w:szCs w:val="20"/>
        </w:rPr>
        <w:t xml:space="preserve">nebude-li mezi </w:t>
      </w:r>
      <w:r w:rsidRPr="00A2040E">
        <w:rPr>
          <w:rFonts w:cs="Arial"/>
          <w:szCs w:val="20"/>
        </w:rPr>
        <w:t>Objednatel</w:t>
      </w:r>
      <w:r w:rsidR="00462677" w:rsidRPr="00A2040E">
        <w:rPr>
          <w:rFonts w:cs="Arial"/>
          <w:szCs w:val="20"/>
        </w:rPr>
        <w:t xml:space="preserve">em a </w:t>
      </w:r>
      <w:r w:rsidRPr="00A2040E">
        <w:rPr>
          <w:rFonts w:cs="Arial"/>
          <w:szCs w:val="20"/>
        </w:rPr>
        <w:t>Zhotovitel</w:t>
      </w:r>
      <w:r w:rsidR="00462677" w:rsidRPr="00A2040E">
        <w:rPr>
          <w:rFonts w:cs="Arial"/>
          <w:szCs w:val="20"/>
        </w:rPr>
        <w:t>em dohodnuto jinak.</w:t>
      </w:r>
      <w:r w:rsidR="00462677" w:rsidRPr="00071DBD">
        <w:rPr>
          <w:rFonts w:cs="Arial"/>
          <w:szCs w:val="20"/>
        </w:rPr>
        <w:t xml:space="preserve"> </w:t>
      </w:r>
      <w:r w:rsidR="00462677" w:rsidRPr="00071DBD">
        <w:rPr>
          <w:rFonts w:cs="Arial"/>
          <w:snapToGrid w:val="0"/>
          <w:szCs w:val="20"/>
        </w:rPr>
        <w:t xml:space="preserve"> </w:t>
      </w:r>
    </w:p>
    <w:p w14:paraId="3470C49C" w14:textId="48D09053" w:rsidR="00C52018" w:rsidRDefault="00E13F34" w:rsidP="002560E4">
      <w:pPr>
        <w:pStyle w:val="Psmeno"/>
        <w:rPr>
          <w:snapToGrid w:val="0"/>
          <w:szCs w:val="20"/>
        </w:rPr>
      </w:pPr>
      <w:r w:rsidRPr="00071DBD">
        <w:rPr>
          <w:snapToGrid w:val="0"/>
          <w:szCs w:val="20"/>
        </w:rPr>
        <w:t xml:space="preserve">Objednatel Zhotoviteli sdělí, že u konkrétního prvku Předmětu </w:t>
      </w:r>
      <w:r w:rsidR="003608B2">
        <w:rPr>
          <w:snapToGrid w:val="0"/>
          <w:szCs w:val="20"/>
        </w:rPr>
        <w:t>D</w:t>
      </w:r>
      <w:r w:rsidRPr="00071DBD">
        <w:rPr>
          <w:snapToGrid w:val="0"/>
          <w:szCs w:val="20"/>
        </w:rPr>
        <w:t>íla požaduje provést vzorkování. Nejpozději do 15 dní</w:t>
      </w:r>
      <w:r w:rsidR="00F64DB7">
        <w:rPr>
          <w:snapToGrid w:val="0"/>
          <w:szCs w:val="20"/>
        </w:rPr>
        <w:t xml:space="preserve"> od oznámení požadavku </w:t>
      </w:r>
      <w:r w:rsidR="00A82168">
        <w:rPr>
          <w:snapToGrid w:val="0"/>
          <w:szCs w:val="20"/>
        </w:rPr>
        <w:t xml:space="preserve">Objednatele </w:t>
      </w:r>
      <w:r w:rsidR="00F64DB7">
        <w:rPr>
          <w:snapToGrid w:val="0"/>
          <w:szCs w:val="20"/>
        </w:rPr>
        <w:t>Zhotoviteli</w:t>
      </w:r>
      <w:r w:rsidRPr="00071DBD">
        <w:rPr>
          <w:snapToGrid w:val="0"/>
          <w:szCs w:val="20"/>
        </w:rPr>
        <w:t xml:space="preserve"> pak Zhotovitel Vzorky předloží Objednateli.</w:t>
      </w:r>
      <w:r w:rsidR="00462677" w:rsidRPr="00071DBD">
        <w:rPr>
          <w:snapToGrid w:val="0"/>
          <w:szCs w:val="20"/>
        </w:rPr>
        <w:t xml:space="preserve"> </w:t>
      </w:r>
    </w:p>
    <w:p w14:paraId="4856EA2B" w14:textId="116D54E7" w:rsidR="00462677" w:rsidRPr="00C52018" w:rsidRDefault="00462677" w:rsidP="002560E4">
      <w:pPr>
        <w:pStyle w:val="Psmeno"/>
        <w:rPr>
          <w:snapToGrid w:val="0"/>
          <w:szCs w:val="20"/>
        </w:rPr>
      </w:pPr>
      <w:r w:rsidRPr="00C52018">
        <w:rPr>
          <w:snapToGrid w:val="0"/>
          <w:szCs w:val="20"/>
        </w:rPr>
        <w:t xml:space="preserve">Vzorky budou předloženy v místě provedení </w:t>
      </w:r>
      <w:r w:rsidR="00BF3A9E" w:rsidRPr="00C52018">
        <w:rPr>
          <w:snapToGrid w:val="0"/>
          <w:szCs w:val="20"/>
        </w:rPr>
        <w:t>Díla</w:t>
      </w:r>
      <w:r w:rsidR="000E770C" w:rsidRPr="00C52018">
        <w:rPr>
          <w:snapToGrid w:val="0"/>
          <w:szCs w:val="20"/>
        </w:rPr>
        <w:t>, nebude-li mezi Objednatelem a Zhotovitelem dohodnuto jinak.</w:t>
      </w:r>
      <w:r w:rsidRPr="00C52018">
        <w:rPr>
          <w:snapToGrid w:val="0"/>
          <w:szCs w:val="20"/>
        </w:rPr>
        <w:t xml:space="preserve"> O jejich předložení vyrozumí </w:t>
      </w:r>
      <w:r w:rsidR="00F000B4" w:rsidRPr="00C52018">
        <w:rPr>
          <w:snapToGrid w:val="0"/>
          <w:szCs w:val="20"/>
        </w:rPr>
        <w:t>Zhotovitel</w:t>
      </w:r>
      <w:r w:rsidRPr="00C52018">
        <w:rPr>
          <w:snapToGrid w:val="0"/>
          <w:szCs w:val="20"/>
        </w:rPr>
        <w:t xml:space="preserve"> </w:t>
      </w:r>
      <w:r w:rsidR="00F000B4" w:rsidRPr="00C52018">
        <w:rPr>
          <w:snapToGrid w:val="0"/>
          <w:szCs w:val="20"/>
        </w:rPr>
        <w:t>Objednatel</w:t>
      </w:r>
      <w:r w:rsidRPr="00C52018">
        <w:rPr>
          <w:snapToGrid w:val="0"/>
          <w:szCs w:val="20"/>
        </w:rPr>
        <w:t>e alespoň 3 pracovní dny předem.</w:t>
      </w:r>
    </w:p>
    <w:p w14:paraId="49625ED8" w14:textId="56663691" w:rsidR="00462677" w:rsidRPr="00071DBD" w:rsidRDefault="00536AF3" w:rsidP="002560E4">
      <w:pPr>
        <w:pStyle w:val="Psmeno"/>
        <w:rPr>
          <w:szCs w:val="20"/>
        </w:rPr>
      </w:pPr>
      <w:r w:rsidRPr="00071DBD">
        <w:rPr>
          <w:snapToGrid w:val="0"/>
          <w:szCs w:val="20"/>
        </w:rPr>
        <w:t>Na V</w:t>
      </w:r>
      <w:r w:rsidR="00462677" w:rsidRPr="00071DBD">
        <w:rPr>
          <w:snapToGrid w:val="0"/>
          <w:szCs w:val="20"/>
        </w:rPr>
        <w:t>zorcích bude</w:t>
      </w:r>
      <w:r w:rsidR="00106FA4" w:rsidRPr="00071DBD">
        <w:rPr>
          <w:snapToGrid w:val="0"/>
          <w:szCs w:val="20"/>
        </w:rPr>
        <w:t xml:space="preserve"> zejména</w:t>
      </w:r>
      <w:r w:rsidR="00462677" w:rsidRPr="00071DBD">
        <w:rPr>
          <w:snapToGrid w:val="0"/>
          <w:szCs w:val="20"/>
        </w:rPr>
        <w:t xml:space="preserve"> </w:t>
      </w:r>
      <w:r w:rsidR="005658A3" w:rsidRPr="00071DBD">
        <w:rPr>
          <w:snapToGrid w:val="0"/>
          <w:szCs w:val="20"/>
        </w:rPr>
        <w:t>ověřeno, že vyhovují T</w:t>
      </w:r>
      <w:r w:rsidR="00462677" w:rsidRPr="00071DBD">
        <w:rPr>
          <w:snapToGrid w:val="0"/>
          <w:szCs w:val="20"/>
        </w:rPr>
        <w:t xml:space="preserve">echnickým podmínkám. </w:t>
      </w:r>
    </w:p>
    <w:p w14:paraId="100D7329" w14:textId="375F4767" w:rsidR="00462677" w:rsidRPr="00071DBD" w:rsidRDefault="00536AF3" w:rsidP="002560E4">
      <w:pPr>
        <w:pStyle w:val="Psmeno"/>
        <w:rPr>
          <w:snapToGrid w:val="0"/>
          <w:szCs w:val="20"/>
        </w:rPr>
      </w:pPr>
      <w:r w:rsidRPr="00071DBD">
        <w:rPr>
          <w:snapToGrid w:val="0"/>
          <w:szCs w:val="20"/>
        </w:rPr>
        <w:t>Posouzení V</w:t>
      </w:r>
      <w:r w:rsidR="00462677" w:rsidRPr="00071DBD">
        <w:rPr>
          <w:snapToGrid w:val="0"/>
          <w:szCs w:val="20"/>
        </w:rPr>
        <w:t xml:space="preserve">zorků provede </w:t>
      </w:r>
      <w:r w:rsidR="00F000B4" w:rsidRPr="00071DBD">
        <w:rPr>
          <w:snapToGrid w:val="0"/>
          <w:szCs w:val="20"/>
        </w:rPr>
        <w:t>Objednatel</w:t>
      </w:r>
      <w:r w:rsidR="00462677" w:rsidRPr="00071DBD">
        <w:rPr>
          <w:snapToGrid w:val="0"/>
          <w:szCs w:val="20"/>
        </w:rPr>
        <w:t xml:space="preserve"> </w:t>
      </w:r>
      <w:r w:rsidR="00817E09">
        <w:rPr>
          <w:snapToGrid w:val="0"/>
          <w:szCs w:val="20"/>
        </w:rPr>
        <w:t xml:space="preserve">a </w:t>
      </w:r>
      <w:r w:rsidR="00147F08">
        <w:rPr>
          <w:snapToGrid w:val="0"/>
          <w:szCs w:val="20"/>
        </w:rPr>
        <w:t>TDS</w:t>
      </w:r>
      <w:r w:rsidR="00817E09">
        <w:rPr>
          <w:snapToGrid w:val="0"/>
          <w:szCs w:val="20"/>
        </w:rPr>
        <w:t xml:space="preserve"> </w:t>
      </w:r>
      <w:r w:rsidR="00462677" w:rsidRPr="00071DBD">
        <w:rPr>
          <w:snapToGrid w:val="0"/>
          <w:szCs w:val="20"/>
        </w:rPr>
        <w:t xml:space="preserve">do 7 dní ode dne jejich předložení. Shledá-li, </w:t>
      </w:r>
      <w:r w:rsidRPr="00071DBD">
        <w:rPr>
          <w:snapToGrid w:val="0"/>
          <w:szCs w:val="20"/>
        </w:rPr>
        <w:t>že V</w:t>
      </w:r>
      <w:r w:rsidR="005658A3" w:rsidRPr="00071DBD">
        <w:rPr>
          <w:snapToGrid w:val="0"/>
          <w:szCs w:val="20"/>
        </w:rPr>
        <w:t>zorek nevyhovuje T</w:t>
      </w:r>
      <w:r w:rsidR="00462677" w:rsidRPr="00071DBD">
        <w:rPr>
          <w:snapToGrid w:val="0"/>
          <w:szCs w:val="20"/>
        </w:rPr>
        <w:t>echnickým podmínkám</w:t>
      </w:r>
      <w:r w:rsidR="003F3F2B" w:rsidRPr="00071DBD">
        <w:rPr>
          <w:snapToGrid w:val="0"/>
          <w:szCs w:val="20"/>
        </w:rPr>
        <w:t>, informuje o tom Zhotovitele; Zhotovitel je</w:t>
      </w:r>
      <w:r w:rsidR="00462677" w:rsidRPr="00071DBD">
        <w:rPr>
          <w:snapToGrid w:val="0"/>
          <w:szCs w:val="20"/>
        </w:rPr>
        <w:t xml:space="preserve"> pak povine</w:t>
      </w:r>
      <w:r w:rsidRPr="00071DBD">
        <w:rPr>
          <w:snapToGrid w:val="0"/>
          <w:szCs w:val="20"/>
        </w:rPr>
        <w:t>n V</w:t>
      </w:r>
      <w:r w:rsidR="00462677" w:rsidRPr="00071DBD">
        <w:rPr>
          <w:snapToGrid w:val="0"/>
          <w:szCs w:val="20"/>
        </w:rPr>
        <w:t xml:space="preserve">zorek upravit nebo nahradit novým a předložit jej </w:t>
      </w:r>
      <w:r w:rsidR="00F000B4" w:rsidRPr="00071DBD">
        <w:rPr>
          <w:snapToGrid w:val="0"/>
          <w:szCs w:val="20"/>
        </w:rPr>
        <w:t>Objednatel</w:t>
      </w:r>
      <w:r w:rsidR="00462677" w:rsidRPr="00071DBD">
        <w:rPr>
          <w:snapToGrid w:val="0"/>
          <w:szCs w:val="20"/>
        </w:rPr>
        <w:t xml:space="preserve">i nejpozději do 5 dní k novému posouzení a schválení. </w:t>
      </w:r>
    </w:p>
    <w:p w14:paraId="6F079DF2" w14:textId="2A9DC175" w:rsidR="00462677" w:rsidRPr="00071DBD" w:rsidRDefault="00C30D9F" w:rsidP="002560E4">
      <w:pPr>
        <w:pStyle w:val="Psmeno"/>
        <w:rPr>
          <w:snapToGrid w:val="0"/>
          <w:szCs w:val="20"/>
        </w:rPr>
      </w:pPr>
      <w:r w:rsidRPr="00071DBD">
        <w:rPr>
          <w:snapToGrid w:val="0"/>
          <w:szCs w:val="20"/>
        </w:rPr>
        <w:t>Smluvní stran</w:t>
      </w:r>
      <w:r w:rsidR="00462677" w:rsidRPr="00071DBD">
        <w:rPr>
          <w:snapToGrid w:val="0"/>
          <w:szCs w:val="20"/>
        </w:rPr>
        <w:t xml:space="preserve">y sjednávají, že prvky </w:t>
      </w:r>
      <w:r w:rsidR="005658A3" w:rsidRPr="00071DBD">
        <w:rPr>
          <w:snapToGrid w:val="0"/>
          <w:szCs w:val="20"/>
        </w:rPr>
        <w:t>P</w:t>
      </w:r>
      <w:r w:rsidR="00462677" w:rsidRPr="00071DBD">
        <w:rPr>
          <w:snapToGrid w:val="0"/>
          <w:szCs w:val="20"/>
        </w:rPr>
        <w:t xml:space="preserve">ředmětu </w:t>
      </w:r>
      <w:r w:rsidR="003608B2">
        <w:rPr>
          <w:snapToGrid w:val="0"/>
          <w:szCs w:val="20"/>
        </w:rPr>
        <w:t>D</w:t>
      </w:r>
      <w:r w:rsidR="00462677" w:rsidRPr="00071DBD">
        <w:rPr>
          <w:snapToGrid w:val="0"/>
          <w:szCs w:val="20"/>
        </w:rPr>
        <w:t>íla musí technickými vlastnostmi, funkcionalitami, jakostí a p</w:t>
      </w:r>
      <w:r w:rsidR="00536AF3" w:rsidRPr="00071DBD">
        <w:rPr>
          <w:snapToGrid w:val="0"/>
          <w:szCs w:val="20"/>
        </w:rPr>
        <w:t>rovedením odpovídat schváleným V</w:t>
      </w:r>
      <w:r w:rsidR="00462677" w:rsidRPr="00071DBD">
        <w:rPr>
          <w:snapToGrid w:val="0"/>
          <w:szCs w:val="20"/>
        </w:rPr>
        <w:t xml:space="preserve">zorkům. Liší-li se </w:t>
      </w:r>
      <w:r w:rsidR="00462677" w:rsidRPr="00071DBD">
        <w:rPr>
          <w:szCs w:val="20"/>
        </w:rPr>
        <w:t>technické vlastnosti, funkcionality, jakost nebo provedení</w:t>
      </w:r>
      <w:r w:rsidR="00536AF3" w:rsidRPr="00071DBD">
        <w:rPr>
          <w:snapToGrid w:val="0"/>
          <w:szCs w:val="20"/>
        </w:rPr>
        <w:t xml:space="preserve"> určené ve Smlouvě a V</w:t>
      </w:r>
      <w:r w:rsidR="00634344" w:rsidRPr="00071DBD">
        <w:rPr>
          <w:snapToGrid w:val="0"/>
          <w:szCs w:val="20"/>
        </w:rPr>
        <w:t>zorek, rozhoduje S</w:t>
      </w:r>
      <w:r w:rsidR="00462677" w:rsidRPr="00071DBD">
        <w:rPr>
          <w:snapToGrid w:val="0"/>
          <w:szCs w:val="20"/>
        </w:rPr>
        <w:t xml:space="preserve">mlouva. Určí-li </w:t>
      </w:r>
      <w:r w:rsidR="00634344" w:rsidRPr="00071DBD">
        <w:rPr>
          <w:snapToGrid w:val="0"/>
          <w:szCs w:val="20"/>
        </w:rPr>
        <w:t>S</w:t>
      </w:r>
      <w:r w:rsidR="00536AF3" w:rsidRPr="00071DBD">
        <w:rPr>
          <w:snapToGrid w:val="0"/>
          <w:szCs w:val="20"/>
        </w:rPr>
        <w:t>mlouva a V</w:t>
      </w:r>
      <w:r w:rsidR="00462677" w:rsidRPr="00071DBD">
        <w:rPr>
          <w:snapToGrid w:val="0"/>
          <w:szCs w:val="20"/>
        </w:rPr>
        <w:t xml:space="preserve">zorek </w:t>
      </w:r>
      <w:r w:rsidR="00462677" w:rsidRPr="00071DBD">
        <w:rPr>
          <w:szCs w:val="20"/>
        </w:rPr>
        <w:t xml:space="preserve">technické vlastnosti, funkcionality, jakost a provedení </w:t>
      </w:r>
      <w:r w:rsidR="00462677" w:rsidRPr="00071DBD">
        <w:rPr>
          <w:snapToGrid w:val="0"/>
          <w:szCs w:val="20"/>
        </w:rPr>
        <w:t xml:space="preserve">odlišně, nikoli však rozporně, musí prvky </w:t>
      </w:r>
      <w:r w:rsidR="005658A3" w:rsidRPr="00071DBD">
        <w:rPr>
          <w:snapToGrid w:val="0"/>
          <w:szCs w:val="20"/>
        </w:rPr>
        <w:t>P</w:t>
      </w:r>
      <w:r w:rsidR="00462677" w:rsidRPr="00071DBD">
        <w:rPr>
          <w:snapToGrid w:val="0"/>
          <w:szCs w:val="20"/>
        </w:rPr>
        <w:t xml:space="preserve">ředmětu </w:t>
      </w:r>
      <w:r w:rsidR="00C06A7B">
        <w:rPr>
          <w:snapToGrid w:val="0"/>
          <w:szCs w:val="20"/>
        </w:rPr>
        <w:t>D</w:t>
      </w:r>
      <w:r w:rsidR="00462677" w:rsidRPr="00071DBD">
        <w:rPr>
          <w:snapToGrid w:val="0"/>
          <w:szCs w:val="20"/>
        </w:rPr>
        <w:t xml:space="preserve">íla odpovídat </w:t>
      </w:r>
      <w:r w:rsidR="00634344" w:rsidRPr="00071DBD">
        <w:rPr>
          <w:snapToGrid w:val="0"/>
          <w:szCs w:val="20"/>
        </w:rPr>
        <w:t>S</w:t>
      </w:r>
      <w:r w:rsidR="00536AF3" w:rsidRPr="00071DBD">
        <w:rPr>
          <w:snapToGrid w:val="0"/>
          <w:szCs w:val="20"/>
        </w:rPr>
        <w:t>mlouvě i V</w:t>
      </w:r>
      <w:r w:rsidR="00462677" w:rsidRPr="00071DBD">
        <w:rPr>
          <w:snapToGrid w:val="0"/>
          <w:szCs w:val="20"/>
        </w:rPr>
        <w:t xml:space="preserve">zorku. </w:t>
      </w:r>
    </w:p>
    <w:p w14:paraId="124333A5" w14:textId="36280E8C" w:rsidR="00462677" w:rsidRPr="00071DBD" w:rsidRDefault="00462677" w:rsidP="002560E4">
      <w:pPr>
        <w:pStyle w:val="Psmeno"/>
        <w:rPr>
          <w:snapToGrid w:val="0"/>
          <w:szCs w:val="20"/>
        </w:rPr>
      </w:pPr>
      <w:r w:rsidRPr="00071DBD">
        <w:rPr>
          <w:snapToGrid w:val="0"/>
          <w:szCs w:val="20"/>
        </w:rPr>
        <w:t>Nesplňuje-</w:t>
      </w:r>
      <w:r w:rsidR="00536AF3" w:rsidRPr="00071DBD">
        <w:rPr>
          <w:snapToGrid w:val="0"/>
          <w:szCs w:val="20"/>
        </w:rPr>
        <w:t>li ani upravený nebo nahrazený V</w:t>
      </w:r>
      <w:r w:rsidRPr="00071DBD">
        <w:rPr>
          <w:snapToGrid w:val="0"/>
          <w:szCs w:val="20"/>
        </w:rPr>
        <w:t xml:space="preserve">zorek </w:t>
      </w:r>
      <w:r w:rsidR="005658A3" w:rsidRPr="00071DBD">
        <w:rPr>
          <w:szCs w:val="20"/>
        </w:rPr>
        <w:t>T</w:t>
      </w:r>
      <w:r w:rsidRPr="00071DBD">
        <w:rPr>
          <w:szCs w:val="20"/>
        </w:rPr>
        <w:t>echnické podmínky</w:t>
      </w:r>
      <w:r w:rsidR="00F000B4" w:rsidRPr="00071DBD">
        <w:rPr>
          <w:snapToGrid w:val="0"/>
          <w:szCs w:val="20"/>
        </w:rPr>
        <w:t xml:space="preserve">, považují to </w:t>
      </w:r>
      <w:r w:rsidR="00C30D9F" w:rsidRPr="00071DBD">
        <w:rPr>
          <w:snapToGrid w:val="0"/>
          <w:szCs w:val="20"/>
        </w:rPr>
        <w:t>Smluvní stran</w:t>
      </w:r>
      <w:r w:rsidRPr="00071DBD">
        <w:rPr>
          <w:snapToGrid w:val="0"/>
          <w:szCs w:val="20"/>
        </w:rPr>
        <w:t xml:space="preserve">y za podstatné porušení </w:t>
      </w:r>
      <w:r w:rsidR="00674DDF" w:rsidRPr="00071DBD">
        <w:rPr>
          <w:snapToGrid w:val="0"/>
          <w:szCs w:val="20"/>
        </w:rPr>
        <w:t>S</w:t>
      </w:r>
      <w:r w:rsidRPr="00071DBD">
        <w:rPr>
          <w:snapToGrid w:val="0"/>
          <w:szCs w:val="20"/>
        </w:rPr>
        <w:t>mlouvy.</w:t>
      </w:r>
      <w:r w:rsidR="00B26FE7" w:rsidRPr="00071DBD">
        <w:rPr>
          <w:snapToGrid w:val="0"/>
          <w:szCs w:val="20"/>
        </w:rPr>
        <w:t xml:space="preserve"> Za podstatné porušení </w:t>
      </w:r>
      <w:r w:rsidR="006A75F6">
        <w:rPr>
          <w:snapToGrid w:val="0"/>
          <w:szCs w:val="20"/>
        </w:rPr>
        <w:t>S</w:t>
      </w:r>
      <w:r w:rsidR="00B26FE7" w:rsidRPr="00071DBD">
        <w:rPr>
          <w:snapToGrid w:val="0"/>
          <w:szCs w:val="20"/>
        </w:rPr>
        <w:t xml:space="preserve">mlouvy se považuje také porušení kterékoli povinnosti Zhotovitele ohledně Vzorkování podle ustanovení čl. </w:t>
      </w:r>
      <w:r w:rsidR="00FE2905">
        <w:rPr>
          <w:snapToGrid w:val="0"/>
          <w:szCs w:val="20"/>
        </w:rPr>
        <w:t>V</w:t>
      </w:r>
      <w:r w:rsidR="00B26FE7" w:rsidRPr="00071DBD">
        <w:rPr>
          <w:snapToGrid w:val="0"/>
          <w:szCs w:val="20"/>
        </w:rPr>
        <w:t xml:space="preserve">. </w:t>
      </w:r>
      <w:r w:rsidR="00FE2905">
        <w:rPr>
          <w:snapToGrid w:val="0"/>
          <w:szCs w:val="20"/>
        </w:rPr>
        <w:t>4</w:t>
      </w:r>
      <w:r w:rsidR="00B26FE7" w:rsidRPr="00071DBD">
        <w:rPr>
          <w:snapToGrid w:val="0"/>
          <w:szCs w:val="20"/>
        </w:rPr>
        <w:t>) této Smlouvy.</w:t>
      </w:r>
    </w:p>
    <w:p w14:paraId="61833D18" w14:textId="6F753D82" w:rsidR="00052F04" w:rsidRPr="00DA0C84" w:rsidRDefault="00052F04" w:rsidP="00DA0C84">
      <w:pPr>
        <w:pStyle w:val="Psmeno"/>
        <w:rPr>
          <w:snapToGrid w:val="0"/>
          <w:szCs w:val="20"/>
        </w:rPr>
      </w:pPr>
      <w:r w:rsidRPr="00071DBD">
        <w:rPr>
          <w:snapToGrid w:val="0"/>
          <w:szCs w:val="20"/>
        </w:rPr>
        <w:t xml:space="preserve">Bez schválení Vzorku nesmí být jemu odpovídající </w:t>
      </w:r>
      <w:r w:rsidRPr="00C52018">
        <w:rPr>
          <w:snapToGrid w:val="0"/>
          <w:szCs w:val="20"/>
        </w:rPr>
        <w:t xml:space="preserve">materiál, </w:t>
      </w:r>
      <w:r w:rsidR="00787AE3">
        <w:rPr>
          <w:snapToGrid w:val="0"/>
          <w:szCs w:val="20"/>
        </w:rPr>
        <w:t>V</w:t>
      </w:r>
      <w:r w:rsidRPr="00C52018">
        <w:rPr>
          <w:snapToGrid w:val="0"/>
          <w:szCs w:val="20"/>
        </w:rPr>
        <w:t xml:space="preserve">ýrobek či prvek technického vybavení zapracován do </w:t>
      </w:r>
      <w:r w:rsidRPr="00071DBD">
        <w:rPr>
          <w:snapToGrid w:val="0"/>
          <w:szCs w:val="20"/>
        </w:rPr>
        <w:t xml:space="preserve">Předmětu </w:t>
      </w:r>
      <w:r w:rsidR="00C06A7B">
        <w:rPr>
          <w:snapToGrid w:val="0"/>
          <w:szCs w:val="20"/>
        </w:rPr>
        <w:t>D</w:t>
      </w:r>
      <w:r w:rsidRPr="00071DBD">
        <w:rPr>
          <w:snapToGrid w:val="0"/>
          <w:szCs w:val="20"/>
        </w:rPr>
        <w:t>íla.</w:t>
      </w:r>
      <w:r w:rsidR="006135DE" w:rsidRPr="00071DBD">
        <w:rPr>
          <w:snapToGrid w:val="0"/>
          <w:szCs w:val="20"/>
        </w:rPr>
        <w:t xml:space="preserve"> </w:t>
      </w:r>
      <w:bookmarkStart w:id="16" w:name="_Hlk40186883"/>
      <w:r w:rsidR="006135DE" w:rsidRPr="00071DBD">
        <w:rPr>
          <w:snapToGrid w:val="0"/>
          <w:szCs w:val="20"/>
        </w:rPr>
        <w:t>Vzorek je schválen podpisem Objednatele na protokolu o vzorkování. Protokol o vzorkování zpracuje Zhotovitel</w:t>
      </w:r>
      <w:bookmarkEnd w:id="16"/>
      <w:r w:rsidR="006135DE" w:rsidRPr="00071DBD">
        <w:rPr>
          <w:snapToGrid w:val="0"/>
          <w:szCs w:val="20"/>
        </w:rPr>
        <w:t>.</w:t>
      </w:r>
      <w:r w:rsidR="000D56FD" w:rsidRPr="002B2ADC">
        <w:rPr>
          <w:snapToGrid w:val="0"/>
          <w:szCs w:val="20"/>
        </w:rPr>
        <w:t xml:space="preserve"> Protokol o vzorkování podepisuje zástupce Zhotovitele, Objednatele a technického dozoru </w:t>
      </w:r>
      <w:r w:rsidR="00934F8F">
        <w:rPr>
          <w:snapToGrid w:val="0"/>
          <w:szCs w:val="20"/>
        </w:rPr>
        <w:t>stavebníka</w:t>
      </w:r>
      <w:r w:rsidR="000D56FD" w:rsidRPr="002B2ADC">
        <w:rPr>
          <w:snapToGrid w:val="0"/>
          <w:szCs w:val="20"/>
        </w:rPr>
        <w:t>.</w:t>
      </w:r>
    </w:p>
    <w:p w14:paraId="6E7D0776" w14:textId="77777777" w:rsidR="003669F5" w:rsidRPr="008E2A49" w:rsidRDefault="003669F5" w:rsidP="002560E4">
      <w:pPr>
        <w:pStyle w:val="OdstavecII"/>
        <w:keepNext w:val="0"/>
        <w:widowControl w:val="0"/>
        <w:rPr>
          <w:rFonts w:cs="Arial"/>
          <w:b/>
          <w:szCs w:val="20"/>
        </w:rPr>
      </w:pPr>
      <w:bookmarkStart w:id="17" w:name="_Ref145069734"/>
      <w:r w:rsidRPr="008E2A49">
        <w:rPr>
          <w:rFonts w:cs="Arial"/>
          <w:b/>
          <w:szCs w:val="20"/>
        </w:rPr>
        <w:t>BOZP a PO</w:t>
      </w:r>
      <w:bookmarkEnd w:id="17"/>
    </w:p>
    <w:p w14:paraId="6B5CCD68" w14:textId="5DC01AA8" w:rsidR="00242CF7" w:rsidRPr="008E2A49" w:rsidRDefault="00242CF7" w:rsidP="002560E4">
      <w:pPr>
        <w:pStyle w:val="Psmeno"/>
        <w:rPr>
          <w:szCs w:val="20"/>
        </w:rPr>
      </w:pPr>
      <w:r w:rsidRPr="008E2A49">
        <w:rPr>
          <w:szCs w:val="20"/>
        </w:rPr>
        <w:t>Smluvní strany se zavazují spolupracovat při zajišťování bezpečnosti a ochran</w:t>
      </w:r>
      <w:r w:rsidR="003669F5" w:rsidRPr="008E2A49">
        <w:rPr>
          <w:szCs w:val="20"/>
        </w:rPr>
        <w:t>y</w:t>
      </w:r>
      <w:r w:rsidRPr="008E2A49">
        <w:rPr>
          <w:szCs w:val="20"/>
        </w:rPr>
        <w:t xml:space="preserve"> zdraví při práci a požární ochran</w:t>
      </w:r>
      <w:r w:rsidR="003669F5" w:rsidRPr="008E2A49">
        <w:rPr>
          <w:szCs w:val="20"/>
        </w:rPr>
        <w:t>y</w:t>
      </w:r>
      <w:r w:rsidRPr="008E2A49">
        <w:rPr>
          <w:szCs w:val="20"/>
        </w:rPr>
        <w:t xml:space="preserve"> </w:t>
      </w:r>
      <w:r w:rsidRPr="008E2A49">
        <w:rPr>
          <w:i/>
          <w:szCs w:val="20"/>
        </w:rPr>
        <w:t>(dále jen „</w:t>
      </w:r>
      <w:r w:rsidRPr="008E2A49">
        <w:rPr>
          <w:b/>
          <w:i/>
          <w:szCs w:val="20"/>
        </w:rPr>
        <w:t>BOZP a PO</w:t>
      </w:r>
      <w:r w:rsidRPr="008E2A49">
        <w:rPr>
          <w:i/>
          <w:szCs w:val="20"/>
        </w:rPr>
        <w:t>“)</w:t>
      </w:r>
      <w:r w:rsidRPr="008E2A49">
        <w:rPr>
          <w:szCs w:val="20"/>
        </w:rPr>
        <w:t xml:space="preserve"> v souvislosti s prováděním Díla.</w:t>
      </w:r>
    </w:p>
    <w:p w14:paraId="09DDA4CC" w14:textId="10944CA7" w:rsidR="003669F5" w:rsidRPr="008E2A49" w:rsidRDefault="00242CF7" w:rsidP="002560E4">
      <w:pPr>
        <w:pStyle w:val="Psmeno"/>
        <w:rPr>
          <w:szCs w:val="20"/>
        </w:rPr>
      </w:pPr>
      <w:bookmarkStart w:id="18" w:name="_Ref145069689"/>
      <w:r w:rsidRPr="008E2A49">
        <w:rPr>
          <w:szCs w:val="20"/>
        </w:rPr>
        <w:t xml:space="preserve">Zhotovitel je povinen zajistit, aby jeho pracovníci, pracovníci jeho </w:t>
      </w:r>
      <w:r w:rsidR="00FD5D16" w:rsidRPr="008E2A49">
        <w:rPr>
          <w:szCs w:val="20"/>
        </w:rPr>
        <w:t>P</w:t>
      </w:r>
      <w:r w:rsidR="001A6AF4" w:rsidRPr="008E2A49">
        <w:rPr>
          <w:szCs w:val="20"/>
        </w:rPr>
        <w:t>od</w:t>
      </w:r>
      <w:r w:rsidRPr="008E2A49">
        <w:rPr>
          <w:szCs w:val="20"/>
        </w:rPr>
        <w:t>dodavatelů i příp. další osoby</w:t>
      </w:r>
      <w:r w:rsidR="00403BFC" w:rsidRPr="008E2A49">
        <w:rPr>
          <w:szCs w:val="20"/>
        </w:rPr>
        <w:t xml:space="preserve">, které se s jeho vědomím a v souvislosti s prováděním Díla zdržují na Staveništi, </w:t>
      </w:r>
      <w:r w:rsidRPr="008E2A49">
        <w:rPr>
          <w:szCs w:val="20"/>
        </w:rPr>
        <w:t>dodržovali</w:t>
      </w:r>
      <w:r w:rsidRPr="00071DBD">
        <w:rPr>
          <w:szCs w:val="20"/>
        </w:rPr>
        <w:t xml:space="preserve"> obecně závazné právní i ostatní předpisy k zajištění BOZP a PO a k předcházení vzniku jakýchkoli škod na zdraví či majetku</w:t>
      </w:r>
      <w:r w:rsidR="00403BFC" w:rsidRPr="00071DBD">
        <w:rPr>
          <w:szCs w:val="20"/>
        </w:rPr>
        <w:t>. Zhotovitel</w:t>
      </w:r>
      <w:r w:rsidR="003669F5" w:rsidRPr="00071DBD">
        <w:rPr>
          <w:szCs w:val="20"/>
        </w:rPr>
        <w:t xml:space="preserve"> je</w:t>
      </w:r>
      <w:r w:rsidR="00403BFC" w:rsidRPr="00071DBD">
        <w:rPr>
          <w:szCs w:val="20"/>
        </w:rPr>
        <w:t xml:space="preserve"> rovněž</w:t>
      </w:r>
      <w:r w:rsidR="003669F5" w:rsidRPr="00071DBD">
        <w:rPr>
          <w:szCs w:val="20"/>
        </w:rPr>
        <w:t xml:space="preserve"> povinen zabezpečit jejich vybavení ochrannými pracovními </w:t>
      </w:r>
      <w:r w:rsidR="003669F5" w:rsidRPr="008E2A49">
        <w:rPr>
          <w:szCs w:val="20"/>
        </w:rPr>
        <w:t>pomůckami</w:t>
      </w:r>
      <w:r w:rsidR="00176265" w:rsidRPr="008E2A49">
        <w:rPr>
          <w:szCs w:val="20"/>
        </w:rPr>
        <w:t xml:space="preserve"> a požadavky specifikované v příloze č. </w:t>
      </w:r>
      <w:r w:rsidR="00000994" w:rsidRPr="008E2A49">
        <w:rPr>
          <w:szCs w:val="20"/>
        </w:rPr>
        <w:t>1</w:t>
      </w:r>
      <w:r w:rsidR="009B5D42" w:rsidRPr="008E2A49">
        <w:rPr>
          <w:szCs w:val="20"/>
        </w:rPr>
        <w:t xml:space="preserve"> S</w:t>
      </w:r>
      <w:bookmarkEnd w:id="18"/>
      <w:r w:rsidR="00FD5D16" w:rsidRPr="008E2A49">
        <w:rPr>
          <w:szCs w:val="20"/>
        </w:rPr>
        <w:t>mlouvy.</w:t>
      </w:r>
    </w:p>
    <w:p w14:paraId="6515F034" w14:textId="44529966" w:rsidR="00242CF7" w:rsidRPr="00071DBD" w:rsidRDefault="00242CF7" w:rsidP="002560E4">
      <w:pPr>
        <w:pStyle w:val="Psmeno"/>
        <w:rPr>
          <w:szCs w:val="20"/>
        </w:rPr>
      </w:pPr>
      <w:r w:rsidRPr="00071DBD">
        <w:rPr>
          <w:szCs w:val="20"/>
        </w:rPr>
        <w:t xml:space="preserve">Smluvní strany se zavazují v souladu s § 101 odst. 3 zákona č. 262/2006 Sb., zákoník práce, ve znění pozdějších předpisů, vzájemně se písemně informovat o rizicích a přijatých opatřeních k ochraně před jejich působením, která se týkají výkonu práce a pracoviště osob </w:t>
      </w:r>
      <w:r w:rsidRPr="00071DBD">
        <w:rPr>
          <w:szCs w:val="20"/>
        </w:rPr>
        <w:lastRenderedPageBreak/>
        <w:t>dle předchozího ustanovení při provádění Díla. Součástí vzájemné výměny informací o rizicích musí být i problematika požární ochrany a případná další specifická témata podle konkrétní povahy činnosti vykonávané Zhotovitelem.</w:t>
      </w:r>
    </w:p>
    <w:p w14:paraId="15ACE272" w14:textId="03516CBA" w:rsidR="00242CF7" w:rsidRPr="006C0F8E" w:rsidRDefault="00242CF7" w:rsidP="002560E4">
      <w:pPr>
        <w:pStyle w:val="Psmeno"/>
        <w:rPr>
          <w:szCs w:val="20"/>
        </w:rPr>
      </w:pPr>
      <w:r w:rsidRPr="00071DBD">
        <w:rPr>
          <w:szCs w:val="20"/>
        </w:rPr>
        <w:t xml:space="preserve">Zhotovitel se zavazuje řádně a </w:t>
      </w:r>
      <w:r w:rsidR="003669F5" w:rsidRPr="00071DBD">
        <w:rPr>
          <w:szCs w:val="20"/>
        </w:rPr>
        <w:t xml:space="preserve">prokazatelně seznámit </w:t>
      </w:r>
      <w:r w:rsidR="003669F5" w:rsidRPr="006C0F8E">
        <w:rPr>
          <w:szCs w:val="20"/>
        </w:rPr>
        <w:t xml:space="preserve">osoby dle ust. </w:t>
      </w:r>
      <w:r w:rsidR="00296ACB" w:rsidRPr="006C0F8E">
        <w:rPr>
          <w:szCs w:val="20"/>
        </w:rPr>
        <w:fldChar w:fldCharType="begin"/>
      </w:r>
      <w:r w:rsidR="00296ACB" w:rsidRPr="006C0F8E">
        <w:rPr>
          <w:szCs w:val="20"/>
        </w:rPr>
        <w:instrText xml:space="preserve"> REF _Ref145069689 \r \h </w:instrText>
      </w:r>
      <w:r w:rsidR="00071DBD" w:rsidRPr="006C0F8E">
        <w:rPr>
          <w:szCs w:val="20"/>
        </w:rPr>
        <w:instrText xml:space="preserve"> \* MERGEFORMAT </w:instrText>
      </w:r>
      <w:r w:rsidR="00296ACB" w:rsidRPr="006C0F8E">
        <w:rPr>
          <w:szCs w:val="20"/>
        </w:rPr>
      </w:r>
      <w:r w:rsidR="00296ACB" w:rsidRPr="006C0F8E">
        <w:rPr>
          <w:szCs w:val="20"/>
        </w:rPr>
        <w:fldChar w:fldCharType="separate"/>
      </w:r>
      <w:r w:rsidR="00147F08">
        <w:rPr>
          <w:szCs w:val="20"/>
        </w:rPr>
        <w:t>V. 5) b)</w:t>
      </w:r>
      <w:r w:rsidR="00296ACB" w:rsidRPr="006C0F8E">
        <w:rPr>
          <w:szCs w:val="20"/>
        </w:rPr>
        <w:fldChar w:fldCharType="end"/>
      </w:r>
      <w:r w:rsidR="00E93B28" w:rsidRPr="006C0F8E">
        <w:rPr>
          <w:szCs w:val="20"/>
        </w:rPr>
        <w:t xml:space="preserve"> </w:t>
      </w:r>
      <w:r w:rsidR="003669F5" w:rsidRPr="006C0F8E">
        <w:rPr>
          <w:szCs w:val="20"/>
        </w:rPr>
        <w:t>Smlouvy</w:t>
      </w:r>
      <w:r w:rsidRPr="006C0F8E">
        <w:rPr>
          <w:szCs w:val="20"/>
        </w:rPr>
        <w:t xml:space="preserve"> s </w:t>
      </w:r>
      <w:r w:rsidR="00FA3934" w:rsidRPr="006C0F8E">
        <w:rPr>
          <w:szCs w:val="20"/>
        </w:rPr>
        <w:t>inter</w:t>
      </w:r>
      <w:r w:rsidRPr="006C0F8E">
        <w:rPr>
          <w:szCs w:val="20"/>
        </w:rPr>
        <w:t>ními předpisy Objednatele k zajištění BOZP a PO. Zhotovitel je rovněž povinen jejich znalosti průběžně obnovovat a provádět v průběhu provádění Díla vlastní dozor a soustavnou kon</w:t>
      </w:r>
      <w:r w:rsidR="003669F5" w:rsidRPr="006C0F8E">
        <w:rPr>
          <w:szCs w:val="20"/>
        </w:rPr>
        <w:t>trolu nad dodržováním BOZP a PO</w:t>
      </w:r>
      <w:r w:rsidRPr="006C0F8E">
        <w:rPr>
          <w:szCs w:val="20"/>
        </w:rPr>
        <w:t>.</w:t>
      </w:r>
    </w:p>
    <w:p w14:paraId="2477E3F1" w14:textId="4CDA136B" w:rsidR="00242CF7" w:rsidRPr="006C0F8E" w:rsidRDefault="003669F5" w:rsidP="002560E4">
      <w:pPr>
        <w:pStyle w:val="Psmeno"/>
        <w:rPr>
          <w:szCs w:val="20"/>
        </w:rPr>
      </w:pPr>
      <w:r w:rsidRPr="006C0F8E">
        <w:rPr>
          <w:szCs w:val="20"/>
        </w:rPr>
        <w:t>Zhotovitel</w:t>
      </w:r>
      <w:r w:rsidR="00242CF7" w:rsidRPr="006C0F8E">
        <w:rPr>
          <w:szCs w:val="20"/>
        </w:rPr>
        <w:t xml:space="preserve"> musí bezodkladně informovat Objednatele o všech pracovních úrazech s předpokládanou pracovní neschopností bez ohledu na její délku nebo o úmrtí </w:t>
      </w:r>
      <w:r w:rsidRPr="006C0F8E">
        <w:rPr>
          <w:szCs w:val="20"/>
        </w:rPr>
        <w:t xml:space="preserve">osoby dle ust. </w:t>
      </w:r>
      <w:r w:rsidR="005D0819" w:rsidRPr="006C0F8E">
        <w:rPr>
          <w:szCs w:val="20"/>
        </w:rPr>
        <w:fldChar w:fldCharType="begin"/>
      </w:r>
      <w:r w:rsidR="005D0819" w:rsidRPr="006C0F8E">
        <w:rPr>
          <w:szCs w:val="20"/>
        </w:rPr>
        <w:instrText xml:space="preserve"> REF _Ref145069689 \r \h </w:instrText>
      </w:r>
      <w:r w:rsidR="00071DBD" w:rsidRPr="006C0F8E">
        <w:rPr>
          <w:szCs w:val="20"/>
        </w:rPr>
        <w:instrText xml:space="preserve"> \* MERGEFORMAT </w:instrText>
      </w:r>
      <w:r w:rsidR="005D0819" w:rsidRPr="006C0F8E">
        <w:rPr>
          <w:szCs w:val="20"/>
        </w:rPr>
      </w:r>
      <w:r w:rsidR="005D0819" w:rsidRPr="006C0F8E">
        <w:rPr>
          <w:szCs w:val="20"/>
        </w:rPr>
        <w:fldChar w:fldCharType="separate"/>
      </w:r>
      <w:r w:rsidR="00147F08">
        <w:rPr>
          <w:szCs w:val="20"/>
        </w:rPr>
        <w:t>V. 5) b)</w:t>
      </w:r>
      <w:r w:rsidR="005D0819" w:rsidRPr="006C0F8E">
        <w:rPr>
          <w:szCs w:val="20"/>
        </w:rPr>
        <w:fldChar w:fldCharType="end"/>
      </w:r>
      <w:r w:rsidR="00E93B28" w:rsidRPr="006C0F8E">
        <w:rPr>
          <w:szCs w:val="20"/>
        </w:rPr>
        <w:t xml:space="preserve"> </w:t>
      </w:r>
      <w:r w:rsidRPr="006C0F8E">
        <w:rPr>
          <w:szCs w:val="20"/>
        </w:rPr>
        <w:t xml:space="preserve">Smlouvy </w:t>
      </w:r>
      <w:r w:rsidR="00242CF7" w:rsidRPr="006C0F8E">
        <w:rPr>
          <w:szCs w:val="20"/>
        </w:rPr>
        <w:t>v souvislosti s</w:t>
      </w:r>
      <w:r w:rsidRPr="006C0F8E">
        <w:rPr>
          <w:szCs w:val="20"/>
        </w:rPr>
        <w:t> prováděním Díla</w:t>
      </w:r>
      <w:r w:rsidR="00242CF7" w:rsidRPr="006C0F8E">
        <w:rPr>
          <w:szCs w:val="20"/>
        </w:rPr>
        <w:t>.</w:t>
      </w:r>
    </w:p>
    <w:p w14:paraId="151803C6" w14:textId="7591FA60" w:rsidR="00242CF7" w:rsidRPr="00071DBD" w:rsidRDefault="00242CF7" w:rsidP="002560E4">
      <w:pPr>
        <w:pStyle w:val="Psmeno"/>
        <w:rPr>
          <w:szCs w:val="20"/>
        </w:rPr>
      </w:pPr>
      <w:r w:rsidRPr="006C0F8E">
        <w:rPr>
          <w:szCs w:val="20"/>
        </w:rPr>
        <w:t xml:space="preserve">Nesplnění </w:t>
      </w:r>
      <w:r w:rsidR="00CE5699">
        <w:rPr>
          <w:szCs w:val="20"/>
        </w:rPr>
        <w:t xml:space="preserve">jakýchkoli </w:t>
      </w:r>
      <w:r w:rsidRPr="006C0F8E">
        <w:rPr>
          <w:szCs w:val="20"/>
        </w:rPr>
        <w:t xml:space="preserve">povinností </w:t>
      </w:r>
      <w:r w:rsidR="00B2602F" w:rsidRPr="006C0F8E">
        <w:rPr>
          <w:szCs w:val="20"/>
        </w:rPr>
        <w:t xml:space="preserve">Zhotovitele </w:t>
      </w:r>
      <w:r w:rsidRPr="006C0F8E">
        <w:rPr>
          <w:szCs w:val="20"/>
        </w:rPr>
        <w:t xml:space="preserve">dle ust. </w:t>
      </w:r>
      <w:r w:rsidR="005D0819" w:rsidRPr="006C0F8E">
        <w:rPr>
          <w:szCs w:val="20"/>
        </w:rPr>
        <w:fldChar w:fldCharType="begin"/>
      </w:r>
      <w:r w:rsidR="005D0819" w:rsidRPr="006C0F8E">
        <w:rPr>
          <w:szCs w:val="20"/>
        </w:rPr>
        <w:instrText xml:space="preserve"> REF _Ref145069734 \r \h </w:instrText>
      </w:r>
      <w:r w:rsidR="00071DBD" w:rsidRPr="006C0F8E">
        <w:rPr>
          <w:szCs w:val="20"/>
        </w:rPr>
        <w:instrText xml:space="preserve"> \* MERGEFORMAT </w:instrText>
      </w:r>
      <w:r w:rsidR="005D0819" w:rsidRPr="006C0F8E">
        <w:rPr>
          <w:szCs w:val="20"/>
        </w:rPr>
      </w:r>
      <w:r w:rsidR="005D0819" w:rsidRPr="006C0F8E">
        <w:rPr>
          <w:szCs w:val="20"/>
        </w:rPr>
        <w:fldChar w:fldCharType="separate"/>
      </w:r>
      <w:r w:rsidR="00147F08">
        <w:rPr>
          <w:szCs w:val="20"/>
        </w:rPr>
        <w:t>V. 5)</w:t>
      </w:r>
      <w:r w:rsidR="005D0819" w:rsidRPr="006C0F8E">
        <w:rPr>
          <w:szCs w:val="20"/>
        </w:rPr>
        <w:fldChar w:fldCharType="end"/>
      </w:r>
      <w:r w:rsidR="00E93B28" w:rsidRPr="006C0F8E">
        <w:rPr>
          <w:szCs w:val="20"/>
        </w:rPr>
        <w:t xml:space="preserve"> </w:t>
      </w:r>
      <w:r w:rsidRPr="006C0F8E">
        <w:rPr>
          <w:szCs w:val="20"/>
        </w:rPr>
        <w:t xml:space="preserve">Smlouvy </w:t>
      </w:r>
      <w:r w:rsidRPr="006C0F8E">
        <w:rPr>
          <w:color w:val="000000" w:themeColor="text1"/>
          <w:szCs w:val="20"/>
        </w:rPr>
        <w:t>se považuje</w:t>
      </w:r>
      <w:r w:rsidRPr="00071DBD">
        <w:rPr>
          <w:color w:val="000000" w:themeColor="text1"/>
          <w:szCs w:val="20"/>
        </w:rPr>
        <w:t xml:space="preserve"> za podstatné porušení Smlouvy.</w:t>
      </w:r>
    </w:p>
    <w:p w14:paraId="37CE9609" w14:textId="798442BE" w:rsidR="00320176" w:rsidRPr="00071DBD" w:rsidRDefault="00320176" w:rsidP="002560E4">
      <w:pPr>
        <w:pStyle w:val="OdstavecII"/>
        <w:keepNext w:val="0"/>
        <w:widowControl w:val="0"/>
        <w:rPr>
          <w:rFonts w:cs="Arial"/>
          <w:szCs w:val="20"/>
        </w:rPr>
      </w:pPr>
      <w:r w:rsidRPr="00071DBD">
        <w:rPr>
          <w:rFonts w:cs="Arial"/>
          <w:b/>
          <w:szCs w:val="20"/>
        </w:rPr>
        <w:t xml:space="preserve">Vedení </w:t>
      </w:r>
      <w:r w:rsidR="006868BF">
        <w:rPr>
          <w:rFonts w:cs="Arial"/>
          <w:b/>
          <w:szCs w:val="20"/>
        </w:rPr>
        <w:t>S</w:t>
      </w:r>
      <w:r w:rsidRPr="00071DBD">
        <w:rPr>
          <w:rFonts w:cs="Arial"/>
          <w:b/>
          <w:szCs w:val="20"/>
        </w:rPr>
        <w:t xml:space="preserve">tavebního deníku </w:t>
      </w:r>
    </w:p>
    <w:p w14:paraId="0B5E9C35" w14:textId="6B8ED6BF" w:rsidR="00E30E6E" w:rsidRPr="00510EB4" w:rsidRDefault="00F000B4" w:rsidP="002560E4">
      <w:pPr>
        <w:pStyle w:val="Psmeno"/>
        <w:rPr>
          <w:szCs w:val="20"/>
        </w:rPr>
      </w:pPr>
      <w:r w:rsidRPr="00071DBD">
        <w:rPr>
          <w:szCs w:val="20"/>
        </w:rPr>
        <w:t>Zhotovitel</w:t>
      </w:r>
      <w:r w:rsidR="00E30E6E" w:rsidRPr="00071DBD">
        <w:rPr>
          <w:szCs w:val="20"/>
        </w:rPr>
        <w:t xml:space="preserve"> je povinen vést ode dne předání </w:t>
      </w:r>
      <w:r w:rsidR="00AB39B7" w:rsidRPr="00071DBD">
        <w:rPr>
          <w:szCs w:val="20"/>
        </w:rPr>
        <w:t>Staveniš</w:t>
      </w:r>
      <w:r w:rsidR="00E30E6E" w:rsidRPr="00071DBD">
        <w:rPr>
          <w:szCs w:val="20"/>
        </w:rPr>
        <w:t>tě</w:t>
      </w:r>
      <w:r w:rsidR="00006A1C" w:rsidRPr="00071DBD">
        <w:rPr>
          <w:szCs w:val="20"/>
        </w:rPr>
        <w:t xml:space="preserve"> či jeho první části</w:t>
      </w:r>
      <w:r w:rsidR="00E30E6E" w:rsidRPr="00071DBD">
        <w:rPr>
          <w:szCs w:val="20"/>
        </w:rPr>
        <w:t xml:space="preserve"> </w:t>
      </w:r>
      <w:r w:rsidR="006868BF">
        <w:rPr>
          <w:szCs w:val="20"/>
        </w:rPr>
        <w:t>S</w:t>
      </w:r>
      <w:r w:rsidR="00E30E6E" w:rsidRPr="00071DBD">
        <w:rPr>
          <w:szCs w:val="20"/>
        </w:rPr>
        <w:t>tavební deník, do kterého za</w:t>
      </w:r>
      <w:r w:rsidR="00DE18A0" w:rsidRPr="00071DBD">
        <w:rPr>
          <w:szCs w:val="20"/>
        </w:rPr>
        <w:t>znamenává</w:t>
      </w:r>
      <w:r w:rsidR="00E30E6E" w:rsidRPr="00071DBD">
        <w:rPr>
          <w:szCs w:val="20"/>
        </w:rPr>
        <w:t xml:space="preserve"> skutečnosti předepsané příslušnými právními předp</w:t>
      </w:r>
      <w:r w:rsidRPr="00071DBD">
        <w:rPr>
          <w:szCs w:val="20"/>
        </w:rPr>
        <w:t xml:space="preserve">isy a skutečnosti, </w:t>
      </w:r>
      <w:r w:rsidRPr="00510EB4">
        <w:rPr>
          <w:szCs w:val="20"/>
        </w:rPr>
        <w:t xml:space="preserve">na nichž se </w:t>
      </w:r>
      <w:r w:rsidR="00C30D9F" w:rsidRPr="00510EB4">
        <w:rPr>
          <w:szCs w:val="20"/>
        </w:rPr>
        <w:t>Smluvní stran</w:t>
      </w:r>
      <w:r w:rsidR="00E30E6E" w:rsidRPr="00510EB4">
        <w:rPr>
          <w:szCs w:val="20"/>
        </w:rPr>
        <w:t>y dohodly.</w:t>
      </w:r>
    </w:p>
    <w:p w14:paraId="479B54ED" w14:textId="7937E132" w:rsidR="00E30E6E" w:rsidRPr="00071DBD" w:rsidRDefault="00E30E6E" w:rsidP="002560E4">
      <w:pPr>
        <w:pStyle w:val="Psmeno"/>
        <w:rPr>
          <w:szCs w:val="20"/>
        </w:rPr>
      </w:pPr>
      <w:r w:rsidRPr="00071DBD">
        <w:rPr>
          <w:szCs w:val="20"/>
        </w:rPr>
        <w:t xml:space="preserve">Povinnost vést </w:t>
      </w:r>
      <w:r w:rsidR="006868BF">
        <w:rPr>
          <w:szCs w:val="20"/>
        </w:rPr>
        <w:t>S</w:t>
      </w:r>
      <w:r w:rsidRPr="00071DBD">
        <w:rPr>
          <w:szCs w:val="20"/>
        </w:rPr>
        <w:t>tavební deník končí předání</w:t>
      </w:r>
      <w:r w:rsidR="00FD656E" w:rsidRPr="00071DBD">
        <w:rPr>
          <w:szCs w:val="20"/>
        </w:rPr>
        <w:t>m</w:t>
      </w:r>
      <w:r w:rsidRPr="00071DBD">
        <w:rPr>
          <w:szCs w:val="20"/>
        </w:rPr>
        <w:t xml:space="preserve"> a převzetí</w:t>
      </w:r>
      <w:r w:rsidR="00FD656E" w:rsidRPr="00071DBD">
        <w:rPr>
          <w:szCs w:val="20"/>
        </w:rPr>
        <w:t>m</w:t>
      </w:r>
      <w:r w:rsidRPr="00071DBD">
        <w:rPr>
          <w:szCs w:val="20"/>
        </w:rPr>
        <w:t xml:space="preserve"> </w:t>
      </w:r>
      <w:r w:rsidR="00BF3A9E" w:rsidRPr="00071DBD">
        <w:rPr>
          <w:szCs w:val="20"/>
        </w:rPr>
        <w:t>Díla</w:t>
      </w:r>
      <w:r w:rsidRPr="00071DBD">
        <w:rPr>
          <w:szCs w:val="20"/>
        </w:rPr>
        <w:t xml:space="preserve">. Pokud bylo </w:t>
      </w:r>
      <w:r w:rsidR="00BF3A9E" w:rsidRPr="00071DBD">
        <w:rPr>
          <w:szCs w:val="20"/>
        </w:rPr>
        <w:t xml:space="preserve">Dílo </w:t>
      </w:r>
      <w:r w:rsidR="00F000B4" w:rsidRPr="00071DBD">
        <w:rPr>
          <w:szCs w:val="20"/>
        </w:rPr>
        <w:t>Objednatel</w:t>
      </w:r>
      <w:r w:rsidRPr="00071DBD">
        <w:rPr>
          <w:szCs w:val="20"/>
        </w:rPr>
        <w:t>i předáno s </w:t>
      </w:r>
      <w:r w:rsidR="009E13D9">
        <w:rPr>
          <w:szCs w:val="20"/>
        </w:rPr>
        <w:t>V</w:t>
      </w:r>
      <w:r w:rsidR="00AB39B7" w:rsidRPr="00071DBD">
        <w:rPr>
          <w:szCs w:val="20"/>
        </w:rPr>
        <w:t>adam</w:t>
      </w:r>
      <w:r w:rsidRPr="00071DBD">
        <w:rPr>
          <w:szCs w:val="20"/>
        </w:rPr>
        <w:t>i,</w:t>
      </w:r>
      <w:r w:rsidR="00FD656E" w:rsidRPr="00071DBD">
        <w:rPr>
          <w:szCs w:val="20"/>
        </w:rPr>
        <w:t xml:space="preserve"> vede Zhotovitel </w:t>
      </w:r>
      <w:r w:rsidR="006868BF">
        <w:rPr>
          <w:szCs w:val="20"/>
        </w:rPr>
        <w:t>S</w:t>
      </w:r>
      <w:r w:rsidR="00FD656E" w:rsidRPr="00071DBD">
        <w:rPr>
          <w:szCs w:val="20"/>
        </w:rPr>
        <w:t>tavební deník i po dobu jejich odstraňování</w:t>
      </w:r>
      <w:r w:rsidRPr="00071DBD">
        <w:rPr>
          <w:szCs w:val="20"/>
        </w:rPr>
        <w:t>.</w:t>
      </w:r>
    </w:p>
    <w:p w14:paraId="2D15E05D" w14:textId="47E1869E" w:rsidR="00E30E6E" w:rsidRPr="00071DBD" w:rsidRDefault="00E30E6E" w:rsidP="002560E4">
      <w:pPr>
        <w:pStyle w:val="Psmeno"/>
        <w:rPr>
          <w:szCs w:val="20"/>
        </w:rPr>
      </w:pPr>
      <w:r w:rsidRPr="00071DBD">
        <w:rPr>
          <w:szCs w:val="20"/>
        </w:rPr>
        <w:t>Zá</w:t>
      </w:r>
      <w:r w:rsidR="00DE18A0" w:rsidRPr="00071DBD">
        <w:rPr>
          <w:szCs w:val="20"/>
        </w:rPr>
        <w:t>znamy</w:t>
      </w:r>
      <w:r w:rsidRPr="00071DBD">
        <w:rPr>
          <w:szCs w:val="20"/>
        </w:rPr>
        <w:t xml:space="preserve"> do </w:t>
      </w:r>
      <w:r w:rsidR="006868BF">
        <w:rPr>
          <w:szCs w:val="20"/>
        </w:rPr>
        <w:t>S</w:t>
      </w:r>
      <w:r w:rsidRPr="00071DBD">
        <w:rPr>
          <w:szCs w:val="20"/>
        </w:rPr>
        <w:t xml:space="preserve">tavebního deníku provádí </w:t>
      </w:r>
      <w:r w:rsidR="00F000B4" w:rsidRPr="00071DBD">
        <w:rPr>
          <w:szCs w:val="20"/>
        </w:rPr>
        <w:t>Zhotovitel</w:t>
      </w:r>
      <w:r w:rsidR="00DE18A0" w:rsidRPr="00071DBD">
        <w:rPr>
          <w:szCs w:val="20"/>
        </w:rPr>
        <w:t xml:space="preserve"> denně; v</w:t>
      </w:r>
      <w:r w:rsidRPr="00071DBD">
        <w:rPr>
          <w:szCs w:val="20"/>
        </w:rPr>
        <w:t xml:space="preserve">eškeré skutečnosti rozhodné pro </w:t>
      </w:r>
      <w:r w:rsidR="00DE18A0" w:rsidRPr="00071DBD">
        <w:rPr>
          <w:szCs w:val="20"/>
        </w:rPr>
        <w:t xml:space="preserve">provádění </w:t>
      </w:r>
      <w:r w:rsidR="00BF3A9E" w:rsidRPr="00071DBD">
        <w:rPr>
          <w:szCs w:val="20"/>
        </w:rPr>
        <w:t xml:space="preserve">Díla </w:t>
      </w:r>
      <w:r w:rsidRPr="00071DBD">
        <w:rPr>
          <w:szCs w:val="20"/>
        </w:rPr>
        <w:t xml:space="preserve">musí být do </w:t>
      </w:r>
      <w:r w:rsidR="006868BF">
        <w:rPr>
          <w:szCs w:val="20"/>
        </w:rPr>
        <w:t>S</w:t>
      </w:r>
      <w:r w:rsidRPr="00071DBD">
        <w:rPr>
          <w:szCs w:val="20"/>
        </w:rPr>
        <w:t>tavebního deníku zapsány nejpozději následující den poté, co nastaly nebo byly učiněny.</w:t>
      </w:r>
    </w:p>
    <w:p w14:paraId="3B4D2893" w14:textId="3AE68EB6" w:rsidR="00E30E6E" w:rsidRPr="00071DBD" w:rsidRDefault="00F000B4" w:rsidP="002560E4">
      <w:pPr>
        <w:pStyle w:val="Psmeno"/>
        <w:rPr>
          <w:szCs w:val="20"/>
        </w:rPr>
      </w:pPr>
      <w:r w:rsidRPr="00071DBD">
        <w:rPr>
          <w:szCs w:val="20"/>
        </w:rPr>
        <w:t>Objednatel</w:t>
      </w:r>
      <w:r w:rsidR="00E30E6E" w:rsidRPr="00071DBD">
        <w:rPr>
          <w:szCs w:val="20"/>
        </w:rPr>
        <w:t xml:space="preserve"> je povinen se vyjadřovat k zá</w:t>
      </w:r>
      <w:r w:rsidR="00DE18A0" w:rsidRPr="00071DBD">
        <w:rPr>
          <w:szCs w:val="20"/>
        </w:rPr>
        <w:t>znamům</w:t>
      </w:r>
      <w:r w:rsidR="00E30E6E" w:rsidRPr="00071DBD">
        <w:rPr>
          <w:szCs w:val="20"/>
        </w:rPr>
        <w:t xml:space="preserve"> do </w:t>
      </w:r>
      <w:r w:rsidR="006868BF">
        <w:rPr>
          <w:szCs w:val="20"/>
        </w:rPr>
        <w:t>S</w:t>
      </w:r>
      <w:r w:rsidR="00E30E6E" w:rsidRPr="00071DBD">
        <w:rPr>
          <w:szCs w:val="20"/>
        </w:rPr>
        <w:t xml:space="preserve">tavebního deníku učiněným </w:t>
      </w:r>
      <w:r w:rsidRPr="00071DBD">
        <w:rPr>
          <w:szCs w:val="20"/>
        </w:rPr>
        <w:t>Zhotovitel</w:t>
      </w:r>
      <w:r w:rsidR="00E30E6E" w:rsidRPr="00071DBD">
        <w:rPr>
          <w:szCs w:val="20"/>
        </w:rPr>
        <w:t>em, a to nejpozději do 5 pracovních dní ode dne provedení příslušného zá</w:t>
      </w:r>
      <w:r w:rsidR="00DE18A0" w:rsidRPr="00071DBD">
        <w:rPr>
          <w:szCs w:val="20"/>
        </w:rPr>
        <w:t>znamu</w:t>
      </w:r>
      <w:r w:rsidR="00E30E6E" w:rsidRPr="00071DBD">
        <w:rPr>
          <w:szCs w:val="20"/>
        </w:rPr>
        <w:t>, jinak se má za to, že s příslušným zá</w:t>
      </w:r>
      <w:r w:rsidR="00DE18A0" w:rsidRPr="00071DBD">
        <w:rPr>
          <w:szCs w:val="20"/>
        </w:rPr>
        <w:t>znamem</w:t>
      </w:r>
      <w:r w:rsidR="00E30E6E" w:rsidRPr="00071DBD">
        <w:rPr>
          <w:szCs w:val="20"/>
        </w:rPr>
        <w:t xml:space="preserve"> souhlasí.</w:t>
      </w:r>
    </w:p>
    <w:p w14:paraId="1A1A729C" w14:textId="2C14D5CC" w:rsidR="00E30E6E" w:rsidRPr="00661BAE" w:rsidRDefault="00C30D9F" w:rsidP="002560E4">
      <w:pPr>
        <w:pStyle w:val="Psmeno"/>
        <w:rPr>
          <w:szCs w:val="20"/>
        </w:rPr>
      </w:pPr>
      <w:r w:rsidRPr="00071DBD">
        <w:rPr>
          <w:szCs w:val="20"/>
        </w:rPr>
        <w:t>Smluvní stran</w:t>
      </w:r>
      <w:r w:rsidR="00E30E6E" w:rsidRPr="00071DBD">
        <w:rPr>
          <w:szCs w:val="20"/>
        </w:rPr>
        <w:t xml:space="preserve">y </w:t>
      </w:r>
      <w:r w:rsidR="005A7FB7" w:rsidRPr="00071DBD">
        <w:rPr>
          <w:szCs w:val="20"/>
        </w:rPr>
        <w:t xml:space="preserve">výslovně utvrzují, </w:t>
      </w:r>
      <w:r w:rsidR="00E30E6E" w:rsidRPr="00071DBD">
        <w:rPr>
          <w:szCs w:val="20"/>
        </w:rPr>
        <w:t>že zá</w:t>
      </w:r>
      <w:r w:rsidR="00DE18A0" w:rsidRPr="00071DBD">
        <w:rPr>
          <w:szCs w:val="20"/>
        </w:rPr>
        <w:t>znamy</w:t>
      </w:r>
      <w:r w:rsidR="00E30E6E" w:rsidRPr="00071DBD">
        <w:rPr>
          <w:szCs w:val="20"/>
        </w:rPr>
        <w:t xml:space="preserve"> ve </w:t>
      </w:r>
      <w:r w:rsidR="006868BF">
        <w:rPr>
          <w:szCs w:val="20"/>
        </w:rPr>
        <w:t>S</w:t>
      </w:r>
      <w:r w:rsidR="00E30E6E" w:rsidRPr="00071DBD">
        <w:rPr>
          <w:szCs w:val="20"/>
        </w:rPr>
        <w:t xml:space="preserve">tavebním deníku se nepovažují za změnu </w:t>
      </w:r>
      <w:r w:rsidR="005C6861" w:rsidRPr="00071DBD">
        <w:rPr>
          <w:szCs w:val="20"/>
        </w:rPr>
        <w:t>S</w:t>
      </w:r>
      <w:r w:rsidR="00E30E6E" w:rsidRPr="00071DBD">
        <w:rPr>
          <w:szCs w:val="20"/>
        </w:rPr>
        <w:t>mlouvy</w:t>
      </w:r>
      <w:r w:rsidR="005A7FB7" w:rsidRPr="00071DBD">
        <w:rPr>
          <w:szCs w:val="20"/>
        </w:rPr>
        <w:t xml:space="preserve"> a že jimi nelze sjednat ani </w:t>
      </w:r>
      <w:r w:rsidR="00691BA7">
        <w:rPr>
          <w:szCs w:val="20"/>
        </w:rPr>
        <w:t>Z</w:t>
      </w:r>
      <w:r w:rsidR="005A7FB7" w:rsidRPr="00071DBD">
        <w:rPr>
          <w:szCs w:val="20"/>
        </w:rPr>
        <w:t xml:space="preserve">měnu Předmětu </w:t>
      </w:r>
      <w:r w:rsidR="00C06A7B">
        <w:rPr>
          <w:szCs w:val="20"/>
        </w:rPr>
        <w:t>D</w:t>
      </w:r>
      <w:r w:rsidR="005A7FB7" w:rsidRPr="00071DBD">
        <w:rPr>
          <w:szCs w:val="20"/>
        </w:rPr>
        <w:t>íla</w:t>
      </w:r>
      <w:r w:rsidR="00B21FBF" w:rsidRPr="00071DBD">
        <w:rPr>
          <w:szCs w:val="20"/>
        </w:rPr>
        <w:t xml:space="preserve"> s výjimkou </w:t>
      </w:r>
      <w:r w:rsidR="00B21FBF" w:rsidRPr="00661BAE">
        <w:rPr>
          <w:szCs w:val="20"/>
        </w:rPr>
        <w:t xml:space="preserve">postupu dle ust. </w:t>
      </w:r>
      <w:r w:rsidR="00BB5E9B" w:rsidRPr="00661BAE">
        <w:rPr>
          <w:szCs w:val="20"/>
        </w:rPr>
        <w:fldChar w:fldCharType="begin"/>
      </w:r>
      <w:r w:rsidR="00BB5E9B" w:rsidRPr="00661BAE">
        <w:rPr>
          <w:szCs w:val="20"/>
        </w:rPr>
        <w:instrText xml:space="preserve"> REF _Ref145069764 \r \h </w:instrText>
      </w:r>
      <w:r w:rsidR="00071DBD" w:rsidRPr="00661BAE">
        <w:rPr>
          <w:szCs w:val="20"/>
        </w:rPr>
        <w:instrText xml:space="preserve"> \* MERGEFORMAT </w:instrText>
      </w:r>
      <w:r w:rsidR="00BB5E9B" w:rsidRPr="00661BAE">
        <w:rPr>
          <w:szCs w:val="20"/>
        </w:rPr>
      </w:r>
      <w:r w:rsidR="00BB5E9B" w:rsidRPr="00661BAE">
        <w:rPr>
          <w:szCs w:val="20"/>
        </w:rPr>
        <w:fldChar w:fldCharType="separate"/>
      </w:r>
      <w:r w:rsidR="00147F08">
        <w:rPr>
          <w:szCs w:val="20"/>
        </w:rPr>
        <w:t>IX. 4)</w:t>
      </w:r>
      <w:r w:rsidR="00BB5E9B" w:rsidRPr="00661BAE">
        <w:rPr>
          <w:szCs w:val="20"/>
        </w:rPr>
        <w:fldChar w:fldCharType="end"/>
      </w:r>
      <w:r w:rsidR="00793AF7" w:rsidRPr="00661BAE">
        <w:rPr>
          <w:szCs w:val="20"/>
        </w:rPr>
        <w:t xml:space="preserve"> </w:t>
      </w:r>
      <w:r w:rsidR="00B21FBF" w:rsidRPr="00661BAE">
        <w:rPr>
          <w:szCs w:val="20"/>
        </w:rPr>
        <w:t>Smlouvy</w:t>
      </w:r>
      <w:r w:rsidR="00320888" w:rsidRPr="00661BAE">
        <w:rPr>
          <w:szCs w:val="20"/>
        </w:rPr>
        <w:t>.</w:t>
      </w:r>
    </w:p>
    <w:p w14:paraId="03AB9109" w14:textId="34A76AF1" w:rsidR="00E30E6E" w:rsidRPr="00071DBD" w:rsidRDefault="00E30E6E" w:rsidP="002560E4">
      <w:pPr>
        <w:pStyle w:val="Psmeno"/>
        <w:rPr>
          <w:szCs w:val="20"/>
        </w:rPr>
      </w:pPr>
      <w:r w:rsidRPr="00071DBD">
        <w:rPr>
          <w:szCs w:val="20"/>
        </w:rPr>
        <w:t xml:space="preserve">Stavební deník musí být </w:t>
      </w:r>
      <w:r w:rsidR="00F000B4" w:rsidRPr="00071DBD">
        <w:rPr>
          <w:szCs w:val="20"/>
        </w:rPr>
        <w:t>Objednatel</w:t>
      </w:r>
      <w:r w:rsidR="009A2CBD" w:rsidRPr="00071DBD">
        <w:rPr>
          <w:szCs w:val="20"/>
        </w:rPr>
        <w:t xml:space="preserve">i </w:t>
      </w:r>
      <w:r w:rsidRPr="00071DBD">
        <w:rPr>
          <w:szCs w:val="20"/>
        </w:rPr>
        <w:t xml:space="preserve">přístupný kdykoli v průběhu provádění </w:t>
      </w:r>
      <w:r w:rsidR="00BF3A9E" w:rsidRPr="00071DBD">
        <w:rPr>
          <w:szCs w:val="20"/>
        </w:rPr>
        <w:t>Díla</w:t>
      </w:r>
      <w:r w:rsidRPr="00071DBD">
        <w:rPr>
          <w:szCs w:val="20"/>
        </w:rPr>
        <w:t>.</w:t>
      </w:r>
    </w:p>
    <w:p w14:paraId="67E7A8E2" w14:textId="3883524A" w:rsidR="00320888" w:rsidRPr="00071DBD" w:rsidRDefault="00F000B4" w:rsidP="002560E4">
      <w:pPr>
        <w:pStyle w:val="Psmeno"/>
        <w:rPr>
          <w:szCs w:val="20"/>
        </w:rPr>
      </w:pPr>
      <w:r w:rsidRPr="00071DBD">
        <w:rPr>
          <w:szCs w:val="20"/>
        </w:rPr>
        <w:t>Zhotovitel</w:t>
      </w:r>
      <w:r w:rsidR="00320888" w:rsidRPr="00071DBD">
        <w:rPr>
          <w:szCs w:val="20"/>
        </w:rPr>
        <w:t xml:space="preserve"> je povinen vést </w:t>
      </w:r>
      <w:r w:rsidR="006868BF">
        <w:rPr>
          <w:szCs w:val="20"/>
        </w:rPr>
        <w:t>S</w:t>
      </w:r>
      <w:r w:rsidR="00320888" w:rsidRPr="00071DBD">
        <w:rPr>
          <w:szCs w:val="20"/>
        </w:rPr>
        <w:t xml:space="preserve">tavební deník alespoň v jednom originále a alespoň 2 kopiích. Originál a jednu kopii </w:t>
      </w:r>
      <w:r w:rsidR="006868BF">
        <w:rPr>
          <w:szCs w:val="20"/>
        </w:rPr>
        <w:t>S</w:t>
      </w:r>
      <w:r w:rsidR="00320888" w:rsidRPr="00071DBD">
        <w:rPr>
          <w:szCs w:val="20"/>
        </w:rPr>
        <w:t xml:space="preserve">tavebního deníku předá </w:t>
      </w:r>
      <w:r w:rsidRPr="00071DBD">
        <w:rPr>
          <w:szCs w:val="20"/>
        </w:rPr>
        <w:t>Zhotovitel</w:t>
      </w:r>
      <w:r w:rsidR="00320888" w:rsidRPr="00071DBD">
        <w:rPr>
          <w:szCs w:val="20"/>
        </w:rPr>
        <w:t xml:space="preserve"> </w:t>
      </w:r>
      <w:r w:rsidRPr="00071DBD">
        <w:rPr>
          <w:szCs w:val="20"/>
        </w:rPr>
        <w:t>Objednatel</w:t>
      </w:r>
      <w:r w:rsidR="00320888" w:rsidRPr="00071DBD">
        <w:rPr>
          <w:szCs w:val="20"/>
        </w:rPr>
        <w:t xml:space="preserve">i poté, co mu skončí povinnost vést </w:t>
      </w:r>
      <w:r w:rsidR="006868BF">
        <w:rPr>
          <w:szCs w:val="20"/>
        </w:rPr>
        <w:t>S</w:t>
      </w:r>
      <w:r w:rsidR="00320888" w:rsidRPr="00071DBD">
        <w:rPr>
          <w:szCs w:val="20"/>
        </w:rPr>
        <w:t>tavební deník.</w:t>
      </w:r>
    </w:p>
    <w:p w14:paraId="3D46E328" w14:textId="1E5628EF" w:rsidR="00320888" w:rsidRPr="00071DBD" w:rsidRDefault="00E30E6E" w:rsidP="002560E4">
      <w:pPr>
        <w:pStyle w:val="Psmeno"/>
        <w:rPr>
          <w:szCs w:val="20"/>
        </w:rPr>
      </w:pPr>
      <w:r w:rsidRPr="00071DBD">
        <w:rPr>
          <w:szCs w:val="20"/>
        </w:rPr>
        <w:t xml:space="preserve">Není-li příslušnými právními předpisy vedení </w:t>
      </w:r>
      <w:r w:rsidR="006868BF">
        <w:rPr>
          <w:szCs w:val="20"/>
        </w:rPr>
        <w:t>S</w:t>
      </w:r>
      <w:r w:rsidRPr="00071DBD">
        <w:rPr>
          <w:szCs w:val="20"/>
        </w:rPr>
        <w:t xml:space="preserve">tavebního deníku požadováno, </w:t>
      </w:r>
      <w:r w:rsidR="00D5521C" w:rsidRPr="00071DBD">
        <w:rPr>
          <w:szCs w:val="20"/>
        </w:rPr>
        <w:t>po</w:t>
      </w:r>
      <w:r w:rsidRPr="00071DBD">
        <w:rPr>
          <w:szCs w:val="20"/>
        </w:rPr>
        <w:t>vede</w:t>
      </w:r>
      <w:r w:rsidR="00D5521C" w:rsidRPr="00071DBD">
        <w:rPr>
          <w:szCs w:val="20"/>
        </w:rPr>
        <w:t xml:space="preserve"> </w:t>
      </w:r>
      <w:r w:rsidR="00F000B4" w:rsidRPr="00071DBD">
        <w:rPr>
          <w:szCs w:val="20"/>
        </w:rPr>
        <w:t>Zhotovitel</w:t>
      </w:r>
      <w:r w:rsidR="00D5521C" w:rsidRPr="00071DBD">
        <w:rPr>
          <w:szCs w:val="20"/>
        </w:rPr>
        <w:t xml:space="preserve"> zjednodušenou evidenci skutečností předvídaných v předchozích </w:t>
      </w:r>
      <w:r w:rsidR="00DE18A0" w:rsidRPr="00071DBD">
        <w:rPr>
          <w:szCs w:val="20"/>
        </w:rPr>
        <w:t xml:space="preserve">ustanoveních </w:t>
      </w:r>
      <w:r w:rsidR="00C97BBE" w:rsidRPr="00071DBD">
        <w:rPr>
          <w:szCs w:val="20"/>
        </w:rPr>
        <w:t xml:space="preserve">ve formě jednoduchého záznamu o </w:t>
      </w:r>
      <w:r w:rsidR="00D23FFC">
        <w:rPr>
          <w:szCs w:val="20"/>
        </w:rPr>
        <w:t>S</w:t>
      </w:r>
      <w:r w:rsidR="00C97BBE" w:rsidRPr="00071DBD">
        <w:rPr>
          <w:szCs w:val="20"/>
        </w:rPr>
        <w:t>tavbě</w:t>
      </w:r>
      <w:r w:rsidR="009A2CBD" w:rsidRPr="00071DBD">
        <w:rPr>
          <w:szCs w:val="20"/>
        </w:rPr>
        <w:t xml:space="preserve">; </w:t>
      </w:r>
      <w:r w:rsidR="00D5521C" w:rsidRPr="00071DBD">
        <w:rPr>
          <w:szCs w:val="20"/>
        </w:rPr>
        <w:t>předchozí</w:t>
      </w:r>
      <w:r w:rsidR="00DE18A0" w:rsidRPr="00071DBD">
        <w:rPr>
          <w:szCs w:val="20"/>
        </w:rPr>
        <w:t xml:space="preserve"> ustanovení</w:t>
      </w:r>
      <w:r w:rsidR="00D5521C" w:rsidRPr="00071DBD">
        <w:rPr>
          <w:szCs w:val="20"/>
        </w:rPr>
        <w:t xml:space="preserve"> se </w:t>
      </w:r>
      <w:r w:rsidR="009A2CBD" w:rsidRPr="00071DBD">
        <w:rPr>
          <w:szCs w:val="20"/>
        </w:rPr>
        <w:t xml:space="preserve">použijí </w:t>
      </w:r>
      <w:r w:rsidR="00D5521C" w:rsidRPr="00071DBD">
        <w:rPr>
          <w:szCs w:val="20"/>
        </w:rPr>
        <w:t>přiměřeně.</w:t>
      </w:r>
    </w:p>
    <w:p w14:paraId="63855570" w14:textId="77777777" w:rsidR="008B6E3D" w:rsidRPr="00071DBD" w:rsidRDefault="00D5521C" w:rsidP="002560E4">
      <w:pPr>
        <w:pStyle w:val="OdstavecII"/>
        <w:keepNext w:val="0"/>
        <w:widowControl w:val="0"/>
        <w:rPr>
          <w:rFonts w:cs="Arial"/>
          <w:b/>
          <w:szCs w:val="20"/>
        </w:rPr>
      </w:pPr>
      <w:r w:rsidRPr="00071DBD">
        <w:rPr>
          <w:rFonts w:cs="Arial"/>
          <w:b/>
          <w:szCs w:val="20"/>
        </w:rPr>
        <w:t>DSPS</w:t>
      </w:r>
    </w:p>
    <w:p w14:paraId="0D2B96B6" w14:textId="6D2E7112" w:rsidR="00ED03FF" w:rsidRDefault="00F000B4" w:rsidP="002560E4">
      <w:pPr>
        <w:pStyle w:val="Psmeno"/>
        <w:rPr>
          <w:szCs w:val="20"/>
        </w:rPr>
      </w:pPr>
      <w:r w:rsidRPr="00071DBD">
        <w:rPr>
          <w:szCs w:val="20"/>
        </w:rPr>
        <w:t>Zhotovitel</w:t>
      </w:r>
      <w:r w:rsidR="00ED03FF" w:rsidRPr="00071DBD">
        <w:rPr>
          <w:szCs w:val="20"/>
        </w:rPr>
        <w:t xml:space="preserve"> se zavazuje </w:t>
      </w:r>
      <w:r w:rsidR="00CB641E" w:rsidRPr="00071DBD">
        <w:rPr>
          <w:szCs w:val="20"/>
        </w:rPr>
        <w:t xml:space="preserve">vyhotovit </w:t>
      </w:r>
      <w:r w:rsidR="00D84AC4" w:rsidRPr="00071DBD">
        <w:rPr>
          <w:szCs w:val="20"/>
        </w:rPr>
        <w:t xml:space="preserve">dokumentaci skutečného provedení </w:t>
      </w:r>
      <w:r w:rsidR="00D23FFC">
        <w:rPr>
          <w:szCs w:val="20"/>
        </w:rPr>
        <w:t>S</w:t>
      </w:r>
      <w:r w:rsidR="00D84AC4" w:rsidRPr="00071DBD">
        <w:rPr>
          <w:szCs w:val="20"/>
        </w:rPr>
        <w:t>tavby</w:t>
      </w:r>
      <w:r w:rsidR="0089771D">
        <w:rPr>
          <w:szCs w:val="20"/>
        </w:rPr>
        <w:t xml:space="preserve">. </w:t>
      </w:r>
      <w:r w:rsidR="00CB641E" w:rsidRPr="00071DBD">
        <w:rPr>
          <w:szCs w:val="20"/>
        </w:rPr>
        <w:t xml:space="preserve">V </w:t>
      </w:r>
      <w:r w:rsidR="00ED03FF" w:rsidRPr="00071DBD">
        <w:rPr>
          <w:szCs w:val="20"/>
        </w:rPr>
        <w:t xml:space="preserve">DSPS </w:t>
      </w:r>
      <w:r w:rsidR="00CB641E" w:rsidRPr="00071DBD">
        <w:rPr>
          <w:szCs w:val="20"/>
        </w:rPr>
        <w:t>bude</w:t>
      </w:r>
      <w:r w:rsidR="00ED03FF" w:rsidRPr="00071DBD">
        <w:rPr>
          <w:szCs w:val="20"/>
        </w:rPr>
        <w:t xml:space="preserve"> kompletně a přesně zachycen skutečný stav </w:t>
      </w:r>
      <w:r w:rsidR="005658A3" w:rsidRPr="00071DBD">
        <w:rPr>
          <w:szCs w:val="20"/>
        </w:rPr>
        <w:t>P</w:t>
      </w:r>
      <w:r w:rsidR="00C5312C" w:rsidRPr="00071DBD">
        <w:rPr>
          <w:szCs w:val="20"/>
        </w:rPr>
        <w:t xml:space="preserve">ředmětu </w:t>
      </w:r>
      <w:r w:rsidR="00C06A7B">
        <w:rPr>
          <w:szCs w:val="20"/>
        </w:rPr>
        <w:t>D</w:t>
      </w:r>
      <w:r w:rsidR="00C5312C" w:rsidRPr="00071DBD">
        <w:rPr>
          <w:szCs w:val="20"/>
        </w:rPr>
        <w:t>íla</w:t>
      </w:r>
      <w:r w:rsidR="00AA522F" w:rsidRPr="00071DBD">
        <w:rPr>
          <w:szCs w:val="20"/>
        </w:rPr>
        <w:t xml:space="preserve"> tak, jak bylo </w:t>
      </w:r>
      <w:r w:rsidR="00BF3A9E" w:rsidRPr="00071DBD">
        <w:rPr>
          <w:szCs w:val="20"/>
        </w:rPr>
        <w:t xml:space="preserve">Dílo </w:t>
      </w:r>
      <w:r w:rsidR="00AA522F" w:rsidRPr="00071DBD">
        <w:rPr>
          <w:szCs w:val="20"/>
        </w:rPr>
        <w:t>provedeno</w:t>
      </w:r>
      <w:r w:rsidR="002B030A" w:rsidRPr="00071DBD">
        <w:rPr>
          <w:szCs w:val="20"/>
        </w:rPr>
        <w:t>.</w:t>
      </w:r>
      <w:r w:rsidR="00BC539F">
        <w:rPr>
          <w:szCs w:val="20"/>
        </w:rPr>
        <w:t xml:space="preserve"> </w:t>
      </w:r>
      <w:r w:rsidR="003F16A5">
        <w:rPr>
          <w:szCs w:val="20"/>
        </w:rPr>
        <w:t>Požadavky na</w:t>
      </w:r>
      <w:r w:rsidR="0089771D">
        <w:rPr>
          <w:szCs w:val="20"/>
        </w:rPr>
        <w:t xml:space="preserve"> podrobnost DSPS jsou </w:t>
      </w:r>
      <w:r w:rsidR="0057598E">
        <w:rPr>
          <w:szCs w:val="20"/>
        </w:rPr>
        <w:t xml:space="preserve">obsaženy </w:t>
      </w:r>
      <w:r w:rsidR="00877B85">
        <w:rPr>
          <w:szCs w:val="20"/>
        </w:rPr>
        <w:t>v </w:t>
      </w:r>
      <w:r w:rsidR="00877B85" w:rsidRPr="00E02BEF">
        <w:rPr>
          <w:szCs w:val="20"/>
        </w:rPr>
        <w:t>příloze č</w:t>
      </w:r>
      <w:r w:rsidR="00150B07" w:rsidRPr="00E02BEF">
        <w:rPr>
          <w:szCs w:val="20"/>
        </w:rPr>
        <w:t xml:space="preserve">. </w:t>
      </w:r>
      <w:r w:rsidR="004758AC" w:rsidRPr="00E02BEF">
        <w:rPr>
          <w:szCs w:val="20"/>
        </w:rPr>
        <w:t>1 část III</w:t>
      </w:r>
      <w:r w:rsidR="00150B07" w:rsidRPr="00E02BEF">
        <w:rPr>
          <w:szCs w:val="20"/>
        </w:rPr>
        <w:t xml:space="preserve"> </w:t>
      </w:r>
      <w:r w:rsidR="00674EBD" w:rsidRPr="00E02BEF">
        <w:rPr>
          <w:szCs w:val="20"/>
        </w:rPr>
        <w:t xml:space="preserve">této </w:t>
      </w:r>
      <w:r w:rsidR="00E67DAC">
        <w:rPr>
          <w:szCs w:val="20"/>
        </w:rPr>
        <w:t>S</w:t>
      </w:r>
      <w:r w:rsidR="00150B07" w:rsidRPr="00E02BEF">
        <w:rPr>
          <w:szCs w:val="20"/>
        </w:rPr>
        <w:t>mlouvy</w:t>
      </w:r>
      <w:r w:rsidR="00877B85" w:rsidRPr="00E02BEF">
        <w:rPr>
          <w:szCs w:val="20"/>
        </w:rPr>
        <w:t xml:space="preserve">. </w:t>
      </w:r>
      <w:r w:rsidR="003F16A5" w:rsidRPr="00E02BEF">
        <w:rPr>
          <w:szCs w:val="20"/>
        </w:rPr>
        <w:t xml:space="preserve"> </w:t>
      </w:r>
    </w:p>
    <w:p w14:paraId="28F609A0" w14:textId="0643F77E" w:rsidR="00F1620A" w:rsidRPr="00E02BEF" w:rsidRDefault="00F1620A" w:rsidP="002560E4">
      <w:pPr>
        <w:pStyle w:val="Psmeno"/>
        <w:rPr>
          <w:szCs w:val="20"/>
        </w:rPr>
      </w:pPr>
      <w:r>
        <w:rPr>
          <w:szCs w:val="20"/>
        </w:rPr>
        <w:t>DSPS bude vyhotovena v podobě plnohodnotné revize stávající</w:t>
      </w:r>
      <w:r w:rsidRPr="00071DBD">
        <w:rPr>
          <w:szCs w:val="20"/>
        </w:rPr>
        <w:t xml:space="preserve"> dokumentace skutečného provedení stavby či jiné dokumentace poskytnuté Objednatelem, která bude Zhotoviteli předána nejpozději </w:t>
      </w:r>
      <w:r w:rsidRPr="00071DBD">
        <w:rPr>
          <w:color w:val="000000" w:themeColor="text1"/>
          <w:szCs w:val="20"/>
        </w:rPr>
        <w:t xml:space="preserve">do 10 pracovních dnů od dne účinnosti Smlouvy, </w:t>
      </w:r>
      <w:r w:rsidRPr="00F1620A">
        <w:rPr>
          <w:color w:val="000000" w:themeColor="text1"/>
          <w:szCs w:val="20"/>
        </w:rPr>
        <w:t>nebude-li mezi Objednatelem a Zhotovitelem dohodnuto jinak</w:t>
      </w:r>
      <w:r w:rsidRPr="00071DBD">
        <w:rPr>
          <w:color w:val="000000" w:themeColor="text1"/>
          <w:szCs w:val="20"/>
        </w:rPr>
        <w:t xml:space="preserve">. </w:t>
      </w:r>
      <w:r w:rsidRPr="00071DBD">
        <w:rPr>
          <w:szCs w:val="20"/>
        </w:rPr>
        <w:t>Název výkresu nebude měněn, v razítku bude označena revize výkresu a vyplněna tabulka revizí nad razítkem výkresu; v názvu souboru se změní pouze poslední dvojčíslí, které označuje číslo revize.</w:t>
      </w:r>
      <w:r>
        <w:rPr>
          <w:szCs w:val="20"/>
        </w:rPr>
        <w:t xml:space="preserve"> </w:t>
      </w:r>
    </w:p>
    <w:p w14:paraId="583C60E1" w14:textId="04D1BDD7" w:rsidR="000B3B60" w:rsidRPr="00071DBD" w:rsidRDefault="00C30D9F" w:rsidP="002560E4">
      <w:pPr>
        <w:pStyle w:val="Psmeno"/>
        <w:rPr>
          <w:szCs w:val="20"/>
        </w:rPr>
      </w:pPr>
      <w:r w:rsidRPr="00071DBD">
        <w:rPr>
          <w:szCs w:val="20"/>
        </w:rPr>
        <w:t>Smluvní stran</w:t>
      </w:r>
      <w:r w:rsidR="003B08B2" w:rsidRPr="00071DBD">
        <w:rPr>
          <w:szCs w:val="20"/>
        </w:rPr>
        <w:t>y se dohodly, že v</w:t>
      </w:r>
      <w:r w:rsidR="000B3B60" w:rsidRPr="00071DBD">
        <w:rPr>
          <w:szCs w:val="20"/>
        </w:rPr>
        <w:t xml:space="preserve"> </w:t>
      </w:r>
      <w:r w:rsidR="00851AE2" w:rsidRPr="00071DBD">
        <w:rPr>
          <w:szCs w:val="20"/>
        </w:rPr>
        <w:t>DSPS musí být zakreslen</w:t>
      </w:r>
      <w:r w:rsidR="000B3B60" w:rsidRPr="00071DBD">
        <w:rPr>
          <w:szCs w:val="20"/>
        </w:rPr>
        <w:t>y</w:t>
      </w:r>
      <w:r w:rsidR="003B08B2" w:rsidRPr="00071DBD">
        <w:rPr>
          <w:szCs w:val="20"/>
        </w:rPr>
        <w:t>, zapsány</w:t>
      </w:r>
      <w:r w:rsidR="00851AE2" w:rsidRPr="00071DBD">
        <w:rPr>
          <w:szCs w:val="20"/>
        </w:rPr>
        <w:t xml:space="preserve"> či jinak zaznamenán</w:t>
      </w:r>
      <w:r w:rsidR="000B3B60" w:rsidRPr="00071DBD">
        <w:rPr>
          <w:szCs w:val="20"/>
        </w:rPr>
        <w:t>y</w:t>
      </w:r>
      <w:r w:rsidR="003B08B2" w:rsidRPr="00071DBD">
        <w:rPr>
          <w:szCs w:val="20"/>
        </w:rPr>
        <w:t xml:space="preserve"> </w:t>
      </w:r>
      <w:r w:rsidR="003B08B2" w:rsidRPr="00071DBD">
        <w:rPr>
          <w:szCs w:val="20"/>
        </w:rPr>
        <w:lastRenderedPageBreak/>
        <w:t>zejména</w:t>
      </w:r>
      <w:r w:rsidR="000B3B60" w:rsidRPr="00071DBD">
        <w:rPr>
          <w:szCs w:val="20"/>
        </w:rPr>
        <w:t xml:space="preserve"> </w:t>
      </w:r>
    </w:p>
    <w:p w14:paraId="1F5D7926" w14:textId="3F15D3BA" w:rsidR="000B3B60" w:rsidRPr="00071DBD" w:rsidRDefault="00C5312C" w:rsidP="002560E4">
      <w:pPr>
        <w:pStyle w:val="Bod"/>
        <w:widowControl w:val="0"/>
        <w:tabs>
          <w:tab w:val="clear" w:pos="1814"/>
          <w:tab w:val="num" w:pos="1815"/>
        </w:tabs>
        <w:ind w:left="1419"/>
        <w:rPr>
          <w:rFonts w:cs="Arial"/>
          <w:szCs w:val="20"/>
        </w:rPr>
      </w:pPr>
      <w:r w:rsidRPr="00071DBD">
        <w:rPr>
          <w:rFonts w:cs="Arial"/>
          <w:szCs w:val="20"/>
        </w:rPr>
        <w:t xml:space="preserve">provedené </w:t>
      </w:r>
      <w:r w:rsidR="000B3B60" w:rsidRPr="00071DBD">
        <w:rPr>
          <w:rFonts w:cs="Arial"/>
          <w:szCs w:val="20"/>
        </w:rPr>
        <w:t>úpravy oproti v</w:t>
      </w:r>
      <w:r w:rsidR="00851AE2" w:rsidRPr="00071DBD">
        <w:rPr>
          <w:rFonts w:cs="Arial"/>
          <w:szCs w:val="20"/>
        </w:rPr>
        <w:t>še</w:t>
      </w:r>
      <w:r w:rsidR="000B3B60" w:rsidRPr="00071DBD">
        <w:rPr>
          <w:rFonts w:cs="Arial"/>
          <w:szCs w:val="20"/>
        </w:rPr>
        <w:t>m</w:t>
      </w:r>
      <w:r w:rsidR="00851AE2" w:rsidRPr="00071DBD">
        <w:rPr>
          <w:rFonts w:cs="Arial"/>
          <w:szCs w:val="20"/>
        </w:rPr>
        <w:t xml:space="preserve"> stávajíc</w:t>
      </w:r>
      <w:r w:rsidR="0090726A">
        <w:rPr>
          <w:rFonts w:cs="Arial"/>
          <w:szCs w:val="20"/>
        </w:rPr>
        <w:t>ím</w:t>
      </w:r>
      <w:r w:rsidR="00851AE2" w:rsidRPr="00071DBD">
        <w:rPr>
          <w:rFonts w:cs="Arial"/>
          <w:szCs w:val="20"/>
        </w:rPr>
        <w:t xml:space="preserve"> výkresů</w:t>
      </w:r>
      <w:r w:rsidR="000B3B60" w:rsidRPr="00071DBD">
        <w:rPr>
          <w:rFonts w:cs="Arial"/>
          <w:szCs w:val="20"/>
        </w:rPr>
        <w:t>m</w:t>
      </w:r>
      <w:r w:rsidR="00851AE2" w:rsidRPr="00071DBD">
        <w:rPr>
          <w:rFonts w:cs="Arial"/>
          <w:szCs w:val="20"/>
        </w:rPr>
        <w:t xml:space="preserve"> a textů</w:t>
      </w:r>
      <w:r w:rsidR="000B3B60" w:rsidRPr="00071DBD">
        <w:rPr>
          <w:rFonts w:cs="Arial"/>
          <w:szCs w:val="20"/>
        </w:rPr>
        <w:t>m</w:t>
      </w:r>
      <w:r w:rsidR="00851AE2" w:rsidRPr="00071DBD">
        <w:rPr>
          <w:rFonts w:cs="Arial"/>
          <w:szCs w:val="20"/>
        </w:rPr>
        <w:t xml:space="preserve"> ve všech profesích a oddílech dotčených prováděním </w:t>
      </w:r>
      <w:r w:rsidR="00BF3A9E" w:rsidRPr="00071DBD">
        <w:rPr>
          <w:rFonts w:cs="Arial"/>
          <w:szCs w:val="20"/>
        </w:rPr>
        <w:t>Díla</w:t>
      </w:r>
      <w:r w:rsidR="00233536" w:rsidRPr="00071DBD">
        <w:rPr>
          <w:rFonts w:cs="Arial"/>
          <w:szCs w:val="20"/>
        </w:rPr>
        <w:t xml:space="preserve"> </w:t>
      </w:r>
    </w:p>
    <w:p w14:paraId="5FFD5F60" w14:textId="5AA13F7B" w:rsidR="000B3B60" w:rsidRPr="00071DBD" w:rsidRDefault="004E0782" w:rsidP="002560E4">
      <w:pPr>
        <w:pStyle w:val="Bod"/>
        <w:widowControl w:val="0"/>
        <w:tabs>
          <w:tab w:val="clear" w:pos="1814"/>
          <w:tab w:val="num" w:pos="1815"/>
        </w:tabs>
        <w:ind w:left="1419"/>
        <w:rPr>
          <w:rFonts w:cs="Arial"/>
          <w:szCs w:val="20"/>
        </w:rPr>
      </w:pPr>
      <w:r w:rsidRPr="00071DBD">
        <w:rPr>
          <w:rFonts w:cs="Arial"/>
          <w:szCs w:val="20"/>
        </w:rPr>
        <w:t xml:space="preserve">veškeré </w:t>
      </w:r>
      <w:r w:rsidR="000B3B60" w:rsidRPr="00071DBD">
        <w:rPr>
          <w:rFonts w:cs="Arial"/>
          <w:szCs w:val="20"/>
        </w:rPr>
        <w:t xml:space="preserve">stávající i </w:t>
      </w:r>
      <w:r w:rsidR="00AA522F" w:rsidRPr="00071DBD">
        <w:rPr>
          <w:rFonts w:cs="Arial"/>
          <w:szCs w:val="20"/>
        </w:rPr>
        <w:t>nov</w:t>
      </w:r>
      <w:r w:rsidRPr="00071DBD">
        <w:rPr>
          <w:rFonts w:cs="Arial"/>
          <w:szCs w:val="20"/>
        </w:rPr>
        <w:t>é technické vybavení</w:t>
      </w:r>
      <w:r w:rsidR="000B3B60" w:rsidRPr="00071DBD">
        <w:rPr>
          <w:rFonts w:cs="Arial"/>
          <w:szCs w:val="20"/>
        </w:rPr>
        <w:t xml:space="preserve">, rozvody, konstrukce a výsledky ostatních provedených stavebních prací, dodávek či služeb. </w:t>
      </w:r>
    </w:p>
    <w:p w14:paraId="1640C509" w14:textId="77777777" w:rsidR="00851AE2" w:rsidRPr="00071DBD" w:rsidRDefault="000B3B60" w:rsidP="00F30B63">
      <w:pPr>
        <w:pStyle w:val="Psmeno"/>
        <w:numPr>
          <w:ilvl w:val="0"/>
          <w:numId w:val="0"/>
        </w:numPr>
        <w:ind w:left="1134"/>
        <w:rPr>
          <w:szCs w:val="20"/>
        </w:rPr>
      </w:pPr>
      <w:r w:rsidRPr="00071DBD">
        <w:rPr>
          <w:szCs w:val="20"/>
        </w:rPr>
        <w:t xml:space="preserve">DSPS </w:t>
      </w:r>
      <w:r w:rsidR="003B08B2" w:rsidRPr="00071DBD">
        <w:rPr>
          <w:szCs w:val="20"/>
        </w:rPr>
        <w:t>musí obsahovat rovněž plnohodnotné půdorysy, řezy, příp. axonometrie, nikoliv jen výřezy.</w:t>
      </w:r>
      <w:r w:rsidRPr="00071DBD">
        <w:rPr>
          <w:szCs w:val="20"/>
        </w:rPr>
        <w:t xml:space="preserve">  </w:t>
      </w:r>
    </w:p>
    <w:p w14:paraId="4DD3B7F8" w14:textId="3165C0DA" w:rsidR="009915F1" w:rsidRDefault="009915F1" w:rsidP="002560E4">
      <w:pPr>
        <w:pStyle w:val="Psmeno"/>
        <w:rPr>
          <w:szCs w:val="20"/>
        </w:rPr>
      </w:pPr>
      <w:r w:rsidRPr="00071DBD">
        <w:rPr>
          <w:szCs w:val="20"/>
        </w:rPr>
        <w:t xml:space="preserve">DSPS bude podepsána osobou, která byla za její </w:t>
      </w:r>
      <w:r w:rsidR="00CB641E" w:rsidRPr="00071DBD">
        <w:rPr>
          <w:szCs w:val="20"/>
        </w:rPr>
        <w:t xml:space="preserve">vyhotovení </w:t>
      </w:r>
      <w:r w:rsidRPr="00071DBD">
        <w:rPr>
          <w:szCs w:val="20"/>
        </w:rPr>
        <w:t xml:space="preserve">u </w:t>
      </w:r>
      <w:r w:rsidR="00F000B4" w:rsidRPr="00071DBD">
        <w:rPr>
          <w:szCs w:val="20"/>
        </w:rPr>
        <w:t>Zhotovitel</w:t>
      </w:r>
      <w:r w:rsidRPr="00071DBD">
        <w:rPr>
          <w:szCs w:val="20"/>
        </w:rPr>
        <w:t>e odpovědná.</w:t>
      </w:r>
    </w:p>
    <w:p w14:paraId="6603F87E" w14:textId="6B37303D" w:rsidR="00F1620A" w:rsidRPr="00071DBD" w:rsidRDefault="00F1620A" w:rsidP="002560E4">
      <w:pPr>
        <w:pStyle w:val="Psmeno"/>
        <w:rPr>
          <w:szCs w:val="20"/>
        </w:rPr>
      </w:pPr>
      <w:r>
        <w:rPr>
          <w:szCs w:val="20"/>
        </w:rPr>
        <w:t>Zhotovitel bude DSPS průběžně</w:t>
      </w:r>
      <w:r w:rsidR="00E732BD">
        <w:rPr>
          <w:szCs w:val="20"/>
        </w:rPr>
        <w:t xml:space="preserve"> jednou měsíčně</w:t>
      </w:r>
      <w:r>
        <w:rPr>
          <w:szCs w:val="20"/>
        </w:rPr>
        <w:t xml:space="preserve"> předkládat Objednateli ke kontrole</w:t>
      </w:r>
      <w:r w:rsidR="00E732BD">
        <w:rPr>
          <w:szCs w:val="20"/>
        </w:rPr>
        <w:t xml:space="preserve">, </w:t>
      </w:r>
      <w:r w:rsidR="00E732BD" w:rsidRPr="00071DBD">
        <w:rPr>
          <w:szCs w:val="20"/>
        </w:rPr>
        <w:t>nedohodnou-li se Smluvní strany jinak</w:t>
      </w:r>
      <w:r w:rsidR="00E732BD">
        <w:rPr>
          <w:szCs w:val="20"/>
        </w:rPr>
        <w:t>.</w:t>
      </w:r>
    </w:p>
    <w:p w14:paraId="4E458CCB" w14:textId="7F1C29F0" w:rsidR="005F7D3B" w:rsidRPr="0086262A" w:rsidRDefault="00D15A6F" w:rsidP="002560E4">
      <w:pPr>
        <w:pStyle w:val="Psmeno"/>
        <w:rPr>
          <w:szCs w:val="20"/>
        </w:rPr>
      </w:pPr>
      <w:r w:rsidRPr="00071DBD">
        <w:rPr>
          <w:szCs w:val="20"/>
        </w:rPr>
        <w:t xml:space="preserve">DSPS </w:t>
      </w:r>
      <w:r w:rsidR="005F7D3B" w:rsidRPr="00071DBD">
        <w:rPr>
          <w:szCs w:val="20"/>
        </w:rPr>
        <w:t xml:space="preserve">bude </w:t>
      </w:r>
      <w:r w:rsidR="00F000B4" w:rsidRPr="00071DBD">
        <w:rPr>
          <w:szCs w:val="20"/>
        </w:rPr>
        <w:t>Objednatel</w:t>
      </w:r>
      <w:r w:rsidR="005F7D3B" w:rsidRPr="00071DBD">
        <w:rPr>
          <w:szCs w:val="20"/>
        </w:rPr>
        <w:t>i předložena</w:t>
      </w:r>
      <w:r w:rsidR="002A4088" w:rsidRPr="00071DBD">
        <w:rPr>
          <w:szCs w:val="20"/>
        </w:rPr>
        <w:t xml:space="preserve"> v</w:t>
      </w:r>
      <w:r w:rsidR="003F6A88" w:rsidRPr="00071DBD">
        <w:rPr>
          <w:szCs w:val="20"/>
        </w:rPr>
        <w:t xml:space="preserve">e </w:t>
      </w:r>
      <w:r w:rsidR="0067314A" w:rsidRPr="00071DBD">
        <w:rPr>
          <w:szCs w:val="20"/>
        </w:rPr>
        <w:t xml:space="preserve">3 </w:t>
      </w:r>
      <w:r w:rsidR="002A4088" w:rsidRPr="00071DBD">
        <w:rPr>
          <w:szCs w:val="20"/>
        </w:rPr>
        <w:t>vyhotovení</w:t>
      </w:r>
      <w:r w:rsidR="003F6A88" w:rsidRPr="00071DBD">
        <w:rPr>
          <w:szCs w:val="20"/>
        </w:rPr>
        <w:t>ch</w:t>
      </w:r>
      <w:r w:rsidR="005F7D3B" w:rsidRPr="00071DBD">
        <w:rPr>
          <w:szCs w:val="20"/>
        </w:rPr>
        <w:t xml:space="preserve"> v </w:t>
      </w:r>
      <w:r w:rsidR="004A7678" w:rsidRPr="00071DBD">
        <w:rPr>
          <w:szCs w:val="20"/>
        </w:rPr>
        <w:t>elektronické</w:t>
      </w:r>
      <w:r w:rsidR="005F7D3B" w:rsidRPr="00071DBD">
        <w:rPr>
          <w:szCs w:val="20"/>
        </w:rPr>
        <w:t xml:space="preserve"> podobě</w:t>
      </w:r>
      <w:r w:rsidR="005374D2">
        <w:rPr>
          <w:szCs w:val="20"/>
        </w:rPr>
        <w:t xml:space="preserve"> DWG</w:t>
      </w:r>
      <w:r w:rsidR="005F7D3B" w:rsidRPr="00071DBD">
        <w:rPr>
          <w:szCs w:val="20"/>
        </w:rPr>
        <w:t>, a to v editovatelné i needitovatelné verzi</w:t>
      </w:r>
      <w:r w:rsidR="0086262A">
        <w:rPr>
          <w:szCs w:val="20"/>
        </w:rPr>
        <w:t>, nebude-li mezi</w:t>
      </w:r>
      <w:r w:rsidR="003118C1">
        <w:rPr>
          <w:szCs w:val="20"/>
        </w:rPr>
        <w:t xml:space="preserve"> Objednatelem a Zhotovitelem dohodnuto jinak</w:t>
      </w:r>
      <w:r w:rsidR="003118C1" w:rsidRPr="003118C1">
        <w:rPr>
          <w:rFonts w:ascii="Aptos" w:eastAsiaTheme="minorHAnsi" w:hAnsi="Aptos" w:cs="Aptos"/>
          <w:bCs w:val="0"/>
          <w:sz w:val="22"/>
          <w:lang w:eastAsia="en-US"/>
          <w14:ligatures w14:val="standardContextual"/>
        </w:rPr>
        <w:t>.</w:t>
      </w:r>
    </w:p>
    <w:p w14:paraId="2E7BF932" w14:textId="3C576D61" w:rsidR="00631A7C" w:rsidRPr="00071DBD" w:rsidRDefault="003C3BEE" w:rsidP="002560E4">
      <w:pPr>
        <w:pStyle w:val="OdstavecII"/>
        <w:keepNext w:val="0"/>
        <w:widowControl w:val="0"/>
        <w:rPr>
          <w:rFonts w:cs="Arial"/>
          <w:b/>
          <w:szCs w:val="20"/>
        </w:rPr>
      </w:pPr>
      <w:r w:rsidRPr="00071DBD">
        <w:rPr>
          <w:rFonts w:cs="Arial"/>
          <w:b/>
          <w:szCs w:val="20"/>
        </w:rPr>
        <w:t>Manuály</w:t>
      </w:r>
    </w:p>
    <w:p w14:paraId="551E2CAB" w14:textId="24881778" w:rsidR="00631A7C" w:rsidRPr="00E873FF" w:rsidRDefault="00631A7C" w:rsidP="002560E4">
      <w:pPr>
        <w:pStyle w:val="Psmeno"/>
        <w:rPr>
          <w:szCs w:val="20"/>
        </w:rPr>
      </w:pPr>
      <w:r w:rsidRPr="00071DBD">
        <w:rPr>
          <w:szCs w:val="20"/>
        </w:rPr>
        <w:t xml:space="preserve">Zhotovitel se zavazuje </w:t>
      </w:r>
      <w:r w:rsidR="00CB641E" w:rsidRPr="00071DBD">
        <w:rPr>
          <w:szCs w:val="20"/>
        </w:rPr>
        <w:t xml:space="preserve">vyhotovit </w:t>
      </w:r>
      <w:r w:rsidRPr="00071DBD">
        <w:rPr>
          <w:szCs w:val="20"/>
        </w:rPr>
        <w:t>či jinak obstarat písemné instrukce a návody k</w:t>
      </w:r>
      <w:r w:rsidR="003C3BEE" w:rsidRPr="00071DBD">
        <w:rPr>
          <w:szCs w:val="20"/>
        </w:rPr>
        <w:t> </w:t>
      </w:r>
      <w:r w:rsidRPr="00071DBD">
        <w:rPr>
          <w:szCs w:val="20"/>
        </w:rPr>
        <w:t>obsluze</w:t>
      </w:r>
      <w:r w:rsidR="003C3BEE" w:rsidRPr="00071DBD">
        <w:rPr>
          <w:szCs w:val="20"/>
        </w:rPr>
        <w:t>, provozu</w:t>
      </w:r>
      <w:r w:rsidR="00407F4C" w:rsidRPr="00071DBD">
        <w:rPr>
          <w:szCs w:val="20"/>
        </w:rPr>
        <w:t xml:space="preserve"> (zejména provozní řády) </w:t>
      </w:r>
      <w:r w:rsidRPr="00071DBD">
        <w:rPr>
          <w:szCs w:val="20"/>
        </w:rPr>
        <w:t>a údržbě</w:t>
      </w:r>
      <w:r w:rsidR="00407F4C" w:rsidRPr="00071DBD">
        <w:rPr>
          <w:szCs w:val="20"/>
        </w:rPr>
        <w:t xml:space="preserve"> (zejména časový plán údržby)</w:t>
      </w:r>
      <w:r w:rsidRPr="00071DBD">
        <w:rPr>
          <w:szCs w:val="20"/>
        </w:rPr>
        <w:t xml:space="preserve"> Předmětu </w:t>
      </w:r>
      <w:r w:rsidR="005116BB">
        <w:rPr>
          <w:szCs w:val="20"/>
        </w:rPr>
        <w:t>D</w:t>
      </w:r>
      <w:r w:rsidRPr="00071DBD">
        <w:rPr>
          <w:szCs w:val="20"/>
        </w:rPr>
        <w:t>íla</w:t>
      </w:r>
      <w:r w:rsidR="003C3BEE" w:rsidRPr="00071DBD">
        <w:rPr>
          <w:szCs w:val="20"/>
        </w:rPr>
        <w:t xml:space="preserve"> či jeho prvků</w:t>
      </w:r>
      <w:r w:rsidRPr="00071DBD">
        <w:rPr>
          <w:szCs w:val="20"/>
        </w:rPr>
        <w:t xml:space="preserve">, </w:t>
      </w:r>
      <w:r w:rsidR="003C3BEE" w:rsidRPr="00071DBD">
        <w:rPr>
          <w:szCs w:val="20"/>
        </w:rPr>
        <w:t>jakož i</w:t>
      </w:r>
      <w:r w:rsidRPr="00071DBD">
        <w:rPr>
          <w:szCs w:val="20"/>
        </w:rPr>
        <w:t xml:space="preserve"> ostatní dokument</w:t>
      </w:r>
      <w:r w:rsidR="005771FB" w:rsidRPr="00071DBD">
        <w:rPr>
          <w:szCs w:val="20"/>
        </w:rPr>
        <w:t>aci</w:t>
      </w:r>
      <w:r w:rsidRPr="00071DBD">
        <w:rPr>
          <w:szCs w:val="20"/>
        </w:rPr>
        <w:t xml:space="preserve"> </w:t>
      </w:r>
      <w:r w:rsidR="005771FB" w:rsidRPr="00071DBD">
        <w:rPr>
          <w:szCs w:val="20"/>
        </w:rPr>
        <w:t xml:space="preserve">nezbytnou </w:t>
      </w:r>
      <w:r w:rsidRPr="00071DBD">
        <w:rPr>
          <w:szCs w:val="20"/>
        </w:rPr>
        <w:t xml:space="preserve">pro provoz </w:t>
      </w:r>
      <w:r w:rsidRPr="00E873FF">
        <w:rPr>
          <w:szCs w:val="20"/>
        </w:rPr>
        <w:t>Předmětu díla</w:t>
      </w:r>
      <w:r w:rsidR="003C3BEE" w:rsidRPr="00E873FF">
        <w:rPr>
          <w:szCs w:val="20"/>
        </w:rPr>
        <w:t xml:space="preserve"> </w:t>
      </w:r>
      <w:r w:rsidR="003C3BEE" w:rsidRPr="00E873FF">
        <w:rPr>
          <w:i/>
          <w:szCs w:val="20"/>
        </w:rPr>
        <w:t>(dále</w:t>
      </w:r>
      <w:r w:rsidR="005771FB" w:rsidRPr="00E873FF">
        <w:rPr>
          <w:i/>
          <w:szCs w:val="20"/>
        </w:rPr>
        <w:t xml:space="preserve"> také</w:t>
      </w:r>
      <w:r w:rsidR="003C3BEE" w:rsidRPr="00E873FF">
        <w:rPr>
          <w:i/>
          <w:szCs w:val="20"/>
        </w:rPr>
        <w:t xml:space="preserve"> jen „</w:t>
      </w:r>
      <w:r w:rsidR="003C3BEE" w:rsidRPr="00E873FF">
        <w:rPr>
          <w:b/>
          <w:i/>
          <w:szCs w:val="20"/>
        </w:rPr>
        <w:t>Manuály</w:t>
      </w:r>
      <w:r w:rsidR="003C3BEE" w:rsidRPr="00E873FF">
        <w:rPr>
          <w:i/>
          <w:szCs w:val="20"/>
        </w:rPr>
        <w:t>“)</w:t>
      </w:r>
      <w:r w:rsidR="00CF6A11" w:rsidRPr="00E873FF">
        <w:rPr>
          <w:szCs w:val="20"/>
        </w:rPr>
        <w:t>, a to</w:t>
      </w:r>
      <w:r w:rsidRPr="00E873FF">
        <w:rPr>
          <w:szCs w:val="20"/>
        </w:rPr>
        <w:t xml:space="preserve"> </w:t>
      </w:r>
      <w:r w:rsidR="00CF6A11" w:rsidRPr="00E873FF">
        <w:rPr>
          <w:szCs w:val="20"/>
        </w:rPr>
        <w:t>jednou v</w:t>
      </w:r>
      <w:r w:rsidR="002F2264" w:rsidRPr="00E873FF">
        <w:rPr>
          <w:szCs w:val="20"/>
        </w:rPr>
        <w:t> </w:t>
      </w:r>
      <w:r w:rsidRPr="00E873FF">
        <w:rPr>
          <w:szCs w:val="20"/>
        </w:rPr>
        <w:t>listinné a jedn</w:t>
      </w:r>
      <w:r w:rsidR="00CF6A11" w:rsidRPr="00E873FF">
        <w:rPr>
          <w:szCs w:val="20"/>
        </w:rPr>
        <w:t>ou</w:t>
      </w:r>
      <w:r w:rsidRPr="00E873FF">
        <w:rPr>
          <w:szCs w:val="20"/>
        </w:rPr>
        <w:t xml:space="preserve"> v elektronické podobě</w:t>
      </w:r>
      <w:r w:rsidR="00FD656E" w:rsidRPr="00E873FF">
        <w:rPr>
          <w:szCs w:val="20"/>
        </w:rPr>
        <w:t>, nebude-li mezi Objednatelem a Zhotovitelem dohodnuto jinak</w:t>
      </w:r>
      <w:r w:rsidR="00CF6A11" w:rsidRPr="00E873FF">
        <w:rPr>
          <w:szCs w:val="20"/>
        </w:rPr>
        <w:t>.</w:t>
      </w:r>
    </w:p>
    <w:p w14:paraId="3F16BA0A" w14:textId="683B6E7A" w:rsidR="003F6A88" w:rsidRPr="00C10453" w:rsidRDefault="003F6A88" w:rsidP="002560E4">
      <w:pPr>
        <w:pStyle w:val="Psmeno"/>
        <w:rPr>
          <w:szCs w:val="20"/>
        </w:rPr>
      </w:pPr>
      <w:r w:rsidRPr="00071DBD">
        <w:rPr>
          <w:szCs w:val="20"/>
        </w:rPr>
        <w:t xml:space="preserve">Manuály budou v českém </w:t>
      </w:r>
      <w:r w:rsidRPr="00C10453">
        <w:rPr>
          <w:szCs w:val="20"/>
        </w:rPr>
        <w:t>jazyce,</w:t>
      </w:r>
      <w:r w:rsidR="00156ADE" w:rsidRPr="00C10453">
        <w:rPr>
          <w:szCs w:val="20"/>
        </w:rPr>
        <w:t xml:space="preserve"> </w:t>
      </w:r>
      <w:r w:rsidR="00C10453" w:rsidRPr="00C10453">
        <w:t>nebude-li mezi Objednatelem a Zhotovitelem dohodnuto jinak.</w:t>
      </w:r>
    </w:p>
    <w:p w14:paraId="5D373092" w14:textId="77777777" w:rsidR="006F51D7" w:rsidRPr="00DB2FF7" w:rsidRDefault="006F51D7" w:rsidP="002560E4">
      <w:pPr>
        <w:pStyle w:val="OdstavecII"/>
        <w:keepNext w:val="0"/>
        <w:widowControl w:val="0"/>
        <w:rPr>
          <w:rFonts w:cs="Arial"/>
          <w:b/>
          <w:szCs w:val="20"/>
        </w:rPr>
      </w:pPr>
      <w:r w:rsidRPr="00DB2FF7">
        <w:rPr>
          <w:rFonts w:cs="Arial"/>
          <w:b/>
          <w:szCs w:val="20"/>
        </w:rPr>
        <w:t>Pasportizace</w:t>
      </w:r>
    </w:p>
    <w:p w14:paraId="294F2F4D" w14:textId="5828D67D" w:rsidR="0001064E" w:rsidRPr="00F1620A" w:rsidRDefault="00F000B4" w:rsidP="002560E4">
      <w:pPr>
        <w:pStyle w:val="Psmeno"/>
        <w:rPr>
          <w:b/>
          <w:szCs w:val="20"/>
          <w:lang w:eastAsia="en-US"/>
        </w:rPr>
      </w:pPr>
      <w:r w:rsidRPr="00DB2FF7">
        <w:rPr>
          <w:szCs w:val="20"/>
        </w:rPr>
        <w:t>Zhotovitel</w:t>
      </w:r>
      <w:r w:rsidR="006F51D7" w:rsidRPr="00DB2FF7">
        <w:rPr>
          <w:szCs w:val="20"/>
        </w:rPr>
        <w:t xml:space="preserve"> </w:t>
      </w:r>
      <w:r w:rsidR="0001064E" w:rsidRPr="00DB2FF7">
        <w:rPr>
          <w:szCs w:val="20"/>
        </w:rPr>
        <w:t xml:space="preserve">se zavazuje </w:t>
      </w:r>
      <w:r w:rsidR="005C6861" w:rsidRPr="00DB2FF7">
        <w:rPr>
          <w:szCs w:val="20"/>
        </w:rPr>
        <w:t xml:space="preserve">provést </w:t>
      </w:r>
      <w:r w:rsidR="00DE062E" w:rsidRPr="00DB2FF7">
        <w:rPr>
          <w:szCs w:val="20"/>
        </w:rPr>
        <w:t xml:space="preserve">pasportizaci </w:t>
      </w:r>
      <w:r w:rsidR="005658A3" w:rsidRPr="00DB2FF7">
        <w:rPr>
          <w:szCs w:val="20"/>
        </w:rPr>
        <w:t>P</w:t>
      </w:r>
      <w:r w:rsidR="00C5312C" w:rsidRPr="00DB2FF7">
        <w:rPr>
          <w:szCs w:val="20"/>
        </w:rPr>
        <w:t xml:space="preserve">ředmětu </w:t>
      </w:r>
      <w:r w:rsidR="005116BB">
        <w:rPr>
          <w:szCs w:val="20"/>
        </w:rPr>
        <w:t>D</w:t>
      </w:r>
      <w:r w:rsidR="00C5312C" w:rsidRPr="00DB2FF7">
        <w:rPr>
          <w:szCs w:val="20"/>
        </w:rPr>
        <w:t>íla</w:t>
      </w:r>
      <w:r w:rsidR="0001064E" w:rsidRPr="00DB2FF7">
        <w:rPr>
          <w:szCs w:val="20"/>
        </w:rPr>
        <w:t>, a to v souladu s</w:t>
      </w:r>
      <w:r w:rsidR="002805E7" w:rsidRPr="00DB2FF7">
        <w:rPr>
          <w:szCs w:val="20"/>
        </w:rPr>
        <w:t> metodikou, která je k dispozici na Adrese VZ</w:t>
      </w:r>
      <w:r w:rsidR="0001064E" w:rsidRPr="00DB2FF7">
        <w:rPr>
          <w:szCs w:val="20"/>
        </w:rPr>
        <w:t>.</w:t>
      </w:r>
    </w:p>
    <w:p w14:paraId="385749A5" w14:textId="387EB38A" w:rsidR="00F1620A" w:rsidRPr="00F1620A" w:rsidRDefault="00F1620A" w:rsidP="00F1620A">
      <w:pPr>
        <w:pStyle w:val="Psmeno"/>
        <w:tabs>
          <w:tab w:val="num" w:pos="360"/>
        </w:tabs>
        <w:rPr>
          <w:b/>
          <w:szCs w:val="20"/>
          <w:lang w:eastAsia="en-US"/>
        </w:rPr>
      </w:pPr>
      <w:r w:rsidRPr="00F1620A">
        <w:rPr>
          <w:szCs w:val="20"/>
        </w:rPr>
        <w:t>Zhotovitel se zavazuje bez zbytečného odkladu, nejpozději však do 30 dnů ode dne účinnosti Smlouvy, začít průběžně pracovat na sběru dat pro úspěšnou pasportizaci a předat Objednateli k vyjádření předběžný časový plán provádění pasportizace Předmětu díla s uvedením kontaktu na zhotovitele pasportizace; prodlení s plněním této povinnosti delší jak 14 dní se považuje za podstatné porušení smlouvy.</w:t>
      </w:r>
    </w:p>
    <w:p w14:paraId="70B9D6F4" w14:textId="20A4D1CF" w:rsidR="00717DE8" w:rsidRPr="00C93129" w:rsidRDefault="001B220D" w:rsidP="002560E4">
      <w:pPr>
        <w:pStyle w:val="Psmeno"/>
        <w:rPr>
          <w:bCs w:val="0"/>
          <w:szCs w:val="20"/>
          <w:lang w:eastAsia="en-US"/>
        </w:rPr>
      </w:pPr>
      <w:r w:rsidRPr="00C93129">
        <w:rPr>
          <w:bCs w:val="0"/>
          <w:szCs w:val="20"/>
          <w:lang w:eastAsia="en-US"/>
        </w:rPr>
        <w:t>Zhotovitel</w:t>
      </w:r>
      <w:r>
        <w:rPr>
          <w:bCs w:val="0"/>
          <w:szCs w:val="20"/>
          <w:lang w:eastAsia="en-US"/>
        </w:rPr>
        <w:t xml:space="preserve"> je povinen průbě</w:t>
      </w:r>
      <w:r w:rsidR="00CA08E4">
        <w:rPr>
          <w:bCs w:val="0"/>
          <w:szCs w:val="20"/>
          <w:lang w:eastAsia="en-US"/>
        </w:rPr>
        <w:t>žně po dokončení ucelené části stavby např. VZT, ZTI, Elektro….</w:t>
      </w:r>
      <w:r w:rsidR="00A23701">
        <w:rPr>
          <w:bCs w:val="0"/>
          <w:szCs w:val="20"/>
          <w:lang w:eastAsia="en-US"/>
        </w:rPr>
        <w:t xml:space="preserve"> </w:t>
      </w:r>
      <w:r w:rsidR="00D57A5B">
        <w:rPr>
          <w:bCs w:val="0"/>
          <w:szCs w:val="20"/>
          <w:lang w:eastAsia="en-US"/>
        </w:rPr>
        <w:t>k</w:t>
      </w:r>
      <w:r w:rsidR="00A23701">
        <w:rPr>
          <w:bCs w:val="0"/>
          <w:szCs w:val="20"/>
          <w:lang w:eastAsia="en-US"/>
        </w:rPr>
        <w:t>onzultovat</w:t>
      </w:r>
      <w:r w:rsidR="00D57A5B">
        <w:rPr>
          <w:bCs w:val="0"/>
          <w:szCs w:val="20"/>
          <w:lang w:eastAsia="en-US"/>
        </w:rPr>
        <w:t xml:space="preserve"> dosavadní práce na pasportizaci se zástupce</w:t>
      </w:r>
      <w:r w:rsidR="000E07EE">
        <w:rPr>
          <w:bCs w:val="0"/>
          <w:szCs w:val="20"/>
          <w:lang w:eastAsia="en-US"/>
        </w:rPr>
        <w:t>m</w:t>
      </w:r>
      <w:r w:rsidR="00D57A5B">
        <w:rPr>
          <w:bCs w:val="0"/>
          <w:szCs w:val="20"/>
          <w:lang w:eastAsia="en-US"/>
        </w:rPr>
        <w:t xml:space="preserve"> O</w:t>
      </w:r>
      <w:r w:rsidR="00850801">
        <w:rPr>
          <w:bCs w:val="0"/>
          <w:szCs w:val="20"/>
          <w:lang w:eastAsia="en-US"/>
        </w:rPr>
        <w:t>FM</w:t>
      </w:r>
      <w:r w:rsidR="00177F14">
        <w:rPr>
          <w:bCs w:val="0"/>
          <w:szCs w:val="20"/>
          <w:lang w:eastAsia="en-US"/>
        </w:rPr>
        <w:t>, podrobnosti budou dojednány v</w:t>
      </w:r>
      <w:r w:rsidR="00B342B9">
        <w:rPr>
          <w:bCs w:val="0"/>
          <w:szCs w:val="20"/>
          <w:lang w:eastAsia="en-US"/>
        </w:rPr>
        <w:t> </w:t>
      </w:r>
      <w:r w:rsidR="00177F14">
        <w:rPr>
          <w:bCs w:val="0"/>
          <w:szCs w:val="20"/>
          <w:lang w:eastAsia="en-US"/>
        </w:rPr>
        <w:t>rá</w:t>
      </w:r>
      <w:r w:rsidR="00B342B9">
        <w:rPr>
          <w:bCs w:val="0"/>
          <w:szCs w:val="20"/>
          <w:lang w:eastAsia="en-US"/>
        </w:rPr>
        <w:t>mci vyjádření k</w:t>
      </w:r>
      <w:r w:rsidR="004B3A8B">
        <w:rPr>
          <w:bCs w:val="0"/>
          <w:szCs w:val="20"/>
          <w:lang w:eastAsia="en-US"/>
        </w:rPr>
        <w:t> </w:t>
      </w:r>
      <w:r w:rsidR="00B342B9">
        <w:rPr>
          <w:bCs w:val="0"/>
          <w:szCs w:val="20"/>
          <w:lang w:eastAsia="en-US"/>
        </w:rPr>
        <w:t>předběžn</w:t>
      </w:r>
      <w:r w:rsidR="004B3A8B">
        <w:rPr>
          <w:bCs w:val="0"/>
          <w:szCs w:val="20"/>
          <w:lang w:eastAsia="en-US"/>
        </w:rPr>
        <w:t xml:space="preserve">ému časovému plánu, </w:t>
      </w:r>
      <w:r w:rsidR="00850801" w:rsidRPr="00E873FF">
        <w:rPr>
          <w:szCs w:val="20"/>
        </w:rPr>
        <w:t>nebude-li mezi Objednatelem a Zhotovitelem dohodnuto jinak</w:t>
      </w:r>
      <w:r w:rsidR="004B3A8B">
        <w:rPr>
          <w:bCs w:val="0"/>
          <w:szCs w:val="20"/>
          <w:lang w:eastAsia="en-US"/>
        </w:rPr>
        <w:t>.</w:t>
      </w:r>
    </w:p>
    <w:p w14:paraId="5DD663C7" w14:textId="728B9AAD" w:rsidR="006F51D7" w:rsidRPr="00087EDB" w:rsidRDefault="00CB641E" w:rsidP="002560E4">
      <w:pPr>
        <w:pStyle w:val="Psmeno"/>
        <w:rPr>
          <w:b/>
          <w:szCs w:val="20"/>
          <w:lang w:eastAsia="en-US"/>
        </w:rPr>
      </w:pPr>
      <w:r w:rsidRPr="00DB2FF7">
        <w:rPr>
          <w:szCs w:val="20"/>
        </w:rPr>
        <w:t xml:space="preserve">Vyhotovený </w:t>
      </w:r>
      <w:r w:rsidR="00AE4DD6">
        <w:rPr>
          <w:szCs w:val="20"/>
        </w:rPr>
        <w:t>P</w:t>
      </w:r>
      <w:r w:rsidR="0001064E" w:rsidRPr="00DB2FF7">
        <w:rPr>
          <w:szCs w:val="20"/>
        </w:rPr>
        <w:t xml:space="preserve">asport bude </w:t>
      </w:r>
      <w:r w:rsidR="00F000B4" w:rsidRPr="00DB2FF7">
        <w:rPr>
          <w:szCs w:val="20"/>
        </w:rPr>
        <w:t>Objednatel</w:t>
      </w:r>
      <w:r w:rsidR="0001064E" w:rsidRPr="00DB2FF7">
        <w:rPr>
          <w:szCs w:val="20"/>
        </w:rPr>
        <w:t xml:space="preserve">i </w:t>
      </w:r>
      <w:r w:rsidR="001D79AF" w:rsidRPr="00DB2FF7">
        <w:rPr>
          <w:szCs w:val="20"/>
        </w:rPr>
        <w:t xml:space="preserve">předán </w:t>
      </w:r>
      <w:r w:rsidR="00F41838" w:rsidRPr="00087EDB">
        <w:rPr>
          <w:szCs w:val="20"/>
        </w:rPr>
        <w:t>jedn</w:t>
      </w:r>
      <w:r w:rsidR="00DE062E" w:rsidRPr="00087EDB">
        <w:rPr>
          <w:szCs w:val="20"/>
        </w:rPr>
        <w:t>ou</w:t>
      </w:r>
      <w:r w:rsidR="00F41838" w:rsidRPr="00087EDB">
        <w:rPr>
          <w:szCs w:val="20"/>
        </w:rPr>
        <w:t xml:space="preserve"> </w:t>
      </w:r>
      <w:r w:rsidR="00996F38" w:rsidRPr="00087EDB">
        <w:rPr>
          <w:szCs w:val="20"/>
        </w:rPr>
        <w:t>v</w:t>
      </w:r>
      <w:r w:rsidR="0001064E" w:rsidRPr="00087EDB">
        <w:rPr>
          <w:szCs w:val="20"/>
        </w:rPr>
        <w:t> elektronické podobě, a to v editovatelné i needitovatelné verzi.</w:t>
      </w:r>
      <w:r w:rsidR="00996F38" w:rsidRPr="00087EDB">
        <w:rPr>
          <w:szCs w:val="20"/>
        </w:rPr>
        <w:t xml:space="preserve"> </w:t>
      </w:r>
    </w:p>
    <w:p w14:paraId="356CD728" w14:textId="77777777" w:rsidR="00763C08" w:rsidRPr="00087EDB" w:rsidRDefault="00763C08" w:rsidP="002560E4">
      <w:pPr>
        <w:pStyle w:val="OdstavecII"/>
        <w:keepNext w:val="0"/>
        <w:widowControl w:val="0"/>
        <w:rPr>
          <w:rFonts w:cs="Arial"/>
          <w:b/>
          <w:szCs w:val="20"/>
        </w:rPr>
      </w:pPr>
      <w:r w:rsidRPr="00087EDB">
        <w:rPr>
          <w:rFonts w:cs="Arial"/>
          <w:b/>
          <w:szCs w:val="20"/>
        </w:rPr>
        <w:t>Licence k dokumentaci</w:t>
      </w:r>
    </w:p>
    <w:p w14:paraId="2B86D806" w14:textId="02E45738" w:rsidR="00763C08" w:rsidRPr="00087EDB" w:rsidRDefault="00763C08" w:rsidP="002560E4">
      <w:pPr>
        <w:pStyle w:val="Psmeno"/>
        <w:rPr>
          <w:szCs w:val="20"/>
        </w:rPr>
      </w:pPr>
      <w:r w:rsidRPr="00087EDB">
        <w:rPr>
          <w:szCs w:val="20"/>
        </w:rPr>
        <w:t>Zhotovitel poskytuje Objednateli podpisem Smlouvy Licenci</w:t>
      </w:r>
      <w:r w:rsidR="006A2B2E">
        <w:rPr>
          <w:szCs w:val="20"/>
        </w:rPr>
        <w:t xml:space="preserve"> na základě z</w:t>
      </w:r>
      <w:r w:rsidR="002E56BF">
        <w:rPr>
          <w:szCs w:val="20"/>
        </w:rPr>
        <w:t>ákona č. 121/2000 Sb.</w:t>
      </w:r>
      <w:r w:rsidRPr="00087EDB">
        <w:rPr>
          <w:szCs w:val="20"/>
        </w:rPr>
        <w:t xml:space="preserve">, </w:t>
      </w:r>
      <w:r w:rsidR="00981991">
        <w:rPr>
          <w:szCs w:val="20"/>
        </w:rPr>
        <w:t>o právu autorském, o právech souvisejících s právem autorsk</w:t>
      </w:r>
      <w:r w:rsidR="0078670D">
        <w:rPr>
          <w:szCs w:val="20"/>
        </w:rPr>
        <w:t>ý</w:t>
      </w:r>
      <w:r w:rsidR="00981991">
        <w:rPr>
          <w:szCs w:val="20"/>
        </w:rPr>
        <w:t>m</w:t>
      </w:r>
      <w:r w:rsidR="0078670D">
        <w:rPr>
          <w:szCs w:val="20"/>
        </w:rPr>
        <w:t xml:space="preserve"> a o změně některých zákonů a zákona </w:t>
      </w:r>
      <w:r w:rsidR="00D745AD">
        <w:rPr>
          <w:szCs w:val="20"/>
        </w:rPr>
        <w:t>č. 89/2012 Sb., občanský zákoník</w:t>
      </w:r>
      <w:r w:rsidR="00D15DBA">
        <w:rPr>
          <w:szCs w:val="20"/>
        </w:rPr>
        <w:t>,</w:t>
      </w:r>
      <w:r w:rsidR="00981991">
        <w:rPr>
          <w:szCs w:val="20"/>
        </w:rPr>
        <w:t xml:space="preserve"> </w:t>
      </w:r>
      <w:r w:rsidRPr="00087EDB">
        <w:rPr>
          <w:szCs w:val="20"/>
        </w:rPr>
        <w:t>a to k jakékoli dokumentaci, již se podle Smlouvy zavázal vypracovat či obstarat, zejména DRS, DSPS</w:t>
      </w:r>
      <w:r w:rsidR="00256CA6" w:rsidRPr="00087EDB">
        <w:rPr>
          <w:szCs w:val="20"/>
        </w:rPr>
        <w:t xml:space="preserve">, </w:t>
      </w:r>
      <w:r w:rsidRPr="00087EDB">
        <w:rPr>
          <w:szCs w:val="20"/>
        </w:rPr>
        <w:t>či Průvodní dokumentaci</w:t>
      </w:r>
      <w:r w:rsidR="00256CA6" w:rsidRPr="00087EDB">
        <w:rPr>
          <w:szCs w:val="20"/>
        </w:rPr>
        <w:t xml:space="preserve">, </w:t>
      </w:r>
      <w:r w:rsidRPr="00087EDB">
        <w:rPr>
          <w:szCs w:val="20"/>
        </w:rPr>
        <w:t>bude-li chráněna autorským právem. Ve vztahu k DRS a DSPS</w:t>
      </w:r>
      <w:r w:rsidR="00256CA6" w:rsidRPr="00087EDB">
        <w:rPr>
          <w:szCs w:val="20"/>
        </w:rPr>
        <w:t xml:space="preserve"> </w:t>
      </w:r>
      <w:r w:rsidRPr="00087EDB">
        <w:rPr>
          <w:szCs w:val="20"/>
        </w:rPr>
        <w:t>je Licence výhradní.</w:t>
      </w:r>
    </w:p>
    <w:p w14:paraId="15535256" w14:textId="3A37ECFD" w:rsidR="00CE0391" w:rsidRPr="00087EDB" w:rsidRDefault="00763C08" w:rsidP="002560E4">
      <w:pPr>
        <w:pStyle w:val="Psmeno"/>
        <w:rPr>
          <w:szCs w:val="20"/>
        </w:rPr>
      </w:pPr>
      <w:r w:rsidRPr="00087EDB">
        <w:rPr>
          <w:szCs w:val="20"/>
        </w:rPr>
        <w:t>Licence je poskytnuta na dobu trvání majetkových práv autorských, a to v neomezeném rozsahu množstevním</w:t>
      </w:r>
      <w:r w:rsidR="007027D5" w:rsidRPr="00087EDB">
        <w:rPr>
          <w:szCs w:val="20"/>
        </w:rPr>
        <w:t xml:space="preserve"> a územním</w:t>
      </w:r>
      <w:r w:rsidRPr="00087EDB">
        <w:rPr>
          <w:szCs w:val="20"/>
        </w:rPr>
        <w:t xml:space="preserve"> a ke všem způsobům užití</w:t>
      </w:r>
      <w:r w:rsidR="007027D5" w:rsidRPr="00087EDB">
        <w:rPr>
          <w:szCs w:val="20"/>
        </w:rPr>
        <w:t xml:space="preserve"> známým v době uzavření této smlouvy</w:t>
      </w:r>
      <w:r w:rsidR="00CE0391" w:rsidRPr="00087EDB">
        <w:rPr>
          <w:szCs w:val="20"/>
        </w:rPr>
        <w:t>, při komerčních i nekomerčních účelech a také za účelem reklamy a propagace Objednatele</w:t>
      </w:r>
      <w:r w:rsidRPr="00087EDB">
        <w:rPr>
          <w:szCs w:val="20"/>
        </w:rPr>
        <w:t xml:space="preserve">. </w:t>
      </w:r>
    </w:p>
    <w:p w14:paraId="6F1A2463" w14:textId="3CFFF3D7" w:rsidR="00763C08" w:rsidRPr="00087EDB" w:rsidRDefault="00763C08" w:rsidP="002560E4">
      <w:pPr>
        <w:pStyle w:val="Psmeno"/>
        <w:rPr>
          <w:szCs w:val="20"/>
        </w:rPr>
      </w:pPr>
      <w:r w:rsidRPr="00087EDB">
        <w:rPr>
          <w:szCs w:val="20"/>
        </w:rPr>
        <w:lastRenderedPageBreak/>
        <w:t>Zhotovitel prohlašuje, že dokumentace</w:t>
      </w:r>
      <w:r w:rsidR="007027D5" w:rsidRPr="00087EDB">
        <w:rPr>
          <w:szCs w:val="20"/>
        </w:rPr>
        <w:t>, na které se Licence vztahuje, jsou</w:t>
      </w:r>
      <w:r w:rsidRPr="00087EDB">
        <w:rPr>
          <w:szCs w:val="20"/>
        </w:rPr>
        <w:t xml:space="preserve"> vytvořen</w:t>
      </w:r>
      <w:r w:rsidR="007027D5" w:rsidRPr="00087EDB">
        <w:rPr>
          <w:szCs w:val="20"/>
        </w:rPr>
        <w:t xml:space="preserve">y </w:t>
      </w:r>
      <w:r w:rsidRPr="00087EDB">
        <w:rPr>
          <w:szCs w:val="20"/>
        </w:rPr>
        <w:t xml:space="preserve">jejím autorem či autory jakožto </w:t>
      </w:r>
      <w:r w:rsidR="0049134D">
        <w:rPr>
          <w:szCs w:val="20"/>
        </w:rPr>
        <w:t>d</w:t>
      </w:r>
      <w:r w:rsidRPr="00087EDB">
        <w:rPr>
          <w:szCs w:val="20"/>
        </w:rPr>
        <w:t xml:space="preserve">ílo zaměstnanecké, případně že je </w:t>
      </w:r>
      <w:r w:rsidR="00CE0391" w:rsidRPr="00087EDB">
        <w:rPr>
          <w:szCs w:val="20"/>
        </w:rPr>
        <w:t xml:space="preserve">Zhotovitel </w:t>
      </w:r>
      <w:r w:rsidRPr="00087EDB">
        <w:rPr>
          <w:szCs w:val="20"/>
        </w:rPr>
        <w:t>oprávněn poskytnout Objednateli Licenci na základě smluvního ujednání s jejím autorem či autory, a to v plném rozsahu dle Smlouvy.</w:t>
      </w:r>
    </w:p>
    <w:p w14:paraId="58F2CB5F" w14:textId="77777777" w:rsidR="00763C08" w:rsidRPr="00087EDB" w:rsidRDefault="00763C08" w:rsidP="002560E4">
      <w:pPr>
        <w:pStyle w:val="Psmeno"/>
        <w:rPr>
          <w:szCs w:val="20"/>
        </w:rPr>
      </w:pPr>
      <w:r w:rsidRPr="00087EDB">
        <w:rPr>
          <w:szCs w:val="20"/>
        </w:rPr>
        <w:t>Objednatel není povinen Licenci využít. Zhotovitel uděluje Objednateli souhlas k postoupení Licence třetí osobě, a to ať už zcela nebo zčásti, a současně uděluje Objednateli právo poskytovat podlicence v plném rozsahu, jaký vyplývá z licenčního oprávnění.</w:t>
      </w:r>
    </w:p>
    <w:p w14:paraId="7570DA71" w14:textId="61DA0FE5" w:rsidR="00763C08" w:rsidRPr="00087EDB" w:rsidRDefault="00763C08" w:rsidP="002560E4">
      <w:pPr>
        <w:pStyle w:val="Psmeno"/>
        <w:rPr>
          <w:szCs w:val="20"/>
        </w:rPr>
      </w:pPr>
      <w:r w:rsidRPr="00087EDB">
        <w:rPr>
          <w:szCs w:val="20"/>
        </w:rPr>
        <w:t xml:space="preserve">Objednatel je bez </w:t>
      </w:r>
      <w:r w:rsidR="00CE0391" w:rsidRPr="00087EDB">
        <w:rPr>
          <w:szCs w:val="20"/>
        </w:rPr>
        <w:t xml:space="preserve">dalšího </w:t>
      </w:r>
      <w:r w:rsidRPr="00087EDB">
        <w:rPr>
          <w:szCs w:val="20"/>
        </w:rPr>
        <w:t>souhlasu Zhotovitele oprávněn dokumentaci</w:t>
      </w:r>
      <w:r w:rsidR="00CE0391" w:rsidRPr="00087EDB">
        <w:rPr>
          <w:szCs w:val="20"/>
        </w:rPr>
        <w:t>, na kterou se Licence vztahuje,</w:t>
      </w:r>
      <w:r w:rsidRPr="00087EDB">
        <w:rPr>
          <w:szCs w:val="20"/>
        </w:rPr>
        <w:t xml:space="preserve"> zpracovat, měnit či upravovat, vytvářet odvozená autorská </w:t>
      </w:r>
      <w:r w:rsidR="0049134D">
        <w:rPr>
          <w:szCs w:val="20"/>
        </w:rPr>
        <w:t>d</w:t>
      </w:r>
      <w:r w:rsidRPr="00087EDB">
        <w:rPr>
          <w:szCs w:val="20"/>
        </w:rPr>
        <w:t>íla samostatně nebo i prostřednictvím třetích osob a spojovat ji s jinými autorskými díly. Objednatel je rovněž oprávněn uvádět dokumentaci a autorská díla na jejím základě vzniklá na veřejnost i pod svým názvem, a to například ve formátu © Masarykova univerzita.</w:t>
      </w:r>
    </w:p>
    <w:p w14:paraId="05792694" w14:textId="2CD21FA3" w:rsidR="00763C08" w:rsidRPr="00087EDB" w:rsidRDefault="00763C08" w:rsidP="002560E4">
      <w:pPr>
        <w:pStyle w:val="Psmeno"/>
        <w:rPr>
          <w:szCs w:val="20"/>
        </w:rPr>
      </w:pPr>
      <w:r w:rsidRPr="00087EDB">
        <w:rPr>
          <w:szCs w:val="20"/>
        </w:rPr>
        <w:t xml:space="preserve">Cena za poskytnutí Licence, jakož i cena za oprávnění dle písm. d) tohoto odstavce je zahrnuta v Ceně </w:t>
      </w:r>
      <w:r w:rsidR="005116BB">
        <w:rPr>
          <w:szCs w:val="20"/>
        </w:rPr>
        <w:t>D</w:t>
      </w:r>
      <w:r w:rsidRPr="00087EDB">
        <w:rPr>
          <w:szCs w:val="20"/>
        </w:rPr>
        <w:t>íla.</w:t>
      </w:r>
    </w:p>
    <w:p w14:paraId="13C9A342" w14:textId="0CF2B838" w:rsidR="00763C08" w:rsidRPr="00087EDB" w:rsidRDefault="00763C08" w:rsidP="002560E4">
      <w:pPr>
        <w:pStyle w:val="Psmeno"/>
        <w:rPr>
          <w:szCs w:val="20"/>
        </w:rPr>
      </w:pPr>
      <w:r w:rsidRPr="00087EDB">
        <w:rPr>
          <w:szCs w:val="20"/>
        </w:rPr>
        <w:t>Zhotovitel je sám oprávněn DRS</w:t>
      </w:r>
      <w:r w:rsidR="000F1DF7" w:rsidRPr="00087EDB">
        <w:rPr>
          <w:szCs w:val="20"/>
        </w:rPr>
        <w:t xml:space="preserve">, </w:t>
      </w:r>
      <w:r w:rsidRPr="00087EDB">
        <w:rPr>
          <w:szCs w:val="20"/>
        </w:rPr>
        <w:t>DSPS užít zejména pro potřeby marketingu, pro potřeby prezentace na veřejnosti, výstavách či jednotlivě u třetích osob v jakékoliv formě zachycené na jakémkoliv nosiči, pouze s písemným souhlasem Objednatele.</w:t>
      </w:r>
    </w:p>
    <w:p w14:paraId="3988C3E3" w14:textId="77777777" w:rsidR="00763C08" w:rsidRPr="00087EDB" w:rsidRDefault="00763C08" w:rsidP="002560E4">
      <w:pPr>
        <w:pStyle w:val="Psmeno"/>
        <w:rPr>
          <w:szCs w:val="20"/>
        </w:rPr>
      </w:pPr>
      <w:r w:rsidRPr="00087EDB">
        <w:rPr>
          <w:szCs w:val="20"/>
        </w:rPr>
        <w:t xml:space="preserve">Dokumentaci, kterou je Zhotovitel při provádění Díla povinen vypracovat či obstarat, </w:t>
      </w:r>
    </w:p>
    <w:p w14:paraId="4ECFBC0C" w14:textId="77777777" w:rsidR="00763C08" w:rsidRPr="00087EDB" w:rsidRDefault="00763C08" w:rsidP="00FC51D6">
      <w:pPr>
        <w:widowControl w:val="0"/>
        <w:numPr>
          <w:ilvl w:val="0"/>
          <w:numId w:val="21"/>
        </w:numPr>
        <w:tabs>
          <w:tab w:val="left" w:pos="851"/>
        </w:tabs>
        <w:autoSpaceDE w:val="0"/>
        <w:autoSpaceDN w:val="0"/>
        <w:spacing w:after="120"/>
        <w:ind w:left="851" w:hanging="425"/>
        <w:jc w:val="both"/>
        <w:rPr>
          <w:rFonts w:ascii="Arial" w:hAnsi="Arial" w:cs="Arial"/>
          <w:sz w:val="20"/>
        </w:rPr>
      </w:pPr>
      <w:r w:rsidRPr="00087EDB">
        <w:rPr>
          <w:rFonts w:ascii="Arial" w:hAnsi="Arial" w:cs="Arial"/>
          <w:sz w:val="20"/>
        </w:rPr>
        <w:t>Zhotovitel vypracuje či obstará v českém jazyce,</w:t>
      </w:r>
    </w:p>
    <w:p w14:paraId="6FA101CC" w14:textId="598E77F5" w:rsidR="00CE0391" w:rsidRPr="00087EDB" w:rsidRDefault="00763C08" w:rsidP="00FC51D6">
      <w:pPr>
        <w:widowControl w:val="0"/>
        <w:numPr>
          <w:ilvl w:val="0"/>
          <w:numId w:val="21"/>
        </w:numPr>
        <w:tabs>
          <w:tab w:val="left" w:pos="851"/>
        </w:tabs>
        <w:autoSpaceDE w:val="0"/>
        <w:autoSpaceDN w:val="0"/>
        <w:spacing w:after="120"/>
        <w:ind w:left="851" w:hanging="425"/>
        <w:jc w:val="both"/>
        <w:rPr>
          <w:rFonts w:ascii="Arial" w:hAnsi="Arial" w:cs="Arial"/>
          <w:sz w:val="20"/>
        </w:rPr>
      </w:pPr>
      <w:r w:rsidRPr="00087EDB">
        <w:rPr>
          <w:rFonts w:ascii="Arial" w:hAnsi="Arial" w:cs="Arial"/>
          <w:sz w:val="20"/>
        </w:rPr>
        <w:t xml:space="preserve">předloží Objednateli vždy </w:t>
      </w:r>
      <w:r w:rsidR="00F1620A">
        <w:rPr>
          <w:rFonts w:ascii="Arial" w:hAnsi="Arial" w:cs="Arial"/>
          <w:sz w:val="20"/>
        </w:rPr>
        <w:t>ve</w:t>
      </w:r>
      <w:r w:rsidRPr="00087EDB">
        <w:rPr>
          <w:rFonts w:ascii="Arial" w:hAnsi="Arial" w:cs="Arial"/>
          <w:sz w:val="20"/>
        </w:rPr>
        <w:t xml:space="preserve"> 3 vyhotoveních v elektronické podobě, a to v editovatelné i needitovatelné verzi,</w:t>
      </w:r>
      <w:r w:rsidR="001B4552" w:rsidRPr="00087EDB">
        <w:rPr>
          <w:rFonts w:ascii="Arial" w:hAnsi="Arial" w:cs="Arial"/>
          <w:sz w:val="20"/>
        </w:rPr>
        <w:t xml:space="preserve"> </w:t>
      </w:r>
      <w:r w:rsidRPr="00087EDB">
        <w:rPr>
          <w:rFonts w:ascii="Arial" w:hAnsi="Arial" w:cs="Arial"/>
          <w:sz w:val="20"/>
        </w:rPr>
        <w:t>není-li ve Smlouvě ujednáno jinak.</w:t>
      </w:r>
    </w:p>
    <w:p w14:paraId="4C79A8BB" w14:textId="542A2382" w:rsidR="00CE0391" w:rsidRPr="00087EDB" w:rsidRDefault="00CE0391" w:rsidP="002560E4">
      <w:pPr>
        <w:pStyle w:val="Psmeno"/>
      </w:pPr>
      <w:r w:rsidRPr="00087EDB">
        <w:rPr>
          <w:szCs w:val="20"/>
        </w:rPr>
        <w:t>Licence</w:t>
      </w:r>
      <w:r w:rsidRPr="00087EDB">
        <w:rPr>
          <w:rFonts w:eastAsia="Times New Roman"/>
          <w:szCs w:val="20"/>
        </w:rPr>
        <w:t xml:space="preserve"> poskytnutá Objednateli dle tohoto článku a vlastnické právo ke všem věcem (nosičům), na nichž bude dokumentace Objednateli předáno, přechází na Objednatele dnem předání Díla.</w:t>
      </w:r>
    </w:p>
    <w:p w14:paraId="65FEE85F" w14:textId="77777777" w:rsidR="00763C08" w:rsidRPr="00087EDB" w:rsidRDefault="00763C08" w:rsidP="002560E4">
      <w:pPr>
        <w:pStyle w:val="Psmeno"/>
        <w:rPr>
          <w:szCs w:val="20"/>
        </w:rPr>
      </w:pPr>
      <w:r w:rsidRPr="00087EDB">
        <w:rPr>
          <w:szCs w:val="20"/>
        </w:rPr>
        <w:t>Zhotovitel je povinen vypracovat či obstarat veškerou dokumentaci či doklady související s Dílem tak, aby respektovaly relevantní účinné právní předpisy, zejména</w:t>
      </w:r>
    </w:p>
    <w:p w14:paraId="7F256C95" w14:textId="77777777" w:rsidR="00763C08" w:rsidRPr="00087EDB" w:rsidRDefault="00763C08" w:rsidP="0019584F">
      <w:pPr>
        <w:widowControl w:val="0"/>
        <w:numPr>
          <w:ilvl w:val="0"/>
          <w:numId w:val="9"/>
        </w:numPr>
        <w:tabs>
          <w:tab w:val="left" w:pos="1701"/>
        </w:tabs>
        <w:spacing w:after="120"/>
        <w:ind w:left="1701" w:hanging="425"/>
        <w:jc w:val="both"/>
        <w:rPr>
          <w:rFonts w:ascii="Arial" w:hAnsi="Arial" w:cs="Arial"/>
          <w:sz w:val="20"/>
        </w:rPr>
      </w:pPr>
      <w:r w:rsidRPr="00087EDB">
        <w:rPr>
          <w:rFonts w:ascii="Arial" w:hAnsi="Arial" w:cs="Arial"/>
          <w:sz w:val="20"/>
        </w:rPr>
        <w:t>zákon č. 563/1991 Sb., o účetnictví, ve znění pozdějších předpisů,</w:t>
      </w:r>
    </w:p>
    <w:p w14:paraId="59C39BCB" w14:textId="77777777" w:rsidR="00763C08" w:rsidRPr="00087EDB" w:rsidRDefault="00763C08" w:rsidP="0019584F">
      <w:pPr>
        <w:widowControl w:val="0"/>
        <w:numPr>
          <w:ilvl w:val="0"/>
          <w:numId w:val="9"/>
        </w:numPr>
        <w:tabs>
          <w:tab w:val="left" w:pos="1701"/>
        </w:tabs>
        <w:spacing w:after="120"/>
        <w:ind w:left="1701" w:hanging="425"/>
        <w:jc w:val="both"/>
        <w:rPr>
          <w:rFonts w:ascii="Arial" w:hAnsi="Arial" w:cs="Arial"/>
          <w:sz w:val="20"/>
        </w:rPr>
      </w:pPr>
      <w:r w:rsidRPr="00087EDB">
        <w:rPr>
          <w:rFonts w:ascii="Arial" w:hAnsi="Arial" w:cs="Arial"/>
          <w:sz w:val="20"/>
        </w:rPr>
        <w:t>ZDPH,</w:t>
      </w:r>
    </w:p>
    <w:p w14:paraId="403CAAC4" w14:textId="77777777" w:rsidR="00763C08" w:rsidRPr="00087EDB" w:rsidRDefault="00763C08" w:rsidP="0019584F">
      <w:pPr>
        <w:widowControl w:val="0"/>
        <w:numPr>
          <w:ilvl w:val="0"/>
          <w:numId w:val="9"/>
        </w:numPr>
        <w:tabs>
          <w:tab w:val="left" w:pos="1701"/>
        </w:tabs>
        <w:spacing w:after="120"/>
        <w:ind w:left="1701" w:hanging="425"/>
        <w:jc w:val="both"/>
        <w:rPr>
          <w:rFonts w:ascii="Arial" w:hAnsi="Arial" w:cs="Arial"/>
          <w:sz w:val="20"/>
        </w:rPr>
      </w:pPr>
      <w:r w:rsidRPr="00087EDB">
        <w:rPr>
          <w:rFonts w:ascii="Arial" w:hAnsi="Arial" w:cs="Arial"/>
          <w:sz w:val="20"/>
        </w:rPr>
        <w:t>zákon č. 589/1992 Sb., o pojistném na sociální zabezpečení a příspěvku na státní politiku zaměstnanosti, ve znění pozdějších předpisů,</w:t>
      </w:r>
    </w:p>
    <w:p w14:paraId="726FE9E1" w14:textId="77777777" w:rsidR="00763C08" w:rsidRPr="00087EDB" w:rsidRDefault="00763C08" w:rsidP="0019584F">
      <w:pPr>
        <w:widowControl w:val="0"/>
        <w:numPr>
          <w:ilvl w:val="0"/>
          <w:numId w:val="9"/>
        </w:numPr>
        <w:tabs>
          <w:tab w:val="left" w:pos="1701"/>
        </w:tabs>
        <w:spacing w:after="120"/>
        <w:ind w:left="1701" w:hanging="425"/>
        <w:jc w:val="both"/>
        <w:rPr>
          <w:rFonts w:ascii="Arial" w:hAnsi="Arial" w:cs="Arial"/>
          <w:sz w:val="20"/>
        </w:rPr>
      </w:pPr>
      <w:r w:rsidRPr="00087EDB">
        <w:rPr>
          <w:rFonts w:ascii="Arial" w:hAnsi="Arial" w:cs="Arial"/>
          <w:sz w:val="20"/>
        </w:rPr>
        <w:t>zákon č. 592/1992 Sb., o pojistném na všeobecné zdravotní pojištění, ve znění pozdějších předpisů,</w:t>
      </w:r>
    </w:p>
    <w:p w14:paraId="4A6C6449" w14:textId="77777777" w:rsidR="00763C08" w:rsidRPr="00087EDB" w:rsidRDefault="00763C08" w:rsidP="0019584F">
      <w:pPr>
        <w:widowControl w:val="0"/>
        <w:numPr>
          <w:ilvl w:val="0"/>
          <w:numId w:val="9"/>
        </w:numPr>
        <w:tabs>
          <w:tab w:val="left" w:pos="1701"/>
        </w:tabs>
        <w:spacing w:after="120"/>
        <w:ind w:left="1701" w:hanging="425"/>
        <w:jc w:val="both"/>
        <w:rPr>
          <w:rFonts w:ascii="Arial" w:hAnsi="Arial" w:cs="Arial"/>
          <w:sz w:val="20"/>
        </w:rPr>
      </w:pPr>
      <w:r w:rsidRPr="00087EDB">
        <w:rPr>
          <w:rFonts w:ascii="Arial" w:hAnsi="Arial" w:cs="Arial"/>
          <w:sz w:val="20"/>
        </w:rPr>
        <w:t>zákon č. 499/2004 Sb., o archivnictví a spisové službě a o změně některých zákonů, ve znění pozdějších předpisů,</w:t>
      </w:r>
    </w:p>
    <w:p w14:paraId="3B500EA0" w14:textId="77777777" w:rsidR="00763C08" w:rsidRPr="00087EDB" w:rsidRDefault="00763C08" w:rsidP="0019584F">
      <w:pPr>
        <w:widowControl w:val="0"/>
        <w:numPr>
          <w:ilvl w:val="0"/>
          <w:numId w:val="9"/>
        </w:numPr>
        <w:tabs>
          <w:tab w:val="left" w:pos="1701"/>
        </w:tabs>
        <w:spacing w:after="120"/>
        <w:ind w:left="1701" w:hanging="425"/>
        <w:jc w:val="both"/>
        <w:rPr>
          <w:rFonts w:ascii="Arial" w:hAnsi="Arial" w:cs="Arial"/>
          <w:sz w:val="20"/>
        </w:rPr>
      </w:pPr>
      <w:r w:rsidRPr="00087EDB">
        <w:rPr>
          <w:rFonts w:ascii="Arial" w:hAnsi="Arial" w:cs="Arial"/>
          <w:sz w:val="20"/>
        </w:rPr>
        <w:t>vyhlášku č. 645/2004 Sb., kterou se provádějí některá ustanovení zákona o archivnictví a spisové službě a o změně některých zákonů, ve znění pozdějších předpisů, či</w:t>
      </w:r>
    </w:p>
    <w:p w14:paraId="37BA6465" w14:textId="39330256" w:rsidR="00763C08" w:rsidRPr="00087EDB" w:rsidRDefault="00763C08" w:rsidP="0019584F">
      <w:pPr>
        <w:widowControl w:val="0"/>
        <w:numPr>
          <w:ilvl w:val="0"/>
          <w:numId w:val="9"/>
        </w:numPr>
        <w:tabs>
          <w:tab w:val="left" w:pos="1701"/>
        </w:tabs>
        <w:spacing w:after="120"/>
        <w:ind w:left="1701" w:hanging="425"/>
        <w:jc w:val="both"/>
        <w:rPr>
          <w:rFonts w:ascii="Arial" w:hAnsi="Arial" w:cs="Arial"/>
          <w:sz w:val="20"/>
        </w:rPr>
      </w:pPr>
      <w:r w:rsidRPr="00087EDB">
        <w:rPr>
          <w:rFonts w:ascii="Arial" w:hAnsi="Arial" w:cs="Arial"/>
          <w:sz w:val="20"/>
        </w:rPr>
        <w:t>vyhlášku č. 259/2012 Sb., o podrobnostech výkonu spisové služby, ve znění pozdějších předpisů.</w:t>
      </w:r>
    </w:p>
    <w:p w14:paraId="634AC7AC" w14:textId="4E5EFC84" w:rsidR="00211669" w:rsidRPr="00736574" w:rsidRDefault="00CE0391" w:rsidP="00736574">
      <w:pPr>
        <w:pStyle w:val="Psmeno"/>
      </w:pPr>
      <w:r w:rsidRPr="00087EDB">
        <w:t xml:space="preserve">Zhotovitel odpovídá za to, že Objednatel bude oprávněn dokumentaci užívat v rozsahu Licence poskytnuté dle této </w:t>
      </w:r>
      <w:r w:rsidR="00B04057">
        <w:t>S</w:t>
      </w:r>
      <w:r w:rsidRPr="00087EDB">
        <w:t xml:space="preserve">mlouvy, aniž by byl Objednatel povinen platit jakýmkoli třetím </w:t>
      </w:r>
      <w:r w:rsidR="0038533D" w:rsidRPr="00087EDB">
        <w:t>stranám</w:t>
      </w:r>
      <w:r w:rsidRPr="00087EDB">
        <w:t xml:space="preserve"> autorské či jiné odměny. Zhotovitel odpovídá Objednateli za jakákoliv případná porušení práv třetích stran způsobené nevypořádáním práv dle tohoto </w:t>
      </w:r>
      <w:r w:rsidR="0038533D" w:rsidRPr="00087EDB">
        <w:t>článku smlouvy.</w:t>
      </w:r>
    </w:p>
    <w:p w14:paraId="1F429472" w14:textId="4C97B317" w:rsidR="00BA4BD1" w:rsidRPr="001B4552" w:rsidRDefault="00BA4BD1" w:rsidP="002560E4">
      <w:pPr>
        <w:pStyle w:val="OdstavecII"/>
        <w:keepNext w:val="0"/>
        <w:widowControl w:val="0"/>
        <w:rPr>
          <w:rFonts w:cs="Arial"/>
          <w:b/>
          <w:szCs w:val="20"/>
        </w:rPr>
      </w:pPr>
      <w:r w:rsidRPr="001B4552">
        <w:rPr>
          <w:rFonts w:cs="Arial"/>
          <w:b/>
          <w:szCs w:val="20"/>
        </w:rPr>
        <w:t xml:space="preserve">MaR a BMS; </w:t>
      </w:r>
      <w:r w:rsidR="00EC4899" w:rsidRPr="001B4552">
        <w:rPr>
          <w:rFonts w:cs="Arial"/>
          <w:b/>
          <w:szCs w:val="20"/>
        </w:rPr>
        <w:t xml:space="preserve">licence </w:t>
      </w:r>
      <w:r w:rsidRPr="001B4552">
        <w:rPr>
          <w:rFonts w:cs="Arial"/>
          <w:b/>
          <w:szCs w:val="20"/>
        </w:rPr>
        <w:t>k softwarům</w:t>
      </w:r>
    </w:p>
    <w:p w14:paraId="5845AEAE" w14:textId="2D4EA05D" w:rsidR="00BA4BD1" w:rsidRPr="001B4552" w:rsidRDefault="00BA4BD1" w:rsidP="002560E4">
      <w:pPr>
        <w:pStyle w:val="Psmeno"/>
        <w:rPr>
          <w:szCs w:val="20"/>
        </w:rPr>
      </w:pPr>
      <w:r w:rsidRPr="001B4552">
        <w:rPr>
          <w:szCs w:val="20"/>
        </w:rPr>
        <w:t xml:space="preserve">Dílem se v rozsahu </w:t>
      </w:r>
      <w:r w:rsidR="00945147" w:rsidRPr="001B4552">
        <w:rPr>
          <w:szCs w:val="20"/>
        </w:rPr>
        <w:t xml:space="preserve">systému měření a regulace a </w:t>
      </w:r>
      <w:r w:rsidR="002F2264" w:rsidRPr="001B4552">
        <w:rPr>
          <w:szCs w:val="20"/>
        </w:rPr>
        <w:t xml:space="preserve">Building Management System </w:t>
      </w:r>
      <w:r w:rsidRPr="001B4552">
        <w:rPr>
          <w:szCs w:val="20"/>
        </w:rPr>
        <w:t xml:space="preserve">navazuje na stávající systém MaR a BMS Objednatele, který je použit zejména v objektech Filozofické </w:t>
      </w:r>
      <w:r w:rsidRPr="001B4552">
        <w:rPr>
          <w:szCs w:val="20"/>
        </w:rPr>
        <w:lastRenderedPageBreak/>
        <w:t>fakulty, Univerzitního kampusu Bohunice, Ekonomicko-správní fakulty, Právnické fakulty, Pedagogické fakulty, Přírodovědecké fakulty či Fakulty informatiky. Systém MaR a BMS Objednatele je založen na řídicím systému dodavatele Delta Controls Inc. Zejména pro zachování kompatibility a efektivity předchozích investic Objednatele, jakož i pro minimalizaci budoucích provozních nákladů Objednatele, požaduje Objednatel, aby v rámci Díla byly dodány komponenty systému MaR a BMS od dodavatele Delta Controls Inc.</w:t>
      </w:r>
    </w:p>
    <w:p w14:paraId="559D0C94" w14:textId="242E2818" w:rsidR="00BA4BD1" w:rsidRPr="00071DBD" w:rsidRDefault="00BA4BD1" w:rsidP="002560E4">
      <w:pPr>
        <w:pStyle w:val="Psmeno"/>
        <w:rPr>
          <w:szCs w:val="20"/>
        </w:rPr>
      </w:pPr>
      <w:bookmarkStart w:id="19" w:name="_Ref145069856"/>
      <w:r w:rsidRPr="00071DBD">
        <w:rPr>
          <w:szCs w:val="20"/>
          <w:lang w:eastAsia="en-US"/>
        </w:rPr>
        <w:t xml:space="preserve">Zhotovitel poskytuje Objednateli </w:t>
      </w:r>
      <w:r w:rsidR="00B94F1E" w:rsidRPr="00071DBD">
        <w:rPr>
          <w:szCs w:val="20"/>
          <w:lang w:eastAsia="en-US"/>
        </w:rPr>
        <w:t xml:space="preserve">k </w:t>
      </w:r>
      <w:r w:rsidR="00B94F1E" w:rsidRPr="00071DBD">
        <w:rPr>
          <w:szCs w:val="20"/>
        </w:rPr>
        <w:t>softwarům</w:t>
      </w:r>
      <w:r w:rsidR="00B94F1E" w:rsidRPr="00071DBD">
        <w:rPr>
          <w:i/>
          <w:szCs w:val="20"/>
        </w:rPr>
        <w:t xml:space="preserve"> </w:t>
      </w:r>
      <w:r w:rsidR="00B94F1E" w:rsidRPr="00071DBD">
        <w:rPr>
          <w:szCs w:val="20"/>
        </w:rPr>
        <w:t>MaR a BMS</w:t>
      </w:r>
      <w:r w:rsidR="00B94F1E" w:rsidRPr="00071DBD">
        <w:rPr>
          <w:szCs w:val="20"/>
          <w:lang w:eastAsia="en-US"/>
        </w:rPr>
        <w:t xml:space="preserve"> </w:t>
      </w:r>
      <w:r w:rsidRPr="00071DBD">
        <w:rPr>
          <w:szCs w:val="20"/>
          <w:lang w:eastAsia="en-US"/>
        </w:rPr>
        <w:t xml:space="preserve">podpisem </w:t>
      </w:r>
      <w:r w:rsidR="00EC4899" w:rsidRPr="00071DBD">
        <w:rPr>
          <w:szCs w:val="20"/>
          <w:lang w:eastAsia="en-US"/>
        </w:rPr>
        <w:t>S</w:t>
      </w:r>
      <w:r w:rsidRPr="00071DBD">
        <w:rPr>
          <w:szCs w:val="20"/>
          <w:lang w:eastAsia="en-US"/>
        </w:rPr>
        <w:t>mlouvy</w:t>
      </w:r>
      <w:r w:rsidR="00EC4899" w:rsidRPr="00071DBD">
        <w:rPr>
          <w:szCs w:val="20"/>
          <w:lang w:eastAsia="en-US"/>
        </w:rPr>
        <w:t xml:space="preserve"> </w:t>
      </w:r>
      <w:r w:rsidR="00EC4899" w:rsidRPr="00071DBD">
        <w:rPr>
          <w:szCs w:val="20"/>
        </w:rPr>
        <w:t>oprávnění k výkonu práva duševního vlastnictví k autorskému dílu ve smyslu § 2358 a násl. OZ ve spojení s příslušnými ustanoveními zákona č. 121/2000 Sb., o právu autorském, o právech souvisejících s právem autorským a o změně některých zákonů (autorský zákon), ve znění pozdějších předpisů</w:t>
      </w:r>
      <w:r w:rsidR="002043D1">
        <w:rPr>
          <w:szCs w:val="20"/>
        </w:rPr>
        <w:t xml:space="preserve">. </w:t>
      </w:r>
      <w:r w:rsidR="00865453" w:rsidRPr="00071DBD">
        <w:rPr>
          <w:szCs w:val="20"/>
        </w:rPr>
        <w:t>Licence</w:t>
      </w:r>
      <w:r w:rsidR="00865453" w:rsidRPr="00071DBD">
        <w:rPr>
          <w:szCs w:val="20"/>
          <w:lang w:eastAsia="en-US"/>
        </w:rPr>
        <w:t xml:space="preserve"> k </w:t>
      </w:r>
      <w:r w:rsidR="00865453" w:rsidRPr="00071DBD">
        <w:rPr>
          <w:szCs w:val="20"/>
        </w:rPr>
        <w:t>softwarům</w:t>
      </w:r>
      <w:r w:rsidR="00865453" w:rsidRPr="00071DBD">
        <w:rPr>
          <w:i/>
          <w:szCs w:val="20"/>
        </w:rPr>
        <w:t xml:space="preserve"> </w:t>
      </w:r>
      <w:r w:rsidR="00865453" w:rsidRPr="00071DBD">
        <w:rPr>
          <w:szCs w:val="20"/>
        </w:rPr>
        <w:t>MaR a BMS je poskytnuta jako nevýhradní.</w:t>
      </w:r>
      <w:bookmarkEnd w:id="19"/>
      <w:r w:rsidR="00865453" w:rsidRPr="00071DBD">
        <w:rPr>
          <w:szCs w:val="20"/>
        </w:rPr>
        <w:t xml:space="preserve"> </w:t>
      </w:r>
    </w:p>
    <w:p w14:paraId="04F86781" w14:textId="458EB023" w:rsidR="00BA4BD1" w:rsidRPr="00071DBD" w:rsidRDefault="00BA4BD1" w:rsidP="002560E4">
      <w:pPr>
        <w:pStyle w:val="Psmeno"/>
        <w:rPr>
          <w:szCs w:val="20"/>
        </w:rPr>
      </w:pPr>
      <w:r w:rsidRPr="00071DBD">
        <w:rPr>
          <w:szCs w:val="20"/>
        </w:rPr>
        <w:t>Licence</w:t>
      </w:r>
      <w:r w:rsidR="00865453" w:rsidRPr="00071DBD">
        <w:rPr>
          <w:szCs w:val="20"/>
          <w:lang w:eastAsia="en-US"/>
        </w:rPr>
        <w:t xml:space="preserve"> k </w:t>
      </w:r>
      <w:r w:rsidR="00865453" w:rsidRPr="00071DBD">
        <w:rPr>
          <w:szCs w:val="20"/>
        </w:rPr>
        <w:t>softwarům</w:t>
      </w:r>
      <w:r w:rsidR="00865453" w:rsidRPr="00071DBD">
        <w:rPr>
          <w:i/>
          <w:szCs w:val="20"/>
        </w:rPr>
        <w:t xml:space="preserve"> </w:t>
      </w:r>
      <w:r w:rsidR="00865453" w:rsidRPr="00071DBD">
        <w:rPr>
          <w:szCs w:val="20"/>
        </w:rPr>
        <w:t>MaR a BMS</w:t>
      </w:r>
      <w:r w:rsidRPr="00071DBD">
        <w:rPr>
          <w:szCs w:val="20"/>
        </w:rPr>
        <w:t xml:space="preserve"> je poskytnuta na dobu trvání majetkových práv autorských k softwarům MaR a BMS, a to v takovém množstevním rozsahu a k takovým způsobům užití, aby byl Objednatel schopen zajistit plnou využitelnost softwarů</w:t>
      </w:r>
      <w:r w:rsidRPr="00071DBD">
        <w:rPr>
          <w:i/>
          <w:szCs w:val="20"/>
        </w:rPr>
        <w:t xml:space="preserve"> </w:t>
      </w:r>
      <w:r w:rsidRPr="00071DBD">
        <w:rPr>
          <w:szCs w:val="20"/>
        </w:rPr>
        <w:t xml:space="preserve">MaR a BMS pro provoz </w:t>
      </w:r>
      <w:r w:rsidR="00945147" w:rsidRPr="00071DBD">
        <w:rPr>
          <w:szCs w:val="20"/>
        </w:rPr>
        <w:t xml:space="preserve">Předmětu </w:t>
      </w:r>
      <w:r w:rsidR="001275D6">
        <w:rPr>
          <w:szCs w:val="20"/>
        </w:rPr>
        <w:t>D</w:t>
      </w:r>
      <w:r w:rsidR="00945147" w:rsidRPr="00071DBD">
        <w:rPr>
          <w:szCs w:val="20"/>
        </w:rPr>
        <w:t>íla</w:t>
      </w:r>
      <w:r w:rsidRPr="00071DBD">
        <w:rPr>
          <w:szCs w:val="20"/>
        </w:rPr>
        <w:t xml:space="preserve"> po dobu je</w:t>
      </w:r>
      <w:r w:rsidR="00945147" w:rsidRPr="00071DBD">
        <w:rPr>
          <w:szCs w:val="20"/>
        </w:rPr>
        <w:t>ho</w:t>
      </w:r>
      <w:r w:rsidRPr="00071DBD">
        <w:rPr>
          <w:szCs w:val="20"/>
        </w:rPr>
        <w:t xml:space="preserve"> životnosti. Zhotovitel prohlašuje, že softwary</w:t>
      </w:r>
      <w:r w:rsidRPr="00071DBD">
        <w:rPr>
          <w:i/>
          <w:szCs w:val="20"/>
        </w:rPr>
        <w:t xml:space="preserve"> </w:t>
      </w:r>
      <w:r w:rsidRPr="00071DBD">
        <w:rPr>
          <w:szCs w:val="20"/>
        </w:rPr>
        <w:t>MaR a BMS jsou vytvořeny jejich autorem či autory jakožto dílo zaměstnanecké, případně že je oprávněn poskytnout Objednateli Licenci na základě smluvního ujednání s jejich autorem či autory, a to v plném rozsahu dle Smlouvy.</w:t>
      </w:r>
    </w:p>
    <w:p w14:paraId="48A77C41" w14:textId="5A99D01B" w:rsidR="00BA4BD1" w:rsidRPr="00071DBD" w:rsidRDefault="00BA4BD1" w:rsidP="002560E4">
      <w:pPr>
        <w:pStyle w:val="Psmeno"/>
        <w:rPr>
          <w:szCs w:val="20"/>
        </w:rPr>
      </w:pPr>
      <w:bookmarkStart w:id="20" w:name="_Ref145069880"/>
      <w:r w:rsidRPr="00071DBD">
        <w:rPr>
          <w:szCs w:val="20"/>
        </w:rPr>
        <w:t>Objednatel není povinen Licenci</w:t>
      </w:r>
      <w:r w:rsidR="00865453" w:rsidRPr="00071DBD">
        <w:rPr>
          <w:szCs w:val="20"/>
          <w:lang w:eastAsia="en-US"/>
        </w:rPr>
        <w:t xml:space="preserve"> k </w:t>
      </w:r>
      <w:r w:rsidR="00865453" w:rsidRPr="00071DBD">
        <w:rPr>
          <w:szCs w:val="20"/>
        </w:rPr>
        <w:t>softwarům</w:t>
      </w:r>
      <w:r w:rsidR="00865453" w:rsidRPr="00071DBD">
        <w:rPr>
          <w:i/>
          <w:szCs w:val="20"/>
        </w:rPr>
        <w:t xml:space="preserve"> </w:t>
      </w:r>
      <w:r w:rsidR="00865453" w:rsidRPr="00071DBD">
        <w:rPr>
          <w:szCs w:val="20"/>
        </w:rPr>
        <w:t>MaR a BMS</w:t>
      </w:r>
      <w:r w:rsidRPr="00071DBD">
        <w:rPr>
          <w:szCs w:val="20"/>
        </w:rPr>
        <w:t xml:space="preserve"> využít. Zhotovitel uděluje Objednateli souhlas k</w:t>
      </w:r>
      <w:r w:rsidR="00865453" w:rsidRPr="00071DBD">
        <w:rPr>
          <w:szCs w:val="20"/>
        </w:rPr>
        <w:t> </w:t>
      </w:r>
      <w:r w:rsidRPr="00071DBD">
        <w:rPr>
          <w:szCs w:val="20"/>
        </w:rPr>
        <w:t>postoupení</w:t>
      </w:r>
      <w:r w:rsidR="00865453" w:rsidRPr="00071DBD">
        <w:rPr>
          <w:szCs w:val="20"/>
        </w:rPr>
        <w:t xml:space="preserve"> této</w:t>
      </w:r>
      <w:r w:rsidRPr="00071DBD">
        <w:rPr>
          <w:szCs w:val="20"/>
        </w:rPr>
        <w:t xml:space="preserve"> Licence třetí osobě, a to ať už zcela nebo zčásti, a současně uděluje Objednateli právo poskytovat podlicence v plném rozsahu, jaký vyplývá z licenčního oprávnění.</w:t>
      </w:r>
      <w:bookmarkEnd w:id="20"/>
      <w:r w:rsidRPr="00071DBD">
        <w:rPr>
          <w:szCs w:val="20"/>
        </w:rPr>
        <w:t xml:space="preserve"> </w:t>
      </w:r>
    </w:p>
    <w:p w14:paraId="0519902D" w14:textId="4107B4BF" w:rsidR="00BA4BD1" w:rsidRPr="00071DBD" w:rsidRDefault="00BA4BD1" w:rsidP="002560E4">
      <w:pPr>
        <w:pStyle w:val="Psmeno"/>
        <w:rPr>
          <w:szCs w:val="20"/>
        </w:rPr>
      </w:pPr>
      <w:bookmarkStart w:id="21" w:name="_Ref145069837"/>
      <w:r w:rsidRPr="00071DBD">
        <w:rPr>
          <w:szCs w:val="20"/>
        </w:rPr>
        <w:t>Objednatel je bez souhlasu Zhotovitele oprávněn softwary</w:t>
      </w:r>
      <w:r w:rsidRPr="00071DBD">
        <w:rPr>
          <w:i/>
          <w:szCs w:val="20"/>
        </w:rPr>
        <w:t xml:space="preserve"> </w:t>
      </w:r>
      <w:r w:rsidRPr="00071DBD">
        <w:rPr>
          <w:szCs w:val="20"/>
        </w:rPr>
        <w:t xml:space="preserve">MaR a BMS zpracovat, měnit či upravovat, vytvářet odvozená autorská díla samostatně nebo i prostřednictvím třetích osob a spojovat je s jinými autorskými díly. Za tím účelem je Zhotovitel povinen </w:t>
      </w:r>
      <w:r w:rsidR="00945147" w:rsidRPr="00071DBD">
        <w:rPr>
          <w:szCs w:val="20"/>
        </w:rPr>
        <w:t xml:space="preserve">nejpozději při předání </w:t>
      </w:r>
      <w:r w:rsidR="00BF3A9E" w:rsidRPr="00071DBD">
        <w:rPr>
          <w:szCs w:val="20"/>
        </w:rPr>
        <w:t xml:space="preserve">Díla </w:t>
      </w:r>
      <w:r w:rsidR="003D0E78" w:rsidRPr="00071DBD">
        <w:rPr>
          <w:szCs w:val="20"/>
        </w:rPr>
        <w:t>předat</w:t>
      </w:r>
      <w:r w:rsidRPr="00071DBD">
        <w:rPr>
          <w:szCs w:val="20"/>
        </w:rPr>
        <w:t xml:space="preserve"> Objednateli rovněž zdrojové kódy softwarů</w:t>
      </w:r>
      <w:r w:rsidRPr="00071DBD">
        <w:rPr>
          <w:i/>
          <w:szCs w:val="20"/>
        </w:rPr>
        <w:t xml:space="preserve"> </w:t>
      </w:r>
      <w:r w:rsidRPr="00071DBD">
        <w:rPr>
          <w:szCs w:val="20"/>
        </w:rPr>
        <w:t xml:space="preserve">MaR a BMS a příp. další informace, kterých je třeba pro to, aby byl Objednatel schopen Licenci, jakož i oprávnění podle tohoto </w:t>
      </w:r>
      <w:r w:rsidR="005561C8" w:rsidRPr="00071DBD">
        <w:rPr>
          <w:szCs w:val="20"/>
        </w:rPr>
        <w:t>ustanovení</w:t>
      </w:r>
      <w:r w:rsidRPr="00071DBD">
        <w:rPr>
          <w:szCs w:val="20"/>
        </w:rPr>
        <w:t xml:space="preserve"> využít. Mění-li se zdrojové kódy softwarů MaR a BMS, příp. další informace, kterých je třeba pro to, aby byl Objednatel schopen Licenci, jakož i oprávnění podle tohoto</w:t>
      </w:r>
      <w:r w:rsidR="00063586" w:rsidRPr="00071DBD">
        <w:rPr>
          <w:szCs w:val="20"/>
        </w:rPr>
        <w:t xml:space="preserve"> ustanovení</w:t>
      </w:r>
      <w:r w:rsidRPr="00071DBD">
        <w:rPr>
          <w:szCs w:val="20"/>
        </w:rPr>
        <w:t xml:space="preserve"> využít, v době od převzetí </w:t>
      </w:r>
      <w:r w:rsidR="00BF3A9E" w:rsidRPr="00071DBD">
        <w:rPr>
          <w:szCs w:val="20"/>
        </w:rPr>
        <w:t xml:space="preserve">Díla </w:t>
      </w:r>
      <w:r w:rsidRPr="00071DBD">
        <w:rPr>
          <w:szCs w:val="20"/>
        </w:rPr>
        <w:t xml:space="preserve">do konce </w:t>
      </w:r>
      <w:r w:rsidR="003D0E78" w:rsidRPr="00071DBD">
        <w:rPr>
          <w:szCs w:val="20"/>
        </w:rPr>
        <w:t>z</w:t>
      </w:r>
      <w:r w:rsidRPr="00071DBD">
        <w:rPr>
          <w:szCs w:val="20"/>
        </w:rPr>
        <w:t>áruční dob</w:t>
      </w:r>
      <w:r w:rsidR="003D0E78" w:rsidRPr="00071DBD">
        <w:rPr>
          <w:szCs w:val="20"/>
        </w:rPr>
        <w:t>y</w:t>
      </w:r>
      <w:r w:rsidRPr="00071DBD">
        <w:rPr>
          <w:szCs w:val="20"/>
        </w:rPr>
        <w:t xml:space="preserve">, pak je Zhotovitel povinen bezodkladně, nejpozději do 14 dnů od takové </w:t>
      </w:r>
      <w:r w:rsidR="005740A2">
        <w:rPr>
          <w:szCs w:val="20"/>
        </w:rPr>
        <w:t>Z</w:t>
      </w:r>
      <w:r w:rsidRPr="00071DBD">
        <w:rPr>
          <w:szCs w:val="20"/>
        </w:rPr>
        <w:t>měny, předat Objednateli jejich aktuální verzi.</w:t>
      </w:r>
      <w:bookmarkEnd w:id="21"/>
    </w:p>
    <w:p w14:paraId="40BCBC6E" w14:textId="547B17B1" w:rsidR="00BA4BD1" w:rsidRPr="006F6FCA" w:rsidRDefault="00BA4BD1" w:rsidP="002560E4">
      <w:pPr>
        <w:pStyle w:val="Psmeno"/>
        <w:rPr>
          <w:color w:val="000000"/>
          <w:szCs w:val="20"/>
        </w:rPr>
      </w:pPr>
      <w:r w:rsidRPr="00071DBD">
        <w:rPr>
          <w:szCs w:val="20"/>
        </w:rPr>
        <w:t>Cena za poskytnutí Licence</w:t>
      </w:r>
      <w:r w:rsidR="00865453" w:rsidRPr="00071DBD">
        <w:rPr>
          <w:szCs w:val="20"/>
          <w:lang w:eastAsia="en-US"/>
        </w:rPr>
        <w:t xml:space="preserve"> k </w:t>
      </w:r>
      <w:r w:rsidR="00865453" w:rsidRPr="00071DBD">
        <w:rPr>
          <w:szCs w:val="20"/>
        </w:rPr>
        <w:t>softwarům</w:t>
      </w:r>
      <w:r w:rsidR="00865453" w:rsidRPr="00071DBD">
        <w:rPr>
          <w:i/>
          <w:szCs w:val="20"/>
        </w:rPr>
        <w:t xml:space="preserve"> </w:t>
      </w:r>
      <w:r w:rsidR="00865453" w:rsidRPr="00071DBD">
        <w:rPr>
          <w:szCs w:val="20"/>
        </w:rPr>
        <w:t>MaR a BMS</w:t>
      </w:r>
      <w:r w:rsidRPr="00071DBD">
        <w:rPr>
          <w:szCs w:val="20"/>
        </w:rPr>
        <w:t xml:space="preserve">, jakož i cena za oprávnění </w:t>
      </w:r>
      <w:r w:rsidRPr="006F6FCA">
        <w:rPr>
          <w:szCs w:val="20"/>
        </w:rPr>
        <w:t xml:space="preserve">dle </w:t>
      </w:r>
      <w:r w:rsidR="00063586" w:rsidRPr="006F6FCA">
        <w:rPr>
          <w:szCs w:val="20"/>
        </w:rPr>
        <w:t xml:space="preserve">ust. </w:t>
      </w:r>
      <w:r w:rsidR="007057CC" w:rsidRPr="006F6FCA">
        <w:rPr>
          <w:szCs w:val="20"/>
        </w:rPr>
        <w:fldChar w:fldCharType="begin"/>
      </w:r>
      <w:r w:rsidR="007057CC" w:rsidRPr="006F6FCA">
        <w:rPr>
          <w:szCs w:val="20"/>
        </w:rPr>
        <w:instrText xml:space="preserve"> REF _Ref145069837 \r \h </w:instrText>
      </w:r>
      <w:r w:rsidR="00071DBD" w:rsidRPr="006F6FCA">
        <w:rPr>
          <w:szCs w:val="20"/>
        </w:rPr>
        <w:instrText xml:space="preserve"> \* MERGEFORMAT </w:instrText>
      </w:r>
      <w:r w:rsidR="007057CC" w:rsidRPr="006F6FCA">
        <w:rPr>
          <w:szCs w:val="20"/>
        </w:rPr>
      </w:r>
      <w:r w:rsidR="007057CC" w:rsidRPr="006F6FCA">
        <w:rPr>
          <w:szCs w:val="20"/>
        </w:rPr>
        <w:fldChar w:fldCharType="separate"/>
      </w:r>
      <w:r w:rsidR="00147F08">
        <w:rPr>
          <w:szCs w:val="20"/>
        </w:rPr>
        <w:t>V. 11) e)</w:t>
      </w:r>
      <w:r w:rsidR="007057CC" w:rsidRPr="006F6FCA">
        <w:rPr>
          <w:szCs w:val="20"/>
        </w:rPr>
        <w:fldChar w:fldCharType="end"/>
      </w:r>
      <w:r w:rsidR="001E429D" w:rsidRPr="006F6FCA">
        <w:rPr>
          <w:szCs w:val="20"/>
        </w:rPr>
        <w:t xml:space="preserve"> </w:t>
      </w:r>
      <w:r w:rsidR="00063586" w:rsidRPr="006F6FCA">
        <w:rPr>
          <w:szCs w:val="20"/>
        </w:rPr>
        <w:t xml:space="preserve">Smlouvy </w:t>
      </w:r>
      <w:r w:rsidRPr="006F6FCA">
        <w:rPr>
          <w:szCs w:val="20"/>
        </w:rPr>
        <w:t xml:space="preserve">je zahrnuta v </w:t>
      </w:r>
      <w:r w:rsidR="00DD6116">
        <w:rPr>
          <w:szCs w:val="20"/>
        </w:rPr>
        <w:t>C</w:t>
      </w:r>
      <w:r w:rsidR="00B94F1E" w:rsidRPr="006F6FCA">
        <w:rPr>
          <w:szCs w:val="20"/>
        </w:rPr>
        <w:t xml:space="preserve">eně </w:t>
      </w:r>
      <w:r w:rsidR="00A863E0" w:rsidRPr="006F6FCA">
        <w:rPr>
          <w:szCs w:val="20"/>
        </w:rPr>
        <w:t>Díla</w:t>
      </w:r>
      <w:r w:rsidRPr="006F6FCA">
        <w:rPr>
          <w:szCs w:val="20"/>
        </w:rPr>
        <w:t>.</w:t>
      </w:r>
    </w:p>
    <w:p w14:paraId="2ECAE41F" w14:textId="55A537A0" w:rsidR="00BA4BD1" w:rsidRPr="00071DBD" w:rsidRDefault="003D0E78" w:rsidP="002560E4">
      <w:pPr>
        <w:pStyle w:val="OdstavecII"/>
        <w:keepNext w:val="0"/>
        <w:widowControl w:val="0"/>
        <w:rPr>
          <w:rFonts w:cs="Arial"/>
          <w:b/>
          <w:szCs w:val="20"/>
        </w:rPr>
      </w:pPr>
      <w:r w:rsidRPr="00071DBD">
        <w:rPr>
          <w:rFonts w:cs="Arial"/>
          <w:b/>
          <w:szCs w:val="20"/>
        </w:rPr>
        <w:t>Ostatní Licence</w:t>
      </w:r>
    </w:p>
    <w:p w14:paraId="1615F676" w14:textId="4C0F8DEF" w:rsidR="003D0E78" w:rsidRPr="00071DBD" w:rsidRDefault="0015609B" w:rsidP="00F30B63">
      <w:pPr>
        <w:pStyle w:val="OdstavecII"/>
        <w:keepNext w:val="0"/>
        <w:widowControl w:val="0"/>
        <w:numPr>
          <w:ilvl w:val="0"/>
          <w:numId w:val="0"/>
        </w:numPr>
        <w:ind w:left="856"/>
        <w:rPr>
          <w:rFonts w:cs="Arial"/>
          <w:szCs w:val="20"/>
        </w:rPr>
      </w:pPr>
      <w:r w:rsidRPr="008121EA">
        <w:rPr>
          <w:rFonts w:cs="Arial"/>
          <w:szCs w:val="20"/>
        </w:rPr>
        <w:t xml:space="preserve">Obdobně jako v ust. </w:t>
      </w:r>
      <w:r w:rsidR="00DA1E31">
        <w:rPr>
          <w:rFonts w:cs="Arial"/>
          <w:szCs w:val="20"/>
        </w:rPr>
        <w:t>V</w:t>
      </w:r>
      <w:r w:rsidRPr="008121EA">
        <w:rPr>
          <w:rFonts w:cs="Arial"/>
          <w:szCs w:val="20"/>
        </w:rPr>
        <w:t>. 1</w:t>
      </w:r>
      <w:r w:rsidR="00DA1E31">
        <w:rPr>
          <w:rFonts w:cs="Arial"/>
          <w:szCs w:val="20"/>
        </w:rPr>
        <w:t>1</w:t>
      </w:r>
      <w:r w:rsidRPr="008121EA">
        <w:rPr>
          <w:rFonts w:cs="Arial"/>
          <w:szCs w:val="20"/>
        </w:rPr>
        <w:t xml:space="preserve">) b) až </w:t>
      </w:r>
      <w:r w:rsidR="00DA1E31">
        <w:rPr>
          <w:rFonts w:cs="Arial"/>
          <w:szCs w:val="20"/>
        </w:rPr>
        <w:t>V</w:t>
      </w:r>
      <w:r w:rsidRPr="008121EA">
        <w:rPr>
          <w:rFonts w:cs="Arial"/>
          <w:szCs w:val="20"/>
        </w:rPr>
        <w:t>. 1</w:t>
      </w:r>
      <w:r w:rsidR="00DA1E31">
        <w:rPr>
          <w:rFonts w:cs="Arial"/>
          <w:szCs w:val="20"/>
        </w:rPr>
        <w:t>1</w:t>
      </w:r>
      <w:r w:rsidRPr="008121EA">
        <w:rPr>
          <w:rFonts w:cs="Arial"/>
          <w:szCs w:val="20"/>
        </w:rPr>
        <w:t xml:space="preserve">) d) Smlouvy poskytuje Zhotovitel podpisem Smlouvy Licenci Objednateli k ostatním plněním, ke kterým se Zhotovitel zavázal podle Smlouvy a která jsou nebo budou chráněna autorským právem dle autorského zákona, zejména k projektové dokumentaci, přičemž Licence k těmto plněním je poskytnuta na dobu trvání majetkových práv autorských, a to v neomezeném rozsahu množstevním a ke všem způsobům užití. Zhotovitel prohlašuje, že jsou tato plnění vytvořena jejich autorem či autory jakožto díla zaměstnanecká, případně že je oprávněn poskytnout Objednateli Licenci k těmto plněním na základě smluvního ujednání s autorem či autory, a to v plném rozsahu dle Smlouvy. Objednatel není povinen Licenci dle tohoto odstavce využít. Zhotovitel uděluje Objednateli souhlas k postoupení Licence dle tohoto odstavce třetí osobě, a to ať už zcela, nebo zčásti a současně uděluje Objednateli právo poskytovat podlicence v plném rozsahu, jaký vyplývá z licenčního oprávnění. Objednatel je bez dalšího souhlasu Zhotovitele oprávněn tato plnění zpracovat, měnit či upravovat, vytvářet odvozená autorská díla samostatně nebo i prostřednictvím třetích osob a spojovat ji s jinými autorskými díly. Objednatel je rovněž oprávněn uvádět plnění dle tohoto odstavce a autorská </w:t>
      </w:r>
      <w:r w:rsidRPr="008121EA">
        <w:rPr>
          <w:rFonts w:cs="Arial"/>
          <w:szCs w:val="20"/>
        </w:rPr>
        <w:lastRenderedPageBreak/>
        <w:t>díla na jejich základě vzniklá na veřejnost i pod svým názvem, a to například ve formátu © Masarykova univerzita. Cena za Licenci dle tohoto odstavce je zahrnuta v ceně Díla</w:t>
      </w:r>
      <w:r w:rsidRPr="00071DBD">
        <w:rPr>
          <w:rFonts w:cs="Arial"/>
          <w:szCs w:val="20"/>
        </w:rPr>
        <w:t xml:space="preserve"> </w:t>
      </w:r>
    </w:p>
    <w:p w14:paraId="1FE87A2A" w14:textId="7F30216B" w:rsidR="00BE6D9A" w:rsidRPr="00071DBD" w:rsidRDefault="00BE6D9A" w:rsidP="002560E4">
      <w:pPr>
        <w:pStyle w:val="OdstavecII"/>
        <w:keepNext w:val="0"/>
        <w:widowControl w:val="0"/>
        <w:rPr>
          <w:rFonts w:cs="Arial"/>
          <w:b/>
          <w:szCs w:val="20"/>
        </w:rPr>
      </w:pPr>
      <w:r w:rsidRPr="00071DBD">
        <w:rPr>
          <w:rFonts w:cs="Arial"/>
          <w:b/>
          <w:szCs w:val="20"/>
        </w:rPr>
        <w:t xml:space="preserve">Pokyny </w:t>
      </w:r>
      <w:r w:rsidR="00F000B4" w:rsidRPr="00071DBD">
        <w:rPr>
          <w:rFonts w:cs="Arial"/>
          <w:b/>
          <w:szCs w:val="20"/>
        </w:rPr>
        <w:t>Objednatel</w:t>
      </w:r>
      <w:r w:rsidRPr="00071DBD">
        <w:rPr>
          <w:rFonts w:cs="Arial"/>
          <w:b/>
          <w:szCs w:val="20"/>
        </w:rPr>
        <w:t>e</w:t>
      </w:r>
    </w:p>
    <w:p w14:paraId="34A34EC9" w14:textId="2A692679" w:rsidR="00BE6D9A" w:rsidRPr="00071DBD" w:rsidRDefault="00BE6D9A" w:rsidP="002560E4">
      <w:pPr>
        <w:pStyle w:val="Psmeno"/>
        <w:rPr>
          <w:szCs w:val="20"/>
        </w:rPr>
      </w:pPr>
      <w:r w:rsidRPr="00071DBD">
        <w:rPr>
          <w:szCs w:val="20"/>
        </w:rPr>
        <w:t xml:space="preserve">Při provádění </w:t>
      </w:r>
      <w:r w:rsidR="00BF3A9E" w:rsidRPr="00071DBD">
        <w:rPr>
          <w:szCs w:val="20"/>
        </w:rPr>
        <w:t xml:space="preserve">Díla </w:t>
      </w:r>
      <w:r w:rsidRPr="00071DBD">
        <w:rPr>
          <w:szCs w:val="20"/>
        </w:rPr>
        <w:t xml:space="preserve">postupuje </w:t>
      </w:r>
      <w:r w:rsidR="00F000B4" w:rsidRPr="00071DBD">
        <w:rPr>
          <w:szCs w:val="20"/>
        </w:rPr>
        <w:t>Zhotovitel</w:t>
      </w:r>
      <w:r w:rsidR="005C6861" w:rsidRPr="00071DBD">
        <w:rPr>
          <w:szCs w:val="20"/>
        </w:rPr>
        <w:t xml:space="preserve"> samostatně, není-li ve S</w:t>
      </w:r>
      <w:r w:rsidRPr="00071DBD">
        <w:rPr>
          <w:szCs w:val="20"/>
        </w:rPr>
        <w:t xml:space="preserve">mlouvě dohodnuto jinak. </w:t>
      </w:r>
    </w:p>
    <w:p w14:paraId="78125154" w14:textId="3C0EA258" w:rsidR="00BE6D9A" w:rsidRPr="00071DBD" w:rsidRDefault="00F000B4" w:rsidP="002560E4">
      <w:pPr>
        <w:pStyle w:val="Psmeno"/>
        <w:rPr>
          <w:szCs w:val="20"/>
        </w:rPr>
      </w:pPr>
      <w:r w:rsidRPr="00071DBD">
        <w:rPr>
          <w:szCs w:val="20"/>
        </w:rPr>
        <w:t>Zhotovitel</w:t>
      </w:r>
      <w:r w:rsidR="00BE6D9A" w:rsidRPr="00071DBD">
        <w:rPr>
          <w:szCs w:val="20"/>
        </w:rPr>
        <w:t xml:space="preserve"> se zavazuje respektovat pokyny </w:t>
      </w:r>
      <w:r w:rsidRPr="00071DBD">
        <w:rPr>
          <w:szCs w:val="20"/>
        </w:rPr>
        <w:t>Objednatel</w:t>
      </w:r>
      <w:r w:rsidR="00BE6D9A" w:rsidRPr="00071DBD">
        <w:rPr>
          <w:szCs w:val="20"/>
        </w:rPr>
        <w:t>e</w:t>
      </w:r>
      <w:r w:rsidR="00605C41" w:rsidRPr="00071DBD">
        <w:rPr>
          <w:szCs w:val="20"/>
        </w:rPr>
        <w:t>, kterými</w:t>
      </w:r>
      <w:r w:rsidR="009A71D4" w:rsidRPr="00071DBD">
        <w:rPr>
          <w:szCs w:val="20"/>
        </w:rPr>
        <w:t xml:space="preserve"> jej</w:t>
      </w:r>
      <w:r w:rsidR="00605C41" w:rsidRPr="00071DBD">
        <w:rPr>
          <w:szCs w:val="20"/>
        </w:rPr>
        <w:t xml:space="preserve"> </w:t>
      </w:r>
      <w:r w:rsidRPr="00071DBD">
        <w:rPr>
          <w:szCs w:val="20"/>
        </w:rPr>
        <w:t>Objednatel</w:t>
      </w:r>
      <w:r w:rsidR="00605C41" w:rsidRPr="00071DBD">
        <w:rPr>
          <w:szCs w:val="20"/>
        </w:rPr>
        <w:t xml:space="preserve"> </w:t>
      </w:r>
      <w:r w:rsidR="00BE6D9A" w:rsidRPr="00071DBD">
        <w:rPr>
          <w:szCs w:val="20"/>
        </w:rPr>
        <w:t>upozorňuj</w:t>
      </w:r>
      <w:r w:rsidR="00605C41" w:rsidRPr="00071DBD">
        <w:rPr>
          <w:szCs w:val="20"/>
        </w:rPr>
        <w:t>e</w:t>
      </w:r>
      <w:r w:rsidR="00BE6D9A" w:rsidRPr="00071DBD">
        <w:rPr>
          <w:szCs w:val="20"/>
        </w:rPr>
        <w:t xml:space="preserve"> na možné </w:t>
      </w:r>
      <w:r w:rsidR="00E07427" w:rsidRPr="00071DBD">
        <w:rPr>
          <w:szCs w:val="20"/>
        </w:rPr>
        <w:t xml:space="preserve">porušení </w:t>
      </w:r>
      <w:r w:rsidR="00BE6D9A" w:rsidRPr="00071DBD">
        <w:rPr>
          <w:szCs w:val="20"/>
        </w:rPr>
        <w:t>jeho smluvních či jiných povinností.</w:t>
      </w:r>
    </w:p>
    <w:p w14:paraId="71C6FB53" w14:textId="2726A3D0" w:rsidR="001A6C3F" w:rsidRPr="00071DBD" w:rsidRDefault="00F000B4" w:rsidP="002560E4">
      <w:pPr>
        <w:pStyle w:val="Psmeno"/>
        <w:rPr>
          <w:szCs w:val="20"/>
        </w:rPr>
      </w:pPr>
      <w:r w:rsidRPr="00071DBD">
        <w:rPr>
          <w:szCs w:val="20"/>
        </w:rPr>
        <w:t>Zhotovitel</w:t>
      </w:r>
      <w:r w:rsidR="00BE6D9A" w:rsidRPr="00071DBD">
        <w:rPr>
          <w:szCs w:val="20"/>
        </w:rPr>
        <w:t xml:space="preserve"> upozorní </w:t>
      </w:r>
      <w:r w:rsidRPr="00071DBD">
        <w:rPr>
          <w:szCs w:val="20"/>
        </w:rPr>
        <w:t>Objednatel</w:t>
      </w:r>
      <w:r w:rsidR="00BE6D9A" w:rsidRPr="00071DBD">
        <w:rPr>
          <w:szCs w:val="20"/>
        </w:rPr>
        <w:t xml:space="preserve">e bez zbytečného odkladu na nevhodnou povahu </w:t>
      </w:r>
      <w:r w:rsidR="009A71D4" w:rsidRPr="00071DBD">
        <w:rPr>
          <w:szCs w:val="20"/>
        </w:rPr>
        <w:t>věci</w:t>
      </w:r>
      <w:r w:rsidR="00BE6D9A" w:rsidRPr="00071DBD">
        <w:rPr>
          <w:szCs w:val="20"/>
        </w:rPr>
        <w:t xml:space="preserve">, </w:t>
      </w:r>
      <w:r w:rsidR="009A71D4" w:rsidRPr="00071DBD">
        <w:rPr>
          <w:szCs w:val="20"/>
        </w:rPr>
        <w:t xml:space="preserve">kterou </w:t>
      </w:r>
      <w:r w:rsidR="00BE6D9A" w:rsidRPr="00071DBD">
        <w:rPr>
          <w:szCs w:val="20"/>
        </w:rPr>
        <w:t xml:space="preserve">mu </w:t>
      </w:r>
      <w:r w:rsidRPr="00071DBD">
        <w:rPr>
          <w:szCs w:val="20"/>
        </w:rPr>
        <w:t>Objednatel</w:t>
      </w:r>
      <w:r w:rsidR="00BE6D9A" w:rsidRPr="00071DBD">
        <w:rPr>
          <w:szCs w:val="20"/>
        </w:rPr>
        <w:t xml:space="preserve"> k provedení </w:t>
      </w:r>
      <w:r w:rsidR="00BF3A9E" w:rsidRPr="00071DBD">
        <w:rPr>
          <w:szCs w:val="20"/>
        </w:rPr>
        <w:t xml:space="preserve">Díla </w:t>
      </w:r>
      <w:r w:rsidR="00BE6D9A" w:rsidRPr="00071DBD">
        <w:rPr>
          <w:szCs w:val="20"/>
        </w:rPr>
        <w:t xml:space="preserve">předal, nebo </w:t>
      </w:r>
      <w:r w:rsidR="009A71D4" w:rsidRPr="00071DBD">
        <w:rPr>
          <w:szCs w:val="20"/>
        </w:rPr>
        <w:t>pokynu</w:t>
      </w:r>
      <w:r w:rsidR="00BE6D9A" w:rsidRPr="00071DBD">
        <w:rPr>
          <w:szCs w:val="20"/>
        </w:rPr>
        <w:t xml:space="preserve">, </w:t>
      </w:r>
      <w:r w:rsidR="009A71D4" w:rsidRPr="00071DBD">
        <w:rPr>
          <w:szCs w:val="20"/>
        </w:rPr>
        <w:t xml:space="preserve">který </w:t>
      </w:r>
      <w:r w:rsidR="00BE6D9A" w:rsidRPr="00071DBD">
        <w:rPr>
          <w:szCs w:val="20"/>
        </w:rPr>
        <w:t xml:space="preserve">mu </w:t>
      </w:r>
      <w:r w:rsidRPr="00071DBD">
        <w:rPr>
          <w:szCs w:val="20"/>
        </w:rPr>
        <w:t>Objednatel</w:t>
      </w:r>
      <w:r w:rsidR="00BE6D9A" w:rsidRPr="00071DBD">
        <w:rPr>
          <w:szCs w:val="20"/>
        </w:rPr>
        <w:t xml:space="preserve"> dal. To neplatí, nemohl-li nevhodnost zjistit ani při vynaložení potřebné</w:t>
      </w:r>
      <w:r w:rsidR="00201A7E" w:rsidRPr="00071DBD">
        <w:rPr>
          <w:szCs w:val="20"/>
        </w:rPr>
        <w:t xml:space="preserve"> </w:t>
      </w:r>
      <w:r w:rsidR="00BE6D9A" w:rsidRPr="00071DBD">
        <w:rPr>
          <w:szCs w:val="20"/>
        </w:rPr>
        <w:t>péče.</w:t>
      </w:r>
    </w:p>
    <w:p w14:paraId="79A48A12" w14:textId="77777777" w:rsidR="003E5EB4" w:rsidRPr="00071DBD" w:rsidRDefault="003E5EB4" w:rsidP="002560E4">
      <w:pPr>
        <w:pStyle w:val="OdstavecII"/>
        <w:keepNext w:val="0"/>
        <w:widowControl w:val="0"/>
        <w:rPr>
          <w:rFonts w:cs="Arial"/>
          <w:b/>
          <w:szCs w:val="20"/>
        </w:rPr>
      </w:pPr>
      <w:r w:rsidRPr="00071DBD">
        <w:rPr>
          <w:rFonts w:cs="Arial"/>
          <w:b/>
          <w:szCs w:val="20"/>
        </w:rPr>
        <w:t>Pověřená osoba</w:t>
      </w:r>
    </w:p>
    <w:p w14:paraId="3851DC89" w14:textId="3A598B4C" w:rsidR="009A71D4" w:rsidRPr="00071DBD" w:rsidRDefault="00F000B4" w:rsidP="002560E4">
      <w:pPr>
        <w:pStyle w:val="Psmeno"/>
        <w:rPr>
          <w:szCs w:val="20"/>
        </w:rPr>
      </w:pPr>
      <w:r w:rsidRPr="00071DBD">
        <w:rPr>
          <w:szCs w:val="20"/>
        </w:rPr>
        <w:t>Objednatel</w:t>
      </w:r>
      <w:r w:rsidR="003E5EB4" w:rsidRPr="00071DBD">
        <w:rPr>
          <w:szCs w:val="20"/>
        </w:rPr>
        <w:t xml:space="preserve"> je oprávněn pověřit výkonem práv a plněním povinností dle </w:t>
      </w:r>
      <w:r w:rsidR="00634344" w:rsidRPr="00071DBD">
        <w:rPr>
          <w:szCs w:val="20"/>
        </w:rPr>
        <w:t>Smlouv</w:t>
      </w:r>
      <w:r w:rsidR="003E5EB4" w:rsidRPr="00071DBD">
        <w:rPr>
          <w:szCs w:val="20"/>
        </w:rPr>
        <w:t xml:space="preserve">y třetí osobu </w:t>
      </w:r>
      <w:r w:rsidR="00743E82" w:rsidRPr="00071DBD">
        <w:rPr>
          <w:i/>
          <w:szCs w:val="20"/>
        </w:rPr>
        <w:t xml:space="preserve">(dále </w:t>
      </w:r>
      <w:r w:rsidR="005C6861" w:rsidRPr="00071DBD">
        <w:rPr>
          <w:i/>
          <w:szCs w:val="20"/>
        </w:rPr>
        <w:t>jen „</w:t>
      </w:r>
      <w:r w:rsidR="005C6861" w:rsidRPr="00071DBD">
        <w:rPr>
          <w:b/>
          <w:i/>
          <w:szCs w:val="20"/>
        </w:rPr>
        <w:t>P</w:t>
      </w:r>
      <w:r w:rsidR="003E5EB4" w:rsidRPr="00071DBD">
        <w:rPr>
          <w:b/>
          <w:i/>
          <w:szCs w:val="20"/>
        </w:rPr>
        <w:t>ověřená osoba</w:t>
      </w:r>
      <w:r w:rsidR="003E5EB4" w:rsidRPr="00071DBD">
        <w:rPr>
          <w:i/>
          <w:szCs w:val="20"/>
        </w:rPr>
        <w:t>“)</w:t>
      </w:r>
      <w:r w:rsidR="003E5EB4" w:rsidRPr="00071DBD">
        <w:rPr>
          <w:szCs w:val="20"/>
        </w:rPr>
        <w:t xml:space="preserve">. </w:t>
      </w:r>
      <w:r w:rsidRPr="00071DBD">
        <w:rPr>
          <w:szCs w:val="20"/>
        </w:rPr>
        <w:t>Objednatel</w:t>
      </w:r>
      <w:r w:rsidR="003E5EB4" w:rsidRPr="00071DBD">
        <w:rPr>
          <w:szCs w:val="20"/>
        </w:rPr>
        <w:t xml:space="preserve"> se zavazuje </w:t>
      </w:r>
      <w:r w:rsidRPr="00071DBD">
        <w:rPr>
          <w:szCs w:val="20"/>
        </w:rPr>
        <w:t>Zhotovitel</w:t>
      </w:r>
      <w:r w:rsidR="003E5EB4" w:rsidRPr="00071DBD">
        <w:rPr>
          <w:szCs w:val="20"/>
        </w:rPr>
        <w:t>e o udělení pověření třetí</w:t>
      </w:r>
      <w:r w:rsidR="00A557F5" w:rsidRPr="00071DBD">
        <w:rPr>
          <w:szCs w:val="20"/>
        </w:rPr>
        <w:t xml:space="preserve"> osobě bezodkladně informovat.</w:t>
      </w:r>
    </w:p>
    <w:p w14:paraId="37864152" w14:textId="24FBD63C" w:rsidR="003E44E6" w:rsidRPr="00071DBD" w:rsidRDefault="009A71D4" w:rsidP="002560E4">
      <w:pPr>
        <w:pStyle w:val="Psmeno"/>
        <w:rPr>
          <w:szCs w:val="20"/>
        </w:rPr>
      </w:pPr>
      <w:r w:rsidRPr="00071DBD">
        <w:rPr>
          <w:szCs w:val="20"/>
        </w:rPr>
        <w:t xml:space="preserve">Za výkon práv a plnění povinností dle </w:t>
      </w:r>
      <w:r w:rsidR="00634344" w:rsidRPr="00071DBD">
        <w:rPr>
          <w:szCs w:val="20"/>
        </w:rPr>
        <w:t>Smlouv</w:t>
      </w:r>
      <w:r w:rsidR="005C6861" w:rsidRPr="00071DBD">
        <w:rPr>
          <w:szCs w:val="20"/>
        </w:rPr>
        <w:t>y P</w:t>
      </w:r>
      <w:r w:rsidRPr="00071DBD">
        <w:rPr>
          <w:szCs w:val="20"/>
        </w:rPr>
        <w:t xml:space="preserve">ověřenou osobou </w:t>
      </w:r>
      <w:r w:rsidR="00F000B4" w:rsidRPr="00071DBD">
        <w:rPr>
          <w:szCs w:val="20"/>
        </w:rPr>
        <w:t>Objednatel</w:t>
      </w:r>
      <w:r w:rsidRPr="00071DBD">
        <w:rPr>
          <w:szCs w:val="20"/>
        </w:rPr>
        <w:t xml:space="preserve"> </w:t>
      </w:r>
      <w:r w:rsidR="00F000B4" w:rsidRPr="00071DBD">
        <w:rPr>
          <w:szCs w:val="20"/>
        </w:rPr>
        <w:t>Zhotovitel</w:t>
      </w:r>
      <w:r w:rsidRPr="00071DBD">
        <w:rPr>
          <w:szCs w:val="20"/>
        </w:rPr>
        <w:t xml:space="preserve">i odpovídá, jako by příslušná práva vykonával a povinnosti plnil sám. </w:t>
      </w:r>
      <w:r w:rsidR="003E5EB4" w:rsidRPr="00071DBD">
        <w:rPr>
          <w:szCs w:val="20"/>
        </w:rPr>
        <w:t xml:space="preserve"> </w:t>
      </w:r>
    </w:p>
    <w:p w14:paraId="3484C08E" w14:textId="2BAB1024" w:rsidR="00B5555E" w:rsidRPr="00071DBD" w:rsidRDefault="0061401B" w:rsidP="002560E4">
      <w:pPr>
        <w:pStyle w:val="Psmeno"/>
        <w:rPr>
          <w:szCs w:val="20"/>
        </w:rPr>
      </w:pPr>
      <w:r w:rsidRPr="00071DBD">
        <w:rPr>
          <w:szCs w:val="20"/>
        </w:rPr>
        <w:t xml:space="preserve">Smluvní strany výslovně utvrzují, že </w:t>
      </w:r>
      <w:r w:rsidR="00B94F1E" w:rsidRPr="00071DBD">
        <w:rPr>
          <w:szCs w:val="20"/>
        </w:rPr>
        <w:t xml:space="preserve">Pověřená </w:t>
      </w:r>
      <w:r w:rsidRPr="00071DBD">
        <w:rPr>
          <w:szCs w:val="20"/>
        </w:rPr>
        <w:t xml:space="preserve">osoba nemá oprávnění měnit Smlouvu, </w:t>
      </w:r>
      <w:r w:rsidR="002E4791" w:rsidRPr="00071DBD">
        <w:rPr>
          <w:szCs w:val="20"/>
        </w:rPr>
        <w:t xml:space="preserve">zprostit </w:t>
      </w:r>
      <w:r w:rsidR="00F000B4" w:rsidRPr="00071DBD">
        <w:rPr>
          <w:szCs w:val="20"/>
        </w:rPr>
        <w:t>Zhotovitel</w:t>
      </w:r>
      <w:r w:rsidR="002E4791" w:rsidRPr="00071DBD">
        <w:rPr>
          <w:szCs w:val="20"/>
        </w:rPr>
        <w:t>e jakékoli jeho povinnosti</w:t>
      </w:r>
      <w:r w:rsidRPr="00071DBD">
        <w:rPr>
          <w:szCs w:val="20"/>
        </w:rPr>
        <w:t xml:space="preserve"> nebo odpovědnosti</w:t>
      </w:r>
      <w:r w:rsidR="009A71D4" w:rsidRPr="00071DBD">
        <w:rPr>
          <w:szCs w:val="20"/>
        </w:rPr>
        <w:t xml:space="preserve"> vyplývající z</w:t>
      </w:r>
      <w:r w:rsidRPr="00071DBD">
        <w:rPr>
          <w:szCs w:val="20"/>
        </w:rPr>
        <w:t>e</w:t>
      </w:r>
      <w:r w:rsidR="009A71D4" w:rsidRPr="00071DBD">
        <w:rPr>
          <w:szCs w:val="20"/>
        </w:rPr>
        <w:t> </w:t>
      </w:r>
      <w:r w:rsidR="00634344" w:rsidRPr="00071DBD">
        <w:rPr>
          <w:szCs w:val="20"/>
        </w:rPr>
        <w:t>Smlouv</w:t>
      </w:r>
      <w:r w:rsidR="009A71D4" w:rsidRPr="00071DBD">
        <w:rPr>
          <w:szCs w:val="20"/>
        </w:rPr>
        <w:t>y</w:t>
      </w:r>
      <w:r w:rsidRPr="00071DBD">
        <w:rPr>
          <w:szCs w:val="20"/>
        </w:rPr>
        <w:t xml:space="preserve"> ani sjednat </w:t>
      </w:r>
      <w:r w:rsidR="005740A2">
        <w:rPr>
          <w:szCs w:val="20"/>
        </w:rPr>
        <w:t>Z</w:t>
      </w:r>
      <w:r w:rsidR="00B94F1E" w:rsidRPr="00071DBD">
        <w:rPr>
          <w:szCs w:val="20"/>
        </w:rPr>
        <w:t xml:space="preserve">měnu Předmětu </w:t>
      </w:r>
      <w:r w:rsidR="001275D6">
        <w:rPr>
          <w:szCs w:val="20"/>
        </w:rPr>
        <w:t>D</w:t>
      </w:r>
      <w:r w:rsidR="00B94F1E" w:rsidRPr="00071DBD">
        <w:rPr>
          <w:szCs w:val="20"/>
        </w:rPr>
        <w:t>íla</w:t>
      </w:r>
      <w:r w:rsidRPr="00071DBD">
        <w:rPr>
          <w:szCs w:val="20"/>
        </w:rPr>
        <w:t>.</w:t>
      </w:r>
    </w:p>
    <w:p w14:paraId="60A9768A" w14:textId="11F49A31" w:rsidR="00AA318D" w:rsidRPr="007F5BF3" w:rsidRDefault="00AA318D" w:rsidP="002560E4">
      <w:pPr>
        <w:pStyle w:val="OdstavecII"/>
        <w:keepNext w:val="0"/>
        <w:widowControl w:val="0"/>
        <w:rPr>
          <w:rFonts w:cs="Arial"/>
          <w:b/>
          <w:szCs w:val="20"/>
        </w:rPr>
      </w:pPr>
      <w:r w:rsidRPr="00071DBD">
        <w:rPr>
          <w:rFonts w:cs="Arial"/>
          <w:b/>
          <w:szCs w:val="20"/>
        </w:rPr>
        <w:t xml:space="preserve">Elektrická energie a voda pro provádění </w:t>
      </w:r>
      <w:r w:rsidR="00BF3A9E" w:rsidRPr="00071DBD">
        <w:rPr>
          <w:rFonts w:cs="Arial"/>
          <w:b/>
          <w:szCs w:val="20"/>
        </w:rPr>
        <w:t>Díla</w:t>
      </w:r>
    </w:p>
    <w:p w14:paraId="571CE3C5" w14:textId="77777777" w:rsidR="00F4523F" w:rsidRPr="00F4523F" w:rsidRDefault="00F4523F" w:rsidP="00F4523F">
      <w:pPr>
        <w:pStyle w:val="Psmeno"/>
        <w:rPr>
          <w:rFonts w:ascii="Aptos" w:hAnsi="Aptos"/>
          <w:sz w:val="22"/>
        </w:rPr>
      </w:pPr>
      <w:r>
        <w:t xml:space="preserve">Objednatel zabezpečí pro Zhotovitele přívod elektrické energie </w:t>
      </w:r>
      <w:r w:rsidRPr="00F4523F">
        <w:rPr>
          <w:i/>
          <w:iCs/>
        </w:rPr>
        <w:t>(dále jen „</w:t>
      </w:r>
      <w:r w:rsidRPr="00F4523F">
        <w:rPr>
          <w:b/>
          <w:i/>
          <w:iCs/>
        </w:rPr>
        <w:t>Elektřina</w:t>
      </w:r>
      <w:r w:rsidRPr="00F4523F">
        <w:rPr>
          <w:i/>
          <w:iCs/>
        </w:rPr>
        <w:t xml:space="preserve">“) </w:t>
      </w:r>
      <w:r>
        <w:t xml:space="preserve">na Staveniště. Zhotovitel si instaluje podružné měření odebírané Elektřiny, a uhradí Objednateli cenu odpovídající jejímu skutečně odebranému množství při jednotkové ceně, za kterou odebírá Elektřinu Objednatel. </w:t>
      </w:r>
    </w:p>
    <w:p w14:paraId="0A5AD489" w14:textId="39D8AE9F" w:rsidR="00F4523F" w:rsidRDefault="00F4523F" w:rsidP="00F4523F">
      <w:pPr>
        <w:pStyle w:val="Psmeno"/>
      </w:pPr>
      <w:r>
        <w:t>Objednatel zabezpečí pro Zhotovitele přívod vody na Staveniště. Zhotovitel si instaluje podružné měření</w:t>
      </w:r>
      <w:r w:rsidR="00CA785F">
        <w:t>,</w:t>
      </w:r>
      <w:r>
        <w:t xml:space="preserve"> aby byl schopen věrohodně měřit množství odebrané vody, a uhradí Objednateli cenu odpovídající jejímu skutečně odebranému množství při jednotkové ceně, za kterou odebírá vodu Objednatel. </w:t>
      </w:r>
    </w:p>
    <w:p w14:paraId="603581C5" w14:textId="15E21E03" w:rsidR="00A579ED" w:rsidRPr="00071DBD" w:rsidRDefault="00A579ED" w:rsidP="002560E4">
      <w:pPr>
        <w:pStyle w:val="OdstavecII"/>
        <w:keepNext w:val="0"/>
        <w:widowControl w:val="0"/>
        <w:rPr>
          <w:rFonts w:cs="Arial"/>
          <w:b/>
          <w:szCs w:val="20"/>
        </w:rPr>
      </w:pPr>
      <w:r w:rsidRPr="00071DBD">
        <w:rPr>
          <w:rFonts w:cs="Arial"/>
          <w:b/>
          <w:szCs w:val="20"/>
        </w:rPr>
        <w:t xml:space="preserve">Kontrola provádění </w:t>
      </w:r>
      <w:r w:rsidR="00BF3A9E" w:rsidRPr="00071DBD">
        <w:rPr>
          <w:rFonts w:cs="Arial"/>
          <w:b/>
          <w:szCs w:val="20"/>
        </w:rPr>
        <w:t>Díla</w:t>
      </w:r>
    </w:p>
    <w:p w14:paraId="7FC05A26" w14:textId="005FFE18" w:rsidR="00A579ED" w:rsidRPr="00071DBD" w:rsidRDefault="00F000B4" w:rsidP="002560E4">
      <w:pPr>
        <w:pStyle w:val="Psmeno"/>
        <w:rPr>
          <w:szCs w:val="20"/>
        </w:rPr>
      </w:pPr>
      <w:r w:rsidRPr="00071DBD">
        <w:rPr>
          <w:szCs w:val="20"/>
        </w:rPr>
        <w:t>Objednatel</w:t>
      </w:r>
      <w:r w:rsidR="00B4456A" w:rsidRPr="00071DBD">
        <w:rPr>
          <w:szCs w:val="20"/>
        </w:rPr>
        <w:t xml:space="preserve"> má právo kontrolovat provádění </w:t>
      </w:r>
      <w:r w:rsidR="00BF3A9E" w:rsidRPr="00071DBD">
        <w:rPr>
          <w:szCs w:val="20"/>
        </w:rPr>
        <w:t xml:space="preserve">Díla </w:t>
      </w:r>
      <w:r w:rsidR="00AA62B0" w:rsidRPr="00071DBD">
        <w:rPr>
          <w:i/>
          <w:szCs w:val="20"/>
        </w:rPr>
        <w:t>(dále jen „</w:t>
      </w:r>
      <w:r w:rsidR="005C6861" w:rsidRPr="00071DBD">
        <w:rPr>
          <w:b/>
          <w:i/>
          <w:szCs w:val="20"/>
        </w:rPr>
        <w:t>K</w:t>
      </w:r>
      <w:r w:rsidR="00AA62B0" w:rsidRPr="00071DBD">
        <w:rPr>
          <w:b/>
          <w:i/>
          <w:szCs w:val="20"/>
        </w:rPr>
        <w:t>ontrola</w:t>
      </w:r>
      <w:r w:rsidR="00AA62B0" w:rsidRPr="00071DBD">
        <w:rPr>
          <w:i/>
          <w:szCs w:val="20"/>
        </w:rPr>
        <w:t>“)</w:t>
      </w:r>
      <w:r w:rsidR="00B4456A" w:rsidRPr="00071DBD">
        <w:rPr>
          <w:i/>
          <w:szCs w:val="20"/>
        </w:rPr>
        <w:t>.</w:t>
      </w:r>
      <w:r w:rsidR="00B4456A" w:rsidRPr="00071DBD">
        <w:rPr>
          <w:szCs w:val="20"/>
        </w:rPr>
        <w:t xml:space="preserve"> Zjistí-li, že </w:t>
      </w:r>
      <w:r w:rsidRPr="00071DBD">
        <w:rPr>
          <w:szCs w:val="20"/>
        </w:rPr>
        <w:t>Zhotovitel</w:t>
      </w:r>
      <w:r w:rsidR="00B4456A" w:rsidRPr="00071DBD">
        <w:rPr>
          <w:szCs w:val="20"/>
        </w:rPr>
        <w:t xml:space="preserve"> porušuje svou povinnost, může požadovat, aby </w:t>
      </w:r>
      <w:r w:rsidRPr="00071DBD">
        <w:rPr>
          <w:szCs w:val="20"/>
        </w:rPr>
        <w:t>Zhotovitel</w:t>
      </w:r>
      <w:r w:rsidR="00B4456A" w:rsidRPr="00071DBD">
        <w:rPr>
          <w:szCs w:val="20"/>
        </w:rPr>
        <w:t xml:space="preserve"> </w:t>
      </w:r>
      <w:r w:rsidR="00DE5B3C" w:rsidRPr="00071DBD">
        <w:rPr>
          <w:szCs w:val="20"/>
        </w:rPr>
        <w:t xml:space="preserve">provedl </w:t>
      </w:r>
      <w:r w:rsidR="00B4456A" w:rsidRPr="00071DBD">
        <w:rPr>
          <w:szCs w:val="20"/>
        </w:rPr>
        <w:t xml:space="preserve">nápravu a prováděl </w:t>
      </w:r>
      <w:r w:rsidR="00BF3A9E" w:rsidRPr="00071DBD">
        <w:rPr>
          <w:szCs w:val="20"/>
        </w:rPr>
        <w:t xml:space="preserve">Dílo </w:t>
      </w:r>
      <w:r w:rsidR="00B4456A" w:rsidRPr="00071DBD">
        <w:rPr>
          <w:szCs w:val="20"/>
        </w:rPr>
        <w:t xml:space="preserve">řádným způsobem. </w:t>
      </w:r>
      <w:r w:rsidR="00A579ED" w:rsidRPr="00071DBD">
        <w:rPr>
          <w:szCs w:val="20"/>
        </w:rPr>
        <w:t xml:space="preserve">Jestliže tak </w:t>
      </w:r>
      <w:r w:rsidRPr="00071DBD">
        <w:rPr>
          <w:szCs w:val="20"/>
        </w:rPr>
        <w:t>Zhotovitel</w:t>
      </w:r>
      <w:r w:rsidR="00A579ED" w:rsidRPr="00071DBD">
        <w:rPr>
          <w:szCs w:val="20"/>
        </w:rPr>
        <w:t xml:space="preserve"> neučiní ani v dodatečné přiměřené lhůtě,</w:t>
      </w:r>
      <w:r w:rsidR="00DC5F39" w:rsidRPr="00071DBD">
        <w:rPr>
          <w:szCs w:val="20"/>
        </w:rPr>
        <w:t xml:space="preserve"> </w:t>
      </w:r>
      <w:r w:rsidR="00A579ED" w:rsidRPr="00071DBD">
        <w:rPr>
          <w:szCs w:val="20"/>
        </w:rPr>
        <w:t>jedná se o</w:t>
      </w:r>
      <w:r w:rsidR="001C4624" w:rsidRPr="00071DBD">
        <w:rPr>
          <w:szCs w:val="20"/>
        </w:rPr>
        <w:t xml:space="preserve"> podstatné</w:t>
      </w:r>
      <w:r w:rsidR="00A579ED" w:rsidRPr="00071DBD">
        <w:rPr>
          <w:szCs w:val="20"/>
        </w:rPr>
        <w:t xml:space="preserve"> porušení </w:t>
      </w:r>
      <w:r w:rsidR="00674DDF" w:rsidRPr="00071DBD">
        <w:rPr>
          <w:szCs w:val="20"/>
        </w:rPr>
        <w:t>S</w:t>
      </w:r>
      <w:r w:rsidR="00A579ED" w:rsidRPr="00071DBD">
        <w:rPr>
          <w:szCs w:val="20"/>
        </w:rPr>
        <w:t>mlouvy.</w:t>
      </w:r>
    </w:p>
    <w:p w14:paraId="114F601D" w14:textId="6E1BF6A1" w:rsidR="00A579ED" w:rsidRPr="00071DBD" w:rsidRDefault="00F000B4" w:rsidP="002560E4">
      <w:pPr>
        <w:pStyle w:val="Psmeno"/>
        <w:rPr>
          <w:szCs w:val="20"/>
        </w:rPr>
      </w:pPr>
      <w:r w:rsidRPr="00071DBD">
        <w:rPr>
          <w:szCs w:val="20"/>
        </w:rPr>
        <w:t>Objednatel</w:t>
      </w:r>
      <w:r w:rsidR="00A579ED" w:rsidRPr="00071DBD">
        <w:rPr>
          <w:szCs w:val="20"/>
        </w:rPr>
        <w:t xml:space="preserve"> je oprávněn v průběhu </w:t>
      </w:r>
      <w:r w:rsidR="00D5521C" w:rsidRPr="00071DBD">
        <w:rPr>
          <w:szCs w:val="20"/>
        </w:rPr>
        <w:t xml:space="preserve">provádění </w:t>
      </w:r>
      <w:r w:rsidR="00BF3A9E" w:rsidRPr="00071DBD">
        <w:rPr>
          <w:szCs w:val="20"/>
        </w:rPr>
        <w:t xml:space="preserve">Díla </w:t>
      </w:r>
      <w:r w:rsidR="00A579ED" w:rsidRPr="00071DBD">
        <w:rPr>
          <w:szCs w:val="20"/>
        </w:rPr>
        <w:t xml:space="preserve">provádět </w:t>
      </w:r>
      <w:r w:rsidR="005C6861" w:rsidRPr="00071DBD">
        <w:rPr>
          <w:szCs w:val="20"/>
        </w:rPr>
        <w:t>Kontrolu</w:t>
      </w:r>
      <w:r w:rsidR="00A579ED" w:rsidRPr="00071DBD">
        <w:rPr>
          <w:szCs w:val="20"/>
        </w:rPr>
        <w:t xml:space="preserve"> i v</w:t>
      </w:r>
      <w:r w:rsidR="000751B1" w:rsidRPr="00071DBD">
        <w:rPr>
          <w:szCs w:val="20"/>
        </w:rPr>
        <w:t>e</w:t>
      </w:r>
      <w:r w:rsidR="00A579ED" w:rsidRPr="00071DBD">
        <w:rPr>
          <w:szCs w:val="20"/>
        </w:rPr>
        <w:t> výrobních nebo skladovacích prostorách</w:t>
      </w:r>
      <w:r w:rsidR="000751B1" w:rsidRPr="00071DBD">
        <w:rPr>
          <w:szCs w:val="20"/>
        </w:rPr>
        <w:t xml:space="preserve"> </w:t>
      </w:r>
      <w:r w:rsidRPr="00071DBD">
        <w:rPr>
          <w:szCs w:val="20"/>
        </w:rPr>
        <w:t>Zhotovitel</w:t>
      </w:r>
      <w:r w:rsidR="000751B1" w:rsidRPr="00071DBD">
        <w:rPr>
          <w:szCs w:val="20"/>
        </w:rPr>
        <w:t>e</w:t>
      </w:r>
      <w:r w:rsidR="002D1963" w:rsidRPr="00071DBD">
        <w:rPr>
          <w:szCs w:val="20"/>
        </w:rPr>
        <w:t>, příp. v</w:t>
      </w:r>
      <w:r w:rsidR="000751B1" w:rsidRPr="00071DBD">
        <w:rPr>
          <w:szCs w:val="20"/>
        </w:rPr>
        <w:t> </w:t>
      </w:r>
      <w:r w:rsidR="002D1963" w:rsidRPr="00071DBD">
        <w:rPr>
          <w:szCs w:val="20"/>
        </w:rPr>
        <w:t>prostorách</w:t>
      </w:r>
      <w:r w:rsidR="000751B1" w:rsidRPr="00071DBD">
        <w:rPr>
          <w:szCs w:val="20"/>
        </w:rPr>
        <w:t xml:space="preserve"> jeho</w:t>
      </w:r>
      <w:r w:rsidR="002D1963" w:rsidRPr="00071DBD">
        <w:rPr>
          <w:szCs w:val="20"/>
        </w:rPr>
        <w:t xml:space="preserve"> </w:t>
      </w:r>
      <w:r w:rsidR="00335FC2">
        <w:rPr>
          <w:szCs w:val="20"/>
        </w:rPr>
        <w:t>P</w:t>
      </w:r>
      <w:r w:rsidR="001A6AF4">
        <w:rPr>
          <w:szCs w:val="20"/>
        </w:rPr>
        <w:t>od</w:t>
      </w:r>
      <w:r w:rsidR="002D1963" w:rsidRPr="00071DBD">
        <w:rPr>
          <w:szCs w:val="20"/>
        </w:rPr>
        <w:t>dodavatelů</w:t>
      </w:r>
      <w:r w:rsidR="00A579ED" w:rsidRPr="00071DBD">
        <w:rPr>
          <w:szCs w:val="20"/>
        </w:rPr>
        <w:t xml:space="preserve">. </w:t>
      </w:r>
      <w:r w:rsidRPr="00071DBD">
        <w:rPr>
          <w:szCs w:val="20"/>
        </w:rPr>
        <w:t>Zhotovitel</w:t>
      </w:r>
      <w:r w:rsidR="00A579ED" w:rsidRPr="00071DBD">
        <w:rPr>
          <w:szCs w:val="20"/>
        </w:rPr>
        <w:t xml:space="preserve"> je povinen na základě výzvy </w:t>
      </w:r>
      <w:r w:rsidRPr="00071DBD">
        <w:rPr>
          <w:szCs w:val="20"/>
        </w:rPr>
        <w:t>Objednatel</w:t>
      </w:r>
      <w:r w:rsidR="00A579ED" w:rsidRPr="00071DBD">
        <w:rPr>
          <w:szCs w:val="20"/>
        </w:rPr>
        <w:t xml:space="preserve">e tuto </w:t>
      </w:r>
      <w:r w:rsidR="005C6861" w:rsidRPr="00071DBD">
        <w:rPr>
          <w:szCs w:val="20"/>
        </w:rPr>
        <w:t>Kontrolu</w:t>
      </w:r>
      <w:r w:rsidR="00A579ED" w:rsidRPr="00071DBD">
        <w:rPr>
          <w:szCs w:val="20"/>
        </w:rPr>
        <w:t xml:space="preserve"> umožnit</w:t>
      </w:r>
      <w:r w:rsidR="00CA4ACB" w:rsidRPr="00071DBD">
        <w:rPr>
          <w:szCs w:val="20"/>
        </w:rPr>
        <w:t xml:space="preserve"> a seznámit </w:t>
      </w:r>
      <w:r w:rsidRPr="00071DBD">
        <w:rPr>
          <w:szCs w:val="20"/>
        </w:rPr>
        <w:t>Objednatel</w:t>
      </w:r>
      <w:r w:rsidR="00CA4ACB" w:rsidRPr="00071DBD">
        <w:rPr>
          <w:szCs w:val="20"/>
        </w:rPr>
        <w:t xml:space="preserve">e s postupem provádění </w:t>
      </w:r>
      <w:r w:rsidR="00BF3A9E" w:rsidRPr="00071DBD">
        <w:rPr>
          <w:szCs w:val="20"/>
        </w:rPr>
        <w:t>Díla</w:t>
      </w:r>
      <w:r w:rsidR="00A579ED" w:rsidRPr="00071DBD">
        <w:rPr>
          <w:szCs w:val="20"/>
        </w:rPr>
        <w:t>, a to nejpozději do 3</w:t>
      </w:r>
      <w:r w:rsidR="001C4624" w:rsidRPr="00071DBD">
        <w:rPr>
          <w:szCs w:val="20"/>
        </w:rPr>
        <w:t xml:space="preserve"> </w:t>
      </w:r>
      <w:r w:rsidR="00A579ED" w:rsidRPr="00071DBD">
        <w:rPr>
          <w:szCs w:val="20"/>
        </w:rPr>
        <w:t>pracovních dnů ode dne doručení takové výzvy.</w:t>
      </w:r>
    </w:p>
    <w:p w14:paraId="2D26F933" w14:textId="6126DE77" w:rsidR="00CA4ACB" w:rsidRPr="00E873FF" w:rsidRDefault="00F000B4" w:rsidP="002560E4">
      <w:pPr>
        <w:pStyle w:val="Psmeno"/>
        <w:rPr>
          <w:szCs w:val="20"/>
        </w:rPr>
      </w:pPr>
      <w:r w:rsidRPr="00071DBD">
        <w:rPr>
          <w:szCs w:val="20"/>
        </w:rPr>
        <w:t>Zhotovitel</w:t>
      </w:r>
      <w:r w:rsidR="00CA4ACB" w:rsidRPr="00071DBD">
        <w:rPr>
          <w:szCs w:val="20"/>
        </w:rPr>
        <w:t xml:space="preserve"> je povinen účastnit se pravidelných kontrolních dnů. Kontrolní dny budou organizovány alespoň jednou za </w:t>
      </w:r>
      <w:r w:rsidR="00CA555F" w:rsidRPr="00071DBD">
        <w:rPr>
          <w:szCs w:val="20"/>
        </w:rPr>
        <w:t>5</w:t>
      </w:r>
      <w:r w:rsidR="000C46BD" w:rsidRPr="00071DBD">
        <w:rPr>
          <w:szCs w:val="20"/>
        </w:rPr>
        <w:t xml:space="preserve"> </w:t>
      </w:r>
      <w:r w:rsidR="000C46BD" w:rsidRPr="00E873FF">
        <w:rPr>
          <w:szCs w:val="20"/>
        </w:rPr>
        <w:t>pracovních</w:t>
      </w:r>
      <w:r w:rsidR="00CA4ACB" w:rsidRPr="00E873FF">
        <w:rPr>
          <w:szCs w:val="20"/>
        </w:rPr>
        <w:t xml:space="preserve"> dní, </w:t>
      </w:r>
      <w:r w:rsidR="0089567B" w:rsidRPr="00E873FF">
        <w:rPr>
          <w:szCs w:val="20"/>
        </w:rPr>
        <w:t xml:space="preserve">nebude-li mezi </w:t>
      </w:r>
      <w:r w:rsidRPr="00E873FF">
        <w:rPr>
          <w:szCs w:val="20"/>
        </w:rPr>
        <w:t>Objednatel</w:t>
      </w:r>
      <w:r w:rsidR="0089567B" w:rsidRPr="00E873FF">
        <w:rPr>
          <w:szCs w:val="20"/>
        </w:rPr>
        <w:t xml:space="preserve">em a </w:t>
      </w:r>
      <w:r w:rsidRPr="00E873FF">
        <w:rPr>
          <w:szCs w:val="20"/>
        </w:rPr>
        <w:t>Zhotovitel</w:t>
      </w:r>
      <w:r w:rsidR="0089567B" w:rsidRPr="00E873FF">
        <w:rPr>
          <w:szCs w:val="20"/>
        </w:rPr>
        <w:t>em dohodnuto jinak</w:t>
      </w:r>
      <w:r w:rsidR="00CA4ACB" w:rsidRPr="00E873FF">
        <w:rPr>
          <w:szCs w:val="20"/>
        </w:rPr>
        <w:t>.</w:t>
      </w:r>
    </w:p>
    <w:p w14:paraId="4B32EA00" w14:textId="1286B13F" w:rsidR="00345158" w:rsidRPr="00E873FF" w:rsidRDefault="00F000B4" w:rsidP="002560E4">
      <w:pPr>
        <w:pStyle w:val="Psmeno"/>
        <w:rPr>
          <w:szCs w:val="20"/>
        </w:rPr>
      </w:pPr>
      <w:bookmarkStart w:id="22" w:name="_Ref145069985"/>
      <w:r w:rsidRPr="00E873FF">
        <w:rPr>
          <w:szCs w:val="20"/>
        </w:rPr>
        <w:t>Zhotovitel</w:t>
      </w:r>
      <w:r w:rsidR="00345158" w:rsidRPr="00E873FF">
        <w:rPr>
          <w:szCs w:val="20"/>
        </w:rPr>
        <w:t xml:space="preserve"> se zavazuje, že </w:t>
      </w:r>
      <w:r w:rsidRPr="00E873FF">
        <w:rPr>
          <w:szCs w:val="20"/>
        </w:rPr>
        <w:t>Objednatel</w:t>
      </w:r>
      <w:r w:rsidR="00345158" w:rsidRPr="00E873FF">
        <w:rPr>
          <w:szCs w:val="20"/>
        </w:rPr>
        <w:t xml:space="preserve">e ke </w:t>
      </w:r>
      <w:r w:rsidR="005C6861" w:rsidRPr="00E873FF">
        <w:rPr>
          <w:szCs w:val="20"/>
        </w:rPr>
        <w:t>Kontrole</w:t>
      </w:r>
      <w:r w:rsidR="00345158" w:rsidRPr="00E873FF">
        <w:rPr>
          <w:szCs w:val="20"/>
        </w:rPr>
        <w:t xml:space="preserve"> vyzve vždy před tím, než v dalším postupu provádění </w:t>
      </w:r>
      <w:r w:rsidR="00BF3A9E" w:rsidRPr="00E873FF">
        <w:rPr>
          <w:szCs w:val="20"/>
        </w:rPr>
        <w:t xml:space="preserve">Díla </w:t>
      </w:r>
      <w:r w:rsidR="00345158" w:rsidRPr="00E873FF">
        <w:rPr>
          <w:szCs w:val="20"/>
        </w:rPr>
        <w:t xml:space="preserve">budou zakryty nebo se stanou nepřístupnými již provedené části </w:t>
      </w:r>
      <w:r w:rsidR="00BF3A9E" w:rsidRPr="00E873FF">
        <w:rPr>
          <w:szCs w:val="20"/>
        </w:rPr>
        <w:t xml:space="preserve">Díla </w:t>
      </w:r>
      <w:r w:rsidR="00345158" w:rsidRPr="00E873FF">
        <w:rPr>
          <w:szCs w:val="20"/>
        </w:rPr>
        <w:t xml:space="preserve">či jiné výsledky provádění </w:t>
      </w:r>
      <w:r w:rsidR="00BF3A9E" w:rsidRPr="00E873FF">
        <w:rPr>
          <w:szCs w:val="20"/>
        </w:rPr>
        <w:t>Díla</w:t>
      </w:r>
      <w:r w:rsidR="00345158" w:rsidRPr="00E873FF">
        <w:rPr>
          <w:szCs w:val="20"/>
        </w:rPr>
        <w:t xml:space="preserve">. </w:t>
      </w:r>
      <w:r w:rsidR="00C30D9F" w:rsidRPr="00E873FF">
        <w:rPr>
          <w:szCs w:val="20"/>
        </w:rPr>
        <w:t>Smluvní stran</w:t>
      </w:r>
      <w:r w:rsidR="00345158" w:rsidRPr="00E873FF">
        <w:rPr>
          <w:szCs w:val="20"/>
        </w:rPr>
        <w:t xml:space="preserve">y v této souvislosti sjednávají, že výzva </w:t>
      </w:r>
      <w:r w:rsidRPr="00E873FF">
        <w:rPr>
          <w:szCs w:val="20"/>
        </w:rPr>
        <w:t>Zhotovitel</w:t>
      </w:r>
      <w:r w:rsidR="00345158" w:rsidRPr="00E873FF">
        <w:rPr>
          <w:szCs w:val="20"/>
        </w:rPr>
        <w:t xml:space="preserve">e ke </w:t>
      </w:r>
      <w:r w:rsidR="005C6861" w:rsidRPr="00E873FF">
        <w:rPr>
          <w:szCs w:val="20"/>
        </w:rPr>
        <w:t>Kontrole</w:t>
      </w:r>
      <w:r w:rsidR="00345158" w:rsidRPr="00E873FF">
        <w:rPr>
          <w:szCs w:val="20"/>
        </w:rPr>
        <w:t xml:space="preserve"> ve smyslu tohoto </w:t>
      </w:r>
      <w:r w:rsidR="00DC5F39" w:rsidRPr="00E873FF">
        <w:rPr>
          <w:szCs w:val="20"/>
        </w:rPr>
        <w:t>ustanovení</w:t>
      </w:r>
      <w:r w:rsidR="00345158" w:rsidRPr="00E873FF">
        <w:rPr>
          <w:szCs w:val="20"/>
        </w:rPr>
        <w:t xml:space="preserve"> musí být učiněna</w:t>
      </w:r>
      <w:r w:rsidR="00857CBF" w:rsidRPr="00E873FF">
        <w:rPr>
          <w:szCs w:val="20"/>
        </w:rPr>
        <w:t xml:space="preserve"> písemně</w:t>
      </w:r>
      <w:r w:rsidR="00345158" w:rsidRPr="00E873FF">
        <w:rPr>
          <w:szCs w:val="20"/>
        </w:rPr>
        <w:t xml:space="preserve"> alespoň 3</w:t>
      </w:r>
      <w:r w:rsidR="00F22C7B" w:rsidRPr="00E873FF">
        <w:rPr>
          <w:szCs w:val="20"/>
        </w:rPr>
        <w:t xml:space="preserve"> </w:t>
      </w:r>
      <w:r w:rsidR="00345158" w:rsidRPr="00E873FF">
        <w:rPr>
          <w:szCs w:val="20"/>
        </w:rPr>
        <w:t>pracovní dny před</w:t>
      </w:r>
      <w:r w:rsidR="00FE3B41" w:rsidRPr="00E873FF">
        <w:rPr>
          <w:szCs w:val="20"/>
        </w:rPr>
        <w:t xml:space="preserve"> uvažovaným</w:t>
      </w:r>
      <w:r w:rsidR="008D7AF7" w:rsidRPr="00E873FF">
        <w:rPr>
          <w:szCs w:val="20"/>
        </w:rPr>
        <w:t xml:space="preserve"> dnem</w:t>
      </w:r>
      <w:r w:rsidR="00345158" w:rsidRPr="00E873FF">
        <w:rPr>
          <w:szCs w:val="20"/>
        </w:rPr>
        <w:t xml:space="preserve"> provedení </w:t>
      </w:r>
      <w:r w:rsidR="005C6861" w:rsidRPr="00E873FF">
        <w:rPr>
          <w:szCs w:val="20"/>
        </w:rPr>
        <w:t>Kontroly</w:t>
      </w:r>
      <w:r w:rsidR="00345158" w:rsidRPr="00E873FF">
        <w:rPr>
          <w:szCs w:val="20"/>
        </w:rPr>
        <w:t xml:space="preserve">, </w:t>
      </w:r>
      <w:r w:rsidR="0089567B" w:rsidRPr="00E873FF">
        <w:rPr>
          <w:szCs w:val="20"/>
        </w:rPr>
        <w:t xml:space="preserve">nebude-li mezi </w:t>
      </w:r>
      <w:r w:rsidRPr="00E873FF">
        <w:rPr>
          <w:szCs w:val="20"/>
        </w:rPr>
        <w:t>Objednatel</w:t>
      </w:r>
      <w:r w:rsidR="0089567B" w:rsidRPr="00E873FF">
        <w:rPr>
          <w:szCs w:val="20"/>
        </w:rPr>
        <w:t xml:space="preserve">em a </w:t>
      </w:r>
      <w:r w:rsidRPr="00E873FF">
        <w:rPr>
          <w:szCs w:val="20"/>
        </w:rPr>
        <w:lastRenderedPageBreak/>
        <w:t>Zhotovitel</w:t>
      </w:r>
      <w:r w:rsidR="0089567B" w:rsidRPr="00E873FF">
        <w:rPr>
          <w:szCs w:val="20"/>
        </w:rPr>
        <w:t>em dohodnuto jinak</w:t>
      </w:r>
      <w:r w:rsidR="00345158" w:rsidRPr="00E873FF">
        <w:rPr>
          <w:szCs w:val="20"/>
        </w:rPr>
        <w:t>.</w:t>
      </w:r>
      <w:bookmarkEnd w:id="22"/>
    </w:p>
    <w:p w14:paraId="7B47DEFC" w14:textId="17BC5DC0" w:rsidR="00345158" w:rsidRPr="00071DBD" w:rsidRDefault="00345158" w:rsidP="002560E4">
      <w:pPr>
        <w:pStyle w:val="Psmeno"/>
        <w:rPr>
          <w:szCs w:val="20"/>
        </w:rPr>
      </w:pPr>
      <w:r w:rsidRPr="00071DBD">
        <w:rPr>
          <w:szCs w:val="20"/>
        </w:rPr>
        <w:t xml:space="preserve">Pokud </w:t>
      </w:r>
      <w:r w:rsidR="00F000B4" w:rsidRPr="00071DBD">
        <w:rPr>
          <w:szCs w:val="20"/>
        </w:rPr>
        <w:t>Zhotovitel</w:t>
      </w:r>
      <w:r w:rsidRPr="00071DBD">
        <w:rPr>
          <w:szCs w:val="20"/>
        </w:rPr>
        <w:t xml:space="preserve"> povinnost dle předchozího </w:t>
      </w:r>
      <w:r w:rsidR="00231005" w:rsidRPr="00071DBD">
        <w:rPr>
          <w:szCs w:val="20"/>
        </w:rPr>
        <w:t xml:space="preserve">ustanovení </w:t>
      </w:r>
      <w:r w:rsidRPr="00071DBD">
        <w:rPr>
          <w:szCs w:val="20"/>
        </w:rPr>
        <w:t xml:space="preserve">nesplní, je </w:t>
      </w:r>
      <w:r w:rsidR="00F000B4" w:rsidRPr="00071DBD">
        <w:rPr>
          <w:szCs w:val="20"/>
        </w:rPr>
        <w:t>Objednatel</w:t>
      </w:r>
      <w:r w:rsidRPr="00071DBD">
        <w:rPr>
          <w:szCs w:val="20"/>
        </w:rPr>
        <w:t xml:space="preserve"> oprávněn požadovat, aby části </w:t>
      </w:r>
      <w:r w:rsidR="00BF3A9E" w:rsidRPr="00071DBD">
        <w:rPr>
          <w:szCs w:val="20"/>
        </w:rPr>
        <w:t xml:space="preserve">Díla </w:t>
      </w:r>
      <w:r w:rsidRPr="00071DBD">
        <w:rPr>
          <w:szCs w:val="20"/>
        </w:rPr>
        <w:t xml:space="preserve">či jiné výsledky provádění </w:t>
      </w:r>
      <w:r w:rsidR="00BF3A9E" w:rsidRPr="00071DBD">
        <w:rPr>
          <w:szCs w:val="20"/>
        </w:rPr>
        <w:t>Díla</w:t>
      </w:r>
      <w:r w:rsidRPr="00071DBD">
        <w:rPr>
          <w:szCs w:val="20"/>
        </w:rPr>
        <w:t>, které byly zakryty nebo se staly nepřístupnými, byly odkryty či zpřístupněny, příp. aby bylo jinak zjištěno, že byly provede</w:t>
      </w:r>
      <w:r w:rsidR="00F000B4" w:rsidRPr="00071DBD">
        <w:rPr>
          <w:szCs w:val="20"/>
        </w:rPr>
        <w:t>ny řádně. Veškeré náklady obou S</w:t>
      </w:r>
      <w:r w:rsidRPr="00071DBD">
        <w:rPr>
          <w:szCs w:val="20"/>
        </w:rPr>
        <w:t xml:space="preserve">mluvních stran, které tímto vzniknou, nese </w:t>
      </w:r>
      <w:r w:rsidR="00F000B4" w:rsidRPr="00071DBD">
        <w:rPr>
          <w:szCs w:val="20"/>
        </w:rPr>
        <w:t>Zhotovitel</w:t>
      </w:r>
      <w:r w:rsidRPr="00071DBD">
        <w:rPr>
          <w:szCs w:val="20"/>
        </w:rPr>
        <w:t>.</w:t>
      </w:r>
    </w:p>
    <w:p w14:paraId="056CA191" w14:textId="2E6BAFBD" w:rsidR="00543EEC" w:rsidRPr="00071DBD" w:rsidRDefault="00345158" w:rsidP="002560E4">
      <w:pPr>
        <w:pStyle w:val="Psmeno"/>
        <w:rPr>
          <w:szCs w:val="20"/>
        </w:rPr>
      </w:pPr>
      <w:r w:rsidRPr="00071DBD">
        <w:rPr>
          <w:szCs w:val="20"/>
        </w:rPr>
        <w:t xml:space="preserve">Pokud se </w:t>
      </w:r>
      <w:r w:rsidR="00F000B4" w:rsidRPr="00071DBD">
        <w:rPr>
          <w:szCs w:val="20"/>
        </w:rPr>
        <w:t>Objednatel</w:t>
      </w:r>
      <w:r w:rsidRPr="00071DBD">
        <w:rPr>
          <w:szCs w:val="20"/>
        </w:rPr>
        <w:t xml:space="preserve"> ke </w:t>
      </w:r>
      <w:r w:rsidR="005C6861" w:rsidRPr="00430AAF">
        <w:rPr>
          <w:szCs w:val="20"/>
        </w:rPr>
        <w:t>Kontrole</w:t>
      </w:r>
      <w:r w:rsidRPr="00430AAF">
        <w:rPr>
          <w:szCs w:val="20"/>
        </w:rPr>
        <w:t xml:space="preserve"> dle </w:t>
      </w:r>
      <w:r w:rsidR="00DC5F39" w:rsidRPr="00430AAF">
        <w:rPr>
          <w:szCs w:val="20"/>
        </w:rPr>
        <w:t>ust.</w:t>
      </w:r>
      <w:r w:rsidR="00BC57A9">
        <w:rPr>
          <w:szCs w:val="20"/>
        </w:rPr>
        <w:t xml:space="preserve"> </w:t>
      </w:r>
      <w:r w:rsidR="00AE3129" w:rsidRPr="00430AAF">
        <w:rPr>
          <w:szCs w:val="20"/>
        </w:rPr>
        <w:fldChar w:fldCharType="begin"/>
      </w:r>
      <w:r w:rsidR="00AE3129" w:rsidRPr="00430AAF">
        <w:rPr>
          <w:szCs w:val="20"/>
        </w:rPr>
        <w:instrText xml:space="preserve"> REF _Ref145069985 \r \h </w:instrText>
      </w:r>
      <w:r w:rsidR="00071DBD" w:rsidRPr="00430AAF">
        <w:rPr>
          <w:szCs w:val="20"/>
        </w:rPr>
        <w:instrText xml:space="preserve"> \* MERGEFORMAT </w:instrText>
      </w:r>
      <w:r w:rsidR="00AE3129" w:rsidRPr="00430AAF">
        <w:rPr>
          <w:szCs w:val="20"/>
        </w:rPr>
      </w:r>
      <w:r w:rsidR="00AE3129" w:rsidRPr="00430AAF">
        <w:rPr>
          <w:szCs w:val="20"/>
        </w:rPr>
        <w:fldChar w:fldCharType="separate"/>
      </w:r>
      <w:r w:rsidR="00147F08">
        <w:rPr>
          <w:szCs w:val="20"/>
        </w:rPr>
        <w:t>V. 16) d)</w:t>
      </w:r>
      <w:r w:rsidR="00AE3129" w:rsidRPr="00430AAF">
        <w:rPr>
          <w:szCs w:val="20"/>
        </w:rPr>
        <w:fldChar w:fldCharType="end"/>
      </w:r>
      <w:r w:rsidR="00DC5F39" w:rsidRPr="00430AAF">
        <w:rPr>
          <w:szCs w:val="20"/>
        </w:rPr>
        <w:t xml:space="preserve"> Smlouvy nedostaví</w:t>
      </w:r>
      <w:r w:rsidR="00DC5F39" w:rsidRPr="00071DBD">
        <w:rPr>
          <w:szCs w:val="20"/>
        </w:rPr>
        <w:t xml:space="preserve"> </w:t>
      </w:r>
      <w:r w:rsidRPr="00071DBD">
        <w:rPr>
          <w:szCs w:val="20"/>
        </w:rPr>
        <w:t xml:space="preserve">přes to, že </w:t>
      </w:r>
      <w:r w:rsidR="00F000B4" w:rsidRPr="00071DBD">
        <w:rPr>
          <w:szCs w:val="20"/>
        </w:rPr>
        <w:t>Zhotovitel</w:t>
      </w:r>
      <w:r w:rsidRPr="00071DBD">
        <w:rPr>
          <w:szCs w:val="20"/>
        </w:rPr>
        <w:t xml:space="preserve"> řádně splní veškeré stanovené povinnosti, je </w:t>
      </w:r>
      <w:r w:rsidR="00F000B4" w:rsidRPr="00071DBD">
        <w:rPr>
          <w:szCs w:val="20"/>
        </w:rPr>
        <w:t>Zhotovitel</w:t>
      </w:r>
      <w:r w:rsidR="007C0719" w:rsidRPr="00071DBD">
        <w:rPr>
          <w:szCs w:val="20"/>
        </w:rPr>
        <w:t xml:space="preserve"> povinen pořídit detailní fotodokumentaci provedené části </w:t>
      </w:r>
      <w:r w:rsidR="00BF3A9E" w:rsidRPr="00071DBD">
        <w:rPr>
          <w:szCs w:val="20"/>
        </w:rPr>
        <w:t xml:space="preserve">Díla </w:t>
      </w:r>
      <w:r w:rsidR="007C0719" w:rsidRPr="00071DBD">
        <w:rPr>
          <w:szCs w:val="20"/>
        </w:rPr>
        <w:t xml:space="preserve">či jiných výsledků provádění </w:t>
      </w:r>
      <w:r w:rsidR="00BF3A9E" w:rsidRPr="00071DBD">
        <w:rPr>
          <w:szCs w:val="20"/>
        </w:rPr>
        <w:t xml:space="preserve">Díla </w:t>
      </w:r>
      <w:r w:rsidR="007C0719" w:rsidRPr="00071DBD">
        <w:rPr>
          <w:szCs w:val="20"/>
        </w:rPr>
        <w:t xml:space="preserve">a poté je </w:t>
      </w:r>
      <w:r w:rsidRPr="00071DBD">
        <w:rPr>
          <w:szCs w:val="20"/>
        </w:rPr>
        <w:t xml:space="preserve">oprávněn </w:t>
      </w:r>
      <w:r w:rsidR="007C0719" w:rsidRPr="00071DBD">
        <w:rPr>
          <w:szCs w:val="20"/>
        </w:rPr>
        <w:t xml:space="preserve">tyto </w:t>
      </w:r>
      <w:r w:rsidRPr="00071DBD">
        <w:rPr>
          <w:szCs w:val="20"/>
        </w:rPr>
        <w:t>zakrýt, příp. jinak znepřístupnit</w:t>
      </w:r>
      <w:r w:rsidR="00543EEC" w:rsidRPr="00071DBD">
        <w:rPr>
          <w:szCs w:val="20"/>
        </w:rPr>
        <w:t>; fotodokumentaci Zhotovitel bezodkladně po pořízení předá Objednateli</w:t>
      </w:r>
      <w:r w:rsidRPr="00071DBD">
        <w:rPr>
          <w:szCs w:val="20"/>
        </w:rPr>
        <w:t>.</w:t>
      </w:r>
      <w:r w:rsidR="00AC7847" w:rsidRPr="00071DBD">
        <w:rPr>
          <w:szCs w:val="20"/>
        </w:rPr>
        <w:t xml:space="preserve"> </w:t>
      </w:r>
    </w:p>
    <w:p w14:paraId="0F425359" w14:textId="2C6C1978" w:rsidR="00345158" w:rsidRPr="00071DBD" w:rsidRDefault="00345158" w:rsidP="002560E4">
      <w:pPr>
        <w:pStyle w:val="Psmeno"/>
        <w:rPr>
          <w:szCs w:val="20"/>
        </w:rPr>
      </w:pPr>
      <w:r w:rsidRPr="00071DBD">
        <w:rPr>
          <w:szCs w:val="20"/>
        </w:rPr>
        <w:t xml:space="preserve">Bude-li </w:t>
      </w:r>
      <w:r w:rsidR="00F000B4" w:rsidRPr="00071DBD">
        <w:rPr>
          <w:szCs w:val="20"/>
        </w:rPr>
        <w:t>Objednatel</w:t>
      </w:r>
      <w:r w:rsidRPr="00071DBD">
        <w:rPr>
          <w:szCs w:val="20"/>
        </w:rPr>
        <w:t xml:space="preserve"> dodatečně požadovat odkrytí, zpřístupnění či příp. provedení jiného zjištění, že</w:t>
      </w:r>
      <w:r w:rsidR="00543EEC" w:rsidRPr="00071DBD">
        <w:rPr>
          <w:szCs w:val="20"/>
        </w:rPr>
        <w:t xml:space="preserve"> části Díla či jiné výsledky provádění Díla</w:t>
      </w:r>
      <w:r w:rsidRPr="00071DBD">
        <w:rPr>
          <w:szCs w:val="20"/>
        </w:rPr>
        <w:t xml:space="preserve"> byly provedeny řádně, nese veškeré náklady s tím spojené. Pokud se tímto zjistí, že tyto části </w:t>
      </w:r>
      <w:r w:rsidR="00BF3A9E" w:rsidRPr="00071DBD">
        <w:rPr>
          <w:szCs w:val="20"/>
        </w:rPr>
        <w:t xml:space="preserve">Díla </w:t>
      </w:r>
      <w:r w:rsidRPr="00071DBD">
        <w:rPr>
          <w:szCs w:val="20"/>
        </w:rPr>
        <w:t xml:space="preserve">či jiné výsledky provádění </w:t>
      </w:r>
      <w:r w:rsidR="00BF3A9E" w:rsidRPr="00071DBD">
        <w:rPr>
          <w:szCs w:val="20"/>
        </w:rPr>
        <w:t xml:space="preserve">Díla </w:t>
      </w:r>
      <w:r w:rsidRPr="00071DBD">
        <w:rPr>
          <w:szCs w:val="20"/>
        </w:rPr>
        <w:t xml:space="preserve">nebyly </w:t>
      </w:r>
      <w:r w:rsidR="00F000B4" w:rsidRPr="00071DBD">
        <w:rPr>
          <w:szCs w:val="20"/>
        </w:rPr>
        <w:t>Zhotovitel</w:t>
      </w:r>
      <w:r w:rsidRPr="00071DBD">
        <w:rPr>
          <w:szCs w:val="20"/>
        </w:rPr>
        <w:t>em provedeny ř</w:t>
      </w:r>
      <w:r w:rsidR="00F000B4" w:rsidRPr="00071DBD">
        <w:rPr>
          <w:szCs w:val="20"/>
        </w:rPr>
        <w:t>ádně, pak veškeré náklady obou S</w:t>
      </w:r>
      <w:r w:rsidRPr="00071DBD">
        <w:rPr>
          <w:szCs w:val="20"/>
        </w:rPr>
        <w:t xml:space="preserve">mluvních stran spojené s dodatečným odkrytím, zpřístupněním či jiným zjištěním kvality provedení </w:t>
      </w:r>
      <w:r w:rsidR="00BF3A9E" w:rsidRPr="00071DBD">
        <w:rPr>
          <w:szCs w:val="20"/>
        </w:rPr>
        <w:t>Díla</w:t>
      </w:r>
      <w:r w:rsidR="00E83B4F" w:rsidRPr="00071DBD">
        <w:rPr>
          <w:szCs w:val="20"/>
        </w:rPr>
        <w:t>,</w:t>
      </w:r>
      <w:r w:rsidRPr="00071DBD">
        <w:rPr>
          <w:szCs w:val="20"/>
        </w:rPr>
        <w:t xml:space="preserve"> jakož i náklady spojené s nápravou tohoto stavu nese </w:t>
      </w:r>
      <w:r w:rsidR="00F000B4" w:rsidRPr="00071DBD">
        <w:rPr>
          <w:szCs w:val="20"/>
        </w:rPr>
        <w:t>Zhotovitel</w:t>
      </w:r>
      <w:r w:rsidRPr="00071DBD">
        <w:rPr>
          <w:szCs w:val="20"/>
        </w:rPr>
        <w:t>.</w:t>
      </w:r>
    </w:p>
    <w:p w14:paraId="7E844316" w14:textId="42E4472C" w:rsidR="00B416B5" w:rsidRPr="00071DBD" w:rsidRDefault="00CA4ACB" w:rsidP="002560E4">
      <w:pPr>
        <w:pStyle w:val="Psmeno"/>
        <w:rPr>
          <w:szCs w:val="20"/>
        </w:rPr>
      </w:pPr>
      <w:r w:rsidRPr="00071DBD">
        <w:rPr>
          <w:szCs w:val="20"/>
        </w:rPr>
        <w:t>O výsled</w:t>
      </w:r>
      <w:r w:rsidR="00AB7A02" w:rsidRPr="00071DBD">
        <w:rPr>
          <w:szCs w:val="20"/>
        </w:rPr>
        <w:t>ku</w:t>
      </w:r>
      <w:r w:rsidRPr="00071DBD">
        <w:rPr>
          <w:szCs w:val="20"/>
        </w:rPr>
        <w:t xml:space="preserve"> </w:t>
      </w:r>
      <w:r w:rsidR="005C6861" w:rsidRPr="00071DBD">
        <w:rPr>
          <w:szCs w:val="20"/>
        </w:rPr>
        <w:t>Kontroly</w:t>
      </w:r>
      <w:r w:rsidRPr="00071DBD">
        <w:rPr>
          <w:szCs w:val="20"/>
        </w:rPr>
        <w:t>, při kter</w:t>
      </w:r>
      <w:r w:rsidR="00AB7A02" w:rsidRPr="00071DBD">
        <w:rPr>
          <w:szCs w:val="20"/>
        </w:rPr>
        <w:t>é</w:t>
      </w:r>
      <w:r w:rsidRPr="00071DBD">
        <w:rPr>
          <w:szCs w:val="20"/>
        </w:rPr>
        <w:t xml:space="preserve"> </w:t>
      </w:r>
      <w:r w:rsidR="00F000B4" w:rsidRPr="00071DBD">
        <w:rPr>
          <w:szCs w:val="20"/>
        </w:rPr>
        <w:t>Objednatel</w:t>
      </w:r>
      <w:r w:rsidRPr="00071DBD">
        <w:rPr>
          <w:szCs w:val="20"/>
        </w:rPr>
        <w:t xml:space="preserve"> zjistí, že </w:t>
      </w:r>
      <w:r w:rsidR="00F000B4" w:rsidRPr="00071DBD">
        <w:rPr>
          <w:szCs w:val="20"/>
        </w:rPr>
        <w:t>Zhotovitel</w:t>
      </w:r>
      <w:r w:rsidRPr="00071DBD">
        <w:rPr>
          <w:szCs w:val="20"/>
        </w:rPr>
        <w:t xml:space="preserve"> porušuje svou povinnost, se </w:t>
      </w:r>
      <w:r w:rsidR="00F000B4" w:rsidRPr="00071DBD">
        <w:rPr>
          <w:szCs w:val="20"/>
        </w:rPr>
        <w:t>Zhotovitel</w:t>
      </w:r>
      <w:r w:rsidRPr="00071DBD">
        <w:rPr>
          <w:szCs w:val="20"/>
        </w:rPr>
        <w:t xml:space="preserve"> zavazuje </w:t>
      </w:r>
      <w:r w:rsidR="00223A73" w:rsidRPr="00071DBD">
        <w:rPr>
          <w:szCs w:val="20"/>
        </w:rPr>
        <w:t xml:space="preserve">vyhotovit </w:t>
      </w:r>
      <w:r w:rsidRPr="00071DBD">
        <w:rPr>
          <w:szCs w:val="20"/>
        </w:rPr>
        <w:t>zápis s</w:t>
      </w:r>
      <w:r w:rsidR="00223A73" w:rsidRPr="00071DBD">
        <w:rPr>
          <w:szCs w:val="20"/>
        </w:rPr>
        <w:t> </w:t>
      </w:r>
      <w:r w:rsidR="004F1F59" w:rsidRPr="00071DBD">
        <w:rPr>
          <w:szCs w:val="20"/>
        </w:rPr>
        <w:t xml:space="preserve">uvedením </w:t>
      </w:r>
      <w:r w:rsidR="00223A73" w:rsidRPr="00071DBD">
        <w:rPr>
          <w:szCs w:val="20"/>
        </w:rPr>
        <w:t>způsobu nápravy a</w:t>
      </w:r>
      <w:r w:rsidRPr="00071DBD">
        <w:rPr>
          <w:szCs w:val="20"/>
        </w:rPr>
        <w:t xml:space="preserve"> </w:t>
      </w:r>
      <w:r w:rsidR="004F1F59" w:rsidRPr="00071DBD">
        <w:rPr>
          <w:szCs w:val="20"/>
        </w:rPr>
        <w:t>lhůty k</w:t>
      </w:r>
      <w:r w:rsidR="00223A73" w:rsidRPr="00071DBD">
        <w:rPr>
          <w:szCs w:val="20"/>
        </w:rPr>
        <w:t xml:space="preserve"> její</w:t>
      </w:r>
      <w:r w:rsidR="004F1F59" w:rsidRPr="00071DBD">
        <w:rPr>
          <w:szCs w:val="20"/>
        </w:rPr>
        <w:t>mu</w:t>
      </w:r>
      <w:r w:rsidR="00223A73" w:rsidRPr="00071DBD">
        <w:rPr>
          <w:szCs w:val="20"/>
        </w:rPr>
        <w:t xml:space="preserve"> </w:t>
      </w:r>
      <w:r w:rsidR="004F1F59" w:rsidRPr="00071DBD">
        <w:rPr>
          <w:szCs w:val="20"/>
        </w:rPr>
        <w:t>provedení</w:t>
      </w:r>
      <w:r w:rsidR="00223A73" w:rsidRPr="00071DBD">
        <w:rPr>
          <w:szCs w:val="20"/>
        </w:rPr>
        <w:t>.</w:t>
      </w:r>
    </w:p>
    <w:p w14:paraId="330EA751" w14:textId="6BE65ED1" w:rsidR="006E1B3C" w:rsidRPr="00071DBD" w:rsidRDefault="00F000B4" w:rsidP="002560E4">
      <w:pPr>
        <w:pStyle w:val="Psmeno"/>
        <w:rPr>
          <w:szCs w:val="20"/>
        </w:rPr>
      </w:pPr>
      <w:r w:rsidRPr="00071DBD">
        <w:rPr>
          <w:szCs w:val="20"/>
        </w:rPr>
        <w:t>Zhotovitel</w:t>
      </w:r>
      <w:r w:rsidR="00B416B5" w:rsidRPr="00071DBD">
        <w:rPr>
          <w:szCs w:val="20"/>
        </w:rPr>
        <w:t xml:space="preserve"> je povinen poskytnout </w:t>
      </w:r>
      <w:r w:rsidRPr="00071DBD">
        <w:rPr>
          <w:szCs w:val="20"/>
        </w:rPr>
        <w:t>Objednatel</w:t>
      </w:r>
      <w:r w:rsidR="00B416B5" w:rsidRPr="00071DBD">
        <w:rPr>
          <w:szCs w:val="20"/>
        </w:rPr>
        <w:t xml:space="preserve">i nezbytnou součinnost pro to, aby mohl </w:t>
      </w:r>
      <w:r w:rsidR="005C6861" w:rsidRPr="00071DBD">
        <w:rPr>
          <w:szCs w:val="20"/>
        </w:rPr>
        <w:t>Kontrolu</w:t>
      </w:r>
      <w:r w:rsidR="00B416B5" w:rsidRPr="00071DBD">
        <w:rPr>
          <w:szCs w:val="20"/>
        </w:rPr>
        <w:t xml:space="preserve"> provádět. Neposkytnutí nezbytné součinnosti </w:t>
      </w:r>
      <w:r w:rsidRPr="00071DBD">
        <w:rPr>
          <w:szCs w:val="20"/>
        </w:rPr>
        <w:t>Zhotovitel</w:t>
      </w:r>
      <w:r w:rsidR="00B416B5" w:rsidRPr="00071DBD">
        <w:rPr>
          <w:szCs w:val="20"/>
        </w:rPr>
        <w:t xml:space="preserve">em pro výkon </w:t>
      </w:r>
      <w:r w:rsidR="005C6861" w:rsidRPr="00071DBD">
        <w:rPr>
          <w:szCs w:val="20"/>
        </w:rPr>
        <w:t>Kontroly</w:t>
      </w:r>
      <w:r w:rsidR="00B416B5" w:rsidRPr="00071DBD">
        <w:rPr>
          <w:szCs w:val="20"/>
        </w:rPr>
        <w:t xml:space="preserve"> je považováno za podstatné porušení </w:t>
      </w:r>
      <w:r w:rsidR="00674DDF" w:rsidRPr="00071DBD">
        <w:rPr>
          <w:szCs w:val="20"/>
        </w:rPr>
        <w:t>S</w:t>
      </w:r>
      <w:r w:rsidR="00B416B5" w:rsidRPr="00071DBD">
        <w:rPr>
          <w:szCs w:val="20"/>
        </w:rPr>
        <w:t>mlouvy.</w:t>
      </w:r>
      <w:r w:rsidR="00CA4ACB" w:rsidRPr="00071DBD">
        <w:rPr>
          <w:szCs w:val="20"/>
        </w:rPr>
        <w:t xml:space="preserve"> </w:t>
      </w:r>
    </w:p>
    <w:p w14:paraId="54359FDF" w14:textId="56AEA79F" w:rsidR="00A579ED" w:rsidRPr="00071DBD" w:rsidRDefault="00265F69" w:rsidP="002560E4">
      <w:pPr>
        <w:pStyle w:val="OdstavecII"/>
        <w:keepNext w:val="0"/>
        <w:widowControl w:val="0"/>
        <w:rPr>
          <w:rFonts w:cs="Arial"/>
          <w:b/>
          <w:color w:val="auto"/>
          <w:szCs w:val="20"/>
        </w:rPr>
      </w:pPr>
      <w:r w:rsidRPr="00071DBD">
        <w:rPr>
          <w:rFonts w:cs="Arial"/>
          <w:b/>
          <w:color w:val="auto"/>
          <w:szCs w:val="20"/>
        </w:rPr>
        <w:t>Odborná</w:t>
      </w:r>
      <w:r w:rsidR="0050723B" w:rsidRPr="00071DBD">
        <w:rPr>
          <w:rFonts w:cs="Arial"/>
          <w:b/>
          <w:color w:val="auto"/>
          <w:szCs w:val="20"/>
        </w:rPr>
        <w:t xml:space="preserve"> a zdravotní </w:t>
      </w:r>
      <w:r w:rsidRPr="00071DBD">
        <w:rPr>
          <w:rFonts w:cs="Arial"/>
          <w:b/>
          <w:color w:val="auto"/>
          <w:szCs w:val="20"/>
        </w:rPr>
        <w:t>způsobilost</w:t>
      </w:r>
      <w:r w:rsidR="003F4A8C" w:rsidRPr="00071DBD">
        <w:rPr>
          <w:rFonts w:cs="Arial"/>
          <w:b/>
          <w:color w:val="auto"/>
          <w:szCs w:val="20"/>
        </w:rPr>
        <w:t xml:space="preserve"> a pracovní podmínky</w:t>
      </w:r>
      <w:r w:rsidR="00A579ED" w:rsidRPr="00071DBD">
        <w:rPr>
          <w:rFonts w:cs="Arial"/>
          <w:b/>
          <w:color w:val="auto"/>
          <w:szCs w:val="20"/>
        </w:rPr>
        <w:t xml:space="preserve"> pracovníků </w:t>
      </w:r>
      <w:r w:rsidR="00F000B4" w:rsidRPr="00071DBD">
        <w:rPr>
          <w:rFonts w:cs="Arial"/>
          <w:b/>
          <w:color w:val="auto"/>
          <w:szCs w:val="20"/>
        </w:rPr>
        <w:t>Zhotovitel</w:t>
      </w:r>
      <w:r w:rsidR="00A579ED" w:rsidRPr="00071DBD">
        <w:rPr>
          <w:rFonts w:cs="Arial"/>
          <w:b/>
          <w:color w:val="auto"/>
          <w:szCs w:val="20"/>
        </w:rPr>
        <w:t>e</w:t>
      </w:r>
    </w:p>
    <w:p w14:paraId="284318DC" w14:textId="71B28EFD" w:rsidR="00A579ED" w:rsidRPr="00071DBD" w:rsidRDefault="00A579ED" w:rsidP="002560E4">
      <w:pPr>
        <w:pStyle w:val="Psmeno"/>
        <w:rPr>
          <w:szCs w:val="20"/>
        </w:rPr>
      </w:pPr>
      <w:r w:rsidRPr="00071DBD">
        <w:rPr>
          <w:szCs w:val="20"/>
        </w:rPr>
        <w:t xml:space="preserve">Veškeré odborné práce musí vykonávat pracovníci </w:t>
      </w:r>
      <w:r w:rsidR="00F000B4" w:rsidRPr="00071DBD">
        <w:rPr>
          <w:szCs w:val="20"/>
        </w:rPr>
        <w:t>Zhotovitel</w:t>
      </w:r>
      <w:r w:rsidRPr="00071DBD">
        <w:rPr>
          <w:szCs w:val="20"/>
        </w:rPr>
        <w:t xml:space="preserve">e nebo jeho </w:t>
      </w:r>
      <w:r w:rsidR="00335FC2">
        <w:rPr>
          <w:szCs w:val="20"/>
        </w:rPr>
        <w:t>P</w:t>
      </w:r>
      <w:r w:rsidR="001A6AF4">
        <w:rPr>
          <w:szCs w:val="20"/>
        </w:rPr>
        <w:t>od</w:t>
      </w:r>
      <w:r w:rsidRPr="00071DBD">
        <w:rPr>
          <w:szCs w:val="20"/>
        </w:rPr>
        <w:t>dodavatelů mající příslušnou odbornou</w:t>
      </w:r>
      <w:r w:rsidR="0050723B" w:rsidRPr="00071DBD">
        <w:rPr>
          <w:szCs w:val="20"/>
        </w:rPr>
        <w:t xml:space="preserve"> a zdravotní</w:t>
      </w:r>
      <w:r w:rsidRPr="00071DBD">
        <w:rPr>
          <w:szCs w:val="20"/>
        </w:rPr>
        <w:t xml:space="preserve"> </w:t>
      </w:r>
      <w:r w:rsidR="00265F69" w:rsidRPr="00071DBD">
        <w:rPr>
          <w:szCs w:val="20"/>
        </w:rPr>
        <w:t>způsobilost</w:t>
      </w:r>
      <w:r w:rsidRPr="00071DBD">
        <w:rPr>
          <w:szCs w:val="20"/>
        </w:rPr>
        <w:t>.</w:t>
      </w:r>
    </w:p>
    <w:p w14:paraId="311D8A83" w14:textId="4D397CDA" w:rsidR="00A579ED" w:rsidRPr="00071DBD" w:rsidRDefault="00A579ED" w:rsidP="002560E4">
      <w:pPr>
        <w:pStyle w:val="Psmeno"/>
        <w:rPr>
          <w:szCs w:val="20"/>
        </w:rPr>
      </w:pPr>
      <w:r w:rsidRPr="00071DBD">
        <w:rPr>
          <w:szCs w:val="20"/>
        </w:rPr>
        <w:t>Doklad o odborné</w:t>
      </w:r>
      <w:r w:rsidR="0050723B" w:rsidRPr="00071DBD">
        <w:rPr>
          <w:szCs w:val="20"/>
        </w:rPr>
        <w:t xml:space="preserve"> a zdravotní </w:t>
      </w:r>
      <w:r w:rsidR="00265F69" w:rsidRPr="00071DBD">
        <w:rPr>
          <w:szCs w:val="20"/>
        </w:rPr>
        <w:t xml:space="preserve">způsobilosti </w:t>
      </w:r>
      <w:r w:rsidRPr="00071DBD">
        <w:rPr>
          <w:szCs w:val="20"/>
        </w:rPr>
        <w:t xml:space="preserve">pracovníků je </w:t>
      </w:r>
      <w:r w:rsidR="00F000B4" w:rsidRPr="00071DBD">
        <w:rPr>
          <w:szCs w:val="20"/>
        </w:rPr>
        <w:t>Zhotovitel</w:t>
      </w:r>
      <w:r w:rsidRPr="00071DBD">
        <w:rPr>
          <w:szCs w:val="20"/>
        </w:rPr>
        <w:t xml:space="preserve"> povinen na požádání </w:t>
      </w:r>
      <w:r w:rsidR="00F000B4" w:rsidRPr="00071DBD">
        <w:rPr>
          <w:szCs w:val="20"/>
        </w:rPr>
        <w:t>Objednatel</w:t>
      </w:r>
      <w:r w:rsidRPr="00071DBD">
        <w:rPr>
          <w:szCs w:val="20"/>
        </w:rPr>
        <w:t>i předložit.</w:t>
      </w:r>
    </w:p>
    <w:p w14:paraId="55578E38" w14:textId="14C9B07E" w:rsidR="00A579ED" w:rsidRPr="00071DBD" w:rsidRDefault="00F000B4" w:rsidP="002560E4">
      <w:pPr>
        <w:pStyle w:val="Psmeno"/>
        <w:rPr>
          <w:szCs w:val="20"/>
        </w:rPr>
      </w:pPr>
      <w:r w:rsidRPr="00071DBD">
        <w:rPr>
          <w:szCs w:val="20"/>
        </w:rPr>
        <w:t>Objednatel</w:t>
      </w:r>
      <w:r w:rsidR="00A579ED" w:rsidRPr="00071DBD">
        <w:rPr>
          <w:szCs w:val="20"/>
        </w:rPr>
        <w:t xml:space="preserve"> je oprávněn po </w:t>
      </w:r>
      <w:r w:rsidRPr="00071DBD">
        <w:rPr>
          <w:szCs w:val="20"/>
        </w:rPr>
        <w:t>Zhotovitel</w:t>
      </w:r>
      <w:r w:rsidR="00A579ED" w:rsidRPr="00071DBD">
        <w:rPr>
          <w:szCs w:val="20"/>
        </w:rPr>
        <w:t xml:space="preserve">i požadovat, aby odvolal z provádění </w:t>
      </w:r>
      <w:r w:rsidR="00BF3A9E" w:rsidRPr="00071DBD">
        <w:rPr>
          <w:szCs w:val="20"/>
        </w:rPr>
        <w:t xml:space="preserve">Díla </w:t>
      </w:r>
      <w:r w:rsidR="00A579ED" w:rsidRPr="00071DBD">
        <w:rPr>
          <w:szCs w:val="20"/>
        </w:rPr>
        <w:t xml:space="preserve">pracovníka, který nemá příslušnou </w:t>
      </w:r>
      <w:r w:rsidR="00265F69" w:rsidRPr="00071DBD">
        <w:rPr>
          <w:szCs w:val="20"/>
        </w:rPr>
        <w:t>odbornou</w:t>
      </w:r>
      <w:r w:rsidR="0050723B" w:rsidRPr="00071DBD">
        <w:rPr>
          <w:szCs w:val="20"/>
        </w:rPr>
        <w:t xml:space="preserve"> či zdravotní </w:t>
      </w:r>
      <w:r w:rsidR="00265F69" w:rsidRPr="00071DBD">
        <w:rPr>
          <w:szCs w:val="20"/>
        </w:rPr>
        <w:t>způsobilost</w:t>
      </w:r>
      <w:r w:rsidR="00A579ED" w:rsidRPr="00071DBD">
        <w:rPr>
          <w:szCs w:val="20"/>
        </w:rPr>
        <w:t xml:space="preserve">, který si počíná tak, že to ohrožuje bezpečnost a zdraví jeho, jiných pracovníků či třetích osob, příp. je-li jeho chování hrubě nemravné. Neodvolá-li </w:t>
      </w:r>
      <w:r w:rsidRPr="00071DBD">
        <w:rPr>
          <w:szCs w:val="20"/>
        </w:rPr>
        <w:t>Zhotovitel</w:t>
      </w:r>
      <w:r w:rsidR="00A579ED" w:rsidRPr="00071DBD">
        <w:rPr>
          <w:szCs w:val="20"/>
        </w:rPr>
        <w:t xml:space="preserve"> takového pracovníka, je </w:t>
      </w:r>
      <w:r w:rsidRPr="00071DBD">
        <w:rPr>
          <w:szCs w:val="20"/>
        </w:rPr>
        <w:t>Objednatel</w:t>
      </w:r>
      <w:r w:rsidR="00A579ED" w:rsidRPr="00071DBD">
        <w:rPr>
          <w:szCs w:val="20"/>
        </w:rPr>
        <w:t xml:space="preserve"> oprávněn takového pracovníka vykázat z</w:t>
      </w:r>
      <w:r w:rsidR="001C4624" w:rsidRPr="00071DBD">
        <w:rPr>
          <w:szCs w:val="20"/>
        </w:rPr>
        <w:t xml:space="preserve"> místa provedení </w:t>
      </w:r>
      <w:r w:rsidR="00BF3A9E" w:rsidRPr="00071DBD">
        <w:rPr>
          <w:szCs w:val="20"/>
        </w:rPr>
        <w:t xml:space="preserve">Díla </w:t>
      </w:r>
      <w:r w:rsidR="00A579ED" w:rsidRPr="00071DBD">
        <w:rPr>
          <w:szCs w:val="20"/>
        </w:rPr>
        <w:t xml:space="preserve">sám. Uvedené platí </w:t>
      </w:r>
      <w:r w:rsidR="0097641B" w:rsidRPr="00071DBD">
        <w:rPr>
          <w:szCs w:val="20"/>
        </w:rPr>
        <w:t>obdobně</w:t>
      </w:r>
      <w:r w:rsidR="00A579ED" w:rsidRPr="00071DBD">
        <w:rPr>
          <w:szCs w:val="20"/>
        </w:rPr>
        <w:t xml:space="preserve"> i ve vztahu k pracovníkům </w:t>
      </w:r>
      <w:r w:rsidR="00335FC2">
        <w:rPr>
          <w:szCs w:val="20"/>
        </w:rPr>
        <w:t>P</w:t>
      </w:r>
      <w:r w:rsidR="001A6AF4">
        <w:rPr>
          <w:szCs w:val="20"/>
        </w:rPr>
        <w:t>od</w:t>
      </w:r>
      <w:r w:rsidR="00231005" w:rsidRPr="00071DBD">
        <w:rPr>
          <w:szCs w:val="20"/>
        </w:rPr>
        <w:t xml:space="preserve">dodavatelů </w:t>
      </w:r>
      <w:r w:rsidRPr="00071DBD">
        <w:rPr>
          <w:szCs w:val="20"/>
        </w:rPr>
        <w:t>Zhotovitel</w:t>
      </w:r>
      <w:r w:rsidR="00A579ED" w:rsidRPr="00071DBD">
        <w:rPr>
          <w:szCs w:val="20"/>
        </w:rPr>
        <w:t>e.</w:t>
      </w:r>
    </w:p>
    <w:p w14:paraId="4C9802FA" w14:textId="7D284821" w:rsidR="00AE0282" w:rsidRPr="00AE0282" w:rsidRDefault="003F4A8C" w:rsidP="00AE0282">
      <w:pPr>
        <w:pStyle w:val="Psmeno"/>
        <w:rPr>
          <w:szCs w:val="20"/>
        </w:rPr>
      </w:pPr>
      <w:bookmarkStart w:id="23" w:name="_Ref145070525"/>
      <w:r w:rsidRPr="00071DBD">
        <w:rPr>
          <w:szCs w:val="20"/>
        </w:rPr>
        <w:t xml:space="preserve">Zhotovitel je povinen zajistit v rámci plnění Smlouvy legální zaměstnávání osob. Zhotovitel je dále povinen pracovníkům provádějícím práce na Díle zajistit </w:t>
      </w:r>
      <w:r w:rsidR="00D1622A" w:rsidRPr="00071DBD">
        <w:rPr>
          <w:bCs w:val="0"/>
          <w:kern w:val="0"/>
          <w:szCs w:val="20"/>
          <w:lang w:eastAsia="en-US"/>
        </w:rPr>
        <w:t xml:space="preserve">odpovídající úroveň bezpečnosti práce a </w:t>
      </w:r>
      <w:r w:rsidRPr="00071DBD">
        <w:rPr>
          <w:szCs w:val="20"/>
        </w:rPr>
        <w:t xml:space="preserve">férové a důstojné pracovní podmínky. </w:t>
      </w:r>
      <w:r w:rsidR="00D1622A" w:rsidRPr="00071DBD">
        <w:rPr>
          <w:bCs w:val="0"/>
          <w:kern w:val="0"/>
          <w:szCs w:val="20"/>
          <w:lang w:eastAsia="en-US"/>
        </w:rPr>
        <w:t>Odpovídající úrovní bezpečnosti práce a</w:t>
      </w:r>
      <w:r w:rsidR="00D1622A" w:rsidRPr="00071DBD">
        <w:rPr>
          <w:szCs w:val="20"/>
        </w:rPr>
        <w:t xml:space="preserve"> f</w:t>
      </w:r>
      <w:r w:rsidRPr="00071DBD">
        <w:rPr>
          <w:szCs w:val="20"/>
        </w:rPr>
        <w:t xml:space="preserve">érovými a důstojnými pracovními podmínkami se rozumí takové pracovní podmínky, které splňují alespoň minimální standardy stanovené pracovněprávními a mzdovými předpisy. </w:t>
      </w:r>
      <w:r w:rsidR="000F74A1" w:rsidRPr="00071DBD">
        <w:rPr>
          <w:szCs w:val="20"/>
        </w:rPr>
        <w:t xml:space="preserve">Objednatel je oprávněn požadovat předložení dokladů, ze kterých dané povinnosti vyplývají a Zhotovitel je povinen je bez zbytečného odkladu Objednateli předložit. </w:t>
      </w:r>
      <w:r w:rsidRPr="00071DBD">
        <w:rPr>
          <w:szCs w:val="20"/>
        </w:rPr>
        <w:t xml:space="preserve">Zhotovitel je povinen zajistit splnění požadavků tohoto ustanovení Smlouvy i u svých </w:t>
      </w:r>
      <w:r w:rsidR="00335FC2">
        <w:rPr>
          <w:szCs w:val="20"/>
        </w:rPr>
        <w:t>P</w:t>
      </w:r>
      <w:r w:rsidR="001A6AF4">
        <w:rPr>
          <w:szCs w:val="20"/>
        </w:rPr>
        <w:t>od</w:t>
      </w:r>
      <w:r w:rsidRPr="00071DBD">
        <w:rPr>
          <w:szCs w:val="20"/>
        </w:rPr>
        <w:t>dodavatelů. Nesplnění povinností Zhotovitele dle tohoto ustanovení Smlouvy se považuje za podstatné porušení Smlouvy.</w:t>
      </w:r>
      <w:bookmarkEnd w:id="23"/>
    </w:p>
    <w:p w14:paraId="6E6633F0" w14:textId="1544F5EE" w:rsidR="00575786" w:rsidRPr="00BA77E6" w:rsidRDefault="00066A76" w:rsidP="00BA77E6">
      <w:pPr>
        <w:pStyle w:val="Psmeno"/>
        <w:rPr>
          <w:szCs w:val="20"/>
        </w:rPr>
      </w:pPr>
      <w:r w:rsidRPr="00575786">
        <w:rPr>
          <w:szCs w:val="20"/>
        </w:rPr>
        <w:t xml:space="preserve">Zhotovitel označuje pracovníka: </w:t>
      </w:r>
      <w:r w:rsidRPr="00BA77E6">
        <w:rPr>
          <w:i/>
          <w:iCs/>
          <w:szCs w:val="20"/>
        </w:rPr>
        <w:t>jméno a příjmení / e-mail / tel. č.: .................</w:t>
      </w:r>
      <w:r w:rsidRPr="00AE0282">
        <w:rPr>
          <w:szCs w:val="20"/>
        </w:rPr>
        <w:t xml:space="preserve"> </w:t>
      </w:r>
      <w:r w:rsidRPr="00575786">
        <w:rPr>
          <w:szCs w:val="20"/>
        </w:rPr>
        <w:t xml:space="preserve">za </w:t>
      </w:r>
      <w:r w:rsidR="001B6A62" w:rsidRPr="00575786">
        <w:rPr>
          <w:szCs w:val="20"/>
        </w:rPr>
        <w:t>h</w:t>
      </w:r>
      <w:r w:rsidR="00DF3B58" w:rsidRPr="00575786">
        <w:rPr>
          <w:szCs w:val="20"/>
        </w:rPr>
        <w:t xml:space="preserve">lavního stavbyvedoucího </w:t>
      </w:r>
      <w:r w:rsidRPr="00575786">
        <w:rPr>
          <w:szCs w:val="20"/>
        </w:rPr>
        <w:t>(</w:t>
      </w:r>
      <w:r w:rsidRPr="00AE0282">
        <w:rPr>
          <w:szCs w:val="20"/>
        </w:rPr>
        <w:t xml:space="preserve">dále jen </w:t>
      </w:r>
      <w:r w:rsidR="00FC1A71" w:rsidRPr="00AE0282">
        <w:rPr>
          <w:szCs w:val="20"/>
        </w:rPr>
        <w:t>„HS“</w:t>
      </w:r>
      <w:r w:rsidRPr="00575786">
        <w:rPr>
          <w:szCs w:val="20"/>
        </w:rPr>
        <w:t>), který bude pověřený zejména</w:t>
      </w:r>
      <w:r w:rsidR="00575786" w:rsidRPr="00AE0282">
        <w:rPr>
          <w:szCs w:val="20"/>
        </w:rPr>
        <w:t xml:space="preserve"> </w:t>
      </w:r>
      <w:r w:rsidR="00575786" w:rsidRPr="00575786">
        <w:rPr>
          <w:szCs w:val="20"/>
        </w:rPr>
        <w:t>odborn</w:t>
      </w:r>
      <w:r w:rsidR="00AE0282">
        <w:rPr>
          <w:szCs w:val="20"/>
        </w:rPr>
        <w:t>ým</w:t>
      </w:r>
      <w:r w:rsidR="00575786" w:rsidRPr="00575786">
        <w:rPr>
          <w:szCs w:val="20"/>
        </w:rPr>
        <w:t xml:space="preserve"> vede</w:t>
      </w:r>
      <w:r w:rsidR="00AE0282">
        <w:rPr>
          <w:szCs w:val="20"/>
        </w:rPr>
        <w:t>ní</w:t>
      </w:r>
      <w:r w:rsidR="00575786" w:rsidRPr="00575786">
        <w:rPr>
          <w:szCs w:val="20"/>
        </w:rPr>
        <w:t xml:space="preserve"> provádění nebo odstraňování stavby,</w:t>
      </w:r>
      <w:r w:rsidR="0029680F" w:rsidRPr="0029680F">
        <w:rPr>
          <w:szCs w:val="20"/>
        </w:rPr>
        <w:t xml:space="preserve"> </w:t>
      </w:r>
      <w:r w:rsidR="0029680F" w:rsidRPr="00575786">
        <w:rPr>
          <w:szCs w:val="20"/>
        </w:rPr>
        <w:t>zajišťuje dodržování povinností k ochraně života, zdraví, životního prostředí a bezpečnosti práce vyplývajících ze zvláštních právních předpisů,</w:t>
      </w:r>
      <w:r w:rsidR="0029680F" w:rsidRPr="0029680F">
        <w:rPr>
          <w:szCs w:val="20"/>
        </w:rPr>
        <w:t xml:space="preserve"> </w:t>
      </w:r>
      <w:r w:rsidR="0029680F" w:rsidRPr="00575786">
        <w:rPr>
          <w:szCs w:val="20"/>
        </w:rPr>
        <w:t>zajišťuje řádné uspořádání staveniště a provozu na něm a dodržení požadavků na výstavbu, popřípadě technických předpisů a technických norem</w:t>
      </w:r>
      <w:r w:rsidR="007C7F1D">
        <w:rPr>
          <w:szCs w:val="20"/>
        </w:rPr>
        <w:t xml:space="preserve">, </w:t>
      </w:r>
      <w:r w:rsidR="00575786" w:rsidRPr="007C7F1D">
        <w:rPr>
          <w:szCs w:val="20"/>
        </w:rPr>
        <w:t xml:space="preserve">působí k odstranění závad vzniklých </w:t>
      </w:r>
      <w:r w:rsidR="00575786" w:rsidRPr="007C7F1D">
        <w:rPr>
          <w:szCs w:val="20"/>
        </w:rPr>
        <w:lastRenderedPageBreak/>
        <w:t>při provádění nebo odstraňování stavby</w:t>
      </w:r>
      <w:r w:rsidR="007C7F1D">
        <w:rPr>
          <w:szCs w:val="20"/>
        </w:rPr>
        <w:t xml:space="preserve">, </w:t>
      </w:r>
      <w:r w:rsidR="00575786" w:rsidRPr="00575786">
        <w:rPr>
          <w:szCs w:val="20"/>
        </w:rPr>
        <w:t>neprodleně oznamuje stavebnímu úřadu závady, které se nepodařilo odstranit při vedení stavby,</w:t>
      </w:r>
      <w:r w:rsidR="007363F2">
        <w:rPr>
          <w:szCs w:val="20"/>
        </w:rPr>
        <w:t xml:space="preserve"> </w:t>
      </w:r>
      <w:r w:rsidR="00575786" w:rsidRPr="00575786">
        <w:rPr>
          <w:szCs w:val="20"/>
        </w:rPr>
        <w:t>vytváří podmínky pro kontrolní prohlídku stavby a</w:t>
      </w:r>
      <w:r w:rsidR="00BA77E6" w:rsidRPr="00BA77E6">
        <w:rPr>
          <w:szCs w:val="20"/>
        </w:rPr>
        <w:t xml:space="preserve"> </w:t>
      </w:r>
      <w:r w:rsidR="00BA77E6" w:rsidRPr="00575786">
        <w:rPr>
          <w:szCs w:val="20"/>
        </w:rPr>
        <w:t>spolupracuje s osobou vykonávající technický dozor stavebníka nebo dozor projektanta, pokud jsou zřízeny, jakož i s koordinátorem bezpečnosti a ochrany zdraví při práci, působí-li na staveništi</w:t>
      </w:r>
      <w:r w:rsidR="00BA77E6">
        <w:rPr>
          <w:szCs w:val="20"/>
        </w:rPr>
        <w:t>.</w:t>
      </w:r>
      <w:r w:rsidR="00BA77E6" w:rsidRPr="00BA77E6">
        <w:rPr>
          <w:szCs w:val="20"/>
        </w:rPr>
        <w:t xml:space="preserve"> </w:t>
      </w:r>
      <w:r w:rsidR="00BA77E6" w:rsidRPr="00071DBD">
        <w:rPr>
          <w:szCs w:val="20"/>
        </w:rPr>
        <w:t xml:space="preserve">Zhotovitel se zavazuje, že </w:t>
      </w:r>
      <w:r w:rsidR="00BA77E6">
        <w:rPr>
          <w:szCs w:val="20"/>
        </w:rPr>
        <w:t>HS</w:t>
      </w:r>
      <w:r w:rsidR="00BA77E6" w:rsidRPr="00071DBD">
        <w:rPr>
          <w:szCs w:val="20"/>
        </w:rPr>
        <w:t xml:space="preserve"> bude po celou dobu trvání závazků z této Smlouvy mj. splňovat kvalifikační předpoklady stanovené Objednatelem ve </w:t>
      </w:r>
      <w:r w:rsidR="00BA77E6">
        <w:rPr>
          <w:szCs w:val="20"/>
        </w:rPr>
        <w:t>F</w:t>
      </w:r>
      <w:r w:rsidR="00BA77E6" w:rsidRPr="00071DBD">
        <w:rPr>
          <w:szCs w:val="20"/>
        </w:rPr>
        <w:t xml:space="preserve">ormuláři </w:t>
      </w:r>
      <w:r w:rsidR="00BA77E6">
        <w:rPr>
          <w:szCs w:val="20"/>
        </w:rPr>
        <w:t>N</w:t>
      </w:r>
      <w:r w:rsidR="00BA77E6" w:rsidRPr="00071DBD">
        <w:rPr>
          <w:szCs w:val="20"/>
        </w:rPr>
        <w:t>abídky k Veřejné zakázce, který je jako součást zadávacích podmínek k Veřejné zakázce k dispozici na Adrese VZ.</w:t>
      </w:r>
    </w:p>
    <w:p w14:paraId="747D89F2" w14:textId="3748C991" w:rsidR="000826E2" w:rsidRPr="00D129CF" w:rsidRDefault="000826E2" w:rsidP="002560E4">
      <w:pPr>
        <w:pStyle w:val="Psmeno"/>
      </w:pPr>
      <w:r w:rsidRPr="00D129CF">
        <w:t>Zhotovitel označuje pracovníka</w:t>
      </w:r>
      <w:r w:rsidRPr="004B4ADD">
        <w:t xml:space="preserve">: </w:t>
      </w:r>
      <w:r w:rsidRPr="00BC57A9">
        <w:rPr>
          <w:i/>
          <w:highlight w:val="lightGray"/>
        </w:rPr>
        <w:t xml:space="preserve">jméno a příjmení / e-mail / tel. č.: </w:t>
      </w:r>
      <w:r w:rsidRPr="00BC57A9">
        <w:rPr>
          <w:b/>
          <w:i/>
          <w:highlight w:val="lightGray"/>
        </w:rPr>
        <w:t>.................</w:t>
      </w:r>
      <w:r w:rsidRPr="004B4ADD">
        <w:rPr>
          <w:b/>
        </w:rPr>
        <w:t xml:space="preserve"> </w:t>
      </w:r>
      <w:r w:rsidRPr="004B4ADD">
        <w:t>za zástupce</w:t>
      </w:r>
      <w:r w:rsidRPr="00D129CF">
        <w:t xml:space="preserve"> </w:t>
      </w:r>
      <w:r w:rsidR="00FC1A71">
        <w:t>hlavního</w:t>
      </w:r>
      <w:r w:rsidR="00517941">
        <w:t xml:space="preserve"> </w:t>
      </w:r>
      <w:r w:rsidR="00DF3B58">
        <w:t>s</w:t>
      </w:r>
      <w:r w:rsidRPr="00D129CF">
        <w:t>tavbyvedoucího (</w:t>
      </w:r>
      <w:r w:rsidRPr="00D129CF">
        <w:rPr>
          <w:i/>
        </w:rPr>
        <w:t>dále jen</w:t>
      </w:r>
      <w:r w:rsidR="00DF3B58">
        <w:rPr>
          <w:i/>
        </w:rPr>
        <w:t xml:space="preserve"> </w:t>
      </w:r>
      <w:r w:rsidR="00517941">
        <w:rPr>
          <w:i/>
        </w:rPr>
        <w:t>„</w:t>
      </w:r>
      <w:r w:rsidR="00517941" w:rsidRPr="00517941">
        <w:rPr>
          <w:b/>
          <w:bCs w:val="0"/>
          <w:i/>
        </w:rPr>
        <w:t>ZHS</w:t>
      </w:r>
      <w:r w:rsidR="00517941">
        <w:rPr>
          <w:i/>
        </w:rPr>
        <w:t>“</w:t>
      </w:r>
      <w:r w:rsidRPr="00D129CF">
        <w:t xml:space="preserve">), který bude zastupovat </w:t>
      </w:r>
      <w:r w:rsidR="00E461F9">
        <w:t>HS</w:t>
      </w:r>
      <w:r w:rsidRPr="00D129CF">
        <w:t xml:space="preserve"> v plném rozsahu jeho kompetencí po dobu jeho nepřítomnosti. Zhotovitel se zavazuje, že Z</w:t>
      </w:r>
      <w:r w:rsidR="00E461F9">
        <w:t>HS</w:t>
      </w:r>
      <w:r w:rsidRPr="00D129CF">
        <w:t xml:space="preserve"> bude po celou dobu trvání závazků z této Smlouvy mj. splňovat kvalifikační předpoklady stanovené Objednatelem ve </w:t>
      </w:r>
      <w:r w:rsidR="00C27535">
        <w:t>F</w:t>
      </w:r>
      <w:r w:rsidRPr="00D129CF">
        <w:t xml:space="preserve">ormuláři </w:t>
      </w:r>
      <w:r w:rsidR="00A44F6E">
        <w:t>N</w:t>
      </w:r>
      <w:r w:rsidRPr="00D129CF">
        <w:t>abídky k Veřejné zakázce, který je jako součást zadávacích podmínek k Veřejné zakázce k dispozici na Adrese VZ.</w:t>
      </w:r>
    </w:p>
    <w:p w14:paraId="29D42C2E" w14:textId="32B7BFB2" w:rsidR="00066A76" w:rsidRDefault="00066A76" w:rsidP="002560E4">
      <w:pPr>
        <w:pStyle w:val="Psmeno"/>
        <w:rPr>
          <w:szCs w:val="20"/>
        </w:rPr>
      </w:pPr>
      <w:r w:rsidRPr="00071DBD">
        <w:rPr>
          <w:szCs w:val="20"/>
        </w:rPr>
        <w:t xml:space="preserve">Smluvní strany se dohodly, že změna </w:t>
      </w:r>
      <w:r w:rsidR="00E461F9">
        <w:rPr>
          <w:szCs w:val="20"/>
        </w:rPr>
        <w:t>HS</w:t>
      </w:r>
      <w:r w:rsidRPr="00071DBD">
        <w:rPr>
          <w:szCs w:val="20"/>
        </w:rPr>
        <w:t xml:space="preserve"> </w:t>
      </w:r>
      <w:r w:rsidR="00285B28">
        <w:rPr>
          <w:szCs w:val="20"/>
        </w:rPr>
        <w:t xml:space="preserve">a </w:t>
      </w:r>
      <w:r w:rsidR="00E461F9">
        <w:rPr>
          <w:szCs w:val="20"/>
        </w:rPr>
        <w:t xml:space="preserve">ZHS </w:t>
      </w:r>
      <w:r w:rsidRPr="00071DBD">
        <w:rPr>
          <w:szCs w:val="20"/>
        </w:rPr>
        <w:t>je možná pouze tehdy, předloží-li Zhotovitel Objednateli písemnou žádost o provedení takové změny</w:t>
      </w:r>
      <w:r w:rsidRPr="00912970">
        <w:rPr>
          <w:szCs w:val="20"/>
        </w:rPr>
        <w:t>;</w:t>
      </w:r>
      <w:r w:rsidRPr="00071DBD">
        <w:rPr>
          <w:szCs w:val="20"/>
        </w:rPr>
        <w:t xml:space="preserve"> s touto žádostí Zhotovitel předloží rovněž doklady prokazující, že osoba, která se má stát novým </w:t>
      </w:r>
      <w:r w:rsidR="00E461F9">
        <w:rPr>
          <w:szCs w:val="20"/>
        </w:rPr>
        <w:t>HS</w:t>
      </w:r>
      <w:r w:rsidR="001060C2">
        <w:rPr>
          <w:szCs w:val="20"/>
        </w:rPr>
        <w:t>, Z</w:t>
      </w:r>
      <w:r w:rsidR="00E461F9">
        <w:rPr>
          <w:szCs w:val="20"/>
        </w:rPr>
        <w:t>HS</w:t>
      </w:r>
      <w:r w:rsidRPr="00071DBD">
        <w:rPr>
          <w:szCs w:val="20"/>
        </w:rPr>
        <w:t xml:space="preserve"> splňuje kvalifikační předpoklady stanovené Objednatelem ve </w:t>
      </w:r>
      <w:r w:rsidR="00C27535">
        <w:rPr>
          <w:szCs w:val="20"/>
        </w:rPr>
        <w:t>F</w:t>
      </w:r>
      <w:r w:rsidRPr="00071DBD">
        <w:rPr>
          <w:szCs w:val="20"/>
        </w:rPr>
        <w:t xml:space="preserve">ormuláři </w:t>
      </w:r>
      <w:r w:rsidR="00A44F6E">
        <w:rPr>
          <w:szCs w:val="20"/>
        </w:rPr>
        <w:t>N</w:t>
      </w:r>
      <w:r w:rsidRPr="00071DBD">
        <w:rPr>
          <w:szCs w:val="20"/>
        </w:rPr>
        <w:t xml:space="preserve">abídky k Veřejné zakázce. Objednatel si vyhrazuje právo schválit každého nového </w:t>
      </w:r>
      <w:r w:rsidR="00E461F9">
        <w:rPr>
          <w:szCs w:val="20"/>
        </w:rPr>
        <w:t>HS</w:t>
      </w:r>
      <w:r w:rsidR="0097296E">
        <w:rPr>
          <w:szCs w:val="20"/>
        </w:rPr>
        <w:t xml:space="preserve"> a </w:t>
      </w:r>
      <w:r w:rsidR="00FE6BC3">
        <w:rPr>
          <w:szCs w:val="20"/>
        </w:rPr>
        <w:t>Z</w:t>
      </w:r>
      <w:r w:rsidR="00E461F9">
        <w:rPr>
          <w:szCs w:val="20"/>
        </w:rPr>
        <w:t>HS</w:t>
      </w:r>
      <w:r w:rsidR="00DD767E">
        <w:rPr>
          <w:szCs w:val="20"/>
        </w:rPr>
        <w:t>.</w:t>
      </w:r>
      <w:r w:rsidR="00FF6A6C">
        <w:rPr>
          <w:szCs w:val="20"/>
        </w:rPr>
        <w:t xml:space="preserve"> </w:t>
      </w:r>
      <w:r w:rsidR="00DD767E">
        <w:rPr>
          <w:szCs w:val="20"/>
        </w:rPr>
        <w:t>P</w:t>
      </w:r>
      <w:r w:rsidR="004C57F9">
        <w:rPr>
          <w:szCs w:val="20"/>
        </w:rPr>
        <w:t xml:space="preserve">ísemným </w:t>
      </w:r>
      <w:r w:rsidR="008D1ABF">
        <w:rPr>
          <w:szCs w:val="20"/>
        </w:rPr>
        <w:t>souhlasem</w:t>
      </w:r>
      <w:r w:rsidR="004C57F9">
        <w:rPr>
          <w:szCs w:val="20"/>
        </w:rPr>
        <w:t xml:space="preserve"> </w:t>
      </w:r>
      <w:r w:rsidR="00BB0573">
        <w:rPr>
          <w:szCs w:val="20"/>
        </w:rPr>
        <w:t>kontaktní osob</w:t>
      </w:r>
      <w:r w:rsidR="008D1ABF">
        <w:rPr>
          <w:szCs w:val="20"/>
        </w:rPr>
        <w:t>y</w:t>
      </w:r>
      <w:r w:rsidR="00BB0573">
        <w:rPr>
          <w:szCs w:val="20"/>
        </w:rPr>
        <w:t xml:space="preserve"> Objednatele je</w:t>
      </w:r>
      <w:r w:rsidR="008D1ABF">
        <w:rPr>
          <w:szCs w:val="20"/>
        </w:rPr>
        <w:t xml:space="preserve"> nový</w:t>
      </w:r>
      <w:r w:rsidR="005A5D0E">
        <w:rPr>
          <w:szCs w:val="20"/>
        </w:rPr>
        <w:t xml:space="preserve"> </w:t>
      </w:r>
      <w:r w:rsidR="00DD767E">
        <w:rPr>
          <w:szCs w:val="20"/>
        </w:rPr>
        <w:t>H</w:t>
      </w:r>
      <w:r w:rsidR="005A5D0E">
        <w:rPr>
          <w:szCs w:val="20"/>
        </w:rPr>
        <w:t>S</w:t>
      </w:r>
      <w:r w:rsidR="0097296E">
        <w:rPr>
          <w:szCs w:val="20"/>
        </w:rPr>
        <w:t xml:space="preserve"> nebo </w:t>
      </w:r>
      <w:r w:rsidR="00C90199">
        <w:rPr>
          <w:szCs w:val="20"/>
        </w:rPr>
        <w:t>Z</w:t>
      </w:r>
      <w:r w:rsidR="00DD767E">
        <w:rPr>
          <w:szCs w:val="20"/>
        </w:rPr>
        <w:t xml:space="preserve">HS </w:t>
      </w:r>
      <w:r w:rsidR="005A5D0E">
        <w:rPr>
          <w:szCs w:val="20"/>
        </w:rPr>
        <w:t xml:space="preserve">schválen bez nutnosti </w:t>
      </w:r>
      <w:r w:rsidR="005C56CC">
        <w:rPr>
          <w:szCs w:val="20"/>
        </w:rPr>
        <w:t>uzavření dodatku k</w:t>
      </w:r>
      <w:r w:rsidR="00B62BCA">
        <w:rPr>
          <w:szCs w:val="20"/>
        </w:rPr>
        <w:t>e</w:t>
      </w:r>
      <w:r w:rsidR="005C56CC">
        <w:rPr>
          <w:szCs w:val="20"/>
        </w:rPr>
        <w:t xml:space="preserve"> </w:t>
      </w:r>
      <w:r w:rsidR="00B62BCA">
        <w:rPr>
          <w:szCs w:val="20"/>
        </w:rPr>
        <w:t>S</w:t>
      </w:r>
      <w:r w:rsidR="005C56CC">
        <w:rPr>
          <w:szCs w:val="20"/>
        </w:rPr>
        <w:t>mlouvě</w:t>
      </w:r>
      <w:r w:rsidR="00576301">
        <w:rPr>
          <w:szCs w:val="20"/>
        </w:rPr>
        <w:t xml:space="preserve">, ledaže by </w:t>
      </w:r>
      <w:r w:rsidR="009C0ED4">
        <w:rPr>
          <w:szCs w:val="20"/>
        </w:rPr>
        <w:t>některá ze S</w:t>
      </w:r>
      <w:r w:rsidR="00576301">
        <w:rPr>
          <w:szCs w:val="20"/>
        </w:rPr>
        <w:t>mluvní</w:t>
      </w:r>
      <w:r w:rsidR="009C0ED4">
        <w:rPr>
          <w:szCs w:val="20"/>
        </w:rPr>
        <w:t>ch</w:t>
      </w:r>
      <w:r w:rsidR="00576301">
        <w:rPr>
          <w:szCs w:val="20"/>
        </w:rPr>
        <w:t xml:space="preserve"> stran</w:t>
      </w:r>
      <w:r w:rsidR="009C0ED4">
        <w:rPr>
          <w:szCs w:val="20"/>
        </w:rPr>
        <w:t xml:space="preserve"> na uzavření dodatku trvala.</w:t>
      </w:r>
      <w:r w:rsidR="00576301">
        <w:rPr>
          <w:szCs w:val="20"/>
        </w:rPr>
        <w:t xml:space="preserve"> </w:t>
      </w:r>
      <w:r w:rsidR="00BB0573">
        <w:rPr>
          <w:szCs w:val="20"/>
        </w:rPr>
        <w:t xml:space="preserve">  </w:t>
      </w:r>
    </w:p>
    <w:p w14:paraId="10141108" w14:textId="2DDFF922" w:rsidR="00456579" w:rsidRPr="00071DBD" w:rsidRDefault="0020170C" w:rsidP="002560E4">
      <w:pPr>
        <w:pStyle w:val="Psmeno"/>
        <w:rPr>
          <w:szCs w:val="20"/>
        </w:rPr>
      </w:pPr>
      <w:r w:rsidRPr="00D129CF">
        <w:t xml:space="preserve">Zhotovitel se zavazuje, že </w:t>
      </w:r>
      <w:r>
        <w:t>i ostatní osoby</w:t>
      </w:r>
      <w:r w:rsidR="001F33B7">
        <w:t xml:space="preserve">, u kterých v rámci nabídky dokládal kvalifikační předpoklady, </w:t>
      </w:r>
      <w:r w:rsidRPr="00D129CF">
        <w:t>bud</w:t>
      </w:r>
      <w:r w:rsidR="001F33B7">
        <w:t>ou</w:t>
      </w:r>
      <w:r w:rsidRPr="00D129CF">
        <w:t xml:space="preserve"> po celou dobu trvání závazků z této Smlouvy mj. splňovat kvalifikační předpoklady stanovené Objednatelem ve </w:t>
      </w:r>
      <w:r>
        <w:t>F</w:t>
      </w:r>
      <w:r w:rsidRPr="00D129CF">
        <w:t xml:space="preserve">ormuláři </w:t>
      </w:r>
      <w:r>
        <w:t>N</w:t>
      </w:r>
      <w:r w:rsidRPr="00D129CF">
        <w:t>abídky k Veřejné zakázce, který je jako součást zadávacích podmínek k Veřejné zakázce k dispozici na Adrese VZ.</w:t>
      </w:r>
      <w:r w:rsidR="00242767">
        <w:t xml:space="preserve"> V případě, že dojde ke změně, je Zhotovitel povinen bezodkladně informovat Objednatele.</w:t>
      </w:r>
      <w:r w:rsidR="00F661AA">
        <w:t xml:space="preserve"> Dále se postupuje obdobně jako v ust. V.17) g)</w:t>
      </w:r>
      <w:r w:rsidR="00BC57A9">
        <w:t xml:space="preserve"> Smlouvy</w:t>
      </w:r>
      <w:r w:rsidR="0070588E">
        <w:t>.</w:t>
      </w:r>
    </w:p>
    <w:p w14:paraId="3310CF07" w14:textId="34E06B6C" w:rsidR="00066A76" w:rsidRPr="00071DBD" w:rsidRDefault="00066A76" w:rsidP="002560E4">
      <w:pPr>
        <w:pStyle w:val="Psmeno"/>
        <w:rPr>
          <w:szCs w:val="20"/>
        </w:rPr>
      </w:pPr>
      <w:r w:rsidRPr="00071DBD">
        <w:rPr>
          <w:szCs w:val="20"/>
        </w:rPr>
        <w:t xml:space="preserve">Objednatel požaduje přítomnost </w:t>
      </w:r>
      <w:r w:rsidR="00C90199">
        <w:rPr>
          <w:szCs w:val="20"/>
        </w:rPr>
        <w:t>HS</w:t>
      </w:r>
      <w:r w:rsidR="000D33C3">
        <w:rPr>
          <w:szCs w:val="20"/>
        </w:rPr>
        <w:t xml:space="preserve"> nebo </w:t>
      </w:r>
      <w:r w:rsidR="00C90199">
        <w:rPr>
          <w:szCs w:val="20"/>
        </w:rPr>
        <w:t xml:space="preserve">ZHS </w:t>
      </w:r>
      <w:r w:rsidRPr="00071DBD">
        <w:rPr>
          <w:szCs w:val="20"/>
        </w:rPr>
        <w:t xml:space="preserve">na Staveništi v době provádění Díla každý pracovní den v </w:t>
      </w:r>
      <w:r w:rsidRPr="00A25D10">
        <w:rPr>
          <w:szCs w:val="20"/>
        </w:rPr>
        <w:t xml:space="preserve">době </w:t>
      </w:r>
      <w:r w:rsidRPr="00953A67">
        <w:rPr>
          <w:szCs w:val="20"/>
        </w:rPr>
        <w:t>od 8:00 hod. do 16:00 hod</w:t>
      </w:r>
      <w:r w:rsidRPr="00071DBD">
        <w:rPr>
          <w:szCs w:val="20"/>
        </w:rPr>
        <w:t>.</w:t>
      </w:r>
    </w:p>
    <w:p w14:paraId="1AF7D0E3" w14:textId="776C5D2A" w:rsidR="00A579ED" w:rsidRPr="00653EA1" w:rsidRDefault="001A6AF4" w:rsidP="002560E4">
      <w:pPr>
        <w:pStyle w:val="OdstavecII"/>
        <w:keepNext w:val="0"/>
        <w:widowControl w:val="0"/>
        <w:rPr>
          <w:rFonts w:cs="Arial"/>
          <w:b/>
          <w:szCs w:val="20"/>
        </w:rPr>
      </w:pPr>
      <w:r>
        <w:rPr>
          <w:rFonts w:cs="Arial"/>
          <w:b/>
          <w:szCs w:val="20"/>
        </w:rPr>
        <w:t>Pod</w:t>
      </w:r>
      <w:r w:rsidR="00E76EF9" w:rsidRPr="00653EA1">
        <w:rPr>
          <w:rFonts w:cs="Arial"/>
          <w:b/>
          <w:szCs w:val="20"/>
        </w:rPr>
        <w:t xml:space="preserve">dodavatelé </w:t>
      </w:r>
      <w:r w:rsidR="00F000B4" w:rsidRPr="00653EA1">
        <w:rPr>
          <w:rFonts w:cs="Arial"/>
          <w:b/>
          <w:szCs w:val="20"/>
        </w:rPr>
        <w:t>Zhotovitel</w:t>
      </w:r>
      <w:r w:rsidR="00E76EF9" w:rsidRPr="00653EA1">
        <w:rPr>
          <w:rFonts w:cs="Arial"/>
          <w:b/>
          <w:szCs w:val="20"/>
        </w:rPr>
        <w:t>e</w:t>
      </w:r>
    </w:p>
    <w:p w14:paraId="30156670" w14:textId="3A78F409" w:rsidR="00E76EF9" w:rsidRPr="00653EA1" w:rsidRDefault="00992303" w:rsidP="002560E4">
      <w:pPr>
        <w:pStyle w:val="Psmeno"/>
        <w:rPr>
          <w:szCs w:val="20"/>
        </w:rPr>
      </w:pPr>
      <w:r w:rsidRPr="00992303">
        <w:rPr>
          <w:szCs w:val="20"/>
        </w:rPr>
        <w:t xml:space="preserve">Zhotovitel se zavazuje nejpozději do 3 pracovních dnů po uzavření Smlouvy předložit identifikační údaje </w:t>
      </w:r>
      <w:r>
        <w:rPr>
          <w:szCs w:val="20"/>
        </w:rPr>
        <w:t>pod</w:t>
      </w:r>
      <w:r w:rsidRPr="00992303">
        <w:rPr>
          <w:szCs w:val="20"/>
        </w:rPr>
        <w:t xml:space="preserve">dodavatelů, které hodlá pověřit plněním části závazků ze Smlouvy, pokud </w:t>
      </w:r>
      <w:r w:rsidRPr="00064E0F">
        <w:rPr>
          <w:szCs w:val="20"/>
        </w:rPr>
        <w:t>je ve smyslu § 105 ZZVZ Objednateli</w:t>
      </w:r>
      <w:r w:rsidRPr="00992303">
        <w:rPr>
          <w:szCs w:val="20"/>
        </w:rPr>
        <w:t xml:space="preserve"> již dříve nepředložil</w:t>
      </w:r>
      <w:r w:rsidR="00E76EF9" w:rsidRPr="00653EA1">
        <w:rPr>
          <w:szCs w:val="20"/>
        </w:rPr>
        <w:t>.</w:t>
      </w:r>
    </w:p>
    <w:p w14:paraId="5076A7A8" w14:textId="2DBBD16F" w:rsidR="00653EA1" w:rsidRPr="00653EA1" w:rsidRDefault="001A6AF4" w:rsidP="002560E4">
      <w:pPr>
        <w:pStyle w:val="Psmeno"/>
        <w:rPr>
          <w:szCs w:val="20"/>
        </w:rPr>
      </w:pPr>
      <w:r>
        <w:rPr>
          <w:szCs w:val="20"/>
        </w:rPr>
        <w:t>Pod</w:t>
      </w:r>
      <w:r w:rsidR="00653EA1" w:rsidRPr="00653EA1">
        <w:rPr>
          <w:szCs w:val="20"/>
        </w:rPr>
        <w:t>dodavatelé, kteří nebyli identifikováni ve smyslu předchozího ustanovení, musí být identifikováni dříve, než se na plnění závazků ze Smlouvy začnou podílet.</w:t>
      </w:r>
    </w:p>
    <w:p w14:paraId="730AA894" w14:textId="1927A9D1" w:rsidR="00653EA1" w:rsidRPr="00653EA1" w:rsidRDefault="00653EA1" w:rsidP="002560E4">
      <w:pPr>
        <w:pStyle w:val="Psmeno"/>
        <w:rPr>
          <w:szCs w:val="20"/>
        </w:rPr>
      </w:pPr>
      <w:r w:rsidRPr="00653EA1">
        <w:rPr>
          <w:szCs w:val="20"/>
        </w:rPr>
        <w:t xml:space="preserve">Zhotovitel odpovídá za plnění provedená </w:t>
      </w:r>
      <w:r w:rsidR="00335FC2">
        <w:rPr>
          <w:szCs w:val="20"/>
        </w:rPr>
        <w:t>P</w:t>
      </w:r>
      <w:r w:rsidR="001A6AF4">
        <w:rPr>
          <w:szCs w:val="20"/>
        </w:rPr>
        <w:t>od</w:t>
      </w:r>
      <w:r w:rsidRPr="00653EA1">
        <w:rPr>
          <w:szCs w:val="20"/>
        </w:rPr>
        <w:t>dodavateli, jako by je plnil sám; § 2630 OZ tím není dotčen.</w:t>
      </w:r>
    </w:p>
    <w:p w14:paraId="00684F9A" w14:textId="54820067" w:rsidR="00E76EF9" w:rsidRPr="00071DBD" w:rsidRDefault="00F000B4" w:rsidP="002560E4">
      <w:pPr>
        <w:pStyle w:val="Psmeno"/>
        <w:rPr>
          <w:color w:val="000000" w:themeColor="text1"/>
          <w:szCs w:val="20"/>
        </w:rPr>
      </w:pPr>
      <w:r w:rsidRPr="00071DBD">
        <w:rPr>
          <w:szCs w:val="20"/>
        </w:rPr>
        <w:t>Zhotovitel</w:t>
      </w:r>
      <w:r w:rsidR="00E76EF9" w:rsidRPr="00071DBD">
        <w:rPr>
          <w:szCs w:val="20"/>
        </w:rPr>
        <w:t xml:space="preserve"> se zavazuje, že ve smlouvách s případnými </w:t>
      </w:r>
      <w:r w:rsidR="00335FC2">
        <w:rPr>
          <w:szCs w:val="20"/>
        </w:rPr>
        <w:t>P</w:t>
      </w:r>
      <w:r w:rsidR="001A6AF4">
        <w:rPr>
          <w:szCs w:val="20"/>
        </w:rPr>
        <w:t>od</w:t>
      </w:r>
      <w:r w:rsidR="00E76EF9" w:rsidRPr="00071DBD">
        <w:rPr>
          <w:szCs w:val="20"/>
        </w:rPr>
        <w:t xml:space="preserve">dodavateli zaváže </w:t>
      </w:r>
      <w:r w:rsidR="00335FC2">
        <w:rPr>
          <w:szCs w:val="20"/>
        </w:rPr>
        <w:t>P</w:t>
      </w:r>
      <w:r w:rsidR="00820A5B">
        <w:rPr>
          <w:szCs w:val="20"/>
        </w:rPr>
        <w:t>od</w:t>
      </w:r>
      <w:r w:rsidR="00E76EF9" w:rsidRPr="00071DBD">
        <w:rPr>
          <w:szCs w:val="20"/>
        </w:rPr>
        <w:t>dodavatele k plnění těch závazků, k jejichž splnění se zavázal v</w:t>
      </w:r>
      <w:r w:rsidR="00647F5D" w:rsidRPr="00071DBD">
        <w:rPr>
          <w:szCs w:val="20"/>
        </w:rPr>
        <w:t xml:space="preserve">e </w:t>
      </w:r>
      <w:r w:rsidR="00634344" w:rsidRPr="00071DBD">
        <w:rPr>
          <w:szCs w:val="20"/>
        </w:rPr>
        <w:t>Smlouv</w:t>
      </w:r>
      <w:r w:rsidR="00E76EF9" w:rsidRPr="00071DBD">
        <w:rPr>
          <w:szCs w:val="20"/>
        </w:rPr>
        <w:t xml:space="preserve">ě, a to v rozsahu, v jakém budou </w:t>
      </w:r>
      <w:r w:rsidR="00335FC2">
        <w:rPr>
          <w:szCs w:val="20"/>
        </w:rPr>
        <w:t>P</w:t>
      </w:r>
      <w:r w:rsidR="00820A5B">
        <w:rPr>
          <w:szCs w:val="20"/>
        </w:rPr>
        <w:t>od</w:t>
      </w:r>
      <w:r w:rsidR="00E76EF9" w:rsidRPr="00071DBD">
        <w:rPr>
          <w:szCs w:val="20"/>
        </w:rPr>
        <w:t>dodavatelem tyto závazky plněny.</w:t>
      </w:r>
    </w:p>
    <w:p w14:paraId="3CC26DD5" w14:textId="7F756A68" w:rsidR="002A3D29" w:rsidRPr="00071DBD" w:rsidRDefault="00F000B4" w:rsidP="002560E4">
      <w:pPr>
        <w:pStyle w:val="Psmeno"/>
        <w:rPr>
          <w:color w:val="000000" w:themeColor="text1"/>
          <w:szCs w:val="20"/>
        </w:rPr>
      </w:pPr>
      <w:r w:rsidRPr="00071DBD">
        <w:rPr>
          <w:szCs w:val="20"/>
        </w:rPr>
        <w:t>Zhotovitel</w:t>
      </w:r>
      <w:r w:rsidR="002A3D29" w:rsidRPr="00071DBD">
        <w:rPr>
          <w:szCs w:val="20"/>
        </w:rPr>
        <w:t xml:space="preserve"> je oprávněn změnit </w:t>
      </w:r>
      <w:r w:rsidR="00335FC2">
        <w:rPr>
          <w:szCs w:val="20"/>
        </w:rPr>
        <w:t>P</w:t>
      </w:r>
      <w:r w:rsidR="00820A5B">
        <w:rPr>
          <w:szCs w:val="20"/>
        </w:rPr>
        <w:t>od</w:t>
      </w:r>
      <w:r w:rsidR="002A3D29" w:rsidRPr="00071DBD">
        <w:rPr>
          <w:szCs w:val="20"/>
        </w:rPr>
        <w:t xml:space="preserve">dodavatele, kterým prokázal kvalifikaci </w:t>
      </w:r>
      <w:r w:rsidR="00C30D9F" w:rsidRPr="00071DBD">
        <w:rPr>
          <w:szCs w:val="20"/>
        </w:rPr>
        <w:t>k V</w:t>
      </w:r>
      <w:r w:rsidR="002A3D29" w:rsidRPr="00071DBD">
        <w:rPr>
          <w:szCs w:val="20"/>
        </w:rPr>
        <w:t xml:space="preserve">eřejné zakázce, </w:t>
      </w:r>
      <w:r w:rsidR="00B66BD5">
        <w:rPr>
          <w:szCs w:val="20"/>
        </w:rPr>
        <w:t>o této změně je povinen</w:t>
      </w:r>
      <w:r w:rsidR="002A3D29" w:rsidRPr="00071DBD">
        <w:rPr>
          <w:szCs w:val="20"/>
        </w:rPr>
        <w:t xml:space="preserve"> </w:t>
      </w:r>
      <w:r w:rsidR="002A3D29" w:rsidRPr="00071DBD">
        <w:rPr>
          <w:snapToGrid w:val="0"/>
          <w:szCs w:val="20"/>
        </w:rPr>
        <w:t>písemn</w:t>
      </w:r>
      <w:r w:rsidR="00B66BD5">
        <w:rPr>
          <w:snapToGrid w:val="0"/>
          <w:szCs w:val="20"/>
        </w:rPr>
        <w:t>ě</w:t>
      </w:r>
      <w:r w:rsidR="002A3D29" w:rsidRPr="00071DBD">
        <w:rPr>
          <w:snapToGrid w:val="0"/>
          <w:szCs w:val="20"/>
        </w:rPr>
        <w:t xml:space="preserve"> </w:t>
      </w:r>
      <w:r w:rsidR="00716B8D">
        <w:rPr>
          <w:snapToGrid w:val="0"/>
          <w:szCs w:val="20"/>
        </w:rPr>
        <w:t>informov</w:t>
      </w:r>
      <w:r w:rsidR="00B66BD5">
        <w:rPr>
          <w:snapToGrid w:val="0"/>
          <w:szCs w:val="20"/>
        </w:rPr>
        <w:t>at</w:t>
      </w:r>
      <w:r w:rsidR="002A3D29" w:rsidRPr="00071DBD">
        <w:rPr>
          <w:snapToGrid w:val="0"/>
          <w:szCs w:val="20"/>
        </w:rPr>
        <w:t xml:space="preserve"> </w:t>
      </w:r>
      <w:r w:rsidRPr="00071DBD">
        <w:rPr>
          <w:snapToGrid w:val="0"/>
          <w:szCs w:val="20"/>
        </w:rPr>
        <w:t>Objednatel</w:t>
      </w:r>
      <w:r w:rsidR="002A3D29" w:rsidRPr="00071DBD">
        <w:rPr>
          <w:snapToGrid w:val="0"/>
          <w:szCs w:val="20"/>
        </w:rPr>
        <w:t xml:space="preserve">e. Nový </w:t>
      </w:r>
      <w:r w:rsidR="00335FC2">
        <w:rPr>
          <w:snapToGrid w:val="0"/>
          <w:szCs w:val="20"/>
        </w:rPr>
        <w:t>P</w:t>
      </w:r>
      <w:r w:rsidR="00820A5B">
        <w:rPr>
          <w:snapToGrid w:val="0"/>
          <w:szCs w:val="20"/>
        </w:rPr>
        <w:t>od</w:t>
      </w:r>
      <w:r w:rsidR="002A3D29" w:rsidRPr="00071DBD">
        <w:rPr>
          <w:snapToGrid w:val="0"/>
          <w:szCs w:val="20"/>
        </w:rPr>
        <w:t xml:space="preserve">dodavatel musí disponovat kvalifikací alespoň v takovém rozsahu, v jakém ji prokázal původní </w:t>
      </w:r>
      <w:r w:rsidR="00335FC2">
        <w:rPr>
          <w:snapToGrid w:val="0"/>
          <w:szCs w:val="20"/>
        </w:rPr>
        <w:t>P</w:t>
      </w:r>
      <w:r w:rsidR="00820A5B">
        <w:rPr>
          <w:snapToGrid w:val="0"/>
          <w:szCs w:val="20"/>
        </w:rPr>
        <w:t>od</w:t>
      </w:r>
      <w:r w:rsidR="002A3D29" w:rsidRPr="00071DBD">
        <w:rPr>
          <w:snapToGrid w:val="0"/>
          <w:szCs w:val="20"/>
        </w:rPr>
        <w:t xml:space="preserve">dodavatel za </w:t>
      </w:r>
      <w:r w:rsidRPr="00071DBD">
        <w:rPr>
          <w:snapToGrid w:val="0"/>
          <w:szCs w:val="20"/>
        </w:rPr>
        <w:t>Zhotovitel</w:t>
      </w:r>
      <w:r w:rsidR="002A3D29" w:rsidRPr="00071DBD">
        <w:rPr>
          <w:snapToGrid w:val="0"/>
          <w:szCs w:val="20"/>
        </w:rPr>
        <w:t>e</w:t>
      </w:r>
      <w:r w:rsidR="002A3D29" w:rsidRPr="00071DBD">
        <w:rPr>
          <w:szCs w:val="20"/>
        </w:rPr>
        <w:t xml:space="preserve">. Na žádost </w:t>
      </w:r>
      <w:r w:rsidRPr="00071DBD">
        <w:rPr>
          <w:szCs w:val="20"/>
        </w:rPr>
        <w:t>Objednatel</w:t>
      </w:r>
      <w:r w:rsidR="002A3D29" w:rsidRPr="00071DBD">
        <w:rPr>
          <w:szCs w:val="20"/>
        </w:rPr>
        <w:t xml:space="preserve">e je </w:t>
      </w:r>
      <w:r w:rsidRPr="00071DBD">
        <w:rPr>
          <w:szCs w:val="20"/>
        </w:rPr>
        <w:t>Zhotovitel</w:t>
      </w:r>
      <w:r w:rsidR="002A3D29" w:rsidRPr="00071DBD">
        <w:rPr>
          <w:szCs w:val="20"/>
        </w:rPr>
        <w:t xml:space="preserve"> povinen předložit doklady prokazující kvalifikaci nového </w:t>
      </w:r>
      <w:r w:rsidR="00335FC2">
        <w:rPr>
          <w:szCs w:val="20"/>
        </w:rPr>
        <w:t>P</w:t>
      </w:r>
      <w:r w:rsidR="00820A5B">
        <w:rPr>
          <w:szCs w:val="20"/>
        </w:rPr>
        <w:t>od</w:t>
      </w:r>
      <w:r w:rsidR="002A3D29" w:rsidRPr="00071DBD">
        <w:rPr>
          <w:szCs w:val="20"/>
        </w:rPr>
        <w:t>dodavatele.</w:t>
      </w:r>
    </w:p>
    <w:p w14:paraId="270C2183" w14:textId="784D151F" w:rsidR="00761759" w:rsidRPr="00071DBD" w:rsidRDefault="00461903" w:rsidP="002560E4">
      <w:pPr>
        <w:pStyle w:val="Psmeno"/>
        <w:rPr>
          <w:szCs w:val="20"/>
        </w:rPr>
      </w:pPr>
      <w:r w:rsidRPr="00071DBD">
        <w:rPr>
          <w:szCs w:val="20"/>
        </w:rPr>
        <w:t>Zhotovitel si je vědom toho, že</w:t>
      </w:r>
      <w:r w:rsidR="00781BA4" w:rsidRPr="00071DBD">
        <w:rPr>
          <w:szCs w:val="20"/>
        </w:rPr>
        <w:t xml:space="preserve"> požadavky na</w:t>
      </w:r>
      <w:r w:rsidRPr="00071DBD">
        <w:rPr>
          <w:szCs w:val="20"/>
        </w:rPr>
        <w:t xml:space="preserve"> kvalifikac</w:t>
      </w:r>
      <w:r w:rsidR="00781BA4" w:rsidRPr="00071DBD">
        <w:rPr>
          <w:szCs w:val="20"/>
        </w:rPr>
        <w:t>i</w:t>
      </w:r>
      <w:r w:rsidRPr="00071DBD">
        <w:rPr>
          <w:szCs w:val="20"/>
        </w:rPr>
        <w:t xml:space="preserve"> k Veřejné zakázce j</w:t>
      </w:r>
      <w:r w:rsidR="00781BA4" w:rsidRPr="00071DBD">
        <w:rPr>
          <w:szCs w:val="20"/>
        </w:rPr>
        <w:t>sou uvedeny v zadávacích podmínkách</w:t>
      </w:r>
      <w:r w:rsidR="00322CBA" w:rsidRPr="00071DBD">
        <w:rPr>
          <w:szCs w:val="20"/>
        </w:rPr>
        <w:t>, které jsou k dispozici na Adrese VZ.</w:t>
      </w:r>
    </w:p>
    <w:p w14:paraId="40303E99" w14:textId="1BE78D9D" w:rsidR="002E4697" w:rsidRPr="00071DBD" w:rsidRDefault="002E4697" w:rsidP="002560E4">
      <w:pPr>
        <w:pStyle w:val="Psmeno"/>
        <w:rPr>
          <w:szCs w:val="20"/>
        </w:rPr>
      </w:pPr>
      <w:bookmarkStart w:id="24" w:name="_Ref145070545"/>
      <w:r w:rsidRPr="00071DBD">
        <w:rPr>
          <w:szCs w:val="20"/>
        </w:rPr>
        <w:lastRenderedPageBreak/>
        <w:t xml:space="preserve">Zhotovitel je povinen zajistit řádné a včasné plnění finančních závazků svým </w:t>
      </w:r>
      <w:r w:rsidR="00335FC2">
        <w:rPr>
          <w:szCs w:val="20"/>
        </w:rPr>
        <w:t>P</w:t>
      </w:r>
      <w:r w:rsidR="00820A5B">
        <w:rPr>
          <w:szCs w:val="20"/>
        </w:rPr>
        <w:t>od</w:t>
      </w:r>
      <w:r w:rsidRPr="00071DBD">
        <w:rPr>
          <w:szCs w:val="20"/>
        </w:rPr>
        <w:t xml:space="preserve">dodavatelům, kdy za řádné a včasné plnění se považuje plné uhrazení </w:t>
      </w:r>
      <w:r w:rsidR="00335FC2">
        <w:rPr>
          <w:szCs w:val="20"/>
        </w:rPr>
        <w:t>P</w:t>
      </w:r>
      <w:r w:rsidR="00820A5B">
        <w:rPr>
          <w:szCs w:val="20"/>
        </w:rPr>
        <w:t>od</w:t>
      </w:r>
      <w:r w:rsidRPr="00071DBD">
        <w:rPr>
          <w:szCs w:val="20"/>
        </w:rPr>
        <w:t xml:space="preserve">dodavatelem vystavených </w:t>
      </w:r>
      <w:r w:rsidR="00CB4CE9">
        <w:rPr>
          <w:szCs w:val="20"/>
        </w:rPr>
        <w:t>F</w:t>
      </w:r>
      <w:r w:rsidRPr="00071DBD">
        <w:rPr>
          <w:szCs w:val="20"/>
        </w:rPr>
        <w:t xml:space="preserve">aktur za plnění poskytnutá Zhotoviteli k provedení Díla, a to vždy nejpozději do 10 dnů od obdržení platby ze strany Objednatele za konkrétní plnění (pokud již splatnost </w:t>
      </w:r>
      <w:r w:rsidR="00335FC2">
        <w:rPr>
          <w:szCs w:val="20"/>
        </w:rPr>
        <w:t>P</w:t>
      </w:r>
      <w:r w:rsidR="00820A5B">
        <w:rPr>
          <w:szCs w:val="20"/>
        </w:rPr>
        <w:t>od</w:t>
      </w:r>
      <w:r w:rsidRPr="00071DBD">
        <w:rPr>
          <w:szCs w:val="20"/>
        </w:rPr>
        <w:t xml:space="preserve">dodavatelem vystavené </w:t>
      </w:r>
      <w:r w:rsidR="00CB4CE9">
        <w:rPr>
          <w:szCs w:val="20"/>
        </w:rPr>
        <w:t>F</w:t>
      </w:r>
      <w:r w:rsidRPr="00071DBD">
        <w:rPr>
          <w:szCs w:val="20"/>
        </w:rPr>
        <w:t xml:space="preserve">aktury nenastala dříve). Zhotovitel se zavazuje přenést totožnou povinnost do dalších úrovní dodavatelského řetězce a zavázat své </w:t>
      </w:r>
      <w:r w:rsidR="00335FC2">
        <w:rPr>
          <w:szCs w:val="20"/>
        </w:rPr>
        <w:t>P</w:t>
      </w:r>
      <w:r w:rsidR="00820A5B">
        <w:rPr>
          <w:szCs w:val="20"/>
        </w:rPr>
        <w:t>od</w:t>
      </w:r>
      <w:r w:rsidRPr="00071DBD">
        <w:rPr>
          <w:szCs w:val="20"/>
        </w:rPr>
        <w:t xml:space="preserve">dodavatele k plnění a šíření této povinnosti též do nižších úrovní dodavatelského řetězce. Objednatel je oprávněn požadovat předložení dokladů o provedených platbách </w:t>
      </w:r>
      <w:r w:rsidR="00335FC2">
        <w:rPr>
          <w:szCs w:val="20"/>
        </w:rPr>
        <w:t>P</w:t>
      </w:r>
      <w:r w:rsidR="00820A5B">
        <w:rPr>
          <w:szCs w:val="20"/>
        </w:rPr>
        <w:t>od</w:t>
      </w:r>
      <w:r w:rsidRPr="00071DBD">
        <w:rPr>
          <w:szCs w:val="20"/>
        </w:rPr>
        <w:t xml:space="preserve">dodavatelům a smlouvy uzavřené mezi Zhotovitelem a </w:t>
      </w:r>
      <w:r w:rsidR="00335FC2">
        <w:rPr>
          <w:szCs w:val="20"/>
        </w:rPr>
        <w:t>P</w:t>
      </w:r>
      <w:r w:rsidR="00820A5B">
        <w:rPr>
          <w:szCs w:val="20"/>
        </w:rPr>
        <w:t>od</w:t>
      </w:r>
      <w:r w:rsidRPr="00071DBD">
        <w:rPr>
          <w:szCs w:val="20"/>
        </w:rPr>
        <w:t>dodavateli</w:t>
      </w:r>
      <w:r w:rsidR="00284813" w:rsidRPr="00071DBD">
        <w:rPr>
          <w:szCs w:val="20"/>
        </w:rPr>
        <w:t xml:space="preserve"> a Zhotovitel je povinen je bezodkladně poskytnout</w:t>
      </w:r>
      <w:r w:rsidRPr="00071DBD">
        <w:rPr>
          <w:szCs w:val="20"/>
        </w:rPr>
        <w:t>.</w:t>
      </w:r>
      <w:bookmarkEnd w:id="24"/>
    </w:p>
    <w:p w14:paraId="09FC68A3" w14:textId="532A21C1" w:rsidR="00A579ED" w:rsidRPr="00071DBD" w:rsidRDefault="00BC509D" w:rsidP="002560E4">
      <w:pPr>
        <w:pStyle w:val="Psmeno"/>
        <w:rPr>
          <w:color w:val="000000" w:themeColor="text1"/>
          <w:szCs w:val="20"/>
        </w:rPr>
      </w:pPr>
      <w:bookmarkStart w:id="25" w:name="_Ref145070020"/>
      <w:r w:rsidRPr="00071DBD">
        <w:rPr>
          <w:szCs w:val="20"/>
        </w:rPr>
        <w:t xml:space="preserve">Nesplnění povinností </w:t>
      </w:r>
      <w:r w:rsidR="00F000B4" w:rsidRPr="00071DBD">
        <w:rPr>
          <w:szCs w:val="20"/>
        </w:rPr>
        <w:t>Zhotovitel</w:t>
      </w:r>
      <w:r w:rsidRPr="00071DBD">
        <w:rPr>
          <w:szCs w:val="20"/>
        </w:rPr>
        <w:t xml:space="preserve">e dle </w:t>
      </w:r>
      <w:r w:rsidR="00C45856" w:rsidRPr="00071DBD">
        <w:rPr>
          <w:szCs w:val="20"/>
        </w:rPr>
        <w:t xml:space="preserve">ust. </w:t>
      </w:r>
      <w:r w:rsidR="003C5AA8" w:rsidRPr="00071DBD">
        <w:rPr>
          <w:szCs w:val="20"/>
        </w:rPr>
        <w:fldChar w:fldCharType="begin"/>
      </w:r>
      <w:r w:rsidR="003C5AA8" w:rsidRPr="00071DBD">
        <w:rPr>
          <w:szCs w:val="20"/>
        </w:rPr>
        <w:instrText xml:space="preserve"> REF _Ref145070020 \r \h </w:instrText>
      </w:r>
      <w:r w:rsidR="00071DBD" w:rsidRPr="00071DBD">
        <w:rPr>
          <w:szCs w:val="20"/>
        </w:rPr>
        <w:instrText xml:space="preserve"> \* MERGEFORMAT </w:instrText>
      </w:r>
      <w:r w:rsidR="003C5AA8" w:rsidRPr="00071DBD">
        <w:rPr>
          <w:szCs w:val="20"/>
        </w:rPr>
      </w:r>
      <w:r w:rsidR="003C5AA8" w:rsidRPr="00071DBD">
        <w:rPr>
          <w:szCs w:val="20"/>
        </w:rPr>
        <w:fldChar w:fldCharType="separate"/>
      </w:r>
      <w:r w:rsidR="00147F08">
        <w:rPr>
          <w:szCs w:val="20"/>
        </w:rPr>
        <w:t xml:space="preserve">V. 18) </w:t>
      </w:r>
      <w:r w:rsidR="003C5AA8" w:rsidRPr="00071DBD">
        <w:rPr>
          <w:szCs w:val="20"/>
        </w:rPr>
        <w:fldChar w:fldCharType="end"/>
      </w:r>
      <w:r w:rsidR="003C5AA8" w:rsidRPr="00071DBD">
        <w:rPr>
          <w:szCs w:val="20"/>
        </w:rPr>
        <w:t xml:space="preserve"> </w:t>
      </w:r>
      <w:r w:rsidR="00C45856" w:rsidRPr="00071DBD">
        <w:rPr>
          <w:szCs w:val="20"/>
        </w:rPr>
        <w:t xml:space="preserve">Smlouvy </w:t>
      </w:r>
      <w:r w:rsidRPr="00071DBD">
        <w:rPr>
          <w:color w:val="000000" w:themeColor="text1"/>
          <w:szCs w:val="20"/>
        </w:rPr>
        <w:t xml:space="preserve">se </w:t>
      </w:r>
      <w:r w:rsidR="00674DDF" w:rsidRPr="00071DBD">
        <w:rPr>
          <w:color w:val="000000" w:themeColor="text1"/>
          <w:szCs w:val="20"/>
        </w:rPr>
        <w:t>považuje za podstatné porušení S</w:t>
      </w:r>
      <w:r w:rsidRPr="00071DBD">
        <w:rPr>
          <w:color w:val="000000" w:themeColor="text1"/>
          <w:szCs w:val="20"/>
        </w:rPr>
        <w:t>mlouvy.</w:t>
      </w:r>
      <w:bookmarkEnd w:id="25"/>
    </w:p>
    <w:p w14:paraId="3346F86D" w14:textId="30060531" w:rsidR="00A579ED" w:rsidRPr="00071DBD" w:rsidRDefault="00EF66A6" w:rsidP="002560E4">
      <w:pPr>
        <w:pStyle w:val="OdstavecII"/>
        <w:keepNext w:val="0"/>
        <w:widowControl w:val="0"/>
        <w:rPr>
          <w:rFonts w:cs="Arial"/>
          <w:b/>
          <w:szCs w:val="20"/>
        </w:rPr>
      </w:pPr>
      <w:r w:rsidRPr="00071DBD">
        <w:rPr>
          <w:rFonts w:cs="Arial"/>
          <w:b/>
          <w:szCs w:val="20"/>
        </w:rPr>
        <w:t>Předávané doklady a dokument</w:t>
      </w:r>
      <w:r w:rsidR="005771FB" w:rsidRPr="00071DBD">
        <w:rPr>
          <w:rFonts w:cs="Arial"/>
          <w:b/>
          <w:szCs w:val="20"/>
        </w:rPr>
        <w:t>ace</w:t>
      </w:r>
      <w:r w:rsidRPr="00071DBD">
        <w:rPr>
          <w:rFonts w:cs="Arial"/>
          <w:b/>
          <w:szCs w:val="20"/>
        </w:rPr>
        <w:t xml:space="preserve">; </w:t>
      </w:r>
      <w:r w:rsidR="006E1346" w:rsidRPr="00CB2DFF">
        <w:rPr>
          <w:rFonts w:cs="Arial"/>
          <w:b/>
          <w:szCs w:val="20"/>
        </w:rPr>
        <w:t>p</w:t>
      </w:r>
      <w:r w:rsidR="00B7655F" w:rsidRPr="00CB2DFF">
        <w:rPr>
          <w:rFonts w:cs="Arial"/>
          <w:b/>
          <w:szCs w:val="20"/>
        </w:rPr>
        <w:t>ublicita</w:t>
      </w:r>
      <w:r w:rsidR="00605C41" w:rsidRPr="00CB2DFF">
        <w:rPr>
          <w:rFonts w:cs="Arial"/>
          <w:b/>
          <w:szCs w:val="20"/>
        </w:rPr>
        <w:t xml:space="preserve"> </w:t>
      </w:r>
      <w:r w:rsidR="00BF3A9E" w:rsidRPr="00CB2DFF">
        <w:rPr>
          <w:rFonts w:cs="Arial"/>
          <w:b/>
          <w:szCs w:val="20"/>
        </w:rPr>
        <w:t>Díla</w:t>
      </w:r>
    </w:p>
    <w:p w14:paraId="44B544D0" w14:textId="42D27E1C" w:rsidR="00A579ED" w:rsidRPr="00071DBD" w:rsidRDefault="00EF66A6" w:rsidP="00F30B63">
      <w:pPr>
        <w:pStyle w:val="OdstavecII"/>
        <w:keepNext w:val="0"/>
        <w:widowControl w:val="0"/>
        <w:numPr>
          <w:ilvl w:val="0"/>
          <w:numId w:val="0"/>
        </w:numPr>
        <w:ind w:left="856"/>
        <w:rPr>
          <w:rFonts w:cs="Arial"/>
          <w:szCs w:val="20"/>
        </w:rPr>
      </w:pPr>
      <w:r w:rsidRPr="00071DBD">
        <w:rPr>
          <w:rFonts w:cs="Arial"/>
          <w:szCs w:val="20"/>
        </w:rPr>
        <w:t xml:space="preserve">Veškeré </w:t>
      </w:r>
      <w:r w:rsidR="001F67DE" w:rsidRPr="00071DBD">
        <w:rPr>
          <w:rFonts w:cs="Arial"/>
          <w:szCs w:val="20"/>
        </w:rPr>
        <w:t xml:space="preserve">doklady a </w:t>
      </w:r>
      <w:r w:rsidRPr="00071DBD">
        <w:rPr>
          <w:rFonts w:cs="Arial"/>
          <w:szCs w:val="20"/>
        </w:rPr>
        <w:t>dokument</w:t>
      </w:r>
      <w:r w:rsidR="005771FB" w:rsidRPr="00071DBD">
        <w:rPr>
          <w:rFonts w:cs="Arial"/>
          <w:szCs w:val="20"/>
        </w:rPr>
        <w:t>ace</w:t>
      </w:r>
      <w:r w:rsidRPr="00071DBD">
        <w:rPr>
          <w:rFonts w:cs="Arial"/>
          <w:szCs w:val="20"/>
        </w:rPr>
        <w:t xml:space="preserve">, které se </w:t>
      </w:r>
      <w:r w:rsidR="00F000B4" w:rsidRPr="00071DBD">
        <w:rPr>
          <w:rFonts w:cs="Arial"/>
          <w:szCs w:val="20"/>
        </w:rPr>
        <w:t>Zhotovitel</w:t>
      </w:r>
      <w:r w:rsidRPr="00071DBD">
        <w:rPr>
          <w:rFonts w:cs="Arial"/>
          <w:szCs w:val="20"/>
        </w:rPr>
        <w:t xml:space="preserve"> dle </w:t>
      </w:r>
      <w:r w:rsidR="00634344" w:rsidRPr="00071DBD">
        <w:rPr>
          <w:rFonts w:cs="Arial"/>
          <w:szCs w:val="20"/>
        </w:rPr>
        <w:t>Smlouv</w:t>
      </w:r>
      <w:r w:rsidRPr="00071DBD">
        <w:rPr>
          <w:rFonts w:cs="Arial"/>
          <w:szCs w:val="20"/>
        </w:rPr>
        <w:t>y zav</w:t>
      </w:r>
      <w:r w:rsidR="00DC2693" w:rsidRPr="00071DBD">
        <w:rPr>
          <w:rFonts w:cs="Arial"/>
          <w:szCs w:val="20"/>
        </w:rPr>
        <w:t>azuje</w:t>
      </w:r>
      <w:r w:rsidR="006F49F1" w:rsidRPr="00071DBD">
        <w:rPr>
          <w:rFonts w:cs="Arial"/>
          <w:szCs w:val="20"/>
        </w:rPr>
        <w:t xml:space="preserve"> </w:t>
      </w:r>
      <w:r w:rsidRPr="00071DBD">
        <w:rPr>
          <w:rFonts w:cs="Arial"/>
          <w:szCs w:val="20"/>
        </w:rPr>
        <w:t xml:space="preserve">předat </w:t>
      </w:r>
      <w:r w:rsidR="00F000B4" w:rsidRPr="00071DBD">
        <w:rPr>
          <w:rFonts w:cs="Arial"/>
          <w:szCs w:val="20"/>
        </w:rPr>
        <w:t>Objednatel</w:t>
      </w:r>
      <w:r w:rsidRPr="00071DBD">
        <w:rPr>
          <w:rFonts w:cs="Arial"/>
          <w:szCs w:val="20"/>
        </w:rPr>
        <w:t>i</w:t>
      </w:r>
      <w:r w:rsidR="00DC2693" w:rsidRPr="00071DBD">
        <w:rPr>
          <w:rFonts w:cs="Arial"/>
          <w:szCs w:val="20"/>
        </w:rPr>
        <w:t>,</w:t>
      </w:r>
      <w:r w:rsidR="005701D1" w:rsidRPr="00071DBD">
        <w:rPr>
          <w:rFonts w:cs="Arial"/>
          <w:szCs w:val="20"/>
        </w:rPr>
        <w:t xml:space="preserve"> </w:t>
      </w:r>
      <w:r w:rsidR="00DC2693" w:rsidRPr="00071DBD">
        <w:rPr>
          <w:rFonts w:cs="Arial"/>
          <w:szCs w:val="20"/>
        </w:rPr>
        <w:t xml:space="preserve">budou </w:t>
      </w:r>
      <w:r w:rsidR="00CB641E" w:rsidRPr="00071DBD">
        <w:rPr>
          <w:rFonts w:cs="Arial"/>
          <w:szCs w:val="20"/>
        </w:rPr>
        <w:t xml:space="preserve">vyhotoveny </w:t>
      </w:r>
      <w:r w:rsidR="00DC2693" w:rsidRPr="00071DBD">
        <w:rPr>
          <w:rFonts w:cs="Arial"/>
          <w:szCs w:val="20"/>
        </w:rPr>
        <w:t>v českém jazyce</w:t>
      </w:r>
      <w:r w:rsidRPr="00CE629B">
        <w:rPr>
          <w:rFonts w:cs="Arial"/>
          <w:szCs w:val="20"/>
        </w:rPr>
        <w:t>,</w:t>
      </w:r>
      <w:r w:rsidR="00DC2693" w:rsidRPr="00CE629B">
        <w:rPr>
          <w:rFonts w:cs="Arial"/>
          <w:szCs w:val="20"/>
        </w:rPr>
        <w:t xml:space="preserve"> </w:t>
      </w:r>
      <w:r w:rsidR="005701D1" w:rsidRPr="00CE629B">
        <w:rPr>
          <w:rFonts w:cs="Arial"/>
          <w:szCs w:val="20"/>
        </w:rPr>
        <w:t xml:space="preserve">nebude-li mezi </w:t>
      </w:r>
      <w:r w:rsidR="00F000B4" w:rsidRPr="00CE629B">
        <w:rPr>
          <w:rFonts w:cs="Arial"/>
          <w:szCs w:val="20"/>
        </w:rPr>
        <w:t>Objednatel</w:t>
      </w:r>
      <w:r w:rsidR="005701D1" w:rsidRPr="00CE629B">
        <w:rPr>
          <w:rFonts w:cs="Arial"/>
          <w:szCs w:val="20"/>
        </w:rPr>
        <w:t xml:space="preserve">em a </w:t>
      </w:r>
      <w:r w:rsidR="00F000B4" w:rsidRPr="00CE629B">
        <w:rPr>
          <w:rFonts w:cs="Arial"/>
          <w:szCs w:val="20"/>
        </w:rPr>
        <w:t>Zhotovitel</w:t>
      </w:r>
      <w:r w:rsidR="005701D1" w:rsidRPr="00CE629B">
        <w:rPr>
          <w:rFonts w:cs="Arial"/>
          <w:szCs w:val="20"/>
        </w:rPr>
        <w:t xml:space="preserve">em dohodnuto jinak. </w:t>
      </w:r>
      <w:r w:rsidR="00F000B4" w:rsidRPr="00CE629B">
        <w:rPr>
          <w:rFonts w:cs="Arial"/>
          <w:szCs w:val="20"/>
        </w:rPr>
        <w:t>Zhotovitel</w:t>
      </w:r>
      <w:r w:rsidR="00124B24" w:rsidRPr="00CE629B">
        <w:rPr>
          <w:rFonts w:cs="Arial"/>
          <w:szCs w:val="20"/>
        </w:rPr>
        <w:t xml:space="preserve"> se</w:t>
      </w:r>
      <w:r w:rsidR="005701D1" w:rsidRPr="00CE629B">
        <w:rPr>
          <w:rFonts w:cs="Arial"/>
          <w:szCs w:val="20"/>
        </w:rPr>
        <w:t xml:space="preserve"> dále</w:t>
      </w:r>
      <w:r w:rsidR="00124B24" w:rsidRPr="00CE629B">
        <w:rPr>
          <w:rFonts w:cs="Arial"/>
          <w:szCs w:val="20"/>
        </w:rPr>
        <w:t xml:space="preserve"> zavazuje</w:t>
      </w:r>
      <w:r w:rsidR="00AC7847" w:rsidRPr="00CE629B">
        <w:rPr>
          <w:rFonts w:cs="Arial"/>
          <w:szCs w:val="20"/>
        </w:rPr>
        <w:t xml:space="preserve"> </w:t>
      </w:r>
      <w:r w:rsidR="008E479C" w:rsidRPr="00CE629B">
        <w:rPr>
          <w:rFonts w:cs="Arial"/>
          <w:szCs w:val="20"/>
        </w:rPr>
        <w:t xml:space="preserve">uvést </w:t>
      </w:r>
      <w:r w:rsidR="00B7655F" w:rsidRPr="00CE629B">
        <w:rPr>
          <w:rFonts w:cs="Arial"/>
          <w:szCs w:val="20"/>
        </w:rPr>
        <w:t>alespoň na titulní straně všech</w:t>
      </w:r>
      <w:r w:rsidR="005701D1" w:rsidRPr="00CE629B">
        <w:rPr>
          <w:rFonts w:cs="Arial"/>
          <w:szCs w:val="20"/>
        </w:rPr>
        <w:t xml:space="preserve"> takových</w:t>
      </w:r>
      <w:r w:rsidR="001F67DE" w:rsidRPr="00CE629B">
        <w:rPr>
          <w:rFonts w:cs="Arial"/>
          <w:szCs w:val="20"/>
        </w:rPr>
        <w:t xml:space="preserve"> dokladů a </w:t>
      </w:r>
      <w:r w:rsidR="00B7655F" w:rsidRPr="00CE629B">
        <w:rPr>
          <w:rFonts w:cs="Arial"/>
          <w:szCs w:val="20"/>
        </w:rPr>
        <w:t>dokument</w:t>
      </w:r>
      <w:r w:rsidR="005771FB" w:rsidRPr="00CE629B">
        <w:rPr>
          <w:rFonts w:cs="Arial"/>
          <w:szCs w:val="20"/>
        </w:rPr>
        <w:t>ací</w:t>
      </w:r>
      <w:r w:rsidR="00B7655F" w:rsidRPr="00CE629B">
        <w:rPr>
          <w:rFonts w:cs="Arial"/>
          <w:szCs w:val="20"/>
        </w:rPr>
        <w:t xml:space="preserve"> aktuální logo</w:t>
      </w:r>
      <w:r w:rsidR="00DE7803" w:rsidRPr="00CE629B">
        <w:rPr>
          <w:rFonts w:cs="Arial"/>
          <w:szCs w:val="20"/>
        </w:rPr>
        <w:t>link</w:t>
      </w:r>
      <w:r w:rsidR="001B4E5A" w:rsidRPr="00CE629B">
        <w:rPr>
          <w:rFonts w:cs="Arial"/>
          <w:szCs w:val="20"/>
        </w:rPr>
        <w:t xml:space="preserve"> </w:t>
      </w:r>
      <w:r w:rsidR="00DE7803" w:rsidRPr="00CE629B">
        <w:rPr>
          <w:rFonts w:cs="Arial"/>
          <w:szCs w:val="20"/>
        </w:rPr>
        <w:t>dle pravidel</w:t>
      </w:r>
      <w:r w:rsidR="00DE7803" w:rsidRPr="00CB2DFF">
        <w:rPr>
          <w:rFonts w:cs="Arial"/>
          <w:szCs w:val="20"/>
        </w:rPr>
        <w:t xml:space="preserve"> pro publicitu</w:t>
      </w:r>
      <w:r w:rsidR="00CF784C" w:rsidRPr="00CB2DFF">
        <w:rPr>
          <w:rFonts w:cs="Arial"/>
          <w:szCs w:val="20"/>
        </w:rPr>
        <w:t xml:space="preserve"> platných pro </w:t>
      </w:r>
      <w:r w:rsidR="00761CC4">
        <w:rPr>
          <w:rFonts w:cs="Arial"/>
          <w:szCs w:val="20"/>
        </w:rPr>
        <w:t>dotační programy</w:t>
      </w:r>
      <w:r w:rsidR="005701D1" w:rsidRPr="00CB2DFF">
        <w:rPr>
          <w:rFonts w:cs="Arial"/>
          <w:szCs w:val="20"/>
        </w:rPr>
        <w:t xml:space="preserve">, nebude-li mezi </w:t>
      </w:r>
      <w:r w:rsidR="00F000B4" w:rsidRPr="00CB2DFF">
        <w:rPr>
          <w:rFonts w:cs="Arial"/>
          <w:szCs w:val="20"/>
        </w:rPr>
        <w:t>Objednatel</w:t>
      </w:r>
      <w:r w:rsidR="005701D1" w:rsidRPr="00CB2DFF">
        <w:rPr>
          <w:rFonts w:cs="Arial"/>
          <w:szCs w:val="20"/>
        </w:rPr>
        <w:t xml:space="preserve">em a </w:t>
      </w:r>
      <w:r w:rsidR="00F000B4" w:rsidRPr="00CB2DFF">
        <w:rPr>
          <w:rFonts w:cs="Arial"/>
          <w:szCs w:val="20"/>
        </w:rPr>
        <w:t>Zhotovitel</w:t>
      </w:r>
      <w:r w:rsidR="005701D1" w:rsidRPr="00CB2DFF">
        <w:rPr>
          <w:rFonts w:cs="Arial"/>
          <w:szCs w:val="20"/>
        </w:rPr>
        <w:t>em dohodnuto jinak</w:t>
      </w:r>
      <w:r w:rsidR="00B7655F" w:rsidRPr="00CB2DFF">
        <w:rPr>
          <w:rFonts w:cs="Arial"/>
          <w:szCs w:val="20"/>
        </w:rPr>
        <w:t>. Aktuální logo</w:t>
      </w:r>
      <w:r w:rsidR="001B4E5A" w:rsidRPr="00CB2DFF">
        <w:rPr>
          <w:rFonts w:cs="Arial"/>
          <w:szCs w:val="20"/>
        </w:rPr>
        <w:t>link</w:t>
      </w:r>
      <w:r w:rsidR="00B7655F" w:rsidRPr="00CB2DFF">
        <w:rPr>
          <w:rFonts w:cs="Arial"/>
          <w:szCs w:val="20"/>
        </w:rPr>
        <w:t xml:space="preserve"> </w:t>
      </w:r>
      <w:r w:rsidR="007C0719" w:rsidRPr="00CB2DFF">
        <w:rPr>
          <w:rFonts w:cs="Arial"/>
          <w:szCs w:val="20"/>
        </w:rPr>
        <w:t xml:space="preserve">poskytne </w:t>
      </w:r>
      <w:r w:rsidR="00F000B4" w:rsidRPr="00CB2DFF">
        <w:rPr>
          <w:rFonts w:cs="Arial"/>
          <w:szCs w:val="20"/>
        </w:rPr>
        <w:t>Objednatel</w:t>
      </w:r>
      <w:r w:rsidR="007C0719" w:rsidRPr="00CB2DFF">
        <w:rPr>
          <w:rFonts w:cs="Arial"/>
          <w:szCs w:val="20"/>
        </w:rPr>
        <w:t xml:space="preserve"> </w:t>
      </w:r>
      <w:r w:rsidR="00F000B4" w:rsidRPr="00CB2DFF">
        <w:rPr>
          <w:rFonts w:cs="Arial"/>
          <w:szCs w:val="20"/>
        </w:rPr>
        <w:t>Zhotovitel</w:t>
      </w:r>
      <w:r w:rsidR="007C0719" w:rsidRPr="00CB2DFF">
        <w:rPr>
          <w:rFonts w:cs="Arial"/>
          <w:szCs w:val="20"/>
        </w:rPr>
        <w:t xml:space="preserve">i </w:t>
      </w:r>
      <w:r w:rsidR="005701D1" w:rsidRPr="00CB2DFF">
        <w:rPr>
          <w:rFonts w:cs="Arial"/>
          <w:szCs w:val="20"/>
        </w:rPr>
        <w:t>bezodkladně po jeho písemné žádosti</w:t>
      </w:r>
      <w:r w:rsidR="007C0719" w:rsidRPr="00CB2DFF">
        <w:rPr>
          <w:rFonts w:cs="Arial"/>
          <w:szCs w:val="20"/>
        </w:rPr>
        <w:t>.</w:t>
      </w:r>
    </w:p>
    <w:p w14:paraId="791DC9E2" w14:textId="77777777" w:rsidR="00540CB1" w:rsidRPr="00071DBD" w:rsidRDefault="00C35CA8" w:rsidP="002560E4">
      <w:pPr>
        <w:pStyle w:val="OdstavecII"/>
        <w:keepNext w:val="0"/>
        <w:widowControl w:val="0"/>
        <w:rPr>
          <w:rFonts w:cs="Arial"/>
          <w:b/>
          <w:szCs w:val="20"/>
        </w:rPr>
      </w:pPr>
      <w:r w:rsidRPr="00071DBD">
        <w:rPr>
          <w:rFonts w:cs="Arial"/>
          <w:b/>
          <w:szCs w:val="20"/>
        </w:rPr>
        <w:t>Zajištění přípravy k</w:t>
      </w:r>
      <w:r w:rsidR="00540CB1" w:rsidRPr="00071DBD">
        <w:rPr>
          <w:rFonts w:cs="Arial"/>
          <w:b/>
          <w:szCs w:val="20"/>
        </w:rPr>
        <w:t>olaudace</w:t>
      </w:r>
    </w:p>
    <w:p w14:paraId="06D6D9A4" w14:textId="7A2478FB" w:rsidR="00C35CA8" w:rsidRPr="00071DBD" w:rsidRDefault="00F000B4" w:rsidP="002560E4">
      <w:pPr>
        <w:pStyle w:val="Psmeno"/>
        <w:rPr>
          <w:rStyle w:val="InitialStyle"/>
          <w:color w:val="000000"/>
          <w:szCs w:val="20"/>
          <w:lang w:eastAsia="en-GB"/>
        </w:rPr>
      </w:pPr>
      <w:r w:rsidRPr="00071DBD">
        <w:rPr>
          <w:szCs w:val="20"/>
        </w:rPr>
        <w:t>Zhotovitel</w:t>
      </w:r>
      <w:r w:rsidR="00C35CA8" w:rsidRPr="00071DBD">
        <w:rPr>
          <w:szCs w:val="20"/>
        </w:rPr>
        <w:t xml:space="preserve"> se zavazuje poskytnout </w:t>
      </w:r>
      <w:r w:rsidRPr="00071DBD">
        <w:rPr>
          <w:szCs w:val="20"/>
        </w:rPr>
        <w:t>Objednatel</w:t>
      </w:r>
      <w:r w:rsidR="00C35CA8" w:rsidRPr="00071DBD">
        <w:rPr>
          <w:szCs w:val="20"/>
        </w:rPr>
        <w:t xml:space="preserve">i veškerou součinnost </w:t>
      </w:r>
      <w:r w:rsidR="0083234F" w:rsidRPr="00071DBD">
        <w:rPr>
          <w:szCs w:val="20"/>
        </w:rPr>
        <w:t>potřebnou</w:t>
      </w:r>
      <w:r w:rsidR="00C35CA8" w:rsidRPr="00071DBD">
        <w:rPr>
          <w:szCs w:val="20"/>
        </w:rPr>
        <w:t xml:space="preserve"> k získání kolaudačního souhlasu </w:t>
      </w:r>
      <w:r w:rsidR="00674DDF" w:rsidRPr="00071DBD">
        <w:rPr>
          <w:i/>
          <w:szCs w:val="20"/>
        </w:rPr>
        <w:t>(dále jen „</w:t>
      </w:r>
      <w:r w:rsidR="00674DDF" w:rsidRPr="00071DBD">
        <w:rPr>
          <w:b/>
          <w:i/>
          <w:szCs w:val="20"/>
        </w:rPr>
        <w:t>K</w:t>
      </w:r>
      <w:r w:rsidR="00C35CA8" w:rsidRPr="00071DBD">
        <w:rPr>
          <w:b/>
          <w:i/>
          <w:szCs w:val="20"/>
        </w:rPr>
        <w:t>olaudace</w:t>
      </w:r>
      <w:r w:rsidR="00C35CA8" w:rsidRPr="00071DBD">
        <w:rPr>
          <w:i/>
          <w:szCs w:val="20"/>
        </w:rPr>
        <w:t>“)</w:t>
      </w:r>
      <w:r w:rsidR="00C35CA8" w:rsidRPr="00071DBD">
        <w:rPr>
          <w:szCs w:val="20"/>
        </w:rPr>
        <w:t xml:space="preserve">, </w:t>
      </w:r>
      <w:r w:rsidR="00C35CA8" w:rsidRPr="00071DBD">
        <w:rPr>
          <w:rStyle w:val="InitialStyle"/>
          <w:szCs w:val="20"/>
          <w:lang w:eastAsia="en-GB"/>
        </w:rPr>
        <w:t>který</w:t>
      </w:r>
      <w:r w:rsidR="0083234F" w:rsidRPr="00071DBD">
        <w:rPr>
          <w:rStyle w:val="InitialStyle"/>
          <w:szCs w:val="20"/>
          <w:lang w:eastAsia="en-GB"/>
        </w:rPr>
        <w:t>m bude</w:t>
      </w:r>
      <w:r w:rsidR="00C35CA8" w:rsidRPr="00071DBD">
        <w:rPr>
          <w:rStyle w:val="InitialStyle"/>
          <w:szCs w:val="20"/>
          <w:lang w:eastAsia="en-GB"/>
        </w:rPr>
        <w:t xml:space="preserve"> povol</w:t>
      </w:r>
      <w:r w:rsidR="0083234F" w:rsidRPr="00071DBD">
        <w:rPr>
          <w:rStyle w:val="InitialStyle"/>
          <w:szCs w:val="20"/>
          <w:lang w:eastAsia="en-GB"/>
        </w:rPr>
        <w:t xml:space="preserve">eno </w:t>
      </w:r>
      <w:r w:rsidR="00C35CA8" w:rsidRPr="00071DBD">
        <w:rPr>
          <w:rStyle w:val="InitialStyle"/>
          <w:szCs w:val="20"/>
          <w:lang w:eastAsia="en-GB"/>
        </w:rPr>
        <w:t xml:space="preserve">užívání </w:t>
      </w:r>
      <w:r w:rsidR="005658A3" w:rsidRPr="00071DBD">
        <w:rPr>
          <w:rStyle w:val="InitialStyle"/>
          <w:szCs w:val="20"/>
          <w:lang w:eastAsia="en-GB"/>
        </w:rPr>
        <w:t>P</w:t>
      </w:r>
      <w:r w:rsidR="00C35CA8" w:rsidRPr="00071DBD">
        <w:rPr>
          <w:rStyle w:val="InitialStyle"/>
          <w:szCs w:val="20"/>
          <w:lang w:eastAsia="en-GB"/>
        </w:rPr>
        <w:t xml:space="preserve">ředmětu </w:t>
      </w:r>
      <w:r w:rsidR="00961D33">
        <w:rPr>
          <w:rStyle w:val="InitialStyle"/>
          <w:szCs w:val="20"/>
          <w:lang w:eastAsia="en-GB"/>
        </w:rPr>
        <w:t>D</w:t>
      </w:r>
      <w:r w:rsidR="00C35CA8" w:rsidRPr="00071DBD">
        <w:rPr>
          <w:rStyle w:val="InitialStyle"/>
          <w:szCs w:val="20"/>
          <w:lang w:eastAsia="en-GB"/>
        </w:rPr>
        <w:t>íla nebo jeho části k</w:t>
      </w:r>
      <w:r w:rsidR="00283ED3" w:rsidRPr="00071DBD">
        <w:rPr>
          <w:rStyle w:val="InitialStyle"/>
          <w:szCs w:val="20"/>
          <w:lang w:eastAsia="en-GB"/>
        </w:rPr>
        <w:t> </w:t>
      </w:r>
      <w:r w:rsidR="00C35CA8" w:rsidRPr="00071DBD">
        <w:rPr>
          <w:rStyle w:val="InitialStyle"/>
          <w:szCs w:val="20"/>
          <w:lang w:eastAsia="en-GB"/>
        </w:rPr>
        <w:t xml:space="preserve">určenému účelu na dobu neurčitou. </w:t>
      </w:r>
    </w:p>
    <w:p w14:paraId="7B6829D6" w14:textId="75B49B22" w:rsidR="00540CB1" w:rsidRPr="0031102A" w:rsidRDefault="00F000B4" w:rsidP="0031102A">
      <w:pPr>
        <w:pStyle w:val="Psmeno"/>
        <w:rPr>
          <w:b/>
        </w:rPr>
      </w:pPr>
      <w:r w:rsidRPr="00071DBD">
        <w:rPr>
          <w:szCs w:val="20"/>
        </w:rPr>
        <w:t>Zhotovitel</w:t>
      </w:r>
      <w:r w:rsidR="0083234F" w:rsidRPr="00071DBD">
        <w:rPr>
          <w:szCs w:val="20"/>
        </w:rPr>
        <w:t xml:space="preserve"> je </w:t>
      </w:r>
      <w:r w:rsidR="00C35CA8" w:rsidRPr="00071DBD">
        <w:rPr>
          <w:szCs w:val="20"/>
        </w:rPr>
        <w:t>zejména povinen obstarat v</w:t>
      </w:r>
      <w:r w:rsidR="0083234F" w:rsidRPr="00071DBD">
        <w:rPr>
          <w:szCs w:val="20"/>
        </w:rPr>
        <w:t>eškeré dokument</w:t>
      </w:r>
      <w:r w:rsidR="005771FB" w:rsidRPr="00071DBD">
        <w:rPr>
          <w:szCs w:val="20"/>
        </w:rPr>
        <w:t>ace</w:t>
      </w:r>
      <w:r w:rsidR="0083234F" w:rsidRPr="00071DBD">
        <w:rPr>
          <w:szCs w:val="20"/>
        </w:rPr>
        <w:t xml:space="preserve">, </w:t>
      </w:r>
      <w:r w:rsidR="00C35CA8" w:rsidRPr="00071DBD">
        <w:rPr>
          <w:szCs w:val="20"/>
        </w:rPr>
        <w:t>atesty, souhlasy a jiné</w:t>
      </w:r>
      <w:r w:rsidR="0083234F" w:rsidRPr="00071DBD">
        <w:rPr>
          <w:szCs w:val="20"/>
        </w:rPr>
        <w:t xml:space="preserve"> doklady či</w:t>
      </w:r>
      <w:r w:rsidR="00C35CA8" w:rsidRPr="00071DBD">
        <w:rPr>
          <w:szCs w:val="20"/>
        </w:rPr>
        <w:t xml:space="preserve"> listiny potřebné pro</w:t>
      </w:r>
      <w:r w:rsidR="00674DDF" w:rsidRPr="00071DBD">
        <w:rPr>
          <w:szCs w:val="20"/>
        </w:rPr>
        <w:t xml:space="preserve"> K</w:t>
      </w:r>
      <w:r w:rsidR="0083234F" w:rsidRPr="00071DBD">
        <w:rPr>
          <w:szCs w:val="20"/>
        </w:rPr>
        <w:t>olaudaci.</w:t>
      </w:r>
      <w:r w:rsidR="00312EAD">
        <w:rPr>
          <w:szCs w:val="20"/>
        </w:rPr>
        <w:t xml:space="preserve"> </w:t>
      </w:r>
      <w:r w:rsidR="00312EAD" w:rsidRPr="004612C7">
        <w:t xml:space="preserve">Objednatel zajistí součinnost technického dozoru </w:t>
      </w:r>
      <w:r w:rsidR="00934F8F">
        <w:t>stavebníka</w:t>
      </w:r>
      <w:r w:rsidR="00312EAD" w:rsidRPr="004612C7">
        <w:t xml:space="preserve"> při zajišťování Kolaudace.</w:t>
      </w:r>
    </w:p>
    <w:p w14:paraId="6619FEF6" w14:textId="6013EC44" w:rsidR="00B91887" w:rsidRPr="006A5A2C" w:rsidRDefault="00F000B4" w:rsidP="002560E4">
      <w:pPr>
        <w:pStyle w:val="Psmeno"/>
        <w:rPr>
          <w:color w:val="000000" w:themeColor="text1"/>
          <w:szCs w:val="20"/>
        </w:rPr>
      </w:pPr>
      <w:r w:rsidRPr="00071DBD">
        <w:rPr>
          <w:rStyle w:val="InitialStyle"/>
          <w:szCs w:val="20"/>
          <w:lang w:eastAsia="en-GB"/>
        </w:rPr>
        <w:t>Objednatel</w:t>
      </w:r>
      <w:r w:rsidR="0083234F" w:rsidRPr="00071DBD">
        <w:rPr>
          <w:rStyle w:val="InitialStyle"/>
          <w:szCs w:val="20"/>
          <w:lang w:eastAsia="en-GB"/>
        </w:rPr>
        <w:t xml:space="preserve"> předpokládá</w:t>
      </w:r>
      <w:r w:rsidR="0083234F" w:rsidRPr="006A5A2C">
        <w:rPr>
          <w:rStyle w:val="InitialStyle"/>
          <w:szCs w:val="20"/>
          <w:lang w:eastAsia="en-GB"/>
        </w:rPr>
        <w:t xml:space="preserve">, že </w:t>
      </w:r>
      <w:r w:rsidR="00674DDF" w:rsidRPr="006A5A2C">
        <w:rPr>
          <w:rStyle w:val="InitialStyle"/>
          <w:szCs w:val="20"/>
          <w:lang w:eastAsia="en-GB"/>
        </w:rPr>
        <w:t>K</w:t>
      </w:r>
      <w:r w:rsidR="00C35CA8" w:rsidRPr="006A5A2C">
        <w:rPr>
          <w:rStyle w:val="InitialStyle"/>
          <w:szCs w:val="20"/>
          <w:lang w:eastAsia="en-GB"/>
        </w:rPr>
        <w:t>olaudace proběhne</w:t>
      </w:r>
      <w:r w:rsidR="0083234F" w:rsidRPr="006A5A2C">
        <w:rPr>
          <w:rStyle w:val="InitialStyle"/>
          <w:szCs w:val="20"/>
          <w:lang w:eastAsia="en-GB"/>
        </w:rPr>
        <w:t xml:space="preserve"> bezprostředně</w:t>
      </w:r>
      <w:r w:rsidR="00C35CA8" w:rsidRPr="006A5A2C">
        <w:rPr>
          <w:rStyle w:val="InitialStyle"/>
          <w:szCs w:val="20"/>
          <w:lang w:eastAsia="en-GB"/>
        </w:rPr>
        <w:t xml:space="preserve"> po</w:t>
      </w:r>
      <w:r w:rsidR="0031102A" w:rsidRPr="006A5A2C">
        <w:rPr>
          <w:rStyle w:val="InitialStyle"/>
          <w:szCs w:val="20"/>
          <w:lang w:eastAsia="en-GB"/>
        </w:rPr>
        <w:t>,</w:t>
      </w:r>
      <w:r w:rsidR="00AD6365" w:rsidRPr="006A5A2C">
        <w:rPr>
          <w:rStyle w:val="InitialStyle"/>
          <w:szCs w:val="20"/>
          <w:lang w:eastAsia="en-GB"/>
        </w:rPr>
        <w:t xml:space="preserve"> a nebo před</w:t>
      </w:r>
      <w:r w:rsidR="00C35CA8" w:rsidRPr="006A5A2C">
        <w:rPr>
          <w:rStyle w:val="InitialStyle"/>
          <w:szCs w:val="20"/>
          <w:lang w:eastAsia="en-GB"/>
        </w:rPr>
        <w:t xml:space="preserve"> </w:t>
      </w:r>
      <w:r w:rsidR="00CF784C" w:rsidRPr="006A5A2C">
        <w:rPr>
          <w:rStyle w:val="InitialStyle"/>
          <w:szCs w:val="20"/>
          <w:lang w:eastAsia="en-GB"/>
        </w:rPr>
        <w:t>převzetí</w:t>
      </w:r>
      <w:r w:rsidR="00F273C5" w:rsidRPr="006A5A2C">
        <w:rPr>
          <w:rStyle w:val="InitialStyle"/>
          <w:szCs w:val="20"/>
          <w:lang w:eastAsia="en-GB"/>
        </w:rPr>
        <w:t>m</w:t>
      </w:r>
      <w:r w:rsidR="0031102A" w:rsidRPr="006A5A2C">
        <w:rPr>
          <w:rStyle w:val="InitialStyle"/>
          <w:szCs w:val="20"/>
          <w:lang w:eastAsia="en-GB"/>
        </w:rPr>
        <w:t xml:space="preserve"> </w:t>
      </w:r>
      <w:r w:rsidR="00BF3A9E" w:rsidRPr="006A5A2C">
        <w:rPr>
          <w:rStyle w:val="InitialStyle"/>
          <w:szCs w:val="20"/>
          <w:lang w:eastAsia="en-GB"/>
        </w:rPr>
        <w:t xml:space="preserve">Díla </w:t>
      </w:r>
      <w:r w:rsidR="00CF784C" w:rsidRPr="006A5A2C">
        <w:rPr>
          <w:rStyle w:val="InitialStyle"/>
          <w:szCs w:val="20"/>
          <w:lang w:eastAsia="en-GB"/>
        </w:rPr>
        <w:t>Objednatelem</w:t>
      </w:r>
      <w:r w:rsidR="00F273C5" w:rsidRPr="006A5A2C">
        <w:rPr>
          <w:rStyle w:val="InitialStyle"/>
          <w:szCs w:val="20"/>
          <w:lang w:eastAsia="en-GB"/>
        </w:rPr>
        <w:t xml:space="preserve">. </w:t>
      </w:r>
    </w:p>
    <w:p w14:paraId="40F4ED28" w14:textId="7965F57F" w:rsidR="00B91887" w:rsidRPr="00071DBD" w:rsidRDefault="00B91887" w:rsidP="002560E4">
      <w:pPr>
        <w:pStyle w:val="OdstavecII"/>
        <w:keepNext w:val="0"/>
        <w:widowControl w:val="0"/>
        <w:rPr>
          <w:rFonts w:cs="Arial"/>
          <w:b/>
          <w:szCs w:val="20"/>
        </w:rPr>
      </w:pPr>
      <w:r w:rsidRPr="00071DBD">
        <w:rPr>
          <w:rFonts w:cs="Arial"/>
          <w:b/>
          <w:szCs w:val="20"/>
        </w:rPr>
        <w:t>Odvoz a likvidace odpadů</w:t>
      </w:r>
      <w:r w:rsidR="006E1346" w:rsidRPr="00071DBD">
        <w:rPr>
          <w:rFonts w:cs="Arial"/>
          <w:b/>
          <w:szCs w:val="20"/>
        </w:rPr>
        <w:t>;</w:t>
      </w:r>
      <w:r w:rsidRPr="00071DBD">
        <w:rPr>
          <w:rFonts w:cs="Arial"/>
          <w:b/>
          <w:szCs w:val="20"/>
        </w:rPr>
        <w:t xml:space="preserve"> úklid a </w:t>
      </w:r>
      <w:r w:rsidRPr="00071DBD">
        <w:rPr>
          <w:rFonts w:cs="Arial"/>
          <w:b/>
          <w:bCs/>
          <w:szCs w:val="20"/>
        </w:rPr>
        <w:t xml:space="preserve">vyklizení </w:t>
      </w:r>
      <w:r w:rsidR="00C909EF" w:rsidRPr="00071DBD">
        <w:rPr>
          <w:rFonts w:cs="Arial"/>
          <w:b/>
          <w:bCs/>
          <w:szCs w:val="20"/>
        </w:rPr>
        <w:t>Staveniště</w:t>
      </w:r>
      <w:r w:rsidR="00C909EF" w:rsidRPr="00071DBD">
        <w:rPr>
          <w:rFonts w:cs="Arial"/>
          <w:b/>
          <w:szCs w:val="20"/>
        </w:rPr>
        <w:t xml:space="preserve"> </w:t>
      </w:r>
    </w:p>
    <w:p w14:paraId="0F3AF0C6" w14:textId="7DBFBB8A" w:rsidR="00B91887" w:rsidRPr="00071DBD" w:rsidRDefault="00F000B4" w:rsidP="002560E4">
      <w:pPr>
        <w:pStyle w:val="Psmeno"/>
        <w:rPr>
          <w:szCs w:val="20"/>
        </w:rPr>
      </w:pPr>
      <w:r w:rsidRPr="00071DBD">
        <w:rPr>
          <w:szCs w:val="20"/>
        </w:rPr>
        <w:t>Zhotovitel</w:t>
      </w:r>
      <w:r w:rsidR="00B91887" w:rsidRPr="00071DBD">
        <w:rPr>
          <w:szCs w:val="20"/>
        </w:rPr>
        <w:t xml:space="preserve"> se zavazuje</w:t>
      </w:r>
    </w:p>
    <w:p w14:paraId="35E09196" w14:textId="7D9C9F2E" w:rsidR="00107A80" w:rsidRDefault="00107A80" w:rsidP="00CE7991">
      <w:pPr>
        <w:pStyle w:val="Bod"/>
        <w:widowControl w:val="0"/>
        <w:tabs>
          <w:tab w:val="clear" w:pos="1814"/>
          <w:tab w:val="num" w:pos="1815"/>
        </w:tabs>
        <w:rPr>
          <w:rFonts w:cs="Arial"/>
          <w:szCs w:val="20"/>
        </w:rPr>
      </w:pPr>
      <w:bookmarkStart w:id="26" w:name="_Ref145070051"/>
      <w:r>
        <w:rPr>
          <w:rFonts w:cs="Arial"/>
          <w:szCs w:val="20"/>
        </w:rPr>
        <w:t>n</w:t>
      </w:r>
      <w:r w:rsidRPr="00107A80">
        <w:rPr>
          <w:rFonts w:cs="Arial"/>
          <w:szCs w:val="20"/>
        </w:rPr>
        <w:t xml:space="preserve">akládat se stavebním odpadem včetně použitých obalů dle hierarchie odpadového hospodářství zejména ve smyslu zákona </w:t>
      </w:r>
      <w:r w:rsidR="00E359D9" w:rsidRPr="00071DBD">
        <w:rPr>
          <w:rFonts w:cs="Arial"/>
          <w:szCs w:val="20"/>
        </w:rPr>
        <w:t>č</w:t>
      </w:r>
      <w:r w:rsidR="00E359D9" w:rsidRPr="00071DBD">
        <w:rPr>
          <w:rFonts w:cs="Arial"/>
          <w:color w:val="auto"/>
          <w:szCs w:val="20"/>
        </w:rPr>
        <w:t>. 541/2020 Sb.</w:t>
      </w:r>
      <w:r w:rsidR="00E359D9">
        <w:rPr>
          <w:rFonts w:cs="Arial"/>
          <w:color w:val="auto"/>
          <w:szCs w:val="20"/>
        </w:rPr>
        <w:t xml:space="preserve"> </w:t>
      </w:r>
      <w:r w:rsidRPr="00107A80">
        <w:rPr>
          <w:rFonts w:cs="Arial"/>
          <w:szCs w:val="20"/>
        </w:rPr>
        <w:t xml:space="preserve">o odpadech a přílohy č. 24 k vyhlášce č. 273/2021 Sb., o podrobnostech nakládání s odpady, v platném znění. Prioritou je předcházení vzniku odpadu. Jestliže nelze vzniku odpadu předejít, pak musí dojít k jeho přípravě k opětovnému použití – recyklaci, a to v úrovni nejméně 70 % (hmotnostních) stavebního a demoličního odpadu neklasifikovaného jako nebezpečný. Tuto skutečnost je pak povinen </w:t>
      </w:r>
      <w:r w:rsidR="00E359D9">
        <w:rPr>
          <w:rFonts w:cs="Arial"/>
          <w:szCs w:val="20"/>
        </w:rPr>
        <w:t>O</w:t>
      </w:r>
      <w:r w:rsidRPr="00107A80">
        <w:rPr>
          <w:rFonts w:cs="Arial"/>
          <w:szCs w:val="20"/>
        </w:rPr>
        <w:t xml:space="preserve">bjednateli </w:t>
      </w:r>
      <w:r w:rsidR="00E359D9">
        <w:rPr>
          <w:rFonts w:cs="Arial"/>
          <w:szCs w:val="20"/>
        </w:rPr>
        <w:t xml:space="preserve">na požádání </w:t>
      </w:r>
      <w:r w:rsidRPr="00107A80">
        <w:rPr>
          <w:rFonts w:cs="Arial"/>
          <w:szCs w:val="20"/>
        </w:rPr>
        <w:t>prokazatelně doložit.</w:t>
      </w:r>
    </w:p>
    <w:bookmarkEnd w:id="26"/>
    <w:p w14:paraId="4DFCE456" w14:textId="66979517" w:rsidR="00C17AA9" w:rsidRPr="00071DBD" w:rsidRDefault="00C17AA9" w:rsidP="002560E4">
      <w:pPr>
        <w:pStyle w:val="Bod"/>
        <w:widowControl w:val="0"/>
        <w:tabs>
          <w:tab w:val="clear" w:pos="1814"/>
          <w:tab w:val="num" w:pos="1815"/>
        </w:tabs>
        <w:ind w:left="1419"/>
        <w:rPr>
          <w:rFonts w:cs="Arial"/>
          <w:bCs/>
          <w:szCs w:val="20"/>
        </w:rPr>
      </w:pPr>
      <w:r w:rsidRPr="00071DBD">
        <w:rPr>
          <w:rFonts w:cs="Arial"/>
          <w:szCs w:val="20"/>
        </w:rPr>
        <w:t xml:space="preserve">průběžně v průběhu provádění </w:t>
      </w:r>
      <w:r w:rsidR="00BF3A9E" w:rsidRPr="00071DBD">
        <w:rPr>
          <w:rFonts w:cs="Arial"/>
          <w:szCs w:val="20"/>
        </w:rPr>
        <w:t xml:space="preserve">Díla </w:t>
      </w:r>
      <w:r w:rsidRPr="00071DBD">
        <w:rPr>
          <w:rFonts w:cs="Arial"/>
          <w:szCs w:val="20"/>
        </w:rPr>
        <w:t xml:space="preserve">provádět úklid </w:t>
      </w:r>
      <w:r w:rsidR="00C909EF" w:rsidRPr="00071DBD">
        <w:rPr>
          <w:rFonts w:cs="Arial"/>
          <w:szCs w:val="20"/>
        </w:rPr>
        <w:t>Staveniště</w:t>
      </w:r>
      <w:r w:rsidRPr="00071DBD">
        <w:rPr>
          <w:rFonts w:cs="Arial"/>
          <w:szCs w:val="20"/>
        </w:rPr>
        <w:t xml:space="preserve"> a</w:t>
      </w:r>
    </w:p>
    <w:p w14:paraId="79D0A8D5" w14:textId="0B5AAE78" w:rsidR="00B91887" w:rsidRPr="00071DBD" w:rsidRDefault="00B91887" w:rsidP="002560E4">
      <w:pPr>
        <w:pStyle w:val="Bod"/>
        <w:widowControl w:val="0"/>
        <w:tabs>
          <w:tab w:val="clear" w:pos="1814"/>
          <w:tab w:val="num" w:pos="1815"/>
        </w:tabs>
        <w:ind w:left="1419"/>
        <w:rPr>
          <w:rFonts w:cs="Arial"/>
          <w:szCs w:val="20"/>
        </w:rPr>
      </w:pPr>
      <w:r w:rsidRPr="00071DBD">
        <w:rPr>
          <w:rFonts w:cs="Arial"/>
          <w:szCs w:val="20"/>
        </w:rPr>
        <w:t>provést závěrečný úklid</w:t>
      </w:r>
      <w:r w:rsidR="00C17AA9" w:rsidRPr="00071DBD">
        <w:rPr>
          <w:rFonts w:cs="Arial"/>
          <w:szCs w:val="20"/>
        </w:rPr>
        <w:t xml:space="preserve">; závěrečným úklidem se rozumí úklid </w:t>
      </w:r>
      <w:r w:rsidR="00C909EF" w:rsidRPr="00071DBD">
        <w:rPr>
          <w:rFonts w:cs="Arial"/>
          <w:szCs w:val="20"/>
        </w:rPr>
        <w:t xml:space="preserve">Staveniště </w:t>
      </w:r>
      <w:r w:rsidRPr="00071DBD">
        <w:rPr>
          <w:rFonts w:cs="Arial"/>
          <w:szCs w:val="20"/>
        </w:rPr>
        <w:t xml:space="preserve">včetně uvedení zejména všech povrchů, konstrukcí a instalací dotčených prováděním </w:t>
      </w:r>
      <w:r w:rsidR="00BF3A9E" w:rsidRPr="00071DBD">
        <w:rPr>
          <w:rFonts w:cs="Arial"/>
          <w:szCs w:val="20"/>
        </w:rPr>
        <w:t xml:space="preserve">Díla </w:t>
      </w:r>
      <w:r w:rsidRPr="00071DBD">
        <w:rPr>
          <w:rFonts w:cs="Arial"/>
          <w:szCs w:val="20"/>
        </w:rPr>
        <w:t>do původního stavu</w:t>
      </w:r>
      <w:r w:rsidR="00523FCD" w:rsidRPr="00071DBD">
        <w:rPr>
          <w:rFonts w:cs="Arial"/>
          <w:szCs w:val="20"/>
        </w:rPr>
        <w:t xml:space="preserve"> a v případě novostavby do stavu umožňujícího okamžité užívání</w:t>
      </w:r>
      <w:r w:rsidRPr="00071DBD">
        <w:rPr>
          <w:rFonts w:cs="Arial"/>
          <w:szCs w:val="20"/>
        </w:rPr>
        <w:t>.</w:t>
      </w:r>
    </w:p>
    <w:p w14:paraId="53697CCD" w14:textId="115BE6A3" w:rsidR="00D227C1" w:rsidRDefault="00D227C1" w:rsidP="002560E4">
      <w:pPr>
        <w:pStyle w:val="Psmeno"/>
        <w:rPr>
          <w:szCs w:val="20"/>
        </w:rPr>
      </w:pPr>
      <w:r w:rsidRPr="00B01B01">
        <w:rPr>
          <w:szCs w:val="20"/>
        </w:rPr>
        <w:t xml:space="preserve">Ust. </w:t>
      </w:r>
      <w:r w:rsidR="003C5AA8" w:rsidRPr="00B01B01">
        <w:rPr>
          <w:szCs w:val="20"/>
        </w:rPr>
        <w:fldChar w:fldCharType="begin"/>
      </w:r>
      <w:r w:rsidR="003C5AA8" w:rsidRPr="00B01B01">
        <w:rPr>
          <w:szCs w:val="20"/>
        </w:rPr>
        <w:instrText xml:space="preserve"> REF _Ref145070051 \r \h </w:instrText>
      </w:r>
      <w:r w:rsidR="00071DBD" w:rsidRPr="00B01B01">
        <w:rPr>
          <w:szCs w:val="20"/>
        </w:rPr>
        <w:instrText xml:space="preserve"> \* MERGEFORMAT </w:instrText>
      </w:r>
      <w:r w:rsidR="003C5AA8" w:rsidRPr="00B01B01">
        <w:rPr>
          <w:szCs w:val="20"/>
        </w:rPr>
      </w:r>
      <w:r w:rsidR="003C5AA8" w:rsidRPr="00B01B01">
        <w:rPr>
          <w:szCs w:val="20"/>
        </w:rPr>
        <w:fldChar w:fldCharType="separate"/>
      </w:r>
      <w:r w:rsidR="00147F08">
        <w:rPr>
          <w:szCs w:val="20"/>
        </w:rPr>
        <w:t>V. 21) a)</w:t>
      </w:r>
      <w:r w:rsidR="00630744">
        <w:rPr>
          <w:szCs w:val="20"/>
        </w:rPr>
        <w:t xml:space="preserve"> </w:t>
      </w:r>
      <w:r w:rsidR="00147F08">
        <w:rPr>
          <w:szCs w:val="20"/>
        </w:rPr>
        <w:t>1</w:t>
      </w:r>
      <w:r w:rsidR="003C5AA8" w:rsidRPr="00B01B01">
        <w:rPr>
          <w:szCs w:val="20"/>
        </w:rPr>
        <w:fldChar w:fldCharType="end"/>
      </w:r>
      <w:r w:rsidRPr="00B01B01">
        <w:rPr>
          <w:szCs w:val="20"/>
        </w:rPr>
        <w:t>. Smlouvy se</w:t>
      </w:r>
      <w:r w:rsidRPr="00071DBD">
        <w:rPr>
          <w:szCs w:val="20"/>
        </w:rPr>
        <w:t xml:space="preserve"> nepoužije, pokud Objednatel ve Smlouvě nebo v průběhu provádění </w:t>
      </w:r>
      <w:r w:rsidR="00BF3A9E" w:rsidRPr="00071DBD">
        <w:rPr>
          <w:szCs w:val="20"/>
        </w:rPr>
        <w:t xml:space="preserve">Díla </w:t>
      </w:r>
      <w:r w:rsidRPr="00071DBD">
        <w:rPr>
          <w:szCs w:val="20"/>
        </w:rPr>
        <w:t>ve vztahu ke konkrétnímu odpadu</w:t>
      </w:r>
      <w:r w:rsidR="00560C95" w:rsidRPr="00071DBD">
        <w:rPr>
          <w:szCs w:val="20"/>
        </w:rPr>
        <w:t xml:space="preserve"> </w:t>
      </w:r>
      <w:r w:rsidRPr="00071DBD">
        <w:rPr>
          <w:szCs w:val="20"/>
        </w:rPr>
        <w:t>stanoví jinak.</w:t>
      </w:r>
    </w:p>
    <w:p w14:paraId="319A6C00" w14:textId="6FC4213E" w:rsidR="000B1499" w:rsidRPr="00071DBD" w:rsidRDefault="000B1499" w:rsidP="002560E4">
      <w:pPr>
        <w:pStyle w:val="Psmeno"/>
        <w:rPr>
          <w:szCs w:val="20"/>
        </w:rPr>
      </w:pPr>
      <w:r w:rsidRPr="000B1499">
        <w:rPr>
          <w:szCs w:val="20"/>
        </w:rPr>
        <w:t xml:space="preserve">Smluvní strany výslovně utvrzují, že podaří-li se Zhotoviteli odpad zpeněžit, připadá mu i celá částka, kterou tím získá. </w:t>
      </w:r>
    </w:p>
    <w:p w14:paraId="2A8F16C7" w14:textId="6A5FBB0E" w:rsidR="00B91887" w:rsidRDefault="00F000B4" w:rsidP="002560E4">
      <w:pPr>
        <w:pStyle w:val="Psmeno"/>
        <w:rPr>
          <w:szCs w:val="20"/>
        </w:rPr>
      </w:pPr>
      <w:r w:rsidRPr="00071DBD">
        <w:rPr>
          <w:szCs w:val="20"/>
        </w:rPr>
        <w:t>Zhotovitel</w:t>
      </w:r>
      <w:r w:rsidR="00B91887" w:rsidRPr="00071DBD">
        <w:rPr>
          <w:szCs w:val="20"/>
        </w:rPr>
        <w:t xml:space="preserve"> se zavazuje, že nejpozději do </w:t>
      </w:r>
      <w:r w:rsidR="00A10505" w:rsidRPr="00071DBD">
        <w:rPr>
          <w:szCs w:val="20"/>
        </w:rPr>
        <w:t xml:space="preserve">5 </w:t>
      </w:r>
      <w:r w:rsidR="00B91887" w:rsidRPr="00071DBD">
        <w:rPr>
          <w:szCs w:val="20"/>
        </w:rPr>
        <w:t xml:space="preserve">pracovních dní ode dne převzetí </w:t>
      </w:r>
      <w:r w:rsidR="00BF3A9E" w:rsidRPr="00071DBD">
        <w:rPr>
          <w:szCs w:val="20"/>
        </w:rPr>
        <w:t>Díla</w:t>
      </w:r>
      <w:r w:rsidR="00B91887" w:rsidRPr="00071DBD">
        <w:rPr>
          <w:szCs w:val="20"/>
        </w:rPr>
        <w:t xml:space="preserve">, příp. ode </w:t>
      </w:r>
      <w:r w:rsidR="00B91887" w:rsidRPr="00071DBD">
        <w:rPr>
          <w:szCs w:val="20"/>
        </w:rPr>
        <w:lastRenderedPageBreak/>
        <w:t xml:space="preserve">dne odstranění poslední </w:t>
      </w:r>
      <w:r w:rsidR="006E4425">
        <w:rPr>
          <w:szCs w:val="20"/>
        </w:rPr>
        <w:t>V</w:t>
      </w:r>
      <w:r w:rsidR="00AB39B7" w:rsidRPr="00071DBD">
        <w:rPr>
          <w:szCs w:val="20"/>
        </w:rPr>
        <w:t>ady</w:t>
      </w:r>
      <w:r w:rsidR="00BE090A" w:rsidRPr="00071DBD">
        <w:rPr>
          <w:szCs w:val="20"/>
        </w:rPr>
        <w:t xml:space="preserve">, </w:t>
      </w:r>
      <w:r w:rsidR="00BE090A" w:rsidRPr="00071DBD">
        <w:rPr>
          <w:color w:val="000000"/>
          <w:szCs w:val="20"/>
        </w:rPr>
        <w:t xml:space="preserve">mimo </w:t>
      </w:r>
      <w:r w:rsidR="00BE090A" w:rsidRPr="00071DBD">
        <w:rPr>
          <w:szCs w:val="20"/>
        </w:rPr>
        <w:t xml:space="preserve">vad způsobených načasováním provedení Díla, </w:t>
      </w:r>
      <w:r w:rsidR="00B91887" w:rsidRPr="00071DBD">
        <w:rPr>
          <w:szCs w:val="20"/>
        </w:rPr>
        <w:t xml:space="preserve">bylo-li </w:t>
      </w:r>
      <w:r w:rsidR="00BF3A9E" w:rsidRPr="00071DBD">
        <w:rPr>
          <w:szCs w:val="20"/>
        </w:rPr>
        <w:t xml:space="preserve">Dílo </w:t>
      </w:r>
      <w:r w:rsidRPr="00071DBD">
        <w:rPr>
          <w:szCs w:val="20"/>
        </w:rPr>
        <w:t>Objednatel</w:t>
      </w:r>
      <w:r w:rsidR="00B91887" w:rsidRPr="00071DBD">
        <w:rPr>
          <w:szCs w:val="20"/>
        </w:rPr>
        <w:t>em převzato</w:t>
      </w:r>
      <w:r w:rsidR="00BE090A" w:rsidRPr="00071DBD">
        <w:rPr>
          <w:szCs w:val="20"/>
        </w:rPr>
        <w:t xml:space="preserve"> s</w:t>
      </w:r>
      <w:r w:rsidR="00B91887" w:rsidRPr="00071DBD">
        <w:rPr>
          <w:szCs w:val="20"/>
        </w:rPr>
        <w:t xml:space="preserve"> </w:t>
      </w:r>
      <w:r w:rsidR="00BE090A" w:rsidRPr="00071DBD">
        <w:rPr>
          <w:szCs w:val="20"/>
        </w:rPr>
        <w:t xml:space="preserve">alespoň s jednou </w:t>
      </w:r>
      <w:r w:rsidR="00284077">
        <w:rPr>
          <w:szCs w:val="20"/>
        </w:rPr>
        <w:t>V</w:t>
      </w:r>
      <w:r w:rsidR="00BE090A" w:rsidRPr="00071DBD">
        <w:rPr>
          <w:szCs w:val="20"/>
        </w:rPr>
        <w:t>adou, u níž Objednatel požadoval uspokojení práv z</w:t>
      </w:r>
      <w:r w:rsidR="0044273A" w:rsidRPr="00071DBD">
        <w:rPr>
          <w:szCs w:val="20"/>
        </w:rPr>
        <w:t> </w:t>
      </w:r>
      <w:r w:rsidR="006B6F92">
        <w:rPr>
          <w:szCs w:val="20"/>
        </w:rPr>
        <w:t>V</w:t>
      </w:r>
      <w:r w:rsidR="00BE090A" w:rsidRPr="00071DBD">
        <w:rPr>
          <w:szCs w:val="20"/>
        </w:rPr>
        <w:t>ad</w:t>
      </w:r>
      <w:r w:rsidR="0044273A" w:rsidRPr="00071DBD">
        <w:rPr>
          <w:szCs w:val="20"/>
        </w:rPr>
        <w:t xml:space="preserve"> Díla</w:t>
      </w:r>
      <w:r w:rsidR="00BE090A" w:rsidRPr="00071DBD">
        <w:rPr>
          <w:szCs w:val="20"/>
        </w:rPr>
        <w:t xml:space="preserve"> jejím odstraněním</w:t>
      </w:r>
      <w:r w:rsidR="00FF7CFA" w:rsidRPr="00071DBD">
        <w:rPr>
          <w:szCs w:val="20"/>
        </w:rPr>
        <w:t>,</w:t>
      </w:r>
      <w:r w:rsidR="00B91887" w:rsidRPr="00071DBD">
        <w:rPr>
          <w:szCs w:val="20"/>
        </w:rPr>
        <w:t xml:space="preserve"> </w:t>
      </w:r>
      <w:r w:rsidR="00B91887" w:rsidRPr="00CE629B">
        <w:rPr>
          <w:szCs w:val="20"/>
        </w:rPr>
        <w:t xml:space="preserve">vyklidí </w:t>
      </w:r>
      <w:r w:rsidR="00C909EF" w:rsidRPr="00CE629B">
        <w:rPr>
          <w:szCs w:val="20"/>
        </w:rPr>
        <w:t>Staveniště</w:t>
      </w:r>
      <w:r w:rsidR="00EE4850" w:rsidRPr="00CE629B">
        <w:rPr>
          <w:szCs w:val="20"/>
        </w:rPr>
        <w:t xml:space="preserve">, nebude-li mezi </w:t>
      </w:r>
      <w:r w:rsidRPr="00CE629B">
        <w:rPr>
          <w:szCs w:val="20"/>
        </w:rPr>
        <w:t>Objednatel</w:t>
      </w:r>
      <w:r w:rsidR="00EE4850" w:rsidRPr="00CE629B">
        <w:rPr>
          <w:szCs w:val="20"/>
        </w:rPr>
        <w:t xml:space="preserve">em a </w:t>
      </w:r>
      <w:r w:rsidRPr="00CE629B">
        <w:rPr>
          <w:szCs w:val="20"/>
        </w:rPr>
        <w:t>Zhotovitel</w:t>
      </w:r>
      <w:r w:rsidR="00EE4850" w:rsidRPr="00CE629B">
        <w:rPr>
          <w:szCs w:val="20"/>
        </w:rPr>
        <w:t>em dohodnuto jinak</w:t>
      </w:r>
      <w:r w:rsidR="00B91887" w:rsidRPr="00CE629B">
        <w:rPr>
          <w:szCs w:val="20"/>
        </w:rPr>
        <w:t xml:space="preserve">. </w:t>
      </w:r>
      <w:r w:rsidR="00C30D9F" w:rsidRPr="00CE629B">
        <w:rPr>
          <w:szCs w:val="20"/>
        </w:rPr>
        <w:t>Smluvní stran</w:t>
      </w:r>
      <w:r w:rsidR="00C17AA9" w:rsidRPr="00CE629B">
        <w:rPr>
          <w:szCs w:val="20"/>
        </w:rPr>
        <w:t xml:space="preserve">y se dohodly, že </w:t>
      </w:r>
      <w:r w:rsidR="00C909EF" w:rsidRPr="00CE629B">
        <w:rPr>
          <w:szCs w:val="20"/>
        </w:rPr>
        <w:t xml:space="preserve">Staveniště </w:t>
      </w:r>
      <w:r w:rsidR="00C17AA9" w:rsidRPr="00CE629B">
        <w:rPr>
          <w:szCs w:val="20"/>
        </w:rPr>
        <w:t xml:space="preserve">považují za vyklizené pouze tehdy, </w:t>
      </w:r>
      <w:r w:rsidR="00B91887" w:rsidRPr="00CE629B">
        <w:rPr>
          <w:szCs w:val="20"/>
        </w:rPr>
        <w:t>pokud</w:t>
      </w:r>
    </w:p>
    <w:p w14:paraId="12D87C16" w14:textId="77777777" w:rsidR="000B1499" w:rsidRPr="00071DBD" w:rsidRDefault="000B1499" w:rsidP="000B1499">
      <w:pPr>
        <w:pStyle w:val="Bod"/>
        <w:widowControl w:val="0"/>
        <w:tabs>
          <w:tab w:val="clear" w:pos="1814"/>
          <w:tab w:val="num" w:pos="1815"/>
        </w:tabs>
        <w:ind w:left="1419"/>
        <w:rPr>
          <w:rFonts w:cs="Arial"/>
          <w:b/>
          <w:szCs w:val="20"/>
        </w:rPr>
      </w:pPr>
      <w:r w:rsidRPr="00CE629B">
        <w:rPr>
          <w:rFonts w:cs="Arial"/>
          <w:szCs w:val="20"/>
        </w:rPr>
        <w:t>byly odstraněny a odvezeny objekty a konstrukce dočasné</w:t>
      </w:r>
      <w:r w:rsidRPr="00071DBD">
        <w:rPr>
          <w:rFonts w:cs="Arial"/>
          <w:szCs w:val="20"/>
        </w:rPr>
        <w:t xml:space="preserve"> povahy tvořící zařízení Staveniště, dočasné oplocení Staveniště, dočasné rozvody zásobující Staveniště zejména Elektřinou a vodou, </w:t>
      </w:r>
    </w:p>
    <w:p w14:paraId="161D19B5" w14:textId="77777777" w:rsidR="000B1499" w:rsidRPr="00071DBD" w:rsidRDefault="000B1499" w:rsidP="000B1499">
      <w:pPr>
        <w:pStyle w:val="Bod"/>
        <w:widowControl w:val="0"/>
        <w:tabs>
          <w:tab w:val="clear" w:pos="1814"/>
          <w:tab w:val="num" w:pos="1815"/>
        </w:tabs>
        <w:ind w:left="1419"/>
        <w:rPr>
          <w:rFonts w:cs="Arial"/>
          <w:b/>
          <w:bCs/>
          <w:szCs w:val="20"/>
        </w:rPr>
      </w:pPr>
      <w:r w:rsidRPr="00071DBD">
        <w:rPr>
          <w:rFonts w:cs="Arial"/>
          <w:szCs w:val="20"/>
        </w:rPr>
        <w:t>byl odvezen a zlikvidován veškerý odpad,</w:t>
      </w:r>
    </w:p>
    <w:p w14:paraId="756FF3B1" w14:textId="77777777" w:rsidR="000B1499" w:rsidRDefault="000B1499" w:rsidP="000B1499">
      <w:pPr>
        <w:pStyle w:val="Bod"/>
        <w:widowControl w:val="0"/>
        <w:tabs>
          <w:tab w:val="clear" w:pos="1814"/>
          <w:tab w:val="num" w:pos="1815"/>
        </w:tabs>
        <w:ind w:left="1419"/>
        <w:rPr>
          <w:rFonts w:cs="Arial"/>
          <w:szCs w:val="20"/>
        </w:rPr>
      </w:pPr>
      <w:r w:rsidRPr="00071DBD">
        <w:rPr>
          <w:rFonts w:cs="Arial"/>
          <w:szCs w:val="20"/>
        </w:rPr>
        <w:t>byly napraveny všechny škody vzniklé Objednateli, příp. třetím osobám, při provádění Díla,</w:t>
      </w:r>
    </w:p>
    <w:p w14:paraId="5C3F1DAC" w14:textId="340AABA6" w:rsidR="000B1499" w:rsidRPr="000B1499" w:rsidRDefault="000B1499" w:rsidP="000B1499">
      <w:pPr>
        <w:pStyle w:val="Bod"/>
        <w:tabs>
          <w:tab w:val="clear" w:pos="1814"/>
          <w:tab w:val="num" w:pos="855"/>
          <w:tab w:val="num" w:pos="1815"/>
        </w:tabs>
        <w:ind w:left="1419"/>
        <w:rPr>
          <w:szCs w:val="20"/>
        </w:rPr>
      </w:pPr>
      <w:r w:rsidRPr="000B1499">
        <w:rPr>
          <w:szCs w:val="20"/>
        </w:rPr>
        <w:t>byl proveden závěrečný úklid</w:t>
      </w:r>
    </w:p>
    <w:p w14:paraId="63F29F68" w14:textId="77777777" w:rsidR="000B1499" w:rsidRPr="000B1499" w:rsidRDefault="000B1499" w:rsidP="000B1499">
      <w:pPr>
        <w:pStyle w:val="Odstavecseseznamem"/>
        <w:keepNext/>
        <w:numPr>
          <w:ilvl w:val="1"/>
          <w:numId w:val="1"/>
        </w:numPr>
        <w:spacing w:after="120"/>
        <w:contextualSpacing w:val="0"/>
        <w:jc w:val="both"/>
        <w:outlineLvl w:val="0"/>
        <w:rPr>
          <w:rFonts w:ascii="Arial" w:hAnsi="Arial"/>
          <w:vanish/>
          <w:color w:val="000000"/>
          <w:sz w:val="20"/>
          <w:szCs w:val="20"/>
        </w:rPr>
      </w:pPr>
    </w:p>
    <w:p w14:paraId="532E5C68" w14:textId="2AF0CBC6" w:rsidR="000B1499" w:rsidRDefault="000B1499" w:rsidP="00C56D5F">
      <w:pPr>
        <w:pStyle w:val="Psmeno"/>
        <w:numPr>
          <w:ilvl w:val="0"/>
          <w:numId w:val="0"/>
        </w:numPr>
        <w:ind w:left="851" w:hanging="851"/>
        <w:rPr>
          <w:b/>
          <w:szCs w:val="20"/>
        </w:rPr>
      </w:pPr>
      <w:r>
        <w:rPr>
          <w:szCs w:val="20"/>
        </w:rPr>
        <w:t>V. 22</w:t>
      </w:r>
      <w:r w:rsidR="00C56D5F">
        <w:rPr>
          <w:szCs w:val="20"/>
        </w:rPr>
        <w:t>)</w:t>
      </w:r>
      <w:r w:rsidRPr="000B1499">
        <w:rPr>
          <w:b/>
          <w:szCs w:val="20"/>
        </w:rPr>
        <w:t xml:space="preserve"> </w:t>
      </w:r>
      <w:r>
        <w:rPr>
          <w:b/>
          <w:szCs w:val="20"/>
        </w:rPr>
        <w:t xml:space="preserve">     Nebezpečí změny okolností</w:t>
      </w:r>
    </w:p>
    <w:p w14:paraId="6479D89E" w14:textId="513B8909" w:rsidR="000B1499" w:rsidRPr="000B1499" w:rsidRDefault="000B1499" w:rsidP="00C56D5F">
      <w:pPr>
        <w:pStyle w:val="Psmeno"/>
        <w:numPr>
          <w:ilvl w:val="0"/>
          <w:numId w:val="0"/>
        </w:numPr>
        <w:ind w:left="851"/>
        <w:rPr>
          <w:bCs w:val="0"/>
          <w:szCs w:val="20"/>
        </w:rPr>
      </w:pPr>
      <w:r w:rsidRPr="000B1499">
        <w:rPr>
          <w:bCs w:val="0"/>
          <w:szCs w:val="20"/>
        </w:rPr>
        <w:t>Nebezpečí změny okolností na sebe přebírá Zhotovitel</w:t>
      </w:r>
      <w:r>
        <w:rPr>
          <w:bCs w:val="0"/>
          <w:szCs w:val="20"/>
        </w:rPr>
        <w:t>. Ustanovení X</w:t>
      </w:r>
      <w:r w:rsidR="00C56D5F">
        <w:rPr>
          <w:bCs w:val="0"/>
          <w:szCs w:val="20"/>
        </w:rPr>
        <w:t>.</w:t>
      </w:r>
      <w:r>
        <w:rPr>
          <w:bCs w:val="0"/>
          <w:szCs w:val="20"/>
        </w:rPr>
        <w:t xml:space="preserve"> Smlouvy tím není</w:t>
      </w:r>
      <w:r w:rsidR="00C56D5F">
        <w:rPr>
          <w:bCs w:val="0"/>
          <w:szCs w:val="20"/>
        </w:rPr>
        <w:t xml:space="preserve"> </w:t>
      </w:r>
      <w:r>
        <w:rPr>
          <w:bCs w:val="0"/>
          <w:szCs w:val="20"/>
        </w:rPr>
        <w:t>dotčeno.</w:t>
      </w:r>
    </w:p>
    <w:p w14:paraId="174FD833" w14:textId="3D8979DE" w:rsidR="001F29D2" w:rsidRPr="00071DBD" w:rsidRDefault="00D06AAD" w:rsidP="002560E4">
      <w:pPr>
        <w:pStyle w:val="lnek"/>
        <w:keepNext w:val="0"/>
        <w:widowControl w:val="0"/>
        <w:rPr>
          <w:rFonts w:cs="Arial"/>
          <w:szCs w:val="20"/>
        </w:rPr>
      </w:pPr>
      <w:r w:rsidRPr="00071DBD">
        <w:rPr>
          <w:rFonts w:cs="Arial"/>
          <w:szCs w:val="20"/>
        </w:rPr>
        <w:t xml:space="preserve">Čas </w:t>
      </w:r>
      <w:r w:rsidR="00D156B9" w:rsidRPr="00071DBD">
        <w:rPr>
          <w:rFonts w:cs="Arial"/>
          <w:szCs w:val="20"/>
        </w:rPr>
        <w:t xml:space="preserve">provedení </w:t>
      </w:r>
      <w:r w:rsidR="00BF3A9E" w:rsidRPr="00071DBD">
        <w:rPr>
          <w:rFonts w:cs="Arial"/>
          <w:szCs w:val="20"/>
        </w:rPr>
        <w:t>Díla</w:t>
      </w:r>
    </w:p>
    <w:p w14:paraId="5D873518" w14:textId="77777777" w:rsidR="00F733DE" w:rsidRPr="00071DBD" w:rsidRDefault="00F733DE" w:rsidP="002560E4">
      <w:pPr>
        <w:pStyle w:val="OdstavecII"/>
        <w:keepNext w:val="0"/>
        <w:widowControl w:val="0"/>
        <w:rPr>
          <w:rFonts w:cs="Arial"/>
          <w:b/>
          <w:bCs/>
          <w:szCs w:val="20"/>
        </w:rPr>
      </w:pPr>
      <w:r w:rsidRPr="00071DBD">
        <w:rPr>
          <w:rFonts w:cs="Arial"/>
          <w:szCs w:val="20"/>
        </w:rPr>
        <w:t>Dílo je provedeno, je-li dokončeno</w:t>
      </w:r>
      <w:r w:rsidR="00F323AE" w:rsidRPr="00071DBD">
        <w:rPr>
          <w:rFonts w:cs="Arial"/>
          <w:szCs w:val="20"/>
        </w:rPr>
        <w:t xml:space="preserve"> a </w:t>
      </w:r>
      <w:r w:rsidRPr="00071DBD">
        <w:rPr>
          <w:rFonts w:cs="Arial"/>
          <w:szCs w:val="20"/>
        </w:rPr>
        <w:t>předáno.</w:t>
      </w:r>
    </w:p>
    <w:p w14:paraId="270CD3C7" w14:textId="5BDA4272" w:rsidR="00F733DE" w:rsidRPr="00071DBD" w:rsidRDefault="00F733DE" w:rsidP="002560E4">
      <w:pPr>
        <w:pStyle w:val="OdstavecII"/>
        <w:keepNext w:val="0"/>
        <w:widowControl w:val="0"/>
        <w:rPr>
          <w:rFonts w:cs="Arial"/>
          <w:b/>
          <w:szCs w:val="20"/>
        </w:rPr>
      </w:pPr>
      <w:r w:rsidRPr="00071DBD">
        <w:rPr>
          <w:rFonts w:cs="Arial"/>
          <w:b/>
          <w:szCs w:val="20"/>
        </w:rPr>
        <w:t xml:space="preserve">Zahájení provádění </w:t>
      </w:r>
      <w:r w:rsidR="00BF3A9E" w:rsidRPr="00071DBD">
        <w:rPr>
          <w:rFonts w:cs="Arial"/>
          <w:b/>
          <w:szCs w:val="20"/>
        </w:rPr>
        <w:t>Díla</w:t>
      </w:r>
    </w:p>
    <w:p w14:paraId="32254F03" w14:textId="377D9C58" w:rsidR="00F733DE" w:rsidRPr="00071DBD" w:rsidRDefault="00F000B4" w:rsidP="00F30B63">
      <w:pPr>
        <w:pStyle w:val="OdstavecII"/>
        <w:keepNext w:val="0"/>
        <w:widowControl w:val="0"/>
        <w:numPr>
          <w:ilvl w:val="0"/>
          <w:numId w:val="0"/>
        </w:numPr>
        <w:ind w:left="856"/>
        <w:rPr>
          <w:rFonts w:cs="Arial"/>
          <w:szCs w:val="20"/>
        </w:rPr>
      </w:pPr>
      <w:r w:rsidRPr="00071DBD">
        <w:rPr>
          <w:rFonts w:cs="Arial"/>
          <w:szCs w:val="20"/>
        </w:rPr>
        <w:t>Zhotovitel</w:t>
      </w:r>
      <w:r w:rsidR="00F733DE" w:rsidRPr="00071DBD">
        <w:rPr>
          <w:rFonts w:cs="Arial"/>
          <w:szCs w:val="20"/>
        </w:rPr>
        <w:t xml:space="preserve"> je povinen zahájit provádění </w:t>
      </w:r>
      <w:r w:rsidR="00BF3A9E" w:rsidRPr="00071DBD">
        <w:rPr>
          <w:rFonts w:cs="Arial"/>
          <w:szCs w:val="20"/>
        </w:rPr>
        <w:t xml:space="preserve">Díla </w:t>
      </w:r>
      <w:r w:rsidR="00F733DE" w:rsidRPr="00071DBD">
        <w:rPr>
          <w:rFonts w:cs="Arial"/>
          <w:szCs w:val="20"/>
        </w:rPr>
        <w:t xml:space="preserve">první pracovní den po </w:t>
      </w:r>
      <w:r w:rsidR="00D716E2" w:rsidRPr="00071DBD">
        <w:rPr>
          <w:rFonts w:cs="Arial"/>
          <w:szCs w:val="20"/>
        </w:rPr>
        <w:t xml:space="preserve">dni účinnosti </w:t>
      </w:r>
      <w:r w:rsidR="00987846" w:rsidRPr="00071DBD">
        <w:rPr>
          <w:rFonts w:cs="Arial"/>
          <w:szCs w:val="20"/>
        </w:rPr>
        <w:t>S</w:t>
      </w:r>
      <w:r w:rsidR="00F733DE" w:rsidRPr="00071DBD">
        <w:rPr>
          <w:rFonts w:cs="Arial"/>
          <w:szCs w:val="20"/>
        </w:rPr>
        <w:t>mlouvy.</w:t>
      </w:r>
    </w:p>
    <w:p w14:paraId="1DFAE484" w14:textId="4280F6BE" w:rsidR="00F733DE" w:rsidRPr="00071DBD" w:rsidRDefault="00F733DE" w:rsidP="002560E4">
      <w:pPr>
        <w:pStyle w:val="OdstavecII"/>
        <w:keepNext w:val="0"/>
        <w:widowControl w:val="0"/>
        <w:rPr>
          <w:rFonts w:cs="Arial"/>
          <w:b/>
          <w:szCs w:val="20"/>
        </w:rPr>
      </w:pPr>
      <w:r w:rsidRPr="00071DBD">
        <w:rPr>
          <w:rFonts w:cs="Arial"/>
          <w:b/>
          <w:szCs w:val="20"/>
        </w:rPr>
        <w:t xml:space="preserve">Dokončení </w:t>
      </w:r>
      <w:r w:rsidR="00BF3A9E" w:rsidRPr="00071DBD">
        <w:rPr>
          <w:rFonts w:cs="Arial"/>
          <w:b/>
          <w:szCs w:val="20"/>
        </w:rPr>
        <w:t>Díla</w:t>
      </w:r>
      <w:r w:rsidR="00A01254" w:rsidRPr="00071DBD">
        <w:rPr>
          <w:rFonts w:cs="Arial"/>
          <w:b/>
          <w:szCs w:val="20"/>
        </w:rPr>
        <w:t xml:space="preserve"> a </w:t>
      </w:r>
      <w:r w:rsidR="00631A7C" w:rsidRPr="00071DBD">
        <w:rPr>
          <w:rFonts w:cs="Arial"/>
          <w:b/>
          <w:szCs w:val="20"/>
        </w:rPr>
        <w:t>předvedení</w:t>
      </w:r>
      <w:r w:rsidR="000D623A" w:rsidRPr="00071DBD">
        <w:rPr>
          <w:rFonts w:cs="Arial"/>
          <w:b/>
          <w:szCs w:val="20"/>
        </w:rPr>
        <w:t xml:space="preserve"> jeho</w:t>
      </w:r>
      <w:r w:rsidR="00631A7C" w:rsidRPr="00071DBD">
        <w:rPr>
          <w:rFonts w:cs="Arial"/>
          <w:b/>
          <w:szCs w:val="20"/>
        </w:rPr>
        <w:t xml:space="preserve"> způsobilosti</w:t>
      </w:r>
    </w:p>
    <w:p w14:paraId="3D1D5EB7" w14:textId="09299F53" w:rsidR="00F733DE" w:rsidRPr="00071DBD" w:rsidRDefault="00F733DE" w:rsidP="002560E4">
      <w:pPr>
        <w:pStyle w:val="Psmeno"/>
        <w:rPr>
          <w:szCs w:val="20"/>
        </w:rPr>
      </w:pPr>
      <w:r w:rsidRPr="00071DBD">
        <w:rPr>
          <w:szCs w:val="20"/>
        </w:rPr>
        <w:t>Dílo je dokončeno, je-li předvedena</w:t>
      </w:r>
      <w:r w:rsidR="005E48B5" w:rsidRPr="00071DBD">
        <w:rPr>
          <w:szCs w:val="20"/>
        </w:rPr>
        <w:t xml:space="preserve"> jeho</w:t>
      </w:r>
      <w:r w:rsidRPr="00071DBD">
        <w:rPr>
          <w:szCs w:val="20"/>
        </w:rPr>
        <w:t xml:space="preserve"> způsobilost plnit svůj účel </w:t>
      </w:r>
      <w:r w:rsidRPr="00071DBD">
        <w:rPr>
          <w:i/>
          <w:szCs w:val="20"/>
        </w:rPr>
        <w:t>(dále jen „</w:t>
      </w:r>
      <w:r w:rsidR="00987846" w:rsidRPr="00071DBD">
        <w:rPr>
          <w:b/>
          <w:i/>
          <w:szCs w:val="20"/>
        </w:rPr>
        <w:t>Předvedení</w:t>
      </w:r>
      <w:r w:rsidRPr="00071DBD">
        <w:rPr>
          <w:b/>
          <w:i/>
          <w:szCs w:val="20"/>
        </w:rPr>
        <w:t xml:space="preserve"> způsobilosti</w:t>
      </w:r>
      <w:r w:rsidRPr="00071DBD">
        <w:rPr>
          <w:i/>
          <w:szCs w:val="20"/>
        </w:rPr>
        <w:t>“)</w:t>
      </w:r>
      <w:r w:rsidRPr="00071DBD">
        <w:rPr>
          <w:szCs w:val="20"/>
        </w:rPr>
        <w:t>.</w:t>
      </w:r>
      <w:r w:rsidR="00747617" w:rsidRPr="00071DBD">
        <w:rPr>
          <w:szCs w:val="20"/>
        </w:rPr>
        <w:t xml:space="preserve"> Účelem Předvedení způsobilosti je ověření, že </w:t>
      </w:r>
      <w:r w:rsidR="00BF3A9E" w:rsidRPr="00071DBD">
        <w:rPr>
          <w:szCs w:val="20"/>
        </w:rPr>
        <w:t xml:space="preserve">Dílo </w:t>
      </w:r>
      <w:r w:rsidR="00747617" w:rsidRPr="00071DBD">
        <w:rPr>
          <w:szCs w:val="20"/>
        </w:rPr>
        <w:t>je kvalitní, že splňuje Technické podmínky a že je schopné trvalého provozu.</w:t>
      </w:r>
    </w:p>
    <w:p w14:paraId="2AC76640" w14:textId="43F4E36F" w:rsidR="00F733DE" w:rsidRPr="00CE629B" w:rsidRDefault="00F000B4" w:rsidP="002560E4">
      <w:pPr>
        <w:pStyle w:val="Psmeno"/>
        <w:rPr>
          <w:szCs w:val="20"/>
        </w:rPr>
      </w:pPr>
      <w:r w:rsidRPr="00071DBD">
        <w:rPr>
          <w:szCs w:val="20"/>
        </w:rPr>
        <w:t>Zhotovitel</w:t>
      </w:r>
      <w:r w:rsidR="00F733DE" w:rsidRPr="00071DBD">
        <w:rPr>
          <w:szCs w:val="20"/>
        </w:rPr>
        <w:t xml:space="preserve"> </w:t>
      </w:r>
      <w:r w:rsidRPr="00071DBD">
        <w:rPr>
          <w:szCs w:val="20"/>
        </w:rPr>
        <w:t>Objednatel</w:t>
      </w:r>
      <w:r w:rsidR="00F733DE" w:rsidRPr="00071DBD">
        <w:rPr>
          <w:szCs w:val="20"/>
        </w:rPr>
        <w:t xml:space="preserve">i písemně oznámí, že splnil veškeré </w:t>
      </w:r>
      <w:r w:rsidR="00747617" w:rsidRPr="00071DBD">
        <w:rPr>
          <w:szCs w:val="20"/>
        </w:rPr>
        <w:t>Technické podmínky</w:t>
      </w:r>
      <w:r w:rsidR="00F733DE" w:rsidRPr="00071DBD">
        <w:rPr>
          <w:szCs w:val="20"/>
        </w:rPr>
        <w:t xml:space="preserve"> a zároveň písemně vyzve </w:t>
      </w:r>
      <w:r w:rsidRPr="00071DBD">
        <w:rPr>
          <w:szCs w:val="20"/>
        </w:rPr>
        <w:t>Objednatel</w:t>
      </w:r>
      <w:r w:rsidR="00F733DE" w:rsidRPr="00071DBD">
        <w:rPr>
          <w:szCs w:val="20"/>
        </w:rPr>
        <w:t>e k účasti na </w:t>
      </w:r>
      <w:r w:rsidR="00987846" w:rsidRPr="00071DBD">
        <w:rPr>
          <w:szCs w:val="20"/>
        </w:rPr>
        <w:t>Předvedení</w:t>
      </w:r>
      <w:r w:rsidR="00F733DE" w:rsidRPr="00071DBD">
        <w:rPr>
          <w:szCs w:val="20"/>
        </w:rPr>
        <w:t xml:space="preserve"> způsobilosti. Výzva dle předchozí věty musí být </w:t>
      </w:r>
      <w:r w:rsidRPr="00CE629B">
        <w:rPr>
          <w:szCs w:val="20"/>
        </w:rPr>
        <w:t>Objednatel</w:t>
      </w:r>
      <w:r w:rsidR="00F733DE" w:rsidRPr="00CE629B">
        <w:rPr>
          <w:szCs w:val="20"/>
        </w:rPr>
        <w:t xml:space="preserve">i doručena alespoň 5 pracovních dní přede dnem </w:t>
      </w:r>
      <w:r w:rsidR="00987846" w:rsidRPr="00CE629B">
        <w:rPr>
          <w:szCs w:val="20"/>
        </w:rPr>
        <w:t>Předvedení</w:t>
      </w:r>
      <w:r w:rsidR="00F733DE" w:rsidRPr="00CE629B">
        <w:rPr>
          <w:szCs w:val="20"/>
        </w:rPr>
        <w:t xml:space="preserve"> způsobilosti, </w:t>
      </w:r>
      <w:r w:rsidR="009A044E" w:rsidRPr="00CE629B">
        <w:rPr>
          <w:szCs w:val="20"/>
        </w:rPr>
        <w:t xml:space="preserve">nebude-li mezi </w:t>
      </w:r>
      <w:r w:rsidRPr="00CE629B">
        <w:rPr>
          <w:szCs w:val="20"/>
        </w:rPr>
        <w:t>Objednatel</w:t>
      </w:r>
      <w:r w:rsidR="009A044E" w:rsidRPr="00CE629B">
        <w:rPr>
          <w:szCs w:val="20"/>
        </w:rPr>
        <w:t xml:space="preserve">em a </w:t>
      </w:r>
      <w:r w:rsidRPr="00CE629B">
        <w:rPr>
          <w:szCs w:val="20"/>
        </w:rPr>
        <w:t>Zhotovitel</w:t>
      </w:r>
      <w:r w:rsidR="009A044E" w:rsidRPr="00CE629B">
        <w:rPr>
          <w:szCs w:val="20"/>
        </w:rPr>
        <w:t>em dohodnuto jinak</w:t>
      </w:r>
      <w:r w:rsidR="00F733DE" w:rsidRPr="00CE629B">
        <w:rPr>
          <w:szCs w:val="20"/>
        </w:rPr>
        <w:t>.</w:t>
      </w:r>
    </w:p>
    <w:p w14:paraId="3EAA81F0" w14:textId="2D63BA72" w:rsidR="00F733DE" w:rsidRPr="00CE629B" w:rsidRDefault="00F000B4" w:rsidP="002560E4">
      <w:pPr>
        <w:pStyle w:val="Psmeno"/>
        <w:rPr>
          <w:szCs w:val="20"/>
        </w:rPr>
      </w:pPr>
      <w:r w:rsidRPr="00CE629B">
        <w:rPr>
          <w:szCs w:val="20"/>
        </w:rPr>
        <w:t>Objednatel</w:t>
      </w:r>
      <w:r w:rsidR="00F733DE" w:rsidRPr="00CE629B">
        <w:rPr>
          <w:szCs w:val="20"/>
        </w:rPr>
        <w:t xml:space="preserve"> je oprávněn přizvat k </w:t>
      </w:r>
      <w:r w:rsidR="00987846" w:rsidRPr="00CE629B">
        <w:rPr>
          <w:szCs w:val="20"/>
        </w:rPr>
        <w:t>Předvedení</w:t>
      </w:r>
      <w:r w:rsidR="00F733DE" w:rsidRPr="00CE629B">
        <w:rPr>
          <w:szCs w:val="20"/>
        </w:rPr>
        <w:t xml:space="preserve"> způsobilosti i jiné osoby, jejichž účast pokládá za nezbytnou</w:t>
      </w:r>
      <w:r w:rsidR="0079568A" w:rsidRPr="00CE629B">
        <w:rPr>
          <w:szCs w:val="20"/>
        </w:rPr>
        <w:t>.</w:t>
      </w:r>
    </w:p>
    <w:p w14:paraId="65F462FB" w14:textId="1FBD142C" w:rsidR="00A01254" w:rsidRPr="00CE629B" w:rsidRDefault="00A01254" w:rsidP="002560E4">
      <w:pPr>
        <w:pStyle w:val="Psmeno"/>
        <w:rPr>
          <w:szCs w:val="20"/>
        </w:rPr>
      </w:pPr>
      <w:r w:rsidRPr="00CE629B">
        <w:rPr>
          <w:szCs w:val="20"/>
        </w:rPr>
        <w:t xml:space="preserve">Objednatel je oprávněn stanovit jako podmínku pro Předvedení </w:t>
      </w:r>
      <w:r w:rsidR="000D623A" w:rsidRPr="00CE629B">
        <w:rPr>
          <w:szCs w:val="20"/>
        </w:rPr>
        <w:t xml:space="preserve">způsobilosti předložení zejména DSPS či jiných dokladů a dokumentací, které by mu jinak měly být Zhotovitelem předány nejpozději s předáním Díla. </w:t>
      </w:r>
    </w:p>
    <w:p w14:paraId="2E47A21D" w14:textId="4399EDBD" w:rsidR="00F733DE" w:rsidRPr="00CE629B" w:rsidRDefault="00F733DE" w:rsidP="002560E4">
      <w:pPr>
        <w:pStyle w:val="Psmeno"/>
        <w:rPr>
          <w:szCs w:val="20"/>
        </w:rPr>
      </w:pPr>
      <w:r w:rsidRPr="00CE629B">
        <w:rPr>
          <w:szCs w:val="20"/>
        </w:rPr>
        <w:t xml:space="preserve">Po </w:t>
      </w:r>
      <w:r w:rsidR="00987846" w:rsidRPr="00CE629B">
        <w:rPr>
          <w:szCs w:val="20"/>
        </w:rPr>
        <w:t>Předvedení</w:t>
      </w:r>
      <w:r w:rsidRPr="00CE629B">
        <w:rPr>
          <w:szCs w:val="20"/>
        </w:rPr>
        <w:t xml:space="preserve"> způsobilosti </w:t>
      </w:r>
      <w:r w:rsidR="00F000B4" w:rsidRPr="00CE629B">
        <w:rPr>
          <w:szCs w:val="20"/>
        </w:rPr>
        <w:t>Zhotovitel</w:t>
      </w:r>
      <w:r w:rsidRPr="00CE629B">
        <w:rPr>
          <w:szCs w:val="20"/>
        </w:rPr>
        <w:t xml:space="preserve"> vyzve </w:t>
      </w:r>
      <w:r w:rsidR="00F000B4" w:rsidRPr="00CE629B">
        <w:rPr>
          <w:szCs w:val="20"/>
        </w:rPr>
        <w:t>Objednatel</w:t>
      </w:r>
      <w:r w:rsidRPr="00CE629B">
        <w:rPr>
          <w:szCs w:val="20"/>
        </w:rPr>
        <w:t xml:space="preserve">e k převzetí </w:t>
      </w:r>
      <w:r w:rsidR="00BF3A9E" w:rsidRPr="00CE629B">
        <w:rPr>
          <w:szCs w:val="20"/>
        </w:rPr>
        <w:t>Díla</w:t>
      </w:r>
      <w:r w:rsidR="009A044E" w:rsidRPr="00CE629B">
        <w:rPr>
          <w:szCs w:val="20"/>
        </w:rPr>
        <w:t xml:space="preserve">, nebude-li mezi </w:t>
      </w:r>
      <w:r w:rsidR="00F000B4" w:rsidRPr="00CE629B">
        <w:rPr>
          <w:szCs w:val="20"/>
        </w:rPr>
        <w:t>Objednatel</w:t>
      </w:r>
      <w:r w:rsidR="009A044E" w:rsidRPr="00CE629B">
        <w:rPr>
          <w:szCs w:val="20"/>
        </w:rPr>
        <w:t xml:space="preserve">em a </w:t>
      </w:r>
      <w:r w:rsidR="00F000B4" w:rsidRPr="00CE629B">
        <w:rPr>
          <w:szCs w:val="20"/>
        </w:rPr>
        <w:t>Zhotovitel</w:t>
      </w:r>
      <w:r w:rsidR="009A044E" w:rsidRPr="00CE629B">
        <w:rPr>
          <w:szCs w:val="20"/>
        </w:rPr>
        <w:t>em dohodnuto jinak</w:t>
      </w:r>
      <w:r w:rsidRPr="00CE629B">
        <w:rPr>
          <w:szCs w:val="20"/>
        </w:rPr>
        <w:t>.</w:t>
      </w:r>
    </w:p>
    <w:p w14:paraId="0D2308C8" w14:textId="5CCAAB44" w:rsidR="00F733DE" w:rsidRPr="00CE629B" w:rsidRDefault="00F733DE" w:rsidP="002560E4">
      <w:pPr>
        <w:pStyle w:val="OdstavecII"/>
        <w:keepNext w:val="0"/>
        <w:widowControl w:val="0"/>
        <w:rPr>
          <w:rFonts w:cs="Arial"/>
          <w:b/>
          <w:szCs w:val="20"/>
        </w:rPr>
      </w:pPr>
      <w:bookmarkStart w:id="27" w:name="_Ref145070170"/>
      <w:r w:rsidRPr="00CE629B">
        <w:rPr>
          <w:rFonts w:cs="Arial"/>
          <w:b/>
          <w:szCs w:val="20"/>
        </w:rPr>
        <w:t xml:space="preserve">Předání a převzetí </w:t>
      </w:r>
      <w:r w:rsidR="00BF3A9E" w:rsidRPr="00CE629B">
        <w:rPr>
          <w:rFonts w:cs="Arial"/>
          <w:b/>
          <w:szCs w:val="20"/>
        </w:rPr>
        <w:t>Díla</w:t>
      </w:r>
      <w:bookmarkEnd w:id="27"/>
    </w:p>
    <w:p w14:paraId="141496C2" w14:textId="46FADA77" w:rsidR="00F733DE" w:rsidRPr="00071DBD" w:rsidRDefault="0079568A" w:rsidP="002560E4">
      <w:pPr>
        <w:pStyle w:val="Psmeno"/>
        <w:rPr>
          <w:b/>
          <w:szCs w:val="20"/>
        </w:rPr>
      </w:pPr>
      <w:r w:rsidRPr="00071DBD">
        <w:rPr>
          <w:b/>
          <w:szCs w:val="20"/>
        </w:rPr>
        <w:t>Lhůta pro</w:t>
      </w:r>
      <w:r w:rsidR="00F733DE" w:rsidRPr="00071DBD">
        <w:rPr>
          <w:b/>
          <w:szCs w:val="20"/>
        </w:rPr>
        <w:t xml:space="preserve"> předání </w:t>
      </w:r>
      <w:r w:rsidR="00BF3A9E" w:rsidRPr="00071DBD">
        <w:rPr>
          <w:b/>
          <w:szCs w:val="20"/>
        </w:rPr>
        <w:t>Díla</w:t>
      </w:r>
    </w:p>
    <w:p w14:paraId="74E8497E" w14:textId="5A802B29" w:rsidR="00F733DE" w:rsidRPr="00071DBD" w:rsidRDefault="00F000B4">
      <w:pPr>
        <w:pStyle w:val="Psmeno"/>
        <w:numPr>
          <w:ilvl w:val="0"/>
          <w:numId w:val="0"/>
        </w:numPr>
        <w:ind w:left="1134"/>
        <w:rPr>
          <w:szCs w:val="20"/>
        </w:rPr>
      </w:pPr>
      <w:r w:rsidRPr="00727A27">
        <w:rPr>
          <w:szCs w:val="20"/>
        </w:rPr>
        <w:t>Zhotovitel</w:t>
      </w:r>
      <w:r w:rsidR="00F733DE" w:rsidRPr="00727A27">
        <w:rPr>
          <w:szCs w:val="20"/>
        </w:rPr>
        <w:t xml:space="preserve"> se zavazuje předat </w:t>
      </w:r>
      <w:r w:rsidR="00A863E0" w:rsidRPr="00727A27">
        <w:rPr>
          <w:szCs w:val="20"/>
        </w:rPr>
        <w:t xml:space="preserve">Dílo </w:t>
      </w:r>
      <w:r w:rsidR="00FB3B24" w:rsidRPr="00727A27">
        <w:rPr>
          <w:szCs w:val="20"/>
        </w:rPr>
        <w:t>dle lhůt</w:t>
      </w:r>
      <w:r w:rsidR="000B1499">
        <w:rPr>
          <w:szCs w:val="20"/>
        </w:rPr>
        <w:t>y</w:t>
      </w:r>
      <w:r w:rsidR="00FB3B24" w:rsidRPr="00727A27">
        <w:rPr>
          <w:szCs w:val="20"/>
        </w:rPr>
        <w:t xml:space="preserve"> uveden</w:t>
      </w:r>
      <w:r w:rsidR="000B1499">
        <w:rPr>
          <w:szCs w:val="20"/>
        </w:rPr>
        <w:t>é</w:t>
      </w:r>
      <w:r w:rsidR="00FB3B24" w:rsidRPr="00727A27">
        <w:rPr>
          <w:szCs w:val="20"/>
        </w:rPr>
        <w:t xml:space="preserve"> v milní</w:t>
      </w:r>
      <w:r w:rsidR="000B1499">
        <w:rPr>
          <w:szCs w:val="20"/>
        </w:rPr>
        <w:t>ku</w:t>
      </w:r>
      <w:r w:rsidR="00FB3B24" w:rsidRPr="00727A27">
        <w:rPr>
          <w:szCs w:val="20"/>
        </w:rPr>
        <w:t xml:space="preserve"> č. </w:t>
      </w:r>
      <w:r w:rsidR="00CE629B" w:rsidRPr="00727A27">
        <w:rPr>
          <w:szCs w:val="20"/>
        </w:rPr>
        <w:t>4</w:t>
      </w:r>
      <w:r w:rsidR="005C1469">
        <w:rPr>
          <w:szCs w:val="20"/>
        </w:rPr>
        <w:t>.</w:t>
      </w:r>
      <w:r w:rsidR="000B1499">
        <w:rPr>
          <w:szCs w:val="20"/>
        </w:rPr>
        <w:t xml:space="preserve"> </w:t>
      </w:r>
      <w:r w:rsidR="00F733DE" w:rsidRPr="00727A27">
        <w:rPr>
          <w:szCs w:val="20"/>
        </w:rPr>
        <w:t xml:space="preserve">Prodlení </w:t>
      </w:r>
      <w:r w:rsidRPr="00727A27">
        <w:rPr>
          <w:szCs w:val="20"/>
        </w:rPr>
        <w:t>Zhotovitel</w:t>
      </w:r>
      <w:r w:rsidR="00F733DE" w:rsidRPr="00727A27">
        <w:rPr>
          <w:szCs w:val="20"/>
        </w:rPr>
        <w:t>e s předání</w:t>
      </w:r>
      <w:r w:rsidR="0079568A" w:rsidRPr="00727A27">
        <w:rPr>
          <w:szCs w:val="20"/>
        </w:rPr>
        <w:t>m</w:t>
      </w:r>
      <w:r w:rsidR="00F733DE" w:rsidRPr="00727A27">
        <w:rPr>
          <w:szCs w:val="20"/>
        </w:rPr>
        <w:t xml:space="preserve"> </w:t>
      </w:r>
      <w:r w:rsidR="00BF3A9E" w:rsidRPr="00727A27">
        <w:rPr>
          <w:szCs w:val="20"/>
        </w:rPr>
        <w:t>Díla </w:t>
      </w:r>
      <w:r w:rsidR="00F733DE" w:rsidRPr="00727A27">
        <w:rPr>
          <w:szCs w:val="20"/>
        </w:rPr>
        <w:t xml:space="preserve">se považuje za podstatné porušení </w:t>
      </w:r>
      <w:r w:rsidR="00674DDF" w:rsidRPr="00727A27">
        <w:rPr>
          <w:szCs w:val="20"/>
        </w:rPr>
        <w:t>S</w:t>
      </w:r>
      <w:r w:rsidR="00F733DE" w:rsidRPr="00727A27">
        <w:rPr>
          <w:szCs w:val="20"/>
        </w:rPr>
        <w:t>mlouvy.</w:t>
      </w:r>
    </w:p>
    <w:p w14:paraId="0E586FBF" w14:textId="38768C6E" w:rsidR="00F733DE" w:rsidRPr="00071DBD" w:rsidRDefault="00F733DE" w:rsidP="002560E4">
      <w:pPr>
        <w:pStyle w:val="Psmeno"/>
        <w:rPr>
          <w:szCs w:val="20"/>
        </w:rPr>
      </w:pPr>
      <w:r w:rsidRPr="00071DBD">
        <w:rPr>
          <w:szCs w:val="20"/>
        </w:rPr>
        <w:t xml:space="preserve">Místem předání a převzetí </w:t>
      </w:r>
      <w:r w:rsidR="00BF3A9E" w:rsidRPr="00071DBD">
        <w:rPr>
          <w:szCs w:val="20"/>
        </w:rPr>
        <w:t xml:space="preserve">Díla </w:t>
      </w:r>
      <w:r w:rsidRPr="00071DBD">
        <w:rPr>
          <w:szCs w:val="20"/>
        </w:rPr>
        <w:t>je místo, kde bylo provedeno.</w:t>
      </w:r>
    </w:p>
    <w:p w14:paraId="71C3A75C" w14:textId="04598D6A" w:rsidR="00F733DE" w:rsidRPr="00071DBD" w:rsidRDefault="00F000B4" w:rsidP="002560E4">
      <w:pPr>
        <w:pStyle w:val="Psmeno"/>
        <w:rPr>
          <w:szCs w:val="20"/>
        </w:rPr>
      </w:pPr>
      <w:r w:rsidRPr="00071DBD">
        <w:rPr>
          <w:szCs w:val="20"/>
        </w:rPr>
        <w:t>Objednatel</w:t>
      </w:r>
      <w:r w:rsidR="00F733DE" w:rsidRPr="00071DBD">
        <w:rPr>
          <w:szCs w:val="20"/>
        </w:rPr>
        <w:t xml:space="preserve"> je oprávněn přizvat k předání a převzetí </w:t>
      </w:r>
      <w:r w:rsidR="00BF3A9E" w:rsidRPr="00071DBD">
        <w:rPr>
          <w:szCs w:val="20"/>
        </w:rPr>
        <w:t xml:space="preserve">Díla </w:t>
      </w:r>
      <w:r w:rsidR="00F733DE" w:rsidRPr="00071DBD">
        <w:rPr>
          <w:szCs w:val="20"/>
        </w:rPr>
        <w:t xml:space="preserve">i jiné osoby, jejichž účast pokládá </w:t>
      </w:r>
      <w:r w:rsidR="00F733DE" w:rsidRPr="00071DBD">
        <w:rPr>
          <w:szCs w:val="20"/>
        </w:rPr>
        <w:lastRenderedPageBreak/>
        <w:t>za nezbytnou.</w:t>
      </w:r>
    </w:p>
    <w:p w14:paraId="79F85E5E" w14:textId="523F9198" w:rsidR="00CA4E00" w:rsidRPr="00071DBD" w:rsidRDefault="00987846" w:rsidP="002560E4">
      <w:pPr>
        <w:pStyle w:val="Psmeno"/>
        <w:rPr>
          <w:b/>
          <w:szCs w:val="20"/>
        </w:rPr>
      </w:pPr>
      <w:r w:rsidRPr="00071DBD">
        <w:rPr>
          <w:b/>
          <w:szCs w:val="20"/>
        </w:rPr>
        <w:t>Předávac</w:t>
      </w:r>
      <w:r w:rsidR="00CA4E00" w:rsidRPr="00071DBD">
        <w:rPr>
          <w:b/>
          <w:szCs w:val="20"/>
        </w:rPr>
        <w:t>í protokol</w:t>
      </w:r>
    </w:p>
    <w:p w14:paraId="4849365B" w14:textId="24821BCC" w:rsidR="00F733DE" w:rsidRPr="00071DBD" w:rsidRDefault="00F733DE" w:rsidP="00F30B63">
      <w:pPr>
        <w:pStyle w:val="Psmeno"/>
        <w:numPr>
          <w:ilvl w:val="0"/>
          <w:numId w:val="0"/>
        </w:numPr>
        <w:ind w:left="1134"/>
        <w:rPr>
          <w:szCs w:val="20"/>
        </w:rPr>
      </w:pPr>
      <w:r w:rsidRPr="00071DBD">
        <w:rPr>
          <w:szCs w:val="20"/>
        </w:rPr>
        <w:t xml:space="preserve">O předání a převzetí </w:t>
      </w:r>
      <w:r w:rsidR="00BF3A9E" w:rsidRPr="00071DBD">
        <w:rPr>
          <w:szCs w:val="20"/>
        </w:rPr>
        <w:t xml:space="preserve">Díla </w:t>
      </w:r>
      <w:r w:rsidRPr="00071DBD">
        <w:rPr>
          <w:szCs w:val="20"/>
        </w:rPr>
        <w:t xml:space="preserve">vyhotoví </w:t>
      </w:r>
      <w:r w:rsidR="00F000B4" w:rsidRPr="00071DBD">
        <w:rPr>
          <w:szCs w:val="20"/>
        </w:rPr>
        <w:t>Zhotovitel</w:t>
      </w:r>
      <w:r w:rsidR="00CA4E00" w:rsidRPr="00071DBD">
        <w:rPr>
          <w:szCs w:val="20"/>
        </w:rPr>
        <w:t xml:space="preserve"> protokol</w:t>
      </w:r>
      <w:r w:rsidR="00A67E61" w:rsidRPr="00071DBD">
        <w:rPr>
          <w:szCs w:val="20"/>
        </w:rPr>
        <w:t xml:space="preserve"> </w:t>
      </w:r>
      <w:r w:rsidR="00A67E61" w:rsidRPr="00071DBD">
        <w:rPr>
          <w:i/>
          <w:szCs w:val="20"/>
        </w:rPr>
        <w:t>(dále jen „</w:t>
      </w:r>
      <w:r w:rsidR="00A67E61" w:rsidRPr="00071DBD">
        <w:rPr>
          <w:b/>
          <w:i/>
          <w:szCs w:val="20"/>
        </w:rPr>
        <w:t>Předávací protokol</w:t>
      </w:r>
      <w:r w:rsidR="00A67E61" w:rsidRPr="00071DBD">
        <w:rPr>
          <w:i/>
          <w:szCs w:val="20"/>
        </w:rPr>
        <w:t>“)</w:t>
      </w:r>
      <w:r w:rsidRPr="00071DBD">
        <w:rPr>
          <w:szCs w:val="20"/>
        </w:rPr>
        <w:t xml:space="preserve">. </w:t>
      </w:r>
      <w:r w:rsidR="00987846" w:rsidRPr="00071DBD">
        <w:rPr>
          <w:szCs w:val="20"/>
        </w:rPr>
        <w:t>Předávac</w:t>
      </w:r>
      <w:r w:rsidR="0079568A" w:rsidRPr="00071DBD">
        <w:rPr>
          <w:szCs w:val="20"/>
        </w:rPr>
        <w:t>í p</w:t>
      </w:r>
      <w:r w:rsidRPr="00071DBD">
        <w:rPr>
          <w:szCs w:val="20"/>
        </w:rPr>
        <w:t>rotokol bude obsahovat zejména následující:</w:t>
      </w:r>
    </w:p>
    <w:p w14:paraId="3BB724CA" w14:textId="738A2CA0" w:rsidR="00F733DE" w:rsidRPr="00071DBD" w:rsidRDefault="00F733DE" w:rsidP="002560E4">
      <w:pPr>
        <w:pStyle w:val="Bod"/>
        <w:widowControl w:val="0"/>
        <w:tabs>
          <w:tab w:val="clear" w:pos="1814"/>
          <w:tab w:val="num" w:pos="1815"/>
        </w:tabs>
        <w:ind w:left="1419"/>
        <w:rPr>
          <w:rFonts w:cs="Arial"/>
          <w:szCs w:val="20"/>
        </w:rPr>
      </w:pPr>
      <w:r w:rsidRPr="00071DBD">
        <w:rPr>
          <w:rFonts w:cs="Arial"/>
          <w:szCs w:val="20"/>
        </w:rPr>
        <w:t xml:space="preserve">identifikační údaje </w:t>
      </w:r>
      <w:r w:rsidR="00F000B4" w:rsidRPr="00071DBD">
        <w:rPr>
          <w:rFonts w:cs="Arial"/>
          <w:szCs w:val="20"/>
        </w:rPr>
        <w:t>Zhotovitel</w:t>
      </w:r>
      <w:r w:rsidRPr="00071DBD">
        <w:rPr>
          <w:rFonts w:cs="Arial"/>
          <w:szCs w:val="20"/>
        </w:rPr>
        <w:t xml:space="preserve">e a </w:t>
      </w:r>
      <w:r w:rsidR="00F000B4" w:rsidRPr="00071DBD">
        <w:rPr>
          <w:rFonts w:cs="Arial"/>
          <w:szCs w:val="20"/>
        </w:rPr>
        <w:t>Objednatel</w:t>
      </w:r>
      <w:r w:rsidRPr="00071DBD">
        <w:rPr>
          <w:rFonts w:cs="Arial"/>
          <w:szCs w:val="20"/>
        </w:rPr>
        <w:t>e,</w:t>
      </w:r>
    </w:p>
    <w:p w14:paraId="16C0C9C5" w14:textId="77777777" w:rsidR="00691638" w:rsidRPr="00071DBD" w:rsidRDefault="00F733DE" w:rsidP="002560E4">
      <w:pPr>
        <w:pStyle w:val="Bod"/>
        <w:widowControl w:val="0"/>
        <w:tabs>
          <w:tab w:val="clear" w:pos="1814"/>
          <w:tab w:val="num" w:pos="1815"/>
        </w:tabs>
        <w:ind w:left="1419"/>
        <w:rPr>
          <w:rFonts w:cs="Arial"/>
          <w:szCs w:val="20"/>
        </w:rPr>
      </w:pPr>
      <w:r w:rsidRPr="00071DBD">
        <w:rPr>
          <w:rFonts w:cs="Arial"/>
          <w:szCs w:val="20"/>
        </w:rPr>
        <w:t xml:space="preserve">identifikaci </w:t>
      </w:r>
      <w:r w:rsidR="00BF3A9E" w:rsidRPr="00071DBD">
        <w:rPr>
          <w:rFonts w:cs="Arial"/>
          <w:szCs w:val="20"/>
        </w:rPr>
        <w:t>Díla</w:t>
      </w:r>
      <w:r w:rsidRPr="00071DBD">
        <w:rPr>
          <w:rFonts w:cs="Arial"/>
          <w:szCs w:val="20"/>
        </w:rPr>
        <w:t>, které je předmětem předání a převzetí,</w:t>
      </w:r>
    </w:p>
    <w:p w14:paraId="1E367F10" w14:textId="5B7D2C9F" w:rsidR="00E10EF3" w:rsidRDefault="00E10EF3" w:rsidP="002560E4">
      <w:pPr>
        <w:pStyle w:val="Bod"/>
        <w:widowControl w:val="0"/>
        <w:tabs>
          <w:tab w:val="clear" w:pos="1814"/>
          <w:tab w:val="num" w:pos="1815"/>
        </w:tabs>
        <w:ind w:left="1419"/>
        <w:rPr>
          <w:rFonts w:cs="Arial"/>
          <w:szCs w:val="20"/>
        </w:rPr>
      </w:pPr>
      <w:r>
        <w:rPr>
          <w:rFonts w:cs="Arial"/>
          <w:szCs w:val="20"/>
        </w:rPr>
        <w:t>identifikaci dotačního programu</w:t>
      </w:r>
    </w:p>
    <w:p w14:paraId="44F85D7E" w14:textId="242E45BF" w:rsidR="00F733DE" w:rsidRPr="00071DBD" w:rsidRDefault="00F733DE" w:rsidP="002560E4">
      <w:pPr>
        <w:pStyle w:val="Bod"/>
        <w:widowControl w:val="0"/>
        <w:tabs>
          <w:tab w:val="clear" w:pos="1814"/>
          <w:tab w:val="num" w:pos="1815"/>
        </w:tabs>
        <w:ind w:left="1419"/>
        <w:rPr>
          <w:rFonts w:cs="Arial"/>
          <w:szCs w:val="20"/>
        </w:rPr>
      </w:pPr>
      <w:r w:rsidRPr="00071DBD">
        <w:rPr>
          <w:rFonts w:cs="Arial"/>
          <w:szCs w:val="20"/>
        </w:rPr>
        <w:t xml:space="preserve">prohlášení </w:t>
      </w:r>
      <w:r w:rsidR="00F000B4" w:rsidRPr="00071DBD">
        <w:rPr>
          <w:rFonts w:cs="Arial"/>
          <w:szCs w:val="20"/>
        </w:rPr>
        <w:t>Objednatel</w:t>
      </w:r>
      <w:r w:rsidRPr="00071DBD">
        <w:rPr>
          <w:rFonts w:cs="Arial"/>
          <w:szCs w:val="20"/>
        </w:rPr>
        <w:t xml:space="preserve">e, zda </w:t>
      </w:r>
      <w:r w:rsidR="00EC1689" w:rsidRPr="00071DBD">
        <w:rPr>
          <w:rFonts w:cs="Arial"/>
          <w:szCs w:val="20"/>
        </w:rPr>
        <w:t xml:space="preserve">Dílo </w:t>
      </w:r>
      <w:r w:rsidRPr="00071DBD">
        <w:rPr>
          <w:rFonts w:cs="Arial"/>
          <w:szCs w:val="20"/>
        </w:rPr>
        <w:t>přejímá nebo nepřejímá,</w:t>
      </w:r>
      <w:r w:rsidR="00691638" w:rsidRPr="00071DBD">
        <w:rPr>
          <w:rFonts w:cs="Arial"/>
          <w:szCs w:val="20"/>
        </w:rPr>
        <w:t xml:space="preserve"> a</w:t>
      </w:r>
    </w:p>
    <w:p w14:paraId="114B4CE5" w14:textId="6C7D6058" w:rsidR="00F733DE" w:rsidRPr="00071DBD" w:rsidRDefault="00F000B4" w:rsidP="002560E4">
      <w:pPr>
        <w:pStyle w:val="Bod"/>
        <w:widowControl w:val="0"/>
        <w:tabs>
          <w:tab w:val="clear" w:pos="1814"/>
          <w:tab w:val="num" w:pos="1815"/>
        </w:tabs>
        <w:ind w:left="1419"/>
        <w:rPr>
          <w:rFonts w:cs="Arial"/>
          <w:szCs w:val="20"/>
        </w:rPr>
      </w:pPr>
      <w:r w:rsidRPr="00071DBD">
        <w:rPr>
          <w:rFonts w:cs="Arial"/>
          <w:szCs w:val="20"/>
        </w:rPr>
        <w:t>datované podpisy S</w:t>
      </w:r>
      <w:r w:rsidR="00F733DE" w:rsidRPr="00071DBD">
        <w:rPr>
          <w:rFonts w:cs="Arial"/>
          <w:szCs w:val="20"/>
        </w:rPr>
        <w:t>mluvních stran.</w:t>
      </w:r>
    </w:p>
    <w:p w14:paraId="67F64246" w14:textId="20ACDF32" w:rsidR="00EA0B62" w:rsidRPr="00071DBD" w:rsidRDefault="00EA0B62" w:rsidP="002560E4">
      <w:pPr>
        <w:pStyle w:val="Psmeno"/>
        <w:rPr>
          <w:szCs w:val="20"/>
        </w:rPr>
      </w:pPr>
      <w:r w:rsidRPr="00071DBD">
        <w:rPr>
          <w:szCs w:val="20"/>
        </w:rPr>
        <w:t>K Předávacímu protokolu budou přiloženy</w:t>
      </w:r>
      <w:r w:rsidR="009B2C53" w:rsidRPr="00071DBD">
        <w:rPr>
          <w:szCs w:val="20"/>
        </w:rPr>
        <w:t xml:space="preserve"> zejména</w:t>
      </w:r>
      <w:r w:rsidRPr="00071DBD">
        <w:rPr>
          <w:szCs w:val="20"/>
        </w:rPr>
        <w:t xml:space="preserve">: </w:t>
      </w:r>
    </w:p>
    <w:p w14:paraId="2E5B1460" w14:textId="72C64477" w:rsidR="009D38C7" w:rsidRPr="006B5CAC" w:rsidRDefault="00EA0B62" w:rsidP="002560E4">
      <w:pPr>
        <w:pStyle w:val="Bod"/>
        <w:widowControl w:val="0"/>
        <w:tabs>
          <w:tab w:val="clear" w:pos="1814"/>
          <w:tab w:val="num" w:pos="1815"/>
        </w:tabs>
        <w:ind w:left="1419"/>
        <w:rPr>
          <w:rFonts w:cs="Arial"/>
          <w:szCs w:val="20"/>
        </w:rPr>
      </w:pPr>
      <w:r w:rsidRPr="00071DBD">
        <w:rPr>
          <w:rFonts w:cs="Arial"/>
          <w:szCs w:val="20"/>
        </w:rPr>
        <w:t>DSPS</w:t>
      </w:r>
      <w:r w:rsidR="00C90326" w:rsidRPr="00C90326">
        <w:rPr>
          <w:rFonts w:cs="Arial"/>
          <w:szCs w:val="20"/>
        </w:rPr>
        <w:t xml:space="preserve"> v rozsahu </w:t>
      </w:r>
      <w:r w:rsidR="00C90326" w:rsidRPr="006B5CAC">
        <w:rPr>
          <w:rFonts w:cs="Arial"/>
          <w:szCs w:val="20"/>
        </w:rPr>
        <w:t xml:space="preserve">požadavků uvedených v příloze č . </w:t>
      </w:r>
      <w:r w:rsidR="00CC182E" w:rsidRPr="006B5CAC">
        <w:rPr>
          <w:rFonts w:cs="Arial"/>
          <w:szCs w:val="20"/>
        </w:rPr>
        <w:t xml:space="preserve">1, část III. </w:t>
      </w:r>
    </w:p>
    <w:p w14:paraId="51EBE86F" w14:textId="23BC2A1C" w:rsidR="00EA0B62" w:rsidRPr="00CE629B" w:rsidRDefault="00EA0B62" w:rsidP="002560E4">
      <w:pPr>
        <w:pStyle w:val="Bod"/>
        <w:widowControl w:val="0"/>
        <w:tabs>
          <w:tab w:val="clear" w:pos="1814"/>
          <w:tab w:val="num" w:pos="1815"/>
        </w:tabs>
        <w:ind w:left="1419"/>
        <w:rPr>
          <w:rFonts w:cs="Arial"/>
          <w:szCs w:val="20"/>
        </w:rPr>
      </w:pPr>
      <w:r w:rsidRPr="00071DBD">
        <w:rPr>
          <w:rFonts w:cs="Arial"/>
          <w:szCs w:val="20"/>
        </w:rPr>
        <w:t>atest</w:t>
      </w:r>
      <w:r w:rsidR="000D56D3" w:rsidRPr="00071DBD">
        <w:rPr>
          <w:rFonts w:cs="Arial"/>
          <w:szCs w:val="20"/>
        </w:rPr>
        <w:t>y</w:t>
      </w:r>
      <w:r w:rsidRPr="00071DBD">
        <w:rPr>
          <w:rFonts w:cs="Arial"/>
          <w:szCs w:val="20"/>
        </w:rPr>
        <w:t>, certifikát</w:t>
      </w:r>
      <w:r w:rsidR="000D56D3" w:rsidRPr="00071DBD">
        <w:rPr>
          <w:rFonts w:cs="Arial"/>
          <w:szCs w:val="20"/>
        </w:rPr>
        <w:t>y</w:t>
      </w:r>
      <w:r w:rsidRPr="00071DBD">
        <w:rPr>
          <w:rFonts w:cs="Arial"/>
          <w:szCs w:val="20"/>
        </w:rPr>
        <w:t>, prohlášení o vlastnostech či prohlášení o shodě</w:t>
      </w:r>
      <w:r w:rsidRPr="00071DBD">
        <w:rPr>
          <w:rStyle w:val="Odkaznakoment"/>
          <w:rFonts w:cs="Arial"/>
          <w:sz w:val="20"/>
          <w:szCs w:val="20"/>
        </w:rPr>
        <w:t xml:space="preserve"> </w:t>
      </w:r>
      <w:r w:rsidRPr="00071DBD">
        <w:rPr>
          <w:rFonts w:cs="Arial"/>
          <w:szCs w:val="20"/>
        </w:rPr>
        <w:t xml:space="preserve">Věcí k provedení </w:t>
      </w:r>
      <w:r w:rsidR="00F85BCA">
        <w:rPr>
          <w:rFonts w:cs="Arial"/>
          <w:szCs w:val="20"/>
        </w:rPr>
        <w:t>D</w:t>
      </w:r>
      <w:r w:rsidRPr="00071DBD">
        <w:rPr>
          <w:rFonts w:cs="Arial"/>
          <w:szCs w:val="20"/>
        </w:rPr>
        <w:t>íla s požadavky příslušných právních předpisů či technických norem,</w:t>
      </w:r>
      <w:r w:rsidR="000D56D3" w:rsidRPr="00071DBD">
        <w:rPr>
          <w:rFonts w:cs="Arial"/>
          <w:szCs w:val="20"/>
        </w:rPr>
        <w:t xml:space="preserve"> nesdělí-li Objednatel, že postačuje předložení jejich seznamu, příp. jejich části a seznamu</w:t>
      </w:r>
      <w:r w:rsidRPr="00071DBD">
        <w:rPr>
          <w:rFonts w:cs="Arial"/>
          <w:szCs w:val="20"/>
        </w:rPr>
        <w:t>,</w:t>
      </w:r>
      <w:r w:rsidR="00A01254" w:rsidRPr="00071DBD">
        <w:rPr>
          <w:rFonts w:cs="Arial"/>
          <w:szCs w:val="20"/>
        </w:rPr>
        <w:t xml:space="preserve"> a to jednou v listinné a jednou v elektronické </w:t>
      </w:r>
      <w:r w:rsidR="00A01254" w:rsidRPr="00CE629B">
        <w:rPr>
          <w:rFonts w:cs="Arial"/>
          <w:szCs w:val="20"/>
        </w:rPr>
        <w:t>podobě, nebude-li mezi Objednatelem a Zhotovitelem dohodnuto jinak,</w:t>
      </w:r>
      <w:r w:rsidRPr="00CE629B">
        <w:rPr>
          <w:rFonts w:cs="Arial"/>
          <w:szCs w:val="20"/>
        </w:rPr>
        <w:t xml:space="preserve"> </w:t>
      </w:r>
    </w:p>
    <w:p w14:paraId="4BCBB1C2" w14:textId="77777777" w:rsidR="00CF784C" w:rsidRPr="00071DBD" w:rsidRDefault="00EA0B62" w:rsidP="002560E4">
      <w:pPr>
        <w:pStyle w:val="Bod"/>
        <w:widowControl w:val="0"/>
        <w:tabs>
          <w:tab w:val="clear" w:pos="1814"/>
          <w:tab w:val="num" w:pos="1815"/>
        </w:tabs>
        <w:ind w:left="1419"/>
        <w:rPr>
          <w:rFonts w:cs="Arial"/>
          <w:szCs w:val="20"/>
        </w:rPr>
      </w:pPr>
      <w:r w:rsidRPr="00071DBD">
        <w:rPr>
          <w:rFonts w:cs="Arial"/>
          <w:szCs w:val="20"/>
        </w:rPr>
        <w:t>zprávy o revizích a provedených zkouškách a měřeních</w:t>
      </w:r>
      <w:r w:rsidR="00CF784C" w:rsidRPr="00071DBD">
        <w:rPr>
          <w:rFonts w:cs="Arial"/>
          <w:szCs w:val="20"/>
        </w:rPr>
        <w:t>,</w:t>
      </w:r>
    </w:p>
    <w:p w14:paraId="7280AA1C" w14:textId="36E6330E" w:rsidR="00DA5332" w:rsidRPr="006B5CAC" w:rsidRDefault="00CF784C" w:rsidP="002560E4">
      <w:pPr>
        <w:pStyle w:val="Bod"/>
        <w:widowControl w:val="0"/>
        <w:tabs>
          <w:tab w:val="clear" w:pos="1814"/>
          <w:tab w:val="num" w:pos="1815"/>
        </w:tabs>
        <w:ind w:left="1419"/>
        <w:rPr>
          <w:rFonts w:cs="Arial"/>
          <w:szCs w:val="20"/>
        </w:rPr>
      </w:pPr>
      <w:r w:rsidRPr="00071DBD">
        <w:rPr>
          <w:rFonts w:cs="Arial"/>
          <w:szCs w:val="20"/>
        </w:rPr>
        <w:t>zdrojové kódy softwarů</w:t>
      </w:r>
      <w:r w:rsidRPr="00071DBD">
        <w:rPr>
          <w:rFonts w:cs="Arial"/>
          <w:i/>
          <w:szCs w:val="20"/>
        </w:rPr>
        <w:t xml:space="preserve"> </w:t>
      </w:r>
      <w:r w:rsidRPr="00071DBD">
        <w:rPr>
          <w:rFonts w:cs="Arial"/>
          <w:szCs w:val="20"/>
        </w:rPr>
        <w:t xml:space="preserve">MaR a BMS a příp. další informace, kterých je třeba pro to, aby </w:t>
      </w:r>
      <w:r w:rsidRPr="006B5CAC">
        <w:rPr>
          <w:rFonts w:cs="Arial"/>
          <w:szCs w:val="20"/>
        </w:rPr>
        <w:t xml:space="preserve">byl Objednatel schopen Licenci, jakož i oprávnění podle ust. </w:t>
      </w:r>
      <w:r w:rsidR="009728DD" w:rsidRPr="006B5CAC">
        <w:rPr>
          <w:rFonts w:cs="Arial"/>
          <w:szCs w:val="20"/>
        </w:rPr>
        <w:t xml:space="preserve"> </w:t>
      </w:r>
      <w:r w:rsidR="009728DD" w:rsidRPr="006B5CAC">
        <w:rPr>
          <w:rFonts w:cs="Arial"/>
          <w:szCs w:val="20"/>
        </w:rPr>
        <w:fldChar w:fldCharType="begin"/>
      </w:r>
      <w:r w:rsidR="009728DD" w:rsidRPr="006B5CAC">
        <w:rPr>
          <w:rFonts w:cs="Arial"/>
          <w:szCs w:val="20"/>
        </w:rPr>
        <w:instrText xml:space="preserve"> REF _Ref145069837 \r \h </w:instrText>
      </w:r>
      <w:r w:rsidR="00071DBD" w:rsidRPr="006B5CAC">
        <w:rPr>
          <w:rFonts w:cs="Arial"/>
          <w:szCs w:val="20"/>
        </w:rPr>
        <w:instrText xml:space="preserve"> \* MERGEFORMAT </w:instrText>
      </w:r>
      <w:r w:rsidR="009728DD" w:rsidRPr="006B5CAC">
        <w:rPr>
          <w:rFonts w:cs="Arial"/>
          <w:szCs w:val="20"/>
        </w:rPr>
      </w:r>
      <w:r w:rsidR="009728DD" w:rsidRPr="006B5CAC">
        <w:rPr>
          <w:rFonts w:cs="Arial"/>
          <w:szCs w:val="20"/>
        </w:rPr>
        <w:fldChar w:fldCharType="separate"/>
      </w:r>
      <w:r w:rsidR="00147F08">
        <w:rPr>
          <w:rFonts w:cs="Arial"/>
          <w:szCs w:val="20"/>
        </w:rPr>
        <w:t>V. 11) e)</w:t>
      </w:r>
      <w:r w:rsidR="009728DD" w:rsidRPr="006B5CAC">
        <w:rPr>
          <w:rFonts w:cs="Arial"/>
          <w:szCs w:val="20"/>
        </w:rPr>
        <w:fldChar w:fldCharType="end"/>
      </w:r>
      <w:r w:rsidR="00C868FC" w:rsidRPr="006B5CAC">
        <w:rPr>
          <w:rFonts w:cs="Arial"/>
          <w:szCs w:val="20"/>
        </w:rPr>
        <w:t xml:space="preserve"> </w:t>
      </w:r>
      <w:r w:rsidRPr="006B5CAC">
        <w:rPr>
          <w:rFonts w:cs="Arial"/>
          <w:szCs w:val="20"/>
        </w:rPr>
        <w:t>Smlouvy, využít</w:t>
      </w:r>
      <w:r w:rsidR="00DA5332" w:rsidRPr="006B5CAC">
        <w:rPr>
          <w:rFonts w:cs="Arial"/>
          <w:szCs w:val="20"/>
        </w:rPr>
        <w:t>,</w:t>
      </w:r>
    </w:p>
    <w:p w14:paraId="104FBC0E" w14:textId="0C3D490E" w:rsidR="00540A50" w:rsidRPr="006B5CAC" w:rsidRDefault="000D29D5" w:rsidP="002560E4">
      <w:pPr>
        <w:pStyle w:val="Bod"/>
        <w:widowControl w:val="0"/>
        <w:tabs>
          <w:tab w:val="clear" w:pos="1814"/>
          <w:tab w:val="num" w:pos="1815"/>
        </w:tabs>
        <w:ind w:left="1419"/>
        <w:rPr>
          <w:rFonts w:cs="Arial"/>
          <w:szCs w:val="20"/>
        </w:rPr>
      </w:pPr>
      <w:r w:rsidRPr="006B5CAC">
        <w:rPr>
          <w:rFonts w:cs="Arial"/>
          <w:szCs w:val="20"/>
        </w:rPr>
        <w:t>P</w:t>
      </w:r>
      <w:r w:rsidR="00DA5332" w:rsidRPr="006B5CAC">
        <w:rPr>
          <w:rFonts w:cs="Arial"/>
          <w:szCs w:val="20"/>
        </w:rPr>
        <w:t>asport</w:t>
      </w:r>
      <w:r w:rsidR="00E13A42" w:rsidRPr="006B5CAC">
        <w:rPr>
          <w:rFonts w:cs="Arial"/>
          <w:szCs w:val="20"/>
        </w:rPr>
        <w:t xml:space="preserve"> v rozsahu požadavků uvedených v</w:t>
      </w:r>
      <w:r w:rsidR="00B13EE3" w:rsidRPr="006B5CAC">
        <w:rPr>
          <w:rFonts w:cs="Arial"/>
          <w:szCs w:val="20"/>
        </w:rPr>
        <w:t xml:space="preserve"> Metodikách </w:t>
      </w:r>
      <w:r w:rsidR="00754E8E" w:rsidRPr="006B5CAC">
        <w:rPr>
          <w:rFonts w:cs="Arial"/>
          <w:szCs w:val="20"/>
        </w:rPr>
        <w:t xml:space="preserve">v </w:t>
      </w:r>
      <w:r w:rsidR="00E13A42" w:rsidRPr="006B5CAC">
        <w:rPr>
          <w:rFonts w:cs="Arial"/>
          <w:szCs w:val="20"/>
        </w:rPr>
        <w:t>příloze č</w:t>
      </w:r>
      <w:r w:rsidR="00B96386">
        <w:rPr>
          <w:rFonts w:cs="Arial"/>
          <w:szCs w:val="20"/>
        </w:rPr>
        <w:t>.</w:t>
      </w:r>
      <w:r w:rsidR="00E13A42" w:rsidRPr="006B5CAC">
        <w:rPr>
          <w:rFonts w:cs="Arial"/>
          <w:szCs w:val="20"/>
        </w:rPr>
        <w:t xml:space="preserve"> </w:t>
      </w:r>
      <w:r w:rsidR="00B13EE3" w:rsidRPr="006B5CAC">
        <w:rPr>
          <w:rFonts w:cs="Arial"/>
          <w:szCs w:val="20"/>
        </w:rPr>
        <w:t>1</w:t>
      </w:r>
      <w:r w:rsidR="0019171A" w:rsidRPr="006B5CAC">
        <w:rPr>
          <w:rFonts w:cs="Arial"/>
          <w:szCs w:val="20"/>
        </w:rPr>
        <w:t>, část III</w:t>
      </w:r>
      <w:r w:rsidR="00E13A42" w:rsidRPr="006B5CAC">
        <w:rPr>
          <w:rFonts w:cs="Arial"/>
          <w:szCs w:val="20"/>
        </w:rPr>
        <w:t xml:space="preserve">. </w:t>
      </w:r>
    </w:p>
    <w:p w14:paraId="3834D3C0" w14:textId="0A0581C3" w:rsidR="00EA0B62" w:rsidRPr="006B5CAC" w:rsidRDefault="00EA0B62" w:rsidP="002560E4">
      <w:pPr>
        <w:pStyle w:val="Bod"/>
        <w:widowControl w:val="0"/>
        <w:tabs>
          <w:tab w:val="clear" w:pos="1814"/>
          <w:tab w:val="num" w:pos="1815"/>
        </w:tabs>
        <w:ind w:left="1419"/>
        <w:rPr>
          <w:rFonts w:cs="Arial"/>
          <w:szCs w:val="20"/>
        </w:rPr>
      </w:pPr>
      <w:r w:rsidRPr="006B5CAC">
        <w:rPr>
          <w:rFonts w:cs="Arial"/>
          <w:szCs w:val="20"/>
        </w:rPr>
        <w:t>Manuály</w:t>
      </w:r>
      <w:r w:rsidR="00745C61" w:rsidRPr="006B5CAC">
        <w:rPr>
          <w:rFonts w:cs="Arial"/>
          <w:szCs w:val="20"/>
        </w:rPr>
        <w:t>.</w:t>
      </w:r>
    </w:p>
    <w:p w14:paraId="17F5C2FC" w14:textId="2A0BE298" w:rsidR="00DA5332" w:rsidRPr="00071DBD" w:rsidRDefault="00DA5332" w:rsidP="002560E4">
      <w:pPr>
        <w:pStyle w:val="Psmeno"/>
        <w:rPr>
          <w:szCs w:val="20"/>
        </w:rPr>
      </w:pPr>
      <w:r w:rsidRPr="00071DBD">
        <w:rPr>
          <w:szCs w:val="20"/>
        </w:rPr>
        <w:t xml:space="preserve">Pro případ nepřevzetí Díla, které vykazuje </w:t>
      </w:r>
      <w:r w:rsidR="006E4425">
        <w:rPr>
          <w:szCs w:val="20"/>
        </w:rPr>
        <w:t>V</w:t>
      </w:r>
      <w:r w:rsidRPr="00071DBD">
        <w:rPr>
          <w:szCs w:val="20"/>
        </w:rPr>
        <w:t>ady, Objednatelem Smluvní strany sjednávají, že se na Dílo hledí, jako by nebylo předáno</w:t>
      </w:r>
      <w:r w:rsidRPr="00071DBD">
        <w:rPr>
          <w:color w:val="000000"/>
          <w:szCs w:val="20"/>
        </w:rPr>
        <w:t>, a to se všemi důsledky, které se s jeho nepředáním pojí</w:t>
      </w:r>
      <w:r w:rsidRPr="00071DBD">
        <w:rPr>
          <w:szCs w:val="20"/>
        </w:rPr>
        <w:t>.</w:t>
      </w:r>
    </w:p>
    <w:p w14:paraId="573B38B4" w14:textId="0D298D99" w:rsidR="00F733DE" w:rsidRPr="00071DBD" w:rsidRDefault="00F733DE" w:rsidP="002560E4">
      <w:pPr>
        <w:pStyle w:val="Psmeno"/>
        <w:rPr>
          <w:szCs w:val="20"/>
        </w:rPr>
      </w:pPr>
      <w:r w:rsidRPr="00071DBD">
        <w:rPr>
          <w:szCs w:val="20"/>
        </w:rPr>
        <w:t xml:space="preserve">Nevyužije-li </w:t>
      </w:r>
      <w:r w:rsidR="00F000B4" w:rsidRPr="00071DBD">
        <w:rPr>
          <w:szCs w:val="20"/>
        </w:rPr>
        <w:t>Objednatel</w:t>
      </w:r>
      <w:r w:rsidRPr="00071DBD">
        <w:rPr>
          <w:szCs w:val="20"/>
        </w:rPr>
        <w:t xml:space="preserve"> svého práva nepřevzít </w:t>
      </w:r>
      <w:r w:rsidR="00EC1689" w:rsidRPr="00071DBD">
        <w:rPr>
          <w:szCs w:val="20"/>
        </w:rPr>
        <w:t xml:space="preserve">Dílo </w:t>
      </w:r>
      <w:r w:rsidRPr="00071DBD">
        <w:rPr>
          <w:szCs w:val="20"/>
        </w:rPr>
        <w:t xml:space="preserve">vykazující </w:t>
      </w:r>
      <w:r w:rsidR="006E4425">
        <w:rPr>
          <w:szCs w:val="20"/>
        </w:rPr>
        <w:t>V</w:t>
      </w:r>
      <w:r w:rsidR="00AB39B7" w:rsidRPr="00071DBD">
        <w:rPr>
          <w:szCs w:val="20"/>
        </w:rPr>
        <w:t>ady</w:t>
      </w:r>
      <w:r w:rsidR="000B1499">
        <w:rPr>
          <w:szCs w:val="20"/>
        </w:rPr>
        <w:t xml:space="preserve"> bránící řádnému užívání, nebo užívání podstatným způsobem omezuje,</w:t>
      </w:r>
      <w:r w:rsidRPr="00071DBD">
        <w:rPr>
          <w:szCs w:val="20"/>
        </w:rPr>
        <w:t xml:space="preserve"> uvedou </w:t>
      </w:r>
      <w:r w:rsidR="00E03966" w:rsidRPr="00071DBD">
        <w:rPr>
          <w:szCs w:val="20"/>
        </w:rPr>
        <w:t>Smluvní stra</w:t>
      </w:r>
      <w:r w:rsidR="00AF4E7B" w:rsidRPr="00071DBD">
        <w:rPr>
          <w:szCs w:val="20"/>
        </w:rPr>
        <w:t>n</w:t>
      </w:r>
      <w:r w:rsidR="00E03966" w:rsidRPr="00071DBD">
        <w:rPr>
          <w:szCs w:val="20"/>
        </w:rPr>
        <w:t>y</w:t>
      </w:r>
      <w:r w:rsidRPr="00071DBD">
        <w:rPr>
          <w:szCs w:val="20"/>
        </w:rPr>
        <w:t xml:space="preserve"> skutečnost, že </w:t>
      </w:r>
      <w:r w:rsidR="00EC1689" w:rsidRPr="00071DBD">
        <w:rPr>
          <w:szCs w:val="20"/>
        </w:rPr>
        <w:t xml:space="preserve">Dílo </w:t>
      </w:r>
      <w:r w:rsidRPr="00071DBD">
        <w:rPr>
          <w:szCs w:val="20"/>
        </w:rPr>
        <w:t>bylo převzato s </w:t>
      </w:r>
      <w:r w:rsidR="009E13D9">
        <w:rPr>
          <w:szCs w:val="20"/>
        </w:rPr>
        <w:t>V</w:t>
      </w:r>
      <w:r w:rsidR="00AB39B7" w:rsidRPr="00071DBD">
        <w:rPr>
          <w:szCs w:val="20"/>
        </w:rPr>
        <w:t>adam</w:t>
      </w:r>
      <w:r w:rsidRPr="00071DBD">
        <w:rPr>
          <w:szCs w:val="20"/>
        </w:rPr>
        <w:t>i, do</w:t>
      </w:r>
      <w:r w:rsidR="003B4BF6" w:rsidRPr="00071DBD">
        <w:rPr>
          <w:szCs w:val="20"/>
        </w:rPr>
        <w:t xml:space="preserve"> </w:t>
      </w:r>
      <w:r w:rsidR="00987846" w:rsidRPr="00071DBD">
        <w:rPr>
          <w:szCs w:val="20"/>
        </w:rPr>
        <w:t>Předávac</w:t>
      </w:r>
      <w:r w:rsidR="003B4BF6" w:rsidRPr="00071DBD">
        <w:rPr>
          <w:szCs w:val="20"/>
        </w:rPr>
        <w:t>ího</w:t>
      </w:r>
      <w:r w:rsidRPr="00071DBD">
        <w:rPr>
          <w:szCs w:val="20"/>
        </w:rPr>
        <w:t xml:space="preserve"> protokolu a připojí soupis těchto</w:t>
      </w:r>
      <w:r w:rsidR="006B6F92">
        <w:rPr>
          <w:szCs w:val="20"/>
        </w:rPr>
        <w:t xml:space="preserve"> V</w:t>
      </w:r>
      <w:r w:rsidR="00AB39B7" w:rsidRPr="00071DBD">
        <w:rPr>
          <w:szCs w:val="20"/>
        </w:rPr>
        <w:t>ad</w:t>
      </w:r>
      <w:r w:rsidR="00EA0B62" w:rsidRPr="00071DBD">
        <w:rPr>
          <w:szCs w:val="20"/>
        </w:rPr>
        <w:t xml:space="preserve"> včetně uplatněných práv z</w:t>
      </w:r>
      <w:r w:rsidR="0044273A" w:rsidRPr="00071DBD">
        <w:rPr>
          <w:szCs w:val="20"/>
        </w:rPr>
        <w:t> </w:t>
      </w:r>
      <w:r w:rsidR="006B6F92">
        <w:rPr>
          <w:szCs w:val="20"/>
        </w:rPr>
        <w:t>V</w:t>
      </w:r>
      <w:r w:rsidR="00EA0B62" w:rsidRPr="00071DBD">
        <w:rPr>
          <w:szCs w:val="20"/>
        </w:rPr>
        <w:t>ad</w:t>
      </w:r>
      <w:r w:rsidR="0044273A" w:rsidRPr="00071DBD">
        <w:rPr>
          <w:szCs w:val="20"/>
        </w:rPr>
        <w:t xml:space="preserve"> Díla</w:t>
      </w:r>
      <w:r w:rsidR="00EA0B62" w:rsidRPr="00071DBD">
        <w:rPr>
          <w:szCs w:val="20"/>
        </w:rPr>
        <w:t>. Při řešení práv z</w:t>
      </w:r>
      <w:r w:rsidR="0044273A" w:rsidRPr="00071DBD">
        <w:rPr>
          <w:szCs w:val="20"/>
        </w:rPr>
        <w:t> </w:t>
      </w:r>
      <w:r w:rsidR="006B6F92">
        <w:rPr>
          <w:szCs w:val="20"/>
        </w:rPr>
        <w:t>V</w:t>
      </w:r>
      <w:r w:rsidR="00EA0B62" w:rsidRPr="00071DBD">
        <w:rPr>
          <w:szCs w:val="20"/>
        </w:rPr>
        <w:t>ad</w:t>
      </w:r>
      <w:r w:rsidR="0044273A" w:rsidRPr="00071DBD">
        <w:rPr>
          <w:szCs w:val="20"/>
        </w:rPr>
        <w:t xml:space="preserve"> Díla</w:t>
      </w:r>
      <w:r w:rsidR="00EA0B62" w:rsidRPr="00071DBD">
        <w:rPr>
          <w:szCs w:val="20"/>
        </w:rPr>
        <w:t xml:space="preserve"> Smluvní strany postupují přiměřeně v souladu s ustanoveními o reklamaci </w:t>
      </w:r>
      <w:r w:rsidR="006B6F92">
        <w:rPr>
          <w:szCs w:val="20"/>
        </w:rPr>
        <w:t>V</w:t>
      </w:r>
      <w:r w:rsidR="00EA0B62" w:rsidRPr="00071DBD">
        <w:rPr>
          <w:szCs w:val="20"/>
        </w:rPr>
        <w:t>ad Díla v záruční době</w:t>
      </w:r>
      <w:r w:rsidR="00D83712" w:rsidRPr="00071DBD">
        <w:rPr>
          <w:szCs w:val="20"/>
        </w:rPr>
        <w:t>.</w:t>
      </w:r>
    </w:p>
    <w:p w14:paraId="5E05EBA8" w14:textId="50EC3C86" w:rsidR="00453AF1" w:rsidRPr="00071DBD" w:rsidRDefault="00453AF1" w:rsidP="002560E4">
      <w:pPr>
        <w:pStyle w:val="Psmeno"/>
        <w:rPr>
          <w:b/>
          <w:color w:val="000000" w:themeColor="text1"/>
          <w:szCs w:val="20"/>
        </w:rPr>
      </w:pPr>
      <w:r w:rsidRPr="00071DBD">
        <w:rPr>
          <w:b/>
          <w:szCs w:val="20"/>
        </w:rPr>
        <w:t xml:space="preserve">Vady </w:t>
      </w:r>
      <w:bookmarkStart w:id="28" w:name="_Hlk40460324"/>
      <w:r w:rsidRPr="00071DBD">
        <w:rPr>
          <w:b/>
          <w:szCs w:val="20"/>
        </w:rPr>
        <w:t xml:space="preserve">způsobené načasováním provedení </w:t>
      </w:r>
      <w:r w:rsidR="00EC1689" w:rsidRPr="00071DBD">
        <w:rPr>
          <w:b/>
          <w:szCs w:val="20"/>
        </w:rPr>
        <w:t>Díla</w:t>
      </w:r>
      <w:bookmarkEnd w:id="28"/>
    </w:p>
    <w:p w14:paraId="15FB30ED" w14:textId="13859D3D" w:rsidR="004E72A1" w:rsidRPr="00071DBD" w:rsidRDefault="00731D34" w:rsidP="00F30B63">
      <w:pPr>
        <w:pStyle w:val="Psmeno"/>
        <w:numPr>
          <w:ilvl w:val="0"/>
          <w:numId w:val="0"/>
        </w:numPr>
        <w:ind w:left="1134"/>
        <w:rPr>
          <w:color w:val="000000" w:themeColor="text1"/>
          <w:szCs w:val="20"/>
        </w:rPr>
      </w:pPr>
      <w:r w:rsidRPr="00071DBD">
        <w:rPr>
          <w:szCs w:val="20"/>
        </w:rPr>
        <w:t xml:space="preserve">Existují-li ke dni předání </w:t>
      </w:r>
      <w:r w:rsidR="00EC1689" w:rsidRPr="00071DBD">
        <w:rPr>
          <w:szCs w:val="20"/>
        </w:rPr>
        <w:t xml:space="preserve">Díla </w:t>
      </w:r>
      <w:r w:rsidR="006E4425">
        <w:rPr>
          <w:szCs w:val="20"/>
        </w:rPr>
        <w:t>V</w:t>
      </w:r>
      <w:r w:rsidR="00AB39B7" w:rsidRPr="00071DBD">
        <w:rPr>
          <w:szCs w:val="20"/>
        </w:rPr>
        <w:t>ady</w:t>
      </w:r>
      <w:r w:rsidRPr="00071DBD">
        <w:rPr>
          <w:szCs w:val="20"/>
        </w:rPr>
        <w:t>, jejichž existence je prokazatelně</w:t>
      </w:r>
      <w:r w:rsidR="00A75EC6" w:rsidRPr="00071DBD">
        <w:rPr>
          <w:szCs w:val="20"/>
        </w:rPr>
        <w:t xml:space="preserve"> objektivně</w:t>
      </w:r>
      <w:r w:rsidRPr="00071DBD">
        <w:rPr>
          <w:szCs w:val="20"/>
        </w:rPr>
        <w:t xml:space="preserve"> způsobena</w:t>
      </w:r>
    </w:p>
    <w:p w14:paraId="6090BE46" w14:textId="4794EDC5" w:rsidR="004E72A1" w:rsidRPr="00071DBD" w:rsidRDefault="00731D34" w:rsidP="002560E4">
      <w:pPr>
        <w:pStyle w:val="Bod"/>
        <w:widowControl w:val="0"/>
        <w:tabs>
          <w:tab w:val="clear" w:pos="1814"/>
          <w:tab w:val="num" w:pos="1815"/>
        </w:tabs>
        <w:ind w:left="1419"/>
        <w:rPr>
          <w:rFonts w:cs="Arial"/>
          <w:szCs w:val="20"/>
        </w:rPr>
      </w:pPr>
      <w:r w:rsidRPr="00071DBD">
        <w:rPr>
          <w:rFonts w:cs="Arial"/>
          <w:szCs w:val="20"/>
        </w:rPr>
        <w:t>načasováním provedení příslušných stavebních prací, dodávek či služeb do</w:t>
      </w:r>
      <w:r w:rsidR="004E72A1" w:rsidRPr="00071DBD">
        <w:rPr>
          <w:rFonts w:cs="Arial"/>
          <w:szCs w:val="20"/>
        </w:rPr>
        <w:t xml:space="preserve"> </w:t>
      </w:r>
      <w:r w:rsidRPr="00071DBD">
        <w:rPr>
          <w:rFonts w:cs="Arial"/>
          <w:szCs w:val="20"/>
        </w:rPr>
        <w:t>ročního období neumožňujícího</w:t>
      </w:r>
      <w:r w:rsidR="004E72A1" w:rsidRPr="00071DBD">
        <w:rPr>
          <w:rFonts w:cs="Arial"/>
          <w:szCs w:val="20"/>
        </w:rPr>
        <w:t xml:space="preserve"> jejich provedení</w:t>
      </w:r>
      <w:r w:rsidR="007738A4" w:rsidRPr="00071DBD">
        <w:rPr>
          <w:rFonts w:cs="Arial"/>
          <w:szCs w:val="20"/>
        </w:rPr>
        <w:t xml:space="preserve">, </w:t>
      </w:r>
      <w:r w:rsidRPr="00071DBD">
        <w:rPr>
          <w:rFonts w:cs="Arial"/>
          <w:szCs w:val="20"/>
        </w:rPr>
        <w:t>např. seřízení klimatizace či provedení komplexního vyzkoušení systémů vytápění, chlazení, větrání a udržování vlhkosti</w:t>
      </w:r>
      <w:r w:rsidR="007738A4" w:rsidRPr="00071DBD">
        <w:rPr>
          <w:rFonts w:cs="Arial"/>
          <w:szCs w:val="20"/>
        </w:rPr>
        <w:t xml:space="preserve">, </w:t>
      </w:r>
      <w:r w:rsidRPr="00071DBD">
        <w:rPr>
          <w:rFonts w:cs="Arial"/>
          <w:szCs w:val="20"/>
        </w:rPr>
        <w:t xml:space="preserve">nebo </w:t>
      </w:r>
    </w:p>
    <w:p w14:paraId="2BE07CE4" w14:textId="10CECE23" w:rsidR="004E72A1" w:rsidRPr="00071DBD" w:rsidRDefault="00731D34" w:rsidP="002560E4">
      <w:pPr>
        <w:pStyle w:val="Bod"/>
        <w:widowControl w:val="0"/>
        <w:tabs>
          <w:tab w:val="clear" w:pos="1814"/>
          <w:tab w:val="num" w:pos="1815"/>
        </w:tabs>
        <w:ind w:left="1419"/>
        <w:rPr>
          <w:rFonts w:cs="Arial"/>
          <w:szCs w:val="20"/>
        </w:rPr>
      </w:pPr>
      <w:r w:rsidRPr="00071DBD">
        <w:rPr>
          <w:rFonts w:cs="Arial"/>
          <w:szCs w:val="20"/>
        </w:rPr>
        <w:t xml:space="preserve">tím, že </w:t>
      </w:r>
      <w:r w:rsidR="000E6AFA" w:rsidRPr="00071DBD">
        <w:rPr>
          <w:rFonts w:cs="Arial"/>
          <w:szCs w:val="20"/>
        </w:rPr>
        <w:t>provedení příslušných stavebních prací, dodávek či služeb</w:t>
      </w:r>
      <w:r w:rsidRPr="00071DBD">
        <w:rPr>
          <w:rFonts w:cs="Arial"/>
          <w:szCs w:val="20"/>
        </w:rPr>
        <w:t xml:space="preserve"> je podmíněno</w:t>
      </w:r>
      <w:r w:rsidR="009B179C" w:rsidRPr="00071DBD">
        <w:rPr>
          <w:rFonts w:cs="Arial"/>
          <w:szCs w:val="20"/>
        </w:rPr>
        <w:t xml:space="preserve"> plným</w:t>
      </w:r>
      <w:r w:rsidRPr="00071DBD">
        <w:rPr>
          <w:rFonts w:cs="Arial"/>
          <w:szCs w:val="20"/>
        </w:rPr>
        <w:t xml:space="preserve"> provozem </w:t>
      </w:r>
      <w:r w:rsidR="00F000B4" w:rsidRPr="00071DBD">
        <w:rPr>
          <w:rFonts w:cs="Arial"/>
          <w:bCs/>
          <w:szCs w:val="20"/>
        </w:rPr>
        <w:t>Objednatel</w:t>
      </w:r>
      <w:r w:rsidR="009B179C" w:rsidRPr="00071DBD">
        <w:rPr>
          <w:rFonts w:cs="Arial"/>
          <w:bCs/>
          <w:szCs w:val="20"/>
        </w:rPr>
        <w:t>e</w:t>
      </w:r>
      <w:r w:rsidRPr="00071DBD">
        <w:rPr>
          <w:rFonts w:cs="Arial"/>
          <w:szCs w:val="20"/>
        </w:rPr>
        <w:t xml:space="preserve">, </w:t>
      </w:r>
    </w:p>
    <w:p w14:paraId="5E23FB29" w14:textId="3EC57117" w:rsidR="00731D34" w:rsidRPr="00071DBD" w:rsidRDefault="00731D34" w:rsidP="00F30B63">
      <w:pPr>
        <w:pStyle w:val="Psmeno"/>
        <w:numPr>
          <w:ilvl w:val="0"/>
          <w:numId w:val="0"/>
        </w:numPr>
        <w:ind w:left="1134"/>
        <w:rPr>
          <w:color w:val="000000" w:themeColor="text1"/>
          <w:szCs w:val="20"/>
        </w:rPr>
      </w:pPr>
      <w:r w:rsidRPr="00071DBD">
        <w:rPr>
          <w:szCs w:val="20"/>
        </w:rPr>
        <w:t xml:space="preserve">oznámí </w:t>
      </w:r>
      <w:r w:rsidR="00F000B4" w:rsidRPr="00071DBD">
        <w:rPr>
          <w:szCs w:val="20"/>
        </w:rPr>
        <w:t>Zhotovitel</w:t>
      </w:r>
      <w:r w:rsidRPr="00071DBD">
        <w:rPr>
          <w:szCs w:val="20"/>
        </w:rPr>
        <w:t xml:space="preserve"> tuto skutečnost</w:t>
      </w:r>
      <w:r w:rsidR="004E72A1" w:rsidRPr="00071DBD">
        <w:rPr>
          <w:szCs w:val="20"/>
        </w:rPr>
        <w:t xml:space="preserve"> písemně </w:t>
      </w:r>
      <w:r w:rsidR="00F000B4" w:rsidRPr="00071DBD">
        <w:rPr>
          <w:szCs w:val="20"/>
        </w:rPr>
        <w:t>Objednatel</w:t>
      </w:r>
      <w:r w:rsidR="004E72A1" w:rsidRPr="00071DBD">
        <w:rPr>
          <w:szCs w:val="20"/>
        </w:rPr>
        <w:t xml:space="preserve">i. </w:t>
      </w:r>
      <w:r w:rsidR="00F000B4" w:rsidRPr="00071DBD">
        <w:rPr>
          <w:szCs w:val="20"/>
        </w:rPr>
        <w:t>Objednatel</w:t>
      </w:r>
      <w:r w:rsidR="004E72A1" w:rsidRPr="00071DBD">
        <w:rPr>
          <w:szCs w:val="20"/>
        </w:rPr>
        <w:t xml:space="preserve"> oznámení prověří</w:t>
      </w:r>
      <w:r w:rsidR="00A75EC6" w:rsidRPr="00071DBD">
        <w:rPr>
          <w:szCs w:val="20"/>
        </w:rPr>
        <w:t xml:space="preserve"> a potvrdí-li je, stanoví zároveň </w:t>
      </w:r>
      <w:r w:rsidRPr="00071DBD">
        <w:rPr>
          <w:szCs w:val="20"/>
        </w:rPr>
        <w:t>termín pro odstranění takov</w:t>
      </w:r>
      <w:r w:rsidR="00AB39B7" w:rsidRPr="00071DBD">
        <w:rPr>
          <w:szCs w:val="20"/>
        </w:rPr>
        <w:t xml:space="preserve">ých </w:t>
      </w:r>
      <w:r w:rsidR="006E4425">
        <w:rPr>
          <w:szCs w:val="20"/>
        </w:rPr>
        <w:t>V</w:t>
      </w:r>
      <w:r w:rsidR="00A75EC6" w:rsidRPr="00071DBD">
        <w:rPr>
          <w:szCs w:val="20"/>
        </w:rPr>
        <w:t>ad</w:t>
      </w:r>
      <w:r w:rsidRPr="00071DBD">
        <w:rPr>
          <w:szCs w:val="20"/>
        </w:rPr>
        <w:t xml:space="preserve">. Takovéto </w:t>
      </w:r>
      <w:r w:rsidR="006E4425">
        <w:rPr>
          <w:szCs w:val="20"/>
        </w:rPr>
        <w:t>V</w:t>
      </w:r>
      <w:r w:rsidR="00AB39B7" w:rsidRPr="00071DBD">
        <w:rPr>
          <w:szCs w:val="20"/>
        </w:rPr>
        <w:t>ady</w:t>
      </w:r>
      <w:r w:rsidRPr="00071DBD">
        <w:rPr>
          <w:szCs w:val="20"/>
        </w:rPr>
        <w:t xml:space="preserve"> nebrání pře</w:t>
      </w:r>
      <w:r w:rsidR="00A75EC6" w:rsidRPr="00071DBD">
        <w:rPr>
          <w:szCs w:val="20"/>
        </w:rPr>
        <w:t xml:space="preserve">vzetí </w:t>
      </w:r>
      <w:r w:rsidR="00EC1689" w:rsidRPr="00071DBD">
        <w:rPr>
          <w:szCs w:val="20"/>
        </w:rPr>
        <w:t>Díla</w:t>
      </w:r>
      <w:r w:rsidR="00A75EC6" w:rsidRPr="00071DBD">
        <w:rPr>
          <w:szCs w:val="20"/>
        </w:rPr>
        <w:t>.</w:t>
      </w:r>
    </w:p>
    <w:p w14:paraId="06182B85" w14:textId="132445C4" w:rsidR="00C0049B" w:rsidRPr="00071DBD" w:rsidRDefault="00C0049B" w:rsidP="002560E4">
      <w:pPr>
        <w:pStyle w:val="Psmeno"/>
        <w:rPr>
          <w:szCs w:val="20"/>
        </w:rPr>
      </w:pPr>
      <w:r w:rsidRPr="00071DBD">
        <w:rPr>
          <w:szCs w:val="20"/>
        </w:rPr>
        <w:t xml:space="preserve">Neoznámení </w:t>
      </w:r>
      <w:r w:rsidR="006E4425">
        <w:rPr>
          <w:szCs w:val="20"/>
        </w:rPr>
        <w:t>V</w:t>
      </w:r>
      <w:r w:rsidR="00AB39B7" w:rsidRPr="00071DBD">
        <w:rPr>
          <w:szCs w:val="20"/>
        </w:rPr>
        <w:t>ad</w:t>
      </w:r>
      <w:r w:rsidR="00AF4E7B" w:rsidRPr="00071DBD">
        <w:rPr>
          <w:szCs w:val="20"/>
        </w:rPr>
        <w:t xml:space="preserve"> dle</w:t>
      </w:r>
      <w:r w:rsidR="00AB39B7" w:rsidRPr="00071DBD">
        <w:rPr>
          <w:szCs w:val="20"/>
        </w:rPr>
        <w:t xml:space="preserve"> </w:t>
      </w:r>
      <w:r w:rsidR="00E03966" w:rsidRPr="0045123E">
        <w:rPr>
          <w:szCs w:val="20"/>
        </w:rPr>
        <w:t>ust.</w:t>
      </w:r>
      <w:r w:rsidR="00B76B8B" w:rsidRPr="0045123E">
        <w:rPr>
          <w:szCs w:val="20"/>
        </w:rPr>
        <w:t xml:space="preserve"> </w:t>
      </w:r>
      <w:r w:rsidR="00F54A03" w:rsidRPr="0045123E">
        <w:rPr>
          <w:szCs w:val="20"/>
        </w:rPr>
        <w:fldChar w:fldCharType="begin"/>
      </w:r>
      <w:r w:rsidR="00F54A03" w:rsidRPr="0045123E">
        <w:rPr>
          <w:szCs w:val="20"/>
        </w:rPr>
        <w:instrText xml:space="preserve"> REF _Ref145070170 \r \h </w:instrText>
      </w:r>
      <w:r w:rsidR="00071DBD" w:rsidRPr="0045123E">
        <w:rPr>
          <w:szCs w:val="20"/>
        </w:rPr>
        <w:instrText xml:space="preserve"> \* MERGEFORMAT </w:instrText>
      </w:r>
      <w:r w:rsidR="00F54A03" w:rsidRPr="0045123E">
        <w:rPr>
          <w:szCs w:val="20"/>
        </w:rPr>
      </w:r>
      <w:r w:rsidR="00F54A03" w:rsidRPr="0045123E">
        <w:rPr>
          <w:szCs w:val="20"/>
        </w:rPr>
        <w:fldChar w:fldCharType="separate"/>
      </w:r>
      <w:r w:rsidR="00147F08">
        <w:rPr>
          <w:szCs w:val="20"/>
        </w:rPr>
        <w:t>VI. 4)</w:t>
      </w:r>
      <w:r w:rsidR="00F54A03" w:rsidRPr="0045123E">
        <w:rPr>
          <w:szCs w:val="20"/>
        </w:rPr>
        <w:fldChar w:fldCharType="end"/>
      </w:r>
      <w:r w:rsidR="00D2360B">
        <w:rPr>
          <w:szCs w:val="20"/>
        </w:rPr>
        <w:t xml:space="preserve"> </w:t>
      </w:r>
      <w:r w:rsidR="00404DD1">
        <w:rPr>
          <w:szCs w:val="20"/>
        </w:rPr>
        <w:t>f</w:t>
      </w:r>
      <w:r w:rsidR="00290E4A">
        <w:rPr>
          <w:szCs w:val="20"/>
        </w:rPr>
        <w:t>) a</w:t>
      </w:r>
      <w:r w:rsidR="00404DD1">
        <w:rPr>
          <w:szCs w:val="20"/>
        </w:rPr>
        <w:t>ž</w:t>
      </w:r>
      <w:r w:rsidR="00290E4A">
        <w:rPr>
          <w:szCs w:val="20"/>
        </w:rPr>
        <w:t xml:space="preserve"> VI.4)</w:t>
      </w:r>
      <w:r w:rsidR="008B1A6A">
        <w:rPr>
          <w:szCs w:val="20"/>
        </w:rPr>
        <w:t xml:space="preserve"> </w:t>
      </w:r>
      <w:r w:rsidR="00290E4A">
        <w:rPr>
          <w:szCs w:val="20"/>
        </w:rPr>
        <w:t>h)</w:t>
      </w:r>
      <w:r w:rsidR="00E03966" w:rsidRPr="0045123E">
        <w:rPr>
          <w:szCs w:val="20"/>
        </w:rPr>
        <w:t xml:space="preserve"> Smlouvy </w:t>
      </w:r>
      <w:r w:rsidRPr="0045123E">
        <w:rPr>
          <w:szCs w:val="20"/>
        </w:rPr>
        <w:t>nevylučuje</w:t>
      </w:r>
      <w:r w:rsidRPr="00071DBD">
        <w:rPr>
          <w:szCs w:val="20"/>
        </w:rPr>
        <w:t xml:space="preserve"> uplatnění práv z</w:t>
      </w:r>
      <w:r w:rsidR="006029B2" w:rsidRPr="00071DBD">
        <w:rPr>
          <w:szCs w:val="20"/>
        </w:rPr>
        <w:t xml:space="preserve"> </w:t>
      </w:r>
      <w:r w:rsidRPr="00071DBD">
        <w:rPr>
          <w:szCs w:val="20"/>
        </w:rPr>
        <w:t xml:space="preserve">těchto </w:t>
      </w:r>
      <w:r w:rsidR="00233DAA">
        <w:rPr>
          <w:szCs w:val="20"/>
        </w:rPr>
        <w:t>V</w:t>
      </w:r>
      <w:r w:rsidR="00AB39B7" w:rsidRPr="00071DBD">
        <w:rPr>
          <w:szCs w:val="20"/>
        </w:rPr>
        <w:t xml:space="preserve">ad </w:t>
      </w:r>
      <w:r w:rsidRPr="00071DBD">
        <w:rPr>
          <w:szCs w:val="20"/>
        </w:rPr>
        <w:t>v záruční době.</w:t>
      </w:r>
    </w:p>
    <w:p w14:paraId="1591F52B" w14:textId="4AB5D9EC" w:rsidR="00F733DE" w:rsidRPr="00071DBD" w:rsidRDefault="00F733DE" w:rsidP="002560E4">
      <w:pPr>
        <w:pStyle w:val="Psmeno"/>
        <w:rPr>
          <w:szCs w:val="20"/>
        </w:rPr>
      </w:pPr>
      <w:r w:rsidRPr="00071DBD">
        <w:rPr>
          <w:szCs w:val="20"/>
        </w:rPr>
        <w:t>Je-li v</w:t>
      </w:r>
      <w:r w:rsidR="00C41DAA" w:rsidRPr="00071DBD">
        <w:rPr>
          <w:szCs w:val="20"/>
        </w:rPr>
        <w:t xml:space="preserve"> </w:t>
      </w:r>
      <w:r w:rsidR="00987846" w:rsidRPr="00071DBD">
        <w:rPr>
          <w:szCs w:val="20"/>
        </w:rPr>
        <w:t>Předávac</w:t>
      </w:r>
      <w:r w:rsidR="00C41DAA" w:rsidRPr="00071DBD">
        <w:rPr>
          <w:szCs w:val="20"/>
        </w:rPr>
        <w:t>ím</w:t>
      </w:r>
      <w:r w:rsidRPr="00071DBD">
        <w:rPr>
          <w:szCs w:val="20"/>
        </w:rPr>
        <w:t xml:space="preserve"> protokolu uvedeno prohlášení </w:t>
      </w:r>
      <w:r w:rsidR="00F000B4" w:rsidRPr="00071DBD">
        <w:rPr>
          <w:szCs w:val="20"/>
        </w:rPr>
        <w:t>Objednatel</w:t>
      </w:r>
      <w:r w:rsidRPr="00071DBD">
        <w:rPr>
          <w:szCs w:val="20"/>
        </w:rPr>
        <w:t xml:space="preserve">e, že </w:t>
      </w:r>
      <w:r w:rsidR="00EC1689" w:rsidRPr="00071DBD">
        <w:rPr>
          <w:szCs w:val="20"/>
        </w:rPr>
        <w:t xml:space="preserve">Dílo </w:t>
      </w:r>
      <w:r w:rsidRPr="00071DBD">
        <w:rPr>
          <w:szCs w:val="20"/>
        </w:rPr>
        <w:t xml:space="preserve">přejímá, má se za to, </w:t>
      </w:r>
      <w:r w:rsidRPr="00071DBD">
        <w:rPr>
          <w:szCs w:val="20"/>
        </w:rPr>
        <w:lastRenderedPageBreak/>
        <w:t xml:space="preserve">že dnem převzetí </w:t>
      </w:r>
      <w:r w:rsidR="00EC1689" w:rsidRPr="00071DBD">
        <w:rPr>
          <w:szCs w:val="20"/>
        </w:rPr>
        <w:t xml:space="preserve">Díla </w:t>
      </w:r>
      <w:r w:rsidRPr="00071DBD">
        <w:rPr>
          <w:szCs w:val="20"/>
        </w:rPr>
        <w:t>je datum uvedené v</w:t>
      </w:r>
      <w:r w:rsidR="00C41DAA" w:rsidRPr="00071DBD">
        <w:rPr>
          <w:szCs w:val="20"/>
        </w:rPr>
        <w:t xml:space="preserve"> </w:t>
      </w:r>
      <w:r w:rsidR="00987846" w:rsidRPr="00071DBD">
        <w:rPr>
          <w:szCs w:val="20"/>
        </w:rPr>
        <w:t>Předávac</w:t>
      </w:r>
      <w:r w:rsidR="00C41DAA" w:rsidRPr="00071DBD">
        <w:rPr>
          <w:szCs w:val="20"/>
        </w:rPr>
        <w:t>ím</w:t>
      </w:r>
      <w:r w:rsidRPr="00071DBD">
        <w:rPr>
          <w:szCs w:val="20"/>
        </w:rPr>
        <w:t xml:space="preserve"> protokolu u podpisu </w:t>
      </w:r>
      <w:r w:rsidR="00F000B4" w:rsidRPr="00071DBD">
        <w:rPr>
          <w:szCs w:val="20"/>
        </w:rPr>
        <w:t>Objednatel</w:t>
      </w:r>
      <w:r w:rsidRPr="00071DBD">
        <w:rPr>
          <w:szCs w:val="20"/>
        </w:rPr>
        <w:t>e.</w:t>
      </w:r>
    </w:p>
    <w:p w14:paraId="1B772C9F" w14:textId="71E0DC99" w:rsidR="00F733DE" w:rsidRPr="00071DBD" w:rsidRDefault="00C30D9F" w:rsidP="002560E4">
      <w:pPr>
        <w:pStyle w:val="Psmeno"/>
        <w:rPr>
          <w:szCs w:val="20"/>
        </w:rPr>
      </w:pPr>
      <w:r w:rsidRPr="00071DBD">
        <w:rPr>
          <w:szCs w:val="20"/>
        </w:rPr>
        <w:t>Smluvní stran</w:t>
      </w:r>
      <w:r w:rsidR="00F733DE" w:rsidRPr="00071DBD">
        <w:rPr>
          <w:szCs w:val="20"/>
        </w:rPr>
        <w:t>y sjednávají, že § 2609 OZ se nepoužije.</w:t>
      </w:r>
    </w:p>
    <w:p w14:paraId="45F78A81" w14:textId="4909C990" w:rsidR="00F733DE" w:rsidRPr="00071DBD" w:rsidRDefault="00F733DE" w:rsidP="002560E4">
      <w:pPr>
        <w:pStyle w:val="OdstavecII"/>
        <w:keepNext w:val="0"/>
        <w:widowControl w:val="0"/>
        <w:rPr>
          <w:rFonts w:cs="Arial"/>
          <w:b/>
          <w:szCs w:val="20"/>
        </w:rPr>
      </w:pPr>
      <w:r w:rsidRPr="00071DBD">
        <w:rPr>
          <w:rFonts w:cs="Arial"/>
          <w:b/>
          <w:szCs w:val="20"/>
        </w:rPr>
        <w:t xml:space="preserve">Prodloužení </w:t>
      </w:r>
      <w:r w:rsidR="006340A0" w:rsidRPr="00071DBD">
        <w:rPr>
          <w:rFonts w:cs="Arial"/>
          <w:b/>
          <w:szCs w:val="20"/>
        </w:rPr>
        <w:t>lhůty pro</w:t>
      </w:r>
      <w:r w:rsidRPr="00071DBD">
        <w:rPr>
          <w:rFonts w:cs="Arial"/>
          <w:b/>
          <w:szCs w:val="20"/>
        </w:rPr>
        <w:t xml:space="preserve"> předání </w:t>
      </w:r>
      <w:r w:rsidR="00EC1689" w:rsidRPr="00071DBD">
        <w:rPr>
          <w:rFonts w:cs="Arial"/>
          <w:b/>
          <w:szCs w:val="20"/>
        </w:rPr>
        <w:t>Díla</w:t>
      </w:r>
    </w:p>
    <w:p w14:paraId="661AE4DE" w14:textId="62A4686E" w:rsidR="00095D7C" w:rsidRPr="00E232A0" w:rsidRDefault="006340A0" w:rsidP="00E232A0">
      <w:pPr>
        <w:pStyle w:val="OdstavecII"/>
        <w:keepNext w:val="0"/>
        <w:widowControl w:val="0"/>
        <w:numPr>
          <w:ilvl w:val="0"/>
          <w:numId w:val="0"/>
        </w:numPr>
        <w:ind w:left="856"/>
        <w:rPr>
          <w:rFonts w:cs="Arial"/>
          <w:bCs/>
          <w:szCs w:val="20"/>
        </w:rPr>
      </w:pPr>
      <w:r w:rsidRPr="00071DBD">
        <w:rPr>
          <w:rFonts w:cs="Arial"/>
          <w:szCs w:val="20"/>
        </w:rPr>
        <w:t>Lhůta pro</w:t>
      </w:r>
      <w:r w:rsidR="00F733DE" w:rsidRPr="00071DBD">
        <w:rPr>
          <w:rFonts w:cs="Arial"/>
          <w:szCs w:val="20"/>
        </w:rPr>
        <w:t xml:space="preserve"> předání </w:t>
      </w:r>
      <w:r w:rsidR="00EC1689" w:rsidRPr="00071DBD">
        <w:rPr>
          <w:rFonts w:cs="Arial"/>
          <w:szCs w:val="20"/>
        </w:rPr>
        <w:t xml:space="preserve">Díla </w:t>
      </w:r>
      <w:r w:rsidR="00F733DE" w:rsidRPr="00071DBD">
        <w:rPr>
          <w:rFonts w:cs="Arial"/>
          <w:szCs w:val="20"/>
        </w:rPr>
        <w:t>může být přiměřeně prodloužen</w:t>
      </w:r>
      <w:r w:rsidR="009A044E" w:rsidRPr="00071DBD">
        <w:rPr>
          <w:rFonts w:cs="Arial"/>
          <w:szCs w:val="20"/>
        </w:rPr>
        <w:t>a</w:t>
      </w:r>
    </w:p>
    <w:p w14:paraId="14305172" w14:textId="7145D4E3" w:rsidR="000B1499" w:rsidRPr="000B1499" w:rsidRDefault="00F733DE" w:rsidP="006310BC">
      <w:pPr>
        <w:pStyle w:val="Bod"/>
        <w:widowControl w:val="0"/>
        <w:ind w:left="1419"/>
      </w:pPr>
      <w:r w:rsidRPr="000B1499">
        <w:rPr>
          <w:rFonts w:cs="Arial"/>
          <w:szCs w:val="20"/>
        </w:rPr>
        <w:t xml:space="preserve">jestliže dojde k přerušení provádění </w:t>
      </w:r>
      <w:r w:rsidR="00EC1689" w:rsidRPr="000B1499">
        <w:rPr>
          <w:rFonts w:cs="Arial"/>
          <w:szCs w:val="20"/>
        </w:rPr>
        <w:t xml:space="preserve">Díla </w:t>
      </w:r>
      <w:r w:rsidRPr="000B1499">
        <w:rPr>
          <w:rFonts w:cs="Arial"/>
          <w:szCs w:val="20"/>
        </w:rPr>
        <w:t xml:space="preserve">vlivem mimořádných nepředvídatelných a nepřekonatelných překážek vzniklých nezávisle na vůli </w:t>
      </w:r>
      <w:r w:rsidR="00F000B4" w:rsidRPr="000B1499">
        <w:rPr>
          <w:rFonts w:cs="Arial"/>
          <w:szCs w:val="20"/>
        </w:rPr>
        <w:t>Zhotovitel</w:t>
      </w:r>
      <w:r w:rsidRPr="000B1499">
        <w:rPr>
          <w:rFonts w:cs="Arial"/>
          <w:szCs w:val="20"/>
        </w:rPr>
        <w:t>e</w:t>
      </w:r>
      <w:r w:rsidR="00F000B4" w:rsidRPr="000B1499">
        <w:rPr>
          <w:rFonts w:cs="Arial"/>
          <w:szCs w:val="20"/>
        </w:rPr>
        <w:t xml:space="preserve"> ve smyslu § 2913 odst. 2) OZ; </w:t>
      </w:r>
      <w:r w:rsidR="00C30D9F" w:rsidRPr="000B1499">
        <w:rPr>
          <w:rFonts w:cs="Arial"/>
          <w:szCs w:val="20"/>
        </w:rPr>
        <w:t>Smluvní stran</w:t>
      </w:r>
      <w:r w:rsidRPr="000B1499">
        <w:rPr>
          <w:rFonts w:cs="Arial"/>
          <w:szCs w:val="20"/>
        </w:rPr>
        <w:t>y jsou povinny se bezprostředně vzájemně informovat o vzniku takových překážek, jinak s</w:t>
      </w:r>
      <w:r w:rsidRPr="000B1499">
        <w:rPr>
          <w:rFonts w:cs="Arial"/>
          <w:color w:val="auto"/>
          <w:szCs w:val="20"/>
        </w:rPr>
        <w:t>e jich nemohou dovolávat</w:t>
      </w:r>
      <w:r w:rsidR="002411B5" w:rsidRPr="000B1499">
        <w:rPr>
          <w:rFonts w:cs="Arial"/>
          <w:color w:val="auto"/>
          <w:szCs w:val="20"/>
        </w:rPr>
        <w:t>,</w:t>
      </w:r>
      <w:r w:rsidR="00743B6C" w:rsidRPr="000B1499">
        <w:rPr>
          <w:rFonts w:cs="Arial"/>
          <w:color w:val="auto"/>
          <w:szCs w:val="20"/>
        </w:rPr>
        <w:t xml:space="preserve"> či</w:t>
      </w:r>
    </w:p>
    <w:p w14:paraId="283FBBE3" w14:textId="77777777" w:rsidR="000B1499" w:rsidRPr="000B1499" w:rsidRDefault="000B1499" w:rsidP="004A2C42">
      <w:pPr>
        <w:pStyle w:val="Bod"/>
        <w:widowControl w:val="0"/>
        <w:tabs>
          <w:tab w:val="clear" w:pos="1814"/>
          <w:tab w:val="num" w:pos="1815"/>
        </w:tabs>
        <w:ind w:left="1419"/>
        <w:rPr>
          <w:color w:val="auto"/>
        </w:rPr>
      </w:pPr>
      <w:r w:rsidRPr="00071DBD">
        <w:rPr>
          <w:rFonts w:cs="Arial"/>
          <w:szCs w:val="20"/>
        </w:rPr>
        <w:t>jestliže dojde k přerušení provádění Díla na základě písemného pokynu Objednatele</w:t>
      </w:r>
      <w:r>
        <w:rPr>
          <w:rFonts w:cs="Arial"/>
          <w:szCs w:val="20"/>
        </w:rPr>
        <w:t>,</w:t>
      </w:r>
    </w:p>
    <w:p w14:paraId="7FE7257C" w14:textId="3017C789" w:rsidR="000B1499" w:rsidRPr="000B1499" w:rsidRDefault="000B1499" w:rsidP="004A2C42">
      <w:pPr>
        <w:pStyle w:val="Bod"/>
        <w:widowControl w:val="0"/>
        <w:tabs>
          <w:tab w:val="clear" w:pos="1814"/>
          <w:tab w:val="num" w:pos="1815"/>
        </w:tabs>
        <w:ind w:left="1419"/>
        <w:rPr>
          <w:color w:val="auto"/>
        </w:rPr>
      </w:pPr>
      <w:r w:rsidRPr="000B1499">
        <w:rPr>
          <w:rFonts w:cs="Arial"/>
          <w:color w:val="auto"/>
          <w:szCs w:val="20"/>
        </w:rPr>
        <w:t>jestliže dojde k přerušení provádění díla z důvodu prodlení na straně Objednatele,</w:t>
      </w:r>
    </w:p>
    <w:p w14:paraId="0C0563B9" w14:textId="77777777" w:rsidR="000B1499" w:rsidRPr="000B1499" w:rsidRDefault="000B1499" w:rsidP="004A2C42">
      <w:pPr>
        <w:pStyle w:val="Bod"/>
        <w:widowControl w:val="0"/>
        <w:tabs>
          <w:tab w:val="clear" w:pos="1814"/>
          <w:tab w:val="num" w:pos="1815"/>
        </w:tabs>
        <w:ind w:left="1419"/>
        <w:rPr>
          <w:color w:val="auto"/>
        </w:rPr>
      </w:pPr>
      <w:r w:rsidRPr="00071DBD">
        <w:rPr>
          <w:rFonts w:cs="Arial"/>
          <w:szCs w:val="20"/>
        </w:rPr>
        <w:t>z důvodu mimořádně nepříznivých klimatických podmínek</w:t>
      </w:r>
    </w:p>
    <w:p w14:paraId="07169A68" w14:textId="26C3BC2D" w:rsidR="00F733DE" w:rsidRPr="000B1499" w:rsidRDefault="000B1499" w:rsidP="004A2C42">
      <w:pPr>
        <w:pStyle w:val="Bod"/>
        <w:widowControl w:val="0"/>
        <w:tabs>
          <w:tab w:val="clear" w:pos="1814"/>
          <w:tab w:val="num" w:pos="1815"/>
        </w:tabs>
        <w:ind w:left="1419"/>
        <w:rPr>
          <w:color w:val="auto"/>
        </w:rPr>
      </w:pPr>
      <w:r w:rsidRPr="00071DBD">
        <w:rPr>
          <w:rFonts w:cs="Arial"/>
          <w:szCs w:val="20"/>
        </w:rPr>
        <w:t>z důvodu změn Předmětu díla</w:t>
      </w:r>
      <w:r w:rsidR="00000E18" w:rsidRPr="000B1499">
        <w:rPr>
          <w:color w:val="auto"/>
        </w:rPr>
        <w:t xml:space="preserve">. </w:t>
      </w:r>
      <w:r w:rsidR="00F733DE" w:rsidRPr="000B1499">
        <w:rPr>
          <w:rFonts w:cs="Arial"/>
          <w:color w:val="auto"/>
          <w:szCs w:val="20"/>
        </w:rPr>
        <w:t xml:space="preserve"> </w:t>
      </w:r>
    </w:p>
    <w:p w14:paraId="092E3830" w14:textId="12C00154" w:rsidR="00F733DE" w:rsidRPr="00071DBD" w:rsidRDefault="00F733DE" w:rsidP="00F30B63">
      <w:pPr>
        <w:pStyle w:val="OdstavecII"/>
        <w:keepNext w:val="0"/>
        <w:widowControl w:val="0"/>
        <w:numPr>
          <w:ilvl w:val="0"/>
          <w:numId w:val="0"/>
        </w:numPr>
        <w:ind w:left="856"/>
        <w:rPr>
          <w:rFonts w:cs="Arial"/>
          <w:color w:val="000000" w:themeColor="text1"/>
          <w:szCs w:val="20"/>
        </w:rPr>
      </w:pPr>
      <w:r w:rsidRPr="00071DBD">
        <w:rPr>
          <w:rFonts w:cs="Arial"/>
          <w:color w:val="000000" w:themeColor="text1"/>
          <w:szCs w:val="20"/>
        </w:rPr>
        <w:t>Prodloužen</w:t>
      </w:r>
      <w:r w:rsidR="006340A0" w:rsidRPr="00071DBD">
        <w:rPr>
          <w:rFonts w:cs="Arial"/>
          <w:color w:val="000000" w:themeColor="text1"/>
          <w:szCs w:val="20"/>
        </w:rPr>
        <w:t>á lhůta</w:t>
      </w:r>
      <w:r w:rsidRPr="00071DBD">
        <w:rPr>
          <w:rFonts w:cs="Arial"/>
          <w:color w:val="000000" w:themeColor="text1"/>
          <w:szCs w:val="20"/>
        </w:rPr>
        <w:t xml:space="preserve"> </w:t>
      </w:r>
      <w:r w:rsidR="006340A0" w:rsidRPr="00071DBD">
        <w:rPr>
          <w:rFonts w:cs="Arial"/>
          <w:color w:val="000000" w:themeColor="text1"/>
          <w:szCs w:val="20"/>
        </w:rPr>
        <w:t>pro</w:t>
      </w:r>
      <w:r w:rsidRPr="00071DBD">
        <w:rPr>
          <w:rFonts w:cs="Arial"/>
          <w:color w:val="000000" w:themeColor="text1"/>
          <w:szCs w:val="20"/>
        </w:rPr>
        <w:t xml:space="preserve"> předání </w:t>
      </w:r>
      <w:r w:rsidR="00EC1689" w:rsidRPr="00071DBD">
        <w:rPr>
          <w:rFonts w:cs="Arial"/>
          <w:color w:val="000000" w:themeColor="text1"/>
          <w:szCs w:val="20"/>
        </w:rPr>
        <w:t xml:space="preserve">Díla </w:t>
      </w:r>
      <w:r w:rsidRPr="00071DBD">
        <w:rPr>
          <w:rFonts w:cs="Arial"/>
          <w:color w:val="000000" w:themeColor="text1"/>
          <w:szCs w:val="20"/>
        </w:rPr>
        <w:t>se určí adekvátně</w:t>
      </w:r>
      <w:r w:rsidR="00743B6C" w:rsidRPr="00071DBD">
        <w:rPr>
          <w:rFonts w:cs="Arial"/>
          <w:color w:val="000000" w:themeColor="text1"/>
          <w:szCs w:val="20"/>
        </w:rPr>
        <w:t>, zejména</w:t>
      </w:r>
      <w:r w:rsidRPr="00071DBD">
        <w:rPr>
          <w:rFonts w:cs="Arial"/>
          <w:color w:val="000000" w:themeColor="text1"/>
          <w:szCs w:val="20"/>
        </w:rPr>
        <w:t xml:space="preserve"> podle délky trvání překážky s přihlédnutím k době nezbytné pro provedení </w:t>
      </w:r>
      <w:r w:rsidR="00EC1689" w:rsidRPr="00071DBD">
        <w:rPr>
          <w:rFonts w:cs="Arial"/>
          <w:color w:val="000000" w:themeColor="text1"/>
          <w:szCs w:val="20"/>
        </w:rPr>
        <w:t xml:space="preserve">Díla </w:t>
      </w:r>
      <w:r w:rsidRPr="00071DBD">
        <w:rPr>
          <w:rFonts w:cs="Arial"/>
          <w:color w:val="000000" w:themeColor="text1"/>
          <w:szCs w:val="20"/>
        </w:rPr>
        <w:t xml:space="preserve">za podmínky, že </w:t>
      </w:r>
      <w:r w:rsidR="00F000B4" w:rsidRPr="00071DBD">
        <w:rPr>
          <w:rFonts w:cs="Arial"/>
          <w:color w:val="000000" w:themeColor="text1"/>
          <w:szCs w:val="20"/>
        </w:rPr>
        <w:t>Zhotovitel</w:t>
      </w:r>
      <w:r w:rsidRPr="00071DBD">
        <w:rPr>
          <w:rFonts w:cs="Arial"/>
          <w:color w:val="000000" w:themeColor="text1"/>
          <w:szCs w:val="20"/>
        </w:rPr>
        <w:t xml:space="preserve"> učinil veškerá rozumně očekávatelná opatření k tomu, aby předešel či alespoň zkrátil dobu trvání takové překážky. Prodloužen</w:t>
      </w:r>
      <w:r w:rsidR="006340A0" w:rsidRPr="00071DBD">
        <w:rPr>
          <w:rFonts w:cs="Arial"/>
          <w:color w:val="000000" w:themeColor="text1"/>
          <w:szCs w:val="20"/>
        </w:rPr>
        <w:t>á lhůta pro</w:t>
      </w:r>
      <w:r w:rsidRPr="00071DBD">
        <w:rPr>
          <w:rFonts w:cs="Arial"/>
          <w:color w:val="000000" w:themeColor="text1"/>
          <w:szCs w:val="20"/>
        </w:rPr>
        <w:t xml:space="preserve"> předání </w:t>
      </w:r>
      <w:r w:rsidR="00EC1689" w:rsidRPr="00071DBD">
        <w:rPr>
          <w:rFonts w:cs="Arial"/>
          <w:color w:val="000000" w:themeColor="text1"/>
          <w:szCs w:val="20"/>
        </w:rPr>
        <w:t xml:space="preserve">Díla </w:t>
      </w:r>
      <w:r w:rsidRPr="00071DBD">
        <w:rPr>
          <w:rFonts w:cs="Arial"/>
          <w:color w:val="000000" w:themeColor="text1"/>
          <w:szCs w:val="20"/>
        </w:rPr>
        <w:t>ve s</w:t>
      </w:r>
      <w:r w:rsidR="00F000B4" w:rsidRPr="00071DBD">
        <w:rPr>
          <w:rFonts w:cs="Arial"/>
          <w:color w:val="000000" w:themeColor="text1"/>
          <w:szCs w:val="20"/>
        </w:rPr>
        <w:t xml:space="preserve">myslu tohoto </w:t>
      </w:r>
      <w:r w:rsidR="002E5154" w:rsidRPr="00071DBD">
        <w:rPr>
          <w:rFonts w:cs="Arial"/>
          <w:color w:val="000000" w:themeColor="text1"/>
          <w:szCs w:val="20"/>
        </w:rPr>
        <w:t xml:space="preserve">ustanovení </w:t>
      </w:r>
      <w:r w:rsidR="00F000B4" w:rsidRPr="00071DBD">
        <w:rPr>
          <w:rFonts w:cs="Arial"/>
          <w:color w:val="000000" w:themeColor="text1"/>
          <w:szCs w:val="20"/>
        </w:rPr>
        <w:t>musí být S</w:t>
      </w:r>
      <w:r w:rsidRPr="00071DBD">
        <w:rPr>
          <w:rFonts w:cs="Arial"/>
          <w:color w:val="000000" w:themeColor="text1"/>
          <w:szCs w:val="20"/>
        </w:rPr>
        <w:t>mluvními stranami sjednán</w:t>
      </w:r>
      <w:r w:rsidR="006340A0" w:rsidRPr="00071DBD">
        <w:rPr>
          <w:rFonts w:cs="Arial"/>
          <w:color w:val="000000" w:themeColor="text1"/>
          <w:szCs w:val="20"/>
        </w:rPr>
        <w:t>a</w:t>
      </w:r>
      <w:r w:rsidRPr="00071DBD">
        <w:rPr>
          <w:rFonts w:cs="Arial"/>
          <w:color w:val="000000" w:themeColor="text1"/>
          <w:szCs w:val="20"/>
        </w:rPr>
        <w:t xml:space="preserve"> či stvrzen</w:t>
      </w:r>
      <w:r w:rsidR="006340A0" w:rsidRPr="00071DBD">
        <w:rPr>
          <w:rFonts w:cs="Arial"/>
          <w:color w:val="000000" w:themeColor="text1"/>
          <w:szCs w:val="20"/>
        </w:rPr>
        <w:t>a</w:t>
      </w:r>
      <w:r w:rsidRPr="00071DBD">
        <w:rPr>
          <w:rFonts w:cs="Arial"/>
          <w:color w:val="000000" w:themeColor="text1"/>
          <w:szCs w:val="20"/>
        </w:rPr>
        <w:t xml:space="preserve"> dodatkem k</w:t>
      </w:r>
      <w:r w:rsidR="00F416B7" w:rsidRPr="00071DBD">
        <w:rPr>
          <w:rFonts w:cs="Arial"/>
          <w:color w:val="000000" w:themeColor="text1"/>
          <w:szCs w:val="20"/>
        </w:rPr>
        <w:t>e</w:t>
      </w:r>
      <w:r w:rsidR="00634344" w:rsidRPr="00071DBD">
        <w:rPr>
          <w:rFonts w:cs="Arial"/>
          <w:color w:val="000000" w:themeColor="text1"/>
          <w:szCs w:val="20"/>
        </w:rPr>
        <w:t xml:space="preserve"> Smlouv</w:t>
      </w:r>
      <w:r w:rsidRPr="00071DBD">
        <w:rPr>
          <w:rFonts w:cs="Arial"/>
          <w:color w:val="000000" w:themeColor="text1"/>
          <w:szCs w:val="20"/>
        </w:rPr>
        <w:t>ě.</w:t>
      </w:r>
      <w:r w:rsidR="00167970" w:rsidRPr="00167970">
        <w:t xml:space="preserve"> </w:t>
      </w:r>
      <w:r w:rsidR="00167970" w:rsidRPr="00167970">
        <w:rPr>
          <w:rFonts w:cs="Arial"/>
          <w:color w:val="000000" w:themeColor="text1"/>
          <w:szCs w:val="20"/>
        </w:rPr>
        <w:t>Objednatel výslovně deklaruje, že se nejedná o vyhrazené změny závazku ve smyslu § 100 odst. 1 ZZVZ, všechny Změny budou klasifikovány dle § 222 ZZVZ.</w:t>
      </w:r>
    </w:p>
    <w:p w14:paraId="20851CA3" w14:textId="6404C45D" w:rsidR="003D0A02" w:rsidRDefault="00F000B4" w:rsidP="002560E4">
      <w:pPr>
        <w:pStyle w:val="OdstavecII"/>
        <w:keepNext w:val="0"/>
        <w:widowControl w:val="0"/>
        <w:rPr>
          <w:rFonts w:cs="Arial"/>
          <w:szCs w:val="20"/>
        </w:rPr>
      </w:pPr>
      <w:r w:rsidRPr="00071DBD">
        <w:rPr>
          <w:rFonts w:cs="Arial"/>
          <w:szCs w:val="20"/>
        </w:rPr>
        <w:t>Zhotovitel</w:t>
      </w:r>
      <w:r w:rsidR="00F733DE" w:rsidRPr="00071DBD">
        <w:rPr>
          <w:rFonts w:cs="Arial"/>
          <w:szCs w:val="20"/>
        </w:rPr>
        <w:t xml:space="preserve"> je oprávněn provádět </w:t>
      </w:r>
      <w:r w:rsidR="00EC1689" w:rsidRPr="00071DBD">
        <w:rPr>
          <w:rFonts w:cs="Arial"/>
          <w:szCs w:val="20"/>
        </w:rPr>
        <w:t xml:space="preserve">Dílo </w:t>
      </w:r>
      <w:r w:rsidR="00F733DE" w:rsidRPr="00071DBD">
        <w:rPr>
          <w:rFonts w:cs="Arial"/>
          <w:szCs w:val="20"/>
        </w:rPr>
        <w:t>každý den v době od 6:30 hod. do 21:00 hod</w:t>
      </w:r>
      <w:r w:rsidR="00CA4E14">
        <w:rPr>
          <w:rFonts w:cs="Arial"/>
          <w:szCs w:val="20"/>
        </w:rPr>
        <w:t xml:space="preserve"> za dodržení hygienických limitů</w:t>
      </w:r>
      <w:r w:rsidR="00F733DE" w:rsidRPr="00071DBD">
        <w:rPr>
          <w:rFonts w:cs="Arial"/>
          <w:szCs w:val="20"/>
        </w:rPr>
        <w:t xml:space="preserve">. </w:t>
      </w:r>
      <w:r w:rsidRPr="00071DBD">
        <w:rPr>
          <w:rFonts w:cs="Arial"/>
          <w:szCs w:val="20"/>
        </w:rPr>
        <w:t>Objednatel</w:t>
      </w:r>
      <w:r w:rsidR="00F733DE" w:rsidRPr="00071DBD">
        <w:rPr>
          <w:rFonts w:cs="Arial"/>
          <w:szCs w:val="20"/>
        </w:rPr>
        <w:t xml:space="preserve"> je</w:t>
      </w:r>
      <w:r w:rsidR="002411B5" w:rsidRPr="00071DBD">
        <w:rPr>
          <w:rFonts w:cs="Arial"/>
          <w:szCs w:val="20"/>
        </w:rPr>
        <w:t xml:space="preserve"> </w:t>
      </w:r>
      <w:r w:rsidR="00F733DE" w:rsidRPr="00071DBD">
        <w:rPr>
          <w:rFonts w:cs="Arial"/>
          <w:szCs w:val="20"/>
        </w:rPr>
        <w:t xml:space="preserve">oprávněn v případě svých provozních potřeb dobu, po kterou je </w:t>
      </w:r>
      <w:r w:rsidRPr="00071DBD">
        <w:rPr>
          <w:rFonts w:cs="Arial"/>
          <w:szCs w:val="20"/>
        </w:rPr>
        <w:t>Zhotovitel</w:t>
      </w:r>
      <w:r w:rsidR="00F733DE" w:rsidRPr="00071DBD">
        <w:rPr>
          <w:rFonts w:cs="Arial"/>
          <w:szCs w:val="20"/>
        </w:rPr>
        <w:t xml:space="preserve"> oprávněn provádět </w:t>
      </w:r>
      <w:r w:rsidR="00EC1689" w:rsidRPr="00071DBD">
        <w:rPr>
          <w:rFonts w:cs="Arial"/>
          <w:szCs w:val="20"/>
        </w:rPr>
        <w:t>Dílo</w:t>
      </w:r>
      <w:r w:rsidR="00F733DE" w:rsidRPr="00071DBD">
        <w:rPr>
          <w:rFonts w:cs="Arial"/>
          <w:szCs w:val="20"/>
        </w:rPr>
        <w:t xml:space="preserve">, upravit písemným pokynem </w:t>
      </w:r>
      <w:r w:rsidRPr="00071DBD">
        <w:rPr>
          <w:rFonts w:cs="Arial"/>
          <w:szCs w:val="20"/>
        </w:rPr>
        <w:t>Zhotovitel</w:t>
      </w:r>
      <w:r w:rsidR="00F733DE" w:rsidRPr="00071DBD">
        <w:rPr>
          <w:rFonts w:cs="Arial"/>
          <w:szCs w:val="20"/>
        </w:rPr>
        <w:t xml:space="preserve">i. </w:t>
      </w:r>
    </w:p>
    <w:p w14:paraId="47C1FCAC" w14:textId="69F9B5A9" w:rsidR="008E721C" w:rsidRPr="00C95749" w:rsidRDefault="008E721C" w:rsidP="002560E4">
      <w:pPr>
        <w:pStyle w:val="OdstavecII"/>
        <w:keepNext w:val="0"/>
        <w:widowControl w:val="0"/>
        <w:rPr>
          <w:rFonts w:cs="Arial"/>
          <w:szCs w:val="20"/>
        </w:rPr>
      </w:pPr>
      <w:r w:rsidRPr="00C95749">
        <w:rPr>
          <w:rFonts w:cs="Arial"/>
          <w:szCs w:val="20"/>
        </w:rPr>
        <w:t xml:space="preserve">Pokud bude </w:t>
      </w:r>
      <w:r w:rsidR="00CD0C41">
        <w:rPr>
          <w:rFonts w:cs="Arial"/>
          <w:szCs w:val="20"/>
        </w:rPr>
        <w:t xml:space="preserve">nutné k naplnění podmínek této Smlouvy, aby </w:t>
      </w:r>
      <w:r w:rsidR="006F3434">
        <w:rPr>
          <w:rFonts w:cs="Arial"/>
          <w:szCs w:val="20"/>
        </w:rPr>
        <w:t xml:space="preserve">zaměstnanci </w:t>
      </w:r>
      <w:r w:rsidRPr="00C95749">
        <w:rPr>
          <w:rFonts w:cs="Arial"/>
          <w:szCs w:val="20"/>
        </w:rPr>
        <w:t>Zhotovitel</w:t>
      </w:r>
      <w:r w:rsidR="006F3434">
        <w:rPr>
          <w:rFonts w:cs="Arial"/>
          <w:szCs w:val="20"/>
        </w:rPr>
        <w:t>e</w:t>
      </w:r>
      <w:r w:rsidRPr="00C95749">
        <w:rPr>
          <w:rFonts w:cs="Arial"/>
          <w:szCs w:val="20"/>
        </w:rPr>
        <w:t xml:space="preserve"> či jeho </w:t>
      </w:r>
      <w:r w:rsidR="00335FC2">
        <w:rPr>
          <w:rFonts w:cs="Arial"/>
          <w:szCs w:val="20"/>
        </w:rPr>
        <w:t>P</w:t>
      </w:r>
      <w:r w:rsidR="00820A5B">
        <w:rPr>
          <w:rFonts w:cs="Arial"/>
          <w:szCs w:val="20"/>
        </w:rPr>
        <w:t>od</w:t>
      </w:r>
      <w:r w:rsidRPr="00C95749">
        <w:rPr>
          <w:rFonts w:cs="Arial"/>
          <w:szCs w:val="20"/>
        </w:rPr>
        <w:t>dodavatel</w:t>
      </w:r>
      <w:r w:rsidR="006F3434">
        <w:rPr>
          <w:rFonts w:cs="Arial"/>
          <w:szCs w:val="20"/>
        </w:rPr>
        <w:t>ů</w:t>
      </w:r>
      <w:r w:rsidRPr="00C95749">
        <w:rPr>
          <w:rFonts w:cs="Arial"/>
          <w:szCs w:val="20"/>
        </w:rPr>
        <w:t xml:space="preserve"> </w:t>
      </w:r>
      <w:r w:rsidR="00CD0C41">
        <w:rPr>
          <w:rFonts w:cs="Arial"/>
          <w:szCs w:val="20"/>
        </w:rPr>
        <w:t>měli umožněn</w:t>
      </w:r>
      <w:r w:rsidRPr="00C95749">
        <w:rPr>
          <w:rFonts w:cs="Arial"/>
          <w:szCs w:val="20"/>
        </w:rPr>
        <w:t xml:space="preserve"> vstup</w:t>
      </w:r>
      <w:r w:rsidR="00721127" w:rsidRPr="00C95749">
        <w:rPr>
          <w:rFonts w:cs="Arial"/>
          <w:szCs w:val="20"/>
        </w:rPr>
        <w:t xml:space="preserve"> do prostor již předané a převzaté části Díla</w:t>
      </w:r>
      <w:r w:rsidR="005676F9">
        <w:rPr>
          <w:rFonts w:cs="Arial"/>
          <w:szCs w:val="20"/>
        </w:rPr>
        <w:t>, je to možné pouze po předchozí dohodě s Obj</w:t>
      </w:r>
      <w:r w:rsidR="00F474B6">
        <w:rPr>
          <w:rFonts w:cs="Arial"/>
          <w:szCs w:val="20"/>
        </w:rPr>
        <w:t>e</w:t>
      </w:r>
      <w:r w:rsidR="005676F9">
        <w:rPr>
          <w:rFonts w:cs="Arial"/>
          <w:szCs w:val="20"/>
        </w:rPr>
        <w:t>dnatelem a pouze ve vyhrazených místech</w:t>
      </w:r>
      <w:r w:rsidR="00980660" w:rsidRPr="00C95749">
        <w:rPr>
          <w:rFonts w:cs="Arial"/>
          <w:szCs w:val="20"/>
        </w:rPr>
        <w:t xml:space="preserve"> </w:t>
      </w:r>
      <w:r w:rsidR="00F474B6">
        <w:rPr>
          <w:rFonts w:cs="Arial"/>
          <w:szCs w:val="20"/>
        </w:rPr>
        <w:t xml:space="preserve">a časech. Zhotovitel </w:t>
      </w:r>
      <w:r w:rsidR="00980660" w:rsidRPr="00C95749">
        <w:rPr>
          <w:rFonts w:cs="Arial"/>
          <w:szCs w:val="20"/>
        </w:rPr>
        <w:t>zodpovíd</w:t>
      </w:r>
      <w:r w:rsidR="00F474B6">
        <w:rPr>
          <w:rFonts w:cs="Arial"/>
          <w:szCs w:val="20"/>
        </w:rPr>
        <w:t>á</w:t>
      </w:r>
      <w:r w:rsidR="00980660" w:rsidRPr="00C95749">
        <w:rPr>
          <w:rFonts w:cs="Arial"/>
          <w:szCs w:val="20"/>
        </w:rPr>
        <w:t xml:space="preserve"> za</w:t>
      </w:r>
      <w:r w:rsidR="00CD538B" w:rsidRPr="00C95749">
        <w:rPr>
          <w:rFonts w:cs="Arial"/>
          <w:szCs w:val="20"/>
        </w:rPr>
        <w:t xml:space="preserve"> případné škody způsobené</w:t>
      </w:r>
      <w:r w:rsidR="0088008C">
        <w:rPr>
          <w:rFonts w:cs="Arial"/>
          <w:szCs w:val="20"/>
        </w:rPr>
        <w:t xml:space="preserve"> </w:t>
      </w:r>
      <w:r w:rsidR="006F3434">
        <w:rPr>
          <w:rFonts w:cs="Arial"/>
          <w:szCs w:val="20"/>
        </w:rPr>
        <w:t xml:space="preserve">těmito </w:t>
      </w:r>
      <w:r w:rsidR="00CD0C41">
        <w:rPr>
          <w:rFonts w:cs="Arial"/>
          <w:szCs w:val="20"/>
        </w:rPr>
        <w:t>osobami</w:t>
      </w:r>
      <w:r w:rsidR="006F3434">
        <w:rPr>
          <w:rFonts w:cs="Arial"/>
          <w:szCs w:val="20"/>
        </w:rPr>
        <w:t xml:space="preserve"> a je povinen vzniklé škody neprodleně oznámit Objednateli.</w:t>
      </w:r>
    </w:p>
    <w:p w14:paraId="7A421134" w14:textId="5A5E906A" w:rsidR="00721127" w:rsidRPr="00C0410D" w:rsidRDefault="00721127" w:rsidP="00C0410D">
      <w:pPr>
        <w:pStyle w:val="OdstavecII"/>
        <w:keepNext w:val="0"/>
        <w:widowControl w:val="0"/>
        <w:rPr>
          <w:rFonts w:cs="Arial"/>
          <w:szCs w:val="20"/>
        </w:rPr>
      </w:pPr>
      <w:r w:rsidRPr="006F3434">
        <w:rPr>
          <w:rFonts w:cs="Arial"/>
          <w:szCs w:val="20"/>
        </w:rPr>
        <w:t xml:space="preserve">Pokud může Zhotovitel či jeho </w:t>
      </w:r>
      <w:r w:rsidR="00335FC2">
        <w:rPr>
          <w:rFonts w:cs="Arial"/>
          <w:szCs w:val="20"/>
        </w:rPr>
        <w:t>P</w:t>
      </w:r>
      <w:r w:rsidR="00820A5B">
        <w:rPr>
          <w:rFonts w:cs="Arial"/>
          <w:szCs w:val="20"/>
        </w:rPr>
        <w:t>od</w:t>
      </w:r>
      <w:r w:rsidRPr="006F3434">
        <w:rPr>
          <w:rFonts w:cs="Arial"/>
          <w:szCs w:val="20"/>
        </w:rPr>
        <w:t>dodavatel provádět svou činnost na určité části</w:t>
      </w:r>
      <w:r w:rsidR="00FF74AB" w:rsidRPr="006F3434">
        <w:rPr>
          <w:rFonts w:cs="Arial"/>
          <w:szCs w:val="20"/>
        </w:rPr>
        <w:t xml:space="preserve"> </w:t>
      </w:r>
      <w:r w:rsidR="00724C97" w:rsidRPr="006F3434">
        <w:rPr>
          <w:rFonts w:cs="Arial"/>
          <w:szCs w:val="20"/>
        </w:rPr>
        <w:t>Staveniště (již předané části Díla)</w:t>
      </w:r>
      <w:r w:rsidRPr="006F3434">
        <w:rPr>
          <w:rFonts w:cs="Arial"/>
          <w:szCs w:val="20"/>
        </w:rPr>
        <w:t>, která bude oddělena od zbytku Staveniště, a pokud nebude pro plnění</w:t>
      </w:r>
      <w:r w:rsidR="00FF74AB" w:rsidRPr="006F3434">
        <w:rPr>
          <w:rFonts w:cs="Arial"/>
          <w:szCs w:val="20"/>
        </w:rPr>
        <w:t xml:space="preserve"> </w:t>
      </w:r>
      <w:r w:rsidRPr="006F3434">
        <w:rPr>
          <w:rFonts w:cs="Arial"/>
          <w:szCs w:val="20"/>
        </w:rPr>
        <w:t xml:space="preserve">povinností </w:t>
      </w:r>
      <w:r w:rsidR="00B61501" w:rsidRPr="006F3434">
        <w:rPr>
          <w:rFonts w:cs="Arial"/>
          <w:szCs w:val="20"/>
        </w:rPr>
        <w:t xml:space="preserve">Objednatele </w:t>
      </w:r>
      <w:r w:rsidRPr="006F3434">
        <w:rPr>
          <w:rFonts w:cs="Arial"/>
          <w:szCs w:val="20"/>
        </w:rPr>
        <w:t>nutné, aby v průběhu provádění prací, dodávek</w:t>
      </w:r>
      <w:r w:rsidR="00FF74AB" w:rsidRPr="006F3434">
        <w:rPr>
          <w:rFonts w:cs="Arial"/>
          <w:szCs w:val="20"/>
        </w:rPr>
        <w:t xml:space="preserve"> či služeb tímto </w:t>
      </w:r>
      <w:r w:rsidR="00C12C0E" w:rsidRPr="006F3434">
        <w:rPr>
          <w:rFonts w:cs="Arial"/>
          <w:szCs w:val="20"/>
        </w:rPr>
        <w:t>Zhotovitelem</w:t>
      </w:r>
      <w:r w:rsidR="00FF74AB" w:rsidRPr="006F3434">
        <w:rPr>
          <w:rFonts w:cs="Arial"/>
          <w:szCs w:val="20"/>
        </w:rPr>
        <w:t xml:space="preserve"> měl do této části přístup Objednatel, předá Objednatel předtím, než Zhotovitel či jeho </w:t>
      </w:r>
      <w:r w:rsidR="00335FC2">
        <w:rPr>
          <w:rFonts w:cs="Arial"/>
          <w:szCs w:val="20"/>
        </w:rPr>
        <w:t>P</w:t>
      </w:r>
      <w:r w:rsidR="00820A5B">
        <w:rPr>
          <w:rFonts w:cs="Arial"/>
          <w:szCs w:val="20"/>
        </w:rPr>
        <w:t>od</w:t>
      </w:r>
      <w:r w:rsidR="00FF74AB" w:rsidRPr="006F3434">
        <w:rPr>
          <w:rFonts w:cs="Arial"/>
          <w:szCs w:val="20"/>
        </w:rPr>
        <w:t>dodavatel zahájí své práce, dodávky či služby, takovou část Staveniště na základě protokolu Zhotoviteli.</w:t>
      </w:r>
    </w:p>
    <w:p w14:paraId="7228A853" w14:textId="7A49CF4B" w:rsidR="00E9743B" w:rsidRPr="00071DBD" w:rsidRDefault="0019207B" w:rsidP="002560E4">
      <w:pPr>
        <w:pStyle w:val="lnek"/>
        <w:keepNext w:val="0"/>
        <w:widowControl w:val="0"/>
        <w:rPr>
          <w:rFonts w:cs="Arial"/>
          <w:szCs w:val="20"/>
        </w:rPr>
      </w:pPr>
      <w:r w:rsidRPr="00071DBD">
        <w:rPr>
          <w:rFonts w:cs="Arial"/>
          <w:szCs w:val="20"/>
        </w:rPr>
        <w:t>C</w:t>
      </w:r>
      <w:r w:rsidR="00E9743B" w:rsidRPr="00071DBD">
        <w:rPr>
          <w:rFonts w:cs="Arial"/>
          <w:szCs w:val="20"/>
        </w:rPr>
        <w:t xml:space="preserve">ena </w:t>
      </w:r>
      <w:r w:rsidR="00EC1689" w:rsidRPr="00071DBD">
        <w:rPr>
          <w:rFonts w:cs="Arial"/>
          <w:szCs w:val="20"/>
        </w:rPr>
        <w:t>Díla</w:t>
      </w:r>
    </w:p>
    <w:p w14:paraId="35D284EA" w14:textId="6E05BD9E" w:rsidR="00242EDD" w:rsidRPr="00071DBD" w:rsidRDefault="00EC0E32" w:rsidP="002560E4">
      <w:pPr>
        <w:pStyle w:val="OdstavecII"/>
        <w:keepNext w:val="0"/>
        <w:widowControl w:val="0"/>
        <w:rPr>
          <w:rFonts w:cs="Arial"/>
          <w:szCs w:val="20"/>
        </w:rPr>
      </w:pPr>
      <w:r w:rsidRPr="00071DBD">
        <w:rPr>
          <w:rFonts w:cs="Arial"/>
          <w:szCs w:val="20"/>
        </w:rPr>
        <w:t xml:space="preserve">Cena </w:t>
      </w:r>
      <w:r w:rsidR="00EC1689" w:rsidRPr="00071DBD">
        <w:rPr>
          <w:rFonts w:cs="Arial"/>
          <w:szCs w:val="20"/>
        </w:rPr>
        <w:t xml:space="preserve">Díla </w:t>
      </w:r>
      <w:r w:rsidR="0019207B" w:rsidRPr="00071DBD">
        <w:rPr>
          <w:rFonts w:cs="Arial"/>
          <w:szCs w:val="20"/>
        </w:rPr>
        <w:t xml:space="preserve">je stanovena na základě nabídky </w:t>
      </w:r>
      <w:r w:rsidR="00F000B4" w:rsidRPr="00071DBD">
        <w:rPr>
          <w:rFonts w:cs="Arial"/>
          <w:szCs w:val="20"/>
        </w:rPr>
        <w:t>Zhotovitel</w:t>
      </w:r>
      <w:r w:rsidR="0019207B" w:rsidRPr="00071DBD">
        <w:rPr>
          <w:rFonts w:cs="Arial"/>
          <w:szCs w:val="20"/>
        </w:rPr>
        <w:t xml:space="preserve">e </w:t>
      </w:r>
      <w:r w:rsidR="002411B5" w:rsidRPr="00071DBD">
        <w:rPr>
          <w:rFonts w:cs="Arial"/>
          <w:szCs w:val="20"/>
        </w:rPr>
        <w:t>k </w:t>
      </w:r>
      <w:r w:rsidR="00003235" w:rsidRPr="00071DBD">
        <w:rPr>
          <w:rFonts w:cs="Arial"/>
          <w:szCs w:val="20"/>
        </w:rPr>
        <w:t>Veřejn</w:t>
      </w:r>
      <w:r w:rsidR="002411B5" w:rsidRPr="00071DBD">
        <w:rPr>
          <w:rFonts w:cs="Arial"/>
          <w:szCs w:val="20"/>
        </w:rPr>
        <w:t>é</w:t>
      </w:r>
      <w:r w:rsidR="00003235" w:rsidRPr="00071DBD">
        <w:rPr>
          <w:rFonts w:cs="Arial"/>
          <w:szCs w:val="20"/>
        </w:rPr>
        <w:t xml:space="preserve"> zakáz</w:t>
      </w:r>
      <w:r w:rsidR="002411B5" w:rsidRPr="00071DBD">
        <w:rPr>
          <w:rFonts w:cs="Arial"/>
          <w:szCs w:val="20"/>
        </w:rPr>
        <w:t>ce</w:t>
      </w:r>
      <w:r w:rsidR="00003235" w:rsidRPr="00071DBD">
        <w:rPr>
          <w:rFonts w:cs="Arial"/>
          <w:szCs w:val="20"/>
        </w:rPr>
        <w:t xml:space="preserve"> </w:t>
      </w:r>
      <w:r w:rsidR="00F94C56" w:rsidRPr="00071DBD">
        <w:rPr>
          <w:rFonts w:cs="Arial"/>
          <w:szCs w:val="20"/>
        </w:rPr>
        <w:t>a činí</w:t>
      </w:r>
      <w:r w:rsidR="00242EDD" w:rsidRPr="00071DBD">
        <w:rPr>
          <w:rFonts w:cs="Arial"/>
          <w:szCs w:val="20"/>
        </w:rPr>
        <w:t>:</w:t>
      </w:r>
    </w:p>
    <w:p w14:paraId="329F957B" w14:textId="44B3D3EA" w:rsidR="00AF4E7B" w:rsidRPr="00071DBD" w:rsidRDefault="004B2895" w:rsidP="00F30B63">
      <w:pPr>
        <w:widowControl w:val="0"/>
        <w:spacing w:after="120"/>
        <w:ind w:left="425"/>
        <w:jc w:val="center"/>
        <w:rPr>
          <w:rFonts w:ascii="Arial" w:hAnsi="Arial" w:cs="Arial"/>
          <w:bCs/>
          <w:color w:val="000000" w:themeColor="text1"/>
          <w:sz w:val="20"/>
        </w:rPr>
      </w:pPr>
      <w:r w:rsidRPr="00071DBD">
        <w:rPr>
          <w:rFonts w:ascii="Arial" w:eastAsia="Calibri" w:hAnsi="Arial" w:cs="Arial"/>
          <w:b/>
          <w:color w:val="000000" w:themeColor="text1"/>
          <w:sz w:val="20"/>
          <w:highlight w:val="lightGray"/>
        </w:rPr>
        <w:t>.................</w:t>
      </w:r>
      <w:r w:rsidR="00F94C56" w:rsidRPr="00071DBD">
        <w:rPr>
          <w:rFonts w:ascii="Arial" w:hAnsi="Arial" w:cs="Arial"/>
          <w:bCs/>
          <w:color w:val="000000" w:themeColor="text1"/>
          <w:sz w:val="20"/>
        </w:rPr>
        <w:t>,</w:t>
      </w:r>
      <w:r w:rsidR="00A828FC" w:rsidRPr="00071DBD">
        <w:rPr>
          <w:rFonts w:ascii="Arial" w:hAnsi="Arial" w:cs="Arial"/>
          <w:bCs/>
          <w:color w:val="000000" w:themeColor="text1"/>
          <w:sz w:val="20"/>
        </w:rPr>
        <w:t>–</w:t>
      </w:r>
      <w:r w:rsidR="000D7FC6" w:rsidRPr="00071DBD">
        <w:rPr>
          <w:rFonts w:ascii="Arial" w:hAnsi="Arial" w:cs="Arial"/>
          <w:bCs/>
          <w:color w:val="000000" w:themeColor="text1"/>
          <w:sz w:val="20"/>
        </w:rPr>
        <w:t xml:space="preserve"> </w:t>
      </w:r>
      <w:r w:rsidR="00F94C56" w:rsidRPr="00071DBD">
        <w:rPr>
          <w:rFonts w:ascii="Arial" w:hAnsi="Arial" w:cs="Arial"/>
          <w:b/>
          <w:bCs/>
          <w:color w:val="000000" w:themeColor="text1"/>
          <w:sz w:val="20"/>
        </w:rPr>
        <w:t>Kč</w:t>
      </w:r>
    </w:p>
    <w:p w14:paraId="6841E1C4" w14:textId="13FB81E9" w:rsidR="00E118E6" w:rsidRDefault="00F94C56" w:rsidP="00F30B63">
      <w:pPr>
        <w:widowControl w:val="0"/>
        <w:spacing w:after="120"/>
        <w:ind w:left="425"/>
        <w:jc w:val="center"/>
        <w:rPr>
          <w:rFonts w:ascii="Arial" w:hAnsi="Arial" w:cs="Arial"/>
          <w:sz w:val="20"/>
        </w:rPr>
      </w:pPr>
      <w:r w:rsidRPr="00071DBD">
        <w:rPr>
          <w:rFonts w:ascii="Arial" w:hAnsi="Arial" w:cs="Arial"/>
          <w:bCs/>
          <w:color w:val="000000" w:themeColor="text1"/>
          <w:sz w:val="20"/>
        </w:rPr>
        <w:t xml:space="preserve"> </w:t>
      </w:r>
      <w:r w:rsidR="00775257" w:rsidRPr="00071DBD">
        <w:rPr>
          <w:rFonts w:ascii="Arial" w:hAnsi="Arial" w:cs="Arial"/>
          <w:sz w:val="20"/>
        </w:rPr>
        <w:t>bez daně z přidané hodnoty</w:t>
      </w:r>
      <w:r w:rsidR="008556FD">
        <w:rPr>
          <w:rFonts w:ascii="Arial" w:hAnsi="Arial" w:cs="Arial"/>
          <w:sz w:val="20"/>
        </w:rPr>
        <w:t>.</w:t>
      </w:r>
    </w:p>
    <w:p w14:paraId="1DC34940" w14:textId="36567D44" w:rsidR="00387DA4" w:rsidRPr="007950C1" w:rsidRDefault="00387DA4" w:rsidP="002C67DA">
      <w:pPr>
        <w:pStyle w:val="Psmeno"/>
        <w:numPr>
          <w:ilvl w:val="0"/>
          <w:numId w:val="0"/>
        </w:numPr>
        <w:ind w:left="992"/>
        <w:jc w:val="center"/>
        <w:rPr>
          <w:color w:val="000000" w:themeColor="text1"/>
          <w:szCs w:val="20"/>
          <w:lang w:eastAsia="en-US"/>
        </w:rPr>
      </w:pPr>
      <w:r w:rsidRPr="007950C1">
        <w:rPr>
          <w:szCs w:val="20"/>
        </w:rPr>
        <w:t xml:space="preserve">DPH činí </w:t>
      </w:r>
      <w:r w:rsidRPr="007950C1">
        <w:rPr>
          <w:color w:val="000000" w:themeColor="text1"/>
          <w:szCs w:val="20"/>
          <w:lang w:eastAsia="en-US"/>
        </w:rPr>
        <w:t>...</w:t>
      </w:r>
      <w:r w:rsidR="007950C1" w:rsidRPr="007950C1">
        <w:rPr>
          <w:b/>
          <w:color w:val="000000" w:themeColor="text1"/>
          <w:highlight w:val="lightGray"/>
        </w:rPr>
        <w:t xml:space="preserve"> </w:t>
      </w:r>
      <w:r w:rsidR="007950C1" w:rsidRPr="00071DBD">
        <w:rPr>
          <w:b/>
          <w:color w:val="000000" w:themeColor="text1"/>
          <w:highlight w:val="lightGray"/>
        </w:rPr>
        <w:t>.................</w:t>
      </w:r>
      <w:r w:rsidRPr="007950C1">
        <w:rPr>
          <w:color w:val="000000" w:themeColor="text1"/>
          <w:szCs w:val="20"/>
          <w:lang w:eastAsia="en-US"/>
        </w:rPr>
        <w:t>,– Kč.</w:t>
      </w:r>
    </w:p>
    <w:p w14:paraId="67DDE6F4" w14:textId="582AB698" w:rsidR="00387DA4" w:rsidRPr="007950C1" w:rsidRDefault="00387DA4" w:rsidP="002C67DA">
      <w:pPr>
        <w:pStyle w:val="Psmeno"/>
        <w:numPr>
          <w:ilvl w:val="0"/>
          <w:numId w:val="0"/>
        </w:numPr>
        <w:ind w:left="992"/>
        <w:jc w:val="center"/>
      </w:pPr>
      <w:r w:rsidRPr="007950C1">
        <w:rPr>
          <w:color w:val="000000" w:themeColor="text1"/>
          <w:szCs w:val="20"/>
          <w:lang w:eastAsia="en-US"/>
        </w:rPr>
        <w:t xml:space="preserve">včetně DPH pak </w:t>
      </w:r>
      <w:r w:rsidR="00D01EC2">
        <w:rPr>
          <w:color w:val="000000" w:themeColor="text1"/>
          <w:szCs w:val="20"/>
          <w:lang w:eastAsia="en-US"/>
        </w:rPr>
        <w:t>C</w:t>
      </w:r>
      <w:r w:rsidR="002C67DA" w:rsidRPr="007950C1">
        <w:rPr>
          <w:color w:val="000000" w:themeColor="text1"/>
          <w:szCs w:val="20"/>
          <w:lang w:eastAsia="en-US"/>
        </w:rPr>
        <w:t xml:space="preserve">ena Díla </w:t>
      </w:r>
      <w:r w:rsidRPr="007950C1">
        <w:rPr>
          <w:color w:val="000000" w:themeColor="text1"/>
          <w:szCs w:val="20"/>
          <w:lang w:eastAsia="en-US"/>
        </w:rPr>
        <w:t xml:space="preserve">činí </w:t>
      </w:r>
      <w:r w:rsidR="007950C1" w:rsidRPr="00071DBD">
        <w:rPr>
          <w:b/>
          <w:color w:val="000000" w:themeColor="text1"/>
          <w:highlight w:val="lightGray"/>
        </w:rPr>
        <w:t>.................</w:t>
      </w:r>
      <w:r w:rsidRPr="007950C1">
        <w:rPr>
          <w:color w:val="000000" w:themeColor="text1"/>
          <w:szCs w:val="20"/>
          <w:lang w:eastAsia="en-US"/>
        </w:rPr>
        <w:t>,– Kč</w:t>
      </w:r>
    </w:p>
    <w:p w14:paraId="06C8E371" w14:textId="77777777" w:rsidR="00387DA4" w:rsidRPr="007950C1" w:rsidRDefault="00387DA4" w:rsidP="00F30B63">
      <w:pPr>
        <w:widowControl w:val="0"/>
        <w:spacing w:after="120"/>
        <w:ind w:left="425"/>
        <w:jc w:val="center"/>
        <w:rPr>
          <w:rFonts w:ascii="Arial" w:hAnsi="Arial" w:cs="Arial"/>
          <w:sz w:val="20"/>
        </w:rPr>
      </w:pPr>
    </w:p>
    <w:p w14:paraId="5F5B35A9" w14:textId="178C156C" w:rsidR="003566C5" w:rsidRPr="007950C1" w:rsidRDefault="003566C5" w:rsidP="00220D7D">
      <w:pPr>
        <w:ind w:left="425"/>
        <w:rPr>
          <w:szCs w:val="22"/>
        </w:rPr>
      </w:pPr>
      <w:r w:rsidRPr="007950C1">
        <w:rPr>
          <w:szCs w:val="22"/>
        </w:rPr>
        <w:t xml:space="preserve"> z</w:t>
      </w:r>
      <w:r w:rsidR="008F6A30" w:rsidRPr="007950C1">
        <w:rPr>
          <w:szCs w:val="22"/>
        </w:rPr>
        <w:t> </w:t>
      </w:r>
      <w:r w:rsidRPr="007950C1">
        <w:rPr>
          <w:szCs w:val="22"/>
        </w:rPr>
        <w:t>toho</w:t>
      </w:r>
      <w:r w:rsidR="008F6A30" w:rsidRPr="007950C1">
        <w:rPr>
          <w:szCs w:val="22"/>
        </w:rPr>
        <w:t xml:space="preserve"> připadá na </w:t>
      </w:r>
    </w:p>
    <w:p w14:paraId="5368F84F" w14:textId="77777777" w:rsidR="008F6A30" w:rsidRPr="007950C1" w:rsidRDefault="008F6A30" w:rsidP="008F6A30">
      <w:pPr>
        <w:pStyle w:val="Psmeno"/>
        <w:numPr>
          <w:ilvl w:val="0"/>
          <w:numId w:val="0"/>
        </w:numPr>
        <w:ind w:left="992"/>
        <w:jc w:val="left"/>
        <w:rPr>
          <w:lang w:eastAsia="en-US"/>
        </w:rPr>
      </w:pPr>
    </w:p>
    <w:p w14:paraId="059473B7" w14:textId="17BE5BE5" w:rsidR="008F6A30" w:rsidRPr="007950C1" w:rsidRDefault="00992303" w:rsidP="00CC747F">
      <w:pPr>
        <w:pStyle w:val="Psmeno"/>
        <w:numPr>
          <w:ilvl w:val="0"/>
          <w:numId w:val="0"/>
        </w:numPr>
        <w:ind w:left="992"/>
        <w:jc w:val="center"/>
      </w:pPr>
      <w:r w:rsidRPr="00992303">
        <w:rPr>
          <w:b/>
          <w:bCs w:val="0"/>
          <w:lang w:eastAsia="en-US"/>
        </w:rPr>
        <w:t>Sekce 1 – Úpravy vnitřních prostor</w:t>
      </w:r>
      <w:r w:rsidR="003566C5" w:rsidRPr="007950C1">
        <w:rPr>
          <w:lang w:eastAsia="en-US"/>
        </w:rPr>
        <w:t xml:space="preserve">   </w:t>
      </w:r>
      <w:r w:rsidR="007950C1" w:rsidRPr="00071DBD">
        <w:rPr>
          <w:b/>
          <w:color w:val="000000" w:themeColor="text1"/>
          <w:highlight w:val="lightGray"/>
        </w:rPr>
        <w:t>.................</w:t>
      </w:r>
      <w:r w:rsidR="003566C5" w:rsidRPr="007950C1">
        <w:rPr>
          <w:rFonts w:ascii="Arial Narrow" w:hAnsi="Arial Narrow"/>
          <w:color w:val="000000"/>
          <w:sz w:val="22"/>
        </w:rPr>
        <w:t xml:space="preserve"> Kč </w:t>
      </w:r>
      <w:r w:rsidR="003566C5" w:rsidRPr="007950C1">
        <w:rPr>
          <w:rFonts w:ascii="Arial Narrow" w:hAnsi="Arial Narrow"/>
          <w:sz w:val="22"/>
        </w:rPr>
        <w:t>bez DP</w:t>
      </w:r>
      <w:r w:rsidR="008F6A30" w:rsidRPr="007950C1">
        <w:t>H</w:t>
      </w:r>
    </w:p>
    <w:p w14:paraId="39624B7F" w14:textId="75B21911" w:rsidR="00B742FC" w:rsidRPr="007950C1" w:rsidRDefault="002C17B0" w:rsidP="003E7CB4">
      <w:pPr>
        <w:pStyle w:val="Psmeno"/>
        <w:numPr>
          <w:ilvl w:val="0"/>
          <w:numId w:val="0"/>
        </w:numPr>
        <w:ind w:left="1701" w:firstLine="426"/>
        <w:jc w:val="left"/>
        <w:rPr>
          <w:color w:val="000000" w:themeColor="text1"/>
          <w:szCs w:val="20"/>
          <w:lang w:eastAsia="en-US"/>
        </w:rPr>
      </w:pPr>
      <w:r w:rsidRPr="007950C1">
        <w:rPr>
          <w:szCs w:val="20"/>
        </w:rPr>
        <w:t xml:space="preserve">DPH činí </w:t>
      </w:r>
      <w:r w:rsidR="007950C1" w:rsidRPr="00071DBD">
        <w:rPr>
          <w:b/>
          <w:color w:val="000000" w:themeColor="text1"/>
          <w:highlight w:val="lightGray"/>
        </w:rPr>
        <w:t>.................</w:t>
      </w:r>
      <w:r w:rsidRPr="007950C1">
        <w:rPr>
          <w:color w:val="000000" w:themeColor="text1"/>
          <w:szCs w:val="20"/>
          <w:lang w:eastAsia="en-US"/>
        </w:rPr>
        <w:t>,– Kč.</w:t>
      </w:r>
    </w:p>
    <w:p w14:paraId="46170C8E" w14:textId="10148C7B" w:rsidR="002C17B0" w:rsidRPr="007950C1" w:rsidRDefault="002C17B0" w:rsidP="003E7CB4">
      <w:pPr>
        <w:pStyle w:val="Psmeno"/>
        <w:numPr>
          <w:ilvl w:val="0"/>
          <w:numId w:val="0"/>
        </w:numPr>
        <w:ind w:left="1701" w:firstLine="426"/>
        <w:jc w:val="left"/>
      </w:pPr>
      <w:r w:rsidRPr="007950C1">
        <w:rPr>
          <w:color w:val="000000" w:themeColor="text1"/>
          <w:szCs w:val="20"/>
          <w:lang w:eastAsia="en-US"/>
        </w:rPr>
        <w:t xml:space="preserve">včetně DPH </w:t>
      </w:r>
      <w:r w:rsidR="007950C1" w:rsidRPr="00071DBD">
        <w:rPr>
          <w:b/>
          <w:color w:val="000000" w:themeColor="text1"/>
          <w:highlight w:val="lightGray"/>
        </w:rPr>
        <w:t>.................</w:t>
      </w:r>
      <w:r w:rsidRPr="007950C1">
        <w:rPr>
          <w:color w:val="000000" w:themeColor="text1"/>
          <w:szCs w:val="20"/>
          <w:lang w:eastAsia="en-US"/>
        </w:rPr>
        <w:t>,– Kč</w:t>
      </w:r>
    </w:p>
    <w:p w14:paraId="23CBB3BB" w14:textId="6B6D57C3" w:rsidR="003566C5" w:rsidRPr="007950C1" w:rsidRDefault="00992303" w:rsidP="00CC747F">
      <w:pPr>
        <w:pStyle w:val="Psmeno"/>
        <w:numPr>
          <w:ilvl w:val="0"/>
          <w:numId w:val="0"/>
        </w:numPr>
        <w:ind w:left="992"/>
        <w:jc w:val="center"/>
        <w:rPr>
          <w:rFonts w:ascii="Arial Narrow" w:hAnsi="Arial Narrow"/>
          <w:sz w:val="22"/>
        </w:rPr>
      </w:pPr>
      <w:r w:rsidRPr="00992303">
        <w:rPr>
          <w:b/>
          <w:bCs w:val="0"/>
          <w:lang w:eastAsia="en-US"/>
        </w:rPr>
        <w:t>Sekce 2 – Úpravy vnějšího obvodového pláště</w:t>
      </w:r>
      <w:r w:rsidR="003566C5" w:rsidRPr="007950C1">
        <w:rPr>
          <w:lang w:eastAsia="en-US"/>
        </w:rPr>
        <w:t xml:space="preserve">  </w:t>
      </w:r>
      <w:r w:rsidR="007950C1" w:rsidRPr="00071DBD">
        <w:rPr>
          <w:b/>
          <w:color w:val="000000" w:themeColor="text1"/>
          <w:highlight w:val="lightGray"/>
        </w:rPr>
        <w:t>.............</w:t>
      </w:r>
      <w:r w:rsidR="003566C5" w:rsidRPr="007950C1">
        <w:rPr>
          <w:rFonts w:ascii="Arial Narrow" w:hAnsi="Arial Narrow"/>
          <w:color w:val="000000" w:themeColor="text1"/>
          <w:sz w:val="22"/>
        </w:rPr>
        <w:t xml:space="preserve">,- Kč </w:t>
      </w:r>
      <w:r w:rsidR="003566C5" w:rsidRPr="007950C1">
        <w:rPr>
          <w:rFonts w:ascii="Arial Narrow" w:hAnsi="Arial Narrow"/>
          <w:sz w:val="22"/>
        </w:rPr>
        <w:t>bez DPH</w:t>
      </w:r>
    </w:p>
    <w:p w14:paraId="5B609200" w14:textId="06D73B5F" w:rsidR="00B742FC" w:rsidRPr="007950C1" w:rsidRDefault="00B742FC" w:rsidP="003E7CB4">
      <w:pPr>
        <w:pStyle w:val="Psmeno"/>
        <w:numPr>
          <w:ilvl w:val="0"/>
          <w:numId w:val="0"/>
        </w:numPr>
        <w:ind w:left="1701" w:firstLine="426"/>
        <w:jc w:val="left"/>
        <w:rPr>
          <w:color w:val="000000" w:themeColor="text1"/>
          <w:szCs w:val="20"/>
          <w:lang w:eastAsia="en-US"/>
        </w:rPr>
      </w:pPr>
      <w:r w:rsidRPr="007950C1">
        <w:rPr>
          <w:szCs w:val="20"/>
        </w:rPr>
        <w:t xml:space="preserve">DPH činí </w:t>
      </w:r>
      <w:r w:rsidR="007950C1" w:rsidRPr="00071DBD">
        <w:rPr>
          <w:b/>
          <w:color w:val="000000" w:themeColor="text1"/>
          <w:highlight w:val="lightGray"/>
        </w:rPr>
        <w:t>.................</w:t>
      </w:r>
      <w:r w:rsidRPr="007950C1">
        <w:rPr>
          <w:color w:val="000000" w:themeColor="text1"/>
          <w:szCs w:val="20"/>
          <w:lang w:eastAsia="en-US"/>
        </w:rPr>
        <w:t>.,– Kč.</w:t>
      </w:r>
    </w:p>
    <w:p w14:paraId="004D1A7B" w14:textId="3EC2426E" w:rsidR="008B64A7" w:rsidRPr="00C0410D" w:rsidRDefault="00B742FC" w:rsidP="00C0410D">
      <w:pPr>
        <w:pStyle w:val="Psmeno"/>
        <w:numPr>
          <w:ilvl w:val="0"/>
          <w:numId w:val="0"/>
        </w:numPr>
        <w:ind w:left="1701" w:firstLine="426"/>
        <w:jc w:val="left"/>
      </w:pPr>
      <w:r w:rsidRPr="007950C1">
        <w:rPr>
          <w:color w:val="000000" w:themeColor="text1"/>
          <w:szCs w:val="20"/>
          <w:lang w:eastAsia="en-US"/>
        </w:rPr>
        <w:t xml:space="preserve">včetně DPH </w:t>
      </w:r>
      <w:r w:rsidR="007950C1" w:rsidRPr="00071DBD">
        <w:rPr>
          <w:b/>
          <w:color w:val="000000" w:themeColor="text1"/>
          <w:highlight w:val="lightGray"/>
        </w:rPr>
        <w:t>.................</w:t>
      </w:r>
      <w:r w:rsidRPr="007950C1">
        <w:rPr>
          <w:color w:val="000000" w:themeColor="text1"/>
          <w:szCs w:val="20"/>
          <w:lang w:eastAsia="en-US"/>
        </w:rPr>
        <w:t>,– Kč</w:t>
      </w:r>
    </w:p>
    <w:p w14:paraId="52C02770" w14:textId="6C746C19" w:rsidR="0067314A" w:rsidRPr="00071DBD" w:rsidRDefault="0067314A" w:rsidP="00387DA4">
      <w:pPr>
        <w:pStyle w:val="OdstavecII"/>
        <w:keepNext w:val="0"/>
        <w:widowControl w:val="0"/>
        <w:numPr>
          <w:ilvl w:val="0"/>
          <w:numId w:val="0"/>
        </w:numPr>
        <w:ind w:left="856"/>
        <w:rPr>
          <w:rFonts w:cs="Arial"/>
          <w:b/>
          <w:szCs w:val="20"/>
        </w:rPr>
      </w:pPr>
    </w:p>
    <w:p w14:paraId="20B3DBFE" w14:textId="17A77BF5" w:rsidR="009A3491" w:rsidRPr="00387DA4" w:rsidRDefault="009A3491" w:rsidP="002560E4">
      <w:pPr>
        <w:pStyle w:val="OdstavecII"/>
        <w:keepNext w:val="0"/>
        <w:widowControl w:val="0"/>
        <w:rPr>
          <w:rFonts w:cs="Arial"/>
          <w:szCs w:val="20"/>
        </w:rPr>
      </w:pPr>
      <w:r w:rsidRPr="00387DA4">
        <w:rPr>
          <w:rFonts w:cs="Arial"/>
          <w:szCs w:val="20"/>
        </w:rPr>
        <w:t xml:space="preserve">Součástí závazku </w:t>
      </w:r>
      <w:r w:rsidR="00F000B4" w:rsidRPr="00387DA4">
        <w:rPr>
          <w:rFonts w:cs="Arial"/>
          <w:szCs w:val="20"/>
        </w:rPr>
        <w:t>Zhotovitel</w:t>
      </w:r>
      <w:r w:rsidRPr="00387DA4">
        <w:rPr>
          <w:rFonts w:cs="Arial"/>
          <w:szCs w:val="20"/>
        </w:rPr>
        <w:t xml:space="preserve">e provést </w:t>
      </w:r>
      <w:r w:rsidR="00EC1689" w:rsidRPr="00387DA4">
        <w:rPr>
          <w:rFonts w:cs="Arial"/>
          <w:szCs w:val="20"/>
        </w:rPr>
        <w:t xml:space="preserve">Dílo </w:t>
      </w:r>
      <w:r w:rsidRPr="00387DA4">
        <w:rPr>
          <w:rFonts w:cs="Arial"/>
          <w:szCs w:val="20"/>
        </w:rPr>
        <w:t>j</w:t>
      </w:r>
      <w:r w:rsidR="00770723" w:rsidRPr="00387DA4">
        <w:rPr>
          <w:rFonts w:cs="Arial"/>
          <w:szCs w:val="20"/>
        </w:rPr>
        <w:t xml:space="preserve">sou </w:t>
      </w:r>
      <w:r w:rsidRPr="00387DA4">
        <w:rPr>
          <w:rFonts w:cs="Arial"/>
          <w:szCs w:val="20"/>
        </w:rPr>
        <w:t>rovněž</w:t>
      </w:r>
      <w:r w:rsidR="00770723" w:rsidRPr="00387DA4">
        <w:rPr>
          <w:rFonts w:cs="Arial"/>
          <w:szCs w:val="20"/>
        </w:rPr>
        <w:t xml:space="preserve"> závazky</w:t>
      </w:r>
      <w:r w:rsidRPr="00387DA4">
        <w:rPr>
          <w:rFonts w:cs="Arial"/>
          <w:szCs w:val="20"/>
        </w:rPr>
        <w:t xml:space="preserve"> odpovídající číselnému kódu klasifikace produkce CZ-CPA </w:t>
      </w:r>
      <w:r w:rsidR="007738A4" w:rsidRPr="00387DA4">
        <w:rPr>
          <w:rFonts w:cs="Arial"/>
          <w:szCs w:val="20"/>
        </w:rPr>
        <w:t>41 až 43</w:t>
      </w:r>
      <w:r w:rsidRPr="00387DA4">
        <w:rPr>
          <w:rFonts w:cs="Arial"/>
          <w:szCs w:val="20"/>
        </w:rPr>
        <w:t xml:space="preserve"> platnému od 1. ledna 2008 podle sdělení Českého statistického úřadu o zavedení Klasifikace produkce (CZ-CPA) uveřejněného ve Sbírce zákonů, </w:t>
      </w:r>
      <w:r w:rsidR="00770723" w:rsidRPr="00387DA4">
        <w:rPr>
          <w:rFonts w:cs="Arial"/>
          <w:szCs w:val="20"/>
        </w:rPr>
        <w:t>u nich</w:t>
      </w:r>
      <w:r w:rsidRPr="00387DA4">
        <w:rPr>
          <w:rFonts w:cs="Arial"/>
          <w:szCs w:val="20"/>
        </w:rPr>
        <w:t>ž se v souladu s § 92e zákona č. 235/2004 Sb., o dani z přidané hodnoty, ve znění pozdějších předpisů</w:t>
      </w:r>
      <w:r w:rsidR="00C82A2F" w:rsidRPr="00387DA4">
        <w:rPr>
          <w:rFonts w:cs="Arial"/>
          <w:szCs w:val="20"/>
        </w:rPr>
        <w:t>,</w:t>
      </w:r>
      <w:r w:rsidRPr="00387DA4">
        <w:rPr>
          <w:rFonts w:cs="Arial"/>
          <w:szCs w:val="20"/>
        </w:rPr>
        <w:t xml:space="preserve"> použije režim přenesení daňové povinnosti. </w:t>
      </w:r>
      <w:r w:rsidR="00C30D9F" w:rsidRPr="00387DA4">
        <w:rPr>
          <w:rFonts w:cs="Arial"/>
          <w:szCs w:val="20"/>
        </w:rPr>
        <w:t>Smluvní stran</w:t>
      </w:r>
      <w:r w:rsidRPr="00387DA4">
        <w:rPr>
          <w:rFonts w:cs="Arial"/>
          <w:szCs w:val="20"/>
        </w:rPr>
        <w:t xml:space="preserve">y se v této souvislosti dohodly, že i na veškeré ostatní </w:t>
      </w:r>
      <w:r w:rsidR="00770723" w:rsidRPr="00387DA4">
        <w:rPr>
          <w:rFonts w:cs="Arial"/>
          <w:szCs w:val="20"/>
        </w:rPr>
        <w:t>závazky</w:t>
      </w:r>
      <w:r w:rsidRPr="00387DA4">
        <w:rPr>
          <w:rFonts w:cs="Arial"/>
          <w:szCs w:val="20"/>
        </w:rPr>
        <w:t>, které j</w:t>
      </w:r>
      <w:r w:rsidR="00770723" w:rsidRPr="00387DA4">
        <w:rPr>
          <w:rFonts w:cs="Arial"/>
          <w:szCs w:val="20"/>
        </w:rPr>
        <w:t>sou</w:t>
      </w:r>
      <w:r w:rsidRPr="00387DA4">
        <w:rPr>
          <w:rFonts w:cs="Arial"/>
          <w:szCs w:val="20"/>
        </w:rPr>
        <w:t xml:space="preserve"> součástí závazku </w:t>
      </w:r>
      <w:r w:rsidR="00F000B4" w:rsidRPr="00387DA4">
        <w:rPr>
          <w:rFonts w:cs="Arial"/>
          <w:szCs w:val="20"/>
        </w:rPr>
        <w:t>Zhotovitel</w:t>
      </w:r>
      <w:r w:rsidRPr="00387DA4">
        <w:rPr>
          <w:rFonts w:cs="Arial"/>
          <w:szCs w:val="20"/>
        </w:rPr>
        <w:t xml:space="preserve">e provést </w:t>
      </w:r>
      <w:r w:rsidR="00EC1689" w:rsidRPr="00387DA4">
        <w:rPr>
          <w:rFonts w:cs="Arial"/>
          <w:szCs w:val="20"/>
        </w:rPr>
        <w:t>Dílo</w:t>
      </w:r>
      <w:r w:rsidRPr="00387DA4">
        <w:rPr>
          <w:rFonts w:cs="Arial"/>
          <w:szCs w:val="20"/>
        </w:rPr>
        <w:t xml:space="preserve">, </w:t>
      </w:r>
      <w:r w:rsidR="00E4372B" w:rsidRPr="00387DA4">
        <w:rPr>
          <w:rFonts w:cs="Arial"/>
          <w:szCs w:val="20"/>
        </w:rPr>
        <w:t>i na s</w:t>
      </w:r>
      <w:r w:rsidR="00CF3454" w:rsidRPr="00387DA4">
        <w:rPr>
          <w:rFonts w:cs="Arial"/>
          <w:szCs w:val="20"/>
        </w:rPr>
        <w:t xml:space="preserve"> </w:t>
      </w:r>
      <w:r w:rsidR="00EC1689" w:rsidRPr="00387DA4">
        <w:rPr>
          <w:rFonts w:cs="Arial"/>
          <w:szCs w:val="20"/>
        </w:rPr>
        <w:t>D</w:t>
      </w:r>
      <w:r w:rsidR="00CF3454" w:rsidRPr="00387DA4">
        <w:rPr>
          <w:rFonts w:cs="Arial"/>
          <w:szCs w:val="20"/>
        </w:rPr>
        <w:t>ílem</w:t>
      </w:r>
      <w:r w:rsidR="00E4372B" w:rsidRPr="00387DA4">
        <w:rPr>
          <w:rFonts w:cs="Arial"/>
          <w:szCs w:val="20"/>
        </w:rPr>
        <w:t xml:space="preserve"> související</w:t>
      </w:r>
      <w:r w:rsidRPr="00387DA4">
        <w:rPr>
          <w:rFonts w:cs="Arial"/>
          <w:szCs w:val="20"/>
        </w:rPr>
        <w:t xml:space="preserve"> závazk</w:t>
      </w:r>
      <w:r w:rsidR="00E4372B" w:rsidRPr="00387DA4">
        <w:rPr>
          <w:rFonts w:cs="Arial"/>
          <w:szCs w:val="20"/>
        </w:rPr>
        <w:t>y</w:t>
      </w:r>
      <w:r w:rsidR="004F772B" w:rsidRPr="00387DA4">
        <w:rPr>
          <w:rFonts w:cs="Arial"/>
          <w:szCs w:val="20"/>
        </w:rPr>
        <w:t xml:space="preserve">, </w:t>
      </w:r>
      <w:r w:rsidR="00CF3454" w:rsidRPr="00387DA4">
        <w:rPr>
          <w:rFonts w:cs="Arial"/>
          <w:szCs w:val="20"/>
        </w:rPr>
        <w:t>byť</w:t>
      </w:r>
      <w:r w:rsidRPr="00387DA4">
        <w:rPr>
          <w:rFonts w:cs="Arial"/>
          <w:szCs w:val="20"/>
        </w:rPr>
        <w:t xml:space="preserve"> </w:t>
      </w:r>
      <w:r w:rsidR="00E4372B" w:rsidRPr="00387DA4">
        <w:rPr>
          <w:rFonts w:cs="Arial"/>
          <w:szCs w:val="20"/>
        </w:rPr>
        <w:t>neodpovíd</w:t>
      </w:r>
      <w:r w:rsidR="00CF3454" w:rsidRPr="00387DA4">
        <w:rPr>
          <w:rFonts w:cs="Arial"/>
          <w:szCs w:val="20"/>
        </w:rPr>
        <w:t>ají</w:t>
      </w:r>
      <w:r w:rsidR="00E4372B" w:rsidRPr="00387DA4">
        <w:rPr>
          <w:rFonts w:cs="Arial"/>
          <w:szCs w:val="20"/>
        </w:rPr>
        <w:t xml:space="preserve"> </w:t>
      </w:r>
      <w:r w:rsidRPr="00387DA4">
        <w:rPr>
          <w:rFonts w:cs="Arial"/>
          <w:szCs w:val="20"/>
        </w:rPr>
        <w:t xml:space="preserve">číselnému kódu klasifikace produkce CZ-CPA </w:t>
      </w:r>
      <w:r w:rsidR="007738A4" w:rsidRPr="00387DA4">
        <w:rPr>
          <w:rFonts w:cs="Arial"/>
          <w:szCs w:val="20"/>
        </w:rPr>
        <w:t>41 až 43</w:t>
      </w:r>
      <w:r w:rsidRPr="00387DA4">
        <w:rPr>
          <w:rFonts w:cs="Arial"/>
          <w:szCs w:val="20"/>
        </w:rPr>
        <w:t>, uplatní v souladu s § 92</w:t>
      </w:r>
      <w:r w:rsidR="00735682" w:rsidRPr="00387DA4">
        <w:rPr>
          <w:rFonts w:cs="Arial"/>
          <w:szCs w:val="20"/>
        </w:rPr>
        <w:t>a</w:t>
      </w:r>
      <w:r w:rsidRPr="00387DA4">
        <w:rPr>
          <w:rFonts w:cs="Arial"/>
          <w:szCs w:val="20"/>
        </w:rPr>
        <w:t xml:space="preserve"> odst. </w:t>
      </w:r>
      <w:r w:rsidR="00735682" w:rsidRPr="00387DA4">
        <w:rPr>
          <w:rFonts w:cs="Arial"/>
          <w:szCs w:val="20"/>
        </w:rPr>
        <w:t>7</w:t>
      </w:r>
      <w:r w:rsidRPr="00387DA4">
        <w:rPr>
          <w:rFonts w:cs="Arial"/>
          <w:szCs w:val="20"/>
        </w:rPr>
        <w:t xml:space="preserve">) ZDPH režim přenesení daňové povinnosti. </w:t>
      </w:r>
      <w:r w:rsidR="00B01216" w:rsidRPr="00387DA4">
        <w:rPr>
          <w:rFonts w:cs="Arial"/>
          <w:szCs w:val="20"/>
        </w:rPr>
        <w:t>DPH</w:t>
      </w:r>
      <w:r w:rsidRPr="00387DA4">
        <w:rPr>
          <w:rFonts w:cs="Arial"/>
          <w:szCs w:val="20"/>
        </w:rPr>
        <w:t xml:space="preserve"> tak není součástí </w:t>
      </w:r>
      <w:r w:rsidR="00D01EC2">
        <w:rPr>
          <w:rFonts w:cs="Arial"/>
          <w:szCs w:val="20"/>
        </w:rPr>
        <w:t>C</w:t>
      </w:r>
      <w:r w:rsidRPr="00387DA4">
        <w:rPr>
          <w:rFonts w:cs="Arial"/>
          <w:szCs w:val="20"/>
        </w:rPr>
        <w:t xml:space="preserve">eny </w:t>
      </w:r>
      <w:r w:rsidR="00EC1689" w:rsidRPr="00387DA4">
        <w:rPr>
          <w:rFonts w:cs="Arial"/>
          <w:szCs w:val="20"/>
        </w:rPr>
        <w:t>Díla</w:t>
      </w:r>
      <w:r w:rsidRPr="00387DA4">
        <w:rPr>
          <w:rFonts w:cs="Arial"/>
          <w:szCs w:val="20"/>
        </w:rPr>
        <w:t>.</w:t>
      </w:r>
    </w:p>
    <w:p w14:paraId="6219D4C4" w14:textId="5B1B9B46" w:rsidR="00895229" w:rsidRDefault="00895229" w:rsidP="002560E4">
      <w:pPr>
        <w:pStyle w:val="OdstavecII"/>
        <w:keepNext w:val="0"/>
        <w:widowControl w:val="0"/>
        <w:rPr>
          <w:rFonts w:cs="Arial"/>
          <w:szCs w:val="20"/>
        </w:rPr>
      </w:pPr>
      <w:r w:rsidRPr="00071DBD">
        <w:rPr>
          <w:rFonts w:cs="Arial"/>
          <w:bCs/>
          <w:szCs w:val="20"/>
        </w:rPr>
        <w:t xml:space="preserve">Cena </w:t>
      </w:r>
      <w:r w:rsidR="00EC1689" w:rsidRPr="00071DBD">
        <w:rPr>
          <w:rFonts w:cs="Arial"/>
          <w:bCs/>
          <w:szCs w:val="20"/>
        </w:rPr>
        <w:t xml:space="preserve">Díla </w:t>
      </w:r>
      <w:r w:rsidRPr="00071DBD">
        <w:rPr>
          <w:rFonts w:cs="Arial"/>
          <w:bCs/>
          <w:szCs w:val="20"/>
        </w:rPr>
        <w:t>je stanovena jako nejvýše přípustná</w:t>
      </w:r>
      <w:r w:rsidR="00120716" w:rsidRPr="00071DBD">
        <w:rPr>
          <w:rFonts w:cs="Arial"/>
          <w:bCs/>
          <w:szCs w:val="20"/>
        </w:rPr>
        <w:t xml:space="preserve">; možnost </w:t>
      </w:r>
      <w:r w:rsidR="00C0474A">
        <w:rPr>
          <w:rFonts w:cs="Arial"/>
          <w:bCs/>
          <w:szCs w:val="20"/>
        </w:rPr>
        <w:t>Z</w:t>
      </w:r>
      <w:r w:rsidR="00120716" w:rsidRPr="00071DBD">
        <w:rPr>
          <w:rFonts w:cs="Arial"/>
          <w:bCs/>
          <w:szCs w:val="20"/>
        </w:rPr>
        <w:t>měn Předmětu díla tím není dotčena</w:t>
      </w:r>
      <w:r w:rsidRPr="00071DBD">
        <w:rPr>
          <w:rFonts w:cs="Arial"/>
          <w:bCs/>
          <w:szCs w:val="20"/>
        </w:rPr>
        <w:t xml:space="preserve">. </w:t>
      </w:r>
      <w:r w:rsidRPr="00071DBD">
        <w:rPr>
          <w:rFonts w:cs="Arial"/>
          <w:szCs w:val="20"/>
        </w:rPr>
        <w:t xml:space="preserve">Zhotovitel prohlašuje, že </w:t>
      </w:r>
      <w:r w:rsidR="00067AD5">
        <w:rPr>
          <w:rFonts w:cs="Arial"/>
          <w:szCs w:val="20"/>
        </w:rPr>
        <w:t>C</w:t>
      </w:r>
      <w:r w:rsidRPr="00071DBD">
        <w:rPr>
          <w:rFonts w:cs="Arial"/>
          <w:szCs w:val="20"/>
        </w:rPr>
        <w:t xml:space="preserve">ena </w:t>
      </w:r>
      <w:r w:rsidR="00EC1689" w:rsidRPr="00071DBD">
        <w:rPr>
          <w:rFonts w:cs="Arial"/>
          <w:szCs w:val="20"/>
        </w:rPr>
        <w:t xml:space="preserve">Díla </w:t>
      </w:r>
      <w:r w:rsidRPr="00071DBD">
        <w:rPr>
          <w:rFonts w:cs="Arial"/>
          <w:szCs w:val="20"/>
        </w:rPr>
        <w:t xml:space="preserve">zahrnuje veškeré náklady, které </w:t>
      </w:r>
      <w:r w:rsidR="005A7FB7" w:rsidRPr="00071DBD">
        <w:rPr>
          <w:rFonts w:cs="Arial"/>
          <w:szCs w:val="20"/>
        </w:rPr>
        <w:t>j</w:t>
      </w:r>
      <w:r w:rsidRPr="00071DBD">
        <w:rPr>
          <w:rFonts w:cs="Arial"/>
          <w:szCs w:val="20"/>
        </w:rPr>
        <w:t xml:space="preserve">e třeba nutně nebo účelně vynaložit zejména pro řádné a včasné provedení </w:t>
      </w:r>
      <w:r w:rsidR="00EC1689" w:rsidRPr="00071DBD">
        <w:rPr>
          <w:rFonts w:cs="Arial"/>
          <w:szCs w:val="20"/>
        </w:rPr>
        <w:t>Díla</w:t>
      </w:r>
      <w:r w:rsidRPr="00071DBD">
        <w:rPr>
          <w:rFonts w:cs="Arial"/>
          <w:szCs w:val="20"/>
        </w:rPr>
        <w:t xml:space="preserve">, jakož i pro řádné a včasné splnění s </w:t>
      </w:r>
      <w:r w:rsidR="00EC1689" w:rsidRPr="00071DBD">
        <w:rPr>
          <w:rFonts w:cs="Arial"/>
          <w:szCs w:val="20"/>
        </w:rPr>
        <w:t xml:space="preserve">Dílem </w:t>
      </w:r>
      <w:r w:rsidRPr="00071DBD">
        <w:rPr>
          <w:rFonts w:cs="Arial"/>
          <w:szCs w:val="20"/>
        </w:rPr>
        <w:t xml:space="preserve">souvisejících závazků při zohlednění veškerých rizik a vlivů, o kterých lze v průběhu provádění </w:t>
      </w:r>
      <w:r w:rsidR="00EC1689" w:rsidRPr="00071DBD">
        <w:rPr>
          <w:rFonts w:cs="Arial"/>
          <w:szCs w:val="20"/>
        </w:rPr>
        <w:t xml:space="preserve">Díla </w:t>
      </w:r>
      <w:r w:rsidRPr="00071DBD">
        <w:rPr>
          <w:rFonts w:cs="Arial"/>
          <w:szCs w:val="20"/>
        </w:rPr>
        <w:t>či plnění s </w:t>
      </w:r>
      <w:r w:rsidR="00EC1689" w:rsidRPr="00071DBD">
        <w:rPr>
          <w:rFonts w:cs="Arial"/>
          <w:szCs w:val="20"/>
        </w:rPr>
        <w:t xml:space="preserve">Dílem </w:t>
      </w:r>
      <w:r w:rsidRPr="00071DBD">
        <w:rPr>
          <w:rFonts w:cs="Arial"/>
          <w:szCs w:val="20"/>
        </w:rPr>
        <w:t xml:space="preserve">souvisejících závazků </w:t>
      </w:r>
      <w:r w:rsidR="00694C06" w:rsidRPr="00071DBD">
        <w:rPr>
          <w:rFonts w:cs="Arial"/>
          <w:color w:val="auto"/>
          <w:szCs w:val="20"/>
        </w:rPr>
        <w:t xml:space="preserve">rozumně </w:t>
      </w:r>
      <w:r w:rsidRPr="00071DBD">
        <w:rPr>
          <w:rFonts w:cs="Arial"/>
          <w:szCs w:val="20"/>
        </w:rPr>
        <w:t xml:space="preserve">uvažovat, jakož i přiměřený zisk Zhotovitele. Zhotovitel dále prohlašuje, že </w:t>
      </w:r>
      <w:r w:rsidR="00067AD5">
        <w:rPr>
          <w:rFonts w:cs="Arial"/>
          <w:szCs w:val="20"/>
        </w:rPr>
        <w:t>C</w:t>
      </w:r>
      <w:r w:rsidRPr="00071DBD">
        <w:rPr>
          <w:rFonts w:cs="Arial"/>
          <w:szCs w:val="20"/>
        </w:rPr>
        <w:t xml:space="preserve">ena </w:t>
      </w:r>
      <w:r w:rsidR="00EC1689" w:rsidRPr="00071DBD">
        <w:rPr>
          <w:rFonts w:cs="Arial"/>
          <w:szCs w:val="20"/>
        </w:rPr>
        <w:t xml:space="preserve">Díla </w:t>
      </w:r>
      <w:r w:rsidRPr="00071DBD">
        <w:rPr>
          <w:rFonts w:cs="Arial"/>
          <w:szCs w:val="20"/>
        </w:rPr>
        <w:t xml:space="preserve">je stanovena i s přihlédnutím k vývoji cen v daném oboru včetně vývoje kurzu české měny k zahraničním měnám, a to po celou dobu trvání závazků ze Smlouvy. </w:t>
      </w:r>
    </w:p>
    <w:p w14:paraId="4AB16BBC" w14:textId="46F6A413" w:rsidR="00A83D68" w:rsidRPr="00CC747F" w:rsidRDefault="00A83D68" w:rsidP="002560E4">
      <w:pPr>
        <w:pStyle w:val="OdstavecII"/>
        <w:keepNext w:val="0"/>
        <w:widowControl w:val="0"/>
        <w:rPr>
          <w:rFonts w:cs="Arial"/>
          <w:bCs/>
          <w:szCs w:val="20"/>
        </w:rPr>
      </w:pPr>
      <w:r w:rsidRPr="00CC747F">
        <w:rPr>
          <w:rFonts w:cs="Arial"/>
          <w:bCs/>
          <w:szCs w:val="20"/>
        </w:rPr>
        <w:t xml:space="preserve">Neodpovídá-li závazku Zhotovitele dle této Smlouvy některá z položek, je cena za splnění takového závazku zahrnuta do té položky, která takovému závazku nejblíže odpovídá. Nelze-li nejblíže odpovídající položku vyhledat, má se za to, že je cena za splnění závazku rozložena do všech položek Ceny </w:t>
      </w:r>
      <w:r w:rsidR="00F85BCA">
        <w:rPr>
          <w:rFonts w:cs="Arial"/>
          <w:bCs/>
          <w:szCs w:val="20"/>
        </w:rPr>
        <w:t>D</w:t>
      </w:r>
      <w:r w:rsidRPr="00CC747F">
        <w:rPr>
          <w:rFonts w:cs="Arial"/>
          <w:bCs/>
          <w:szCs w:val="20"/>
        </w:rPr>
        <w:t>íla.</w:t>
      </w:r>
    </w:p>
    <w:p w14:paraId="2F0B55BF" w14:textId="0BC1FEA5" w:rsidR="00A44E8D" w:rsidRPr="00071DBD" w:rsidRDefault="00992303" w:rsidP="002560E4">
      <w:pPr>
        <w:pStyle w:val="OdstavecII"/>
        <w:keepNext w:val="0"/>
        <w:widowControl w:val="0"/>
        <w:rPr>
          <w:rFonts w:cs="Arial"/>
          <w:b/>
          <w:szCs w:val="20"/>
        </w:rPr>
      </w:pPr>
      <w:r>
        <w:rPr>
          <w:rFonts w:cs="Arial"/>
          <w:b/>
          <w:szCs w:val="20"/>
        </w:rPr>
        <w:t xml:space="preserve">Položkový </w:t>
      </w:r>
      <w:r w:rsidR="00282C12" w:rsidRPr="00071DBD">
        <w:rPr>
          <w:rFonts w:cs="Arial"/>
          <w:b/>
          <w:szCs w:val="20"/>
        </w:rPr>
        <w:t>R</w:t>
      </w:r>
      <w:r w:rsidR="002A60F4" w:rsidRPr="00071DBD">
        <w:rPr>
          <w:rFonts w:cs="Arial"/>
          <w:b/>
          <w:szCs w:val="20"/>
        </w:rPr>
        <w:t>ozpoč</w:t>
      </w:r>
      <w:r w:rsidR="00A44E8D" w:rsidRPr="00071DBD">
        <w:rPr>
          <w:rFonts w:cs="Arial"/>
          <w:b/>
          <w:szCs w:val="20"/>
        </w:rPr>
        <w:t>et</w:t>
      </w:r>
      <w:r>
        <w:rPr>
          <w:rFonts w:cs="Arial"/>
          <w:b/>
          <w:szCs w:val="20"/>
        </w:rPr>
        <w:t xml:space="preserve"> Díla</w:t>
      </w:r>
    </w:p>
    <w:p w14:paraId="3328FA96" w14:textId="17036DC4" w:rsidR="00623923" w:rsidRPr="00071DBD" w:rsidRDefault="00A44E8D" w:rsidP="002560E4">
      <w:pPr>
        <w:pStyle w:val="Psmeno"/>
        <w:rPr>
          <w:szCs w:val="20"/>
        </w:rPr>
      </w:pPr>
      <w:r w:rsidRPr="00071DBD">
        <w:rPr>
          <w:szCs w:val="20"/>
        </w:rPr>
        <w:t xml:space="preserve">Cena </w:t>
      </w:r>
      <w:r w:rsidR="00EC1689" w:rsidRPr="00071DBD">
        <w:rPr>
          <w:szCs w:val="20"/>
        </w:rPr>
        <w:t xml:space="preserve">Díla </w:t>
      </w:r>
      <w:r w:rsidRPr="00071DBD">
        <w:rPr>
          <w:szCs w:val="20"/>
        </w:rPr>
        <w:t>je podrobně rozepsána v</w:t>
      </w:r>
      <w:r w:rsidR="00992303">
        <w:rPr>
          <w:szCs w:val="20"/>
        </w:rPr>
        <w:t xml:space="preserve"> Položkovém </w:t>
      </w:r>
      <w:r w:rsidR="00282C12" w:rsidRPr="00071DBD">
        <w:rPr>
          <w:szCs w:val="20"/>
        </w:rPr>
        <w:t>R</w:t>
      </w:r>
      <w:r w:rsidR="002A60F4" w:rsidRPr="00071DBD">
        <w:rPr>
          <w:szCs w:val="20"/>
        </w:rPr>
        <w:t>ozpoč</w:t>
      </w:r>
      <w:r w:rsidRPr="00071DBD">
        <w:rPr>
          <w:szCs w:val="20"/>
        </w:rPr>
        <w:t>tu</w:t>
      </w:r>
      <w:r w:rsidR="00992303">
        <w:rPr>
          <w:szCs w:val="20"/>
        </w:rPr>
        <w:t xml:space="preserve"> díla (dále také jen Rozpočet)</w:t>
      </w:r>
      <w:r w:rsidR="0010310F">
        <w:rPr>
          <w:szCs w:val="20"/>
        </w:rPr>
        <w:t xml:space="preserve"> každé </w:t>
      </w:r>
      <w:r w:rsidR="00992303">
        <w:rPr>
          <w:szCs w:val="20"/>
        </w:rPr>
        <w:t>Sekce</w:t>
      </w:r>
      <w:r w:rsidR="0010310F">
        <w:rPr>
          <w:szCs w:val="20"/>
        </w:rPr>
        <w:t xml:space="preserve"> samostatně.</w:t>
      </w:r>
      <w:r w:rsidR="00A77348" w:rsidRPr="00071DBD">
        <w:rPr>
          <w:szCs w:val="20"/>
        </w:rPr>
        <w:t xml:space="preserve"> </w:t>
      </w:r>
    </w:p>
    <w:p w14:paraId="6578FA01" w14:textId="046E932F" w:rsidR="00243D8C" w:rsidRDefault="00A77348" w:rsidP="002560E4">
      <w:pPr>
        <w:pStyle w:val="Psmeno"/>
        <w:rPr>
          <w:szCs w:val="20"/>
        </w:rPr>
      </w:pPr>
      <w:r w:rsidRPr="00071DBD">
        <w:rPr>
          <w:szCs w:val="20"/>
        </w:rPr>
        <w:t>Položky Rozpočtu odpovídají jednotlivým Technickým podmínkám</w:t>
      </w:r>
      <w:r w:rsidR="00623923" w:rsidRPr="00071DBD">
        <w:rPr>
          <w:szCs w:val="20"/>
        </w:rPr>
        <w:t>.</w:t>
      </w:r>
      <w:r w:rsidR="00243D8C" w:rsidRPr="00071DBD">
        <w:rPr>
          <w:szCs w:val="20"/>
        </w:rPr>
        <w:t xml:space="preserve"> Smluvní strany výslovně utvrzují, že cena za splnění ostatních povinností Zhotovitele </w:t>
      </w:r>
      <w:r w:rsidR="00895229" w:rsidRPr="00071DBD">
        <w:rPr>
          <w:szCs w:val="20"/>
        </w:rPr>
        <w:t>ze</w:t>
      </w:r>
      <w:r w:rsidR="00243D8C" w:rsidRPr="00071DBD">
        <w:rPr>
          <w:szCs w:val="20"/>
        </w:rPr>
        <w:t xml:space="preserve"> Smlouvy, které</w:t>
      </w:r>
      <w:r w:rsidR="00234F24" w:rsidRPr="00071DBD">
        <w:rPr>
          <w:szCs w:val="20"/>
        </w:rPr>
        <w:t xml:space="preserve"> nejsou Technickými podmínkami a které nemají vlastní položku v Rozpočtu, je rozložena do všech položek Rozpočtu; zejména se jedná o povinnosti, které jsou sjednány v kmenové části Smlouvy</w:t>
      </w:r>
      <w:r w:rsidR="004543AB" w:rsidRPr="00071DBD">
        <w:rPr>
          <w:szCs w:val="20"/>
        </w:rPr>
        <w:t>, např.</w:t>
      </w:r>
      <w:r w:rsidR="00D92CFD" w:rsidRPr="00071DBD">
        <w:rPr>
          <w:szCs w:val="20"/>
        </w:rPr>
        <w:t xml:space="preserve"> </w:t>
      </w:r>
      <w:r w:rsidR="00CB641E" w:rsidRPr="00071DBD">
        <w:rPr>
          <w:szCs w:val="20"/>
        </w:rPr>
        <w:t xml:space="preserve">vyhotovení </w:t>
      </w:r>
      <w:r w:rsidR="004543AB" w:rsidRPr="00071DBD">
        <w:rPr>
          <w:szCs w:val="20"/>
        </w:rPr>
        <w:t>DSPS,</w:t>
      </w:r>
      <w:r w:rsidR="00D92CFD" w:rsidRPr="00071DBD">
        <w:rPr>
          <w:szCs w:val="20"/>
        </w:rPr>
        <w:t xml:space="preserve"> </w:t>
      </w:r>
      <w:r w:rsidR="0010310F">
        <w:rPr>
          <w:szCs w:val="20"/>
        </w:rPr>
        <w:t xml:space="preserve">pasportizace, </w:t>
      </w:r>
      <w:r w:rsidR="00895229" w:rsidRPr="00071DBD">
        <w:rPr>
          <w:szCs w:val="20"/>
        </w:rPr>
        <w:t>pojištění</w:t>
      </w:r>
      <w:r w:rsidR="00234F24" w:rsidRPr="00071DBD">
        <w:rPr>
          <w:szCs w:val="20"/>
        </w:rPr>
        <w:t>.</w:t>
      </w:r>
    </w:p>
    <w:p w14:paraId="57B65FFE" w14:textId="7313E0EC" w:rsidR="00992303" w:rsidRPr="00992303" w:rsidRDefault="00992303" w:rsidP="00992303">
      <w:pPr>
        <w:pStyle w:val="Psmeno"/>
        <w:tabs>
          <w:tab w:val="num" w:pos="360"/>
        </w:tabs>
        <w:rPr>
          <w:szCs w:val="20"/>
        </w:rPr>
      </w:pPr>
      <w:r w:rsidRPr="00992303">
        <w:rPr>
          <w:szCs w:val="20"/>
        </w:rPr>
        <w:t xml:space="preserve">Cena za práce, dodávky či služby ve </w:t>
      </w:r>
      <w:r w:rsidRPr="00845CF5">
        <w:rPr>
          <w:szCs w:val="20"/>
        </w:rPr>
        <w:t xml:space="preserve">smyslu ust. </w:t>
      </w:r>
      <w:r w:rsidRPr="00845CF5">
        <w:rPr>
          <w:szCs w:val="20"/>
        </w:rPr>
        <w:fldChar w:fldCharType="begin"/>
      </w:r>
      <w:r w:rsidRPr="00845CF5">
        <w:rPr>
          <w:szCs w:val="20"/>
        </w:rPr>
        <w:instrText xml:space="preserve"> REF _Ref145070233 \r \h  \* MERGEFORMAT </w:instrText>
      </w:r>
      <w:r w:rsidRPr="00845CF5">
        <w:rPr>
          <w:szCs w:val="20"/>
        </w:rPr>
      </w:r>
      <w:r w:rsidRPr="00845CF5">
        <w:rPr>
          <w:szCs w:val="20"/>
        </w:rPr>
        <w:fldChar w:fldCharType="separate"/>
      </w:r>
      <w:r w:rsidRPr="00845CF5">
        <w:rPr>
          <w:szCs w:val="20"/>
        </w:rPr>
        <w:t xml:space="preserve">II. </w:t>
      </w:r>
      <w:r w:rsidR="00845CF5" w:rsidRPr="00845CF5">
        <w:rPr>
          <w:szCs w:val="20"/>
        </w:rPr>
        <w:t>9</w:t>
      </w:r>
      <w:r w:rsidRPr="00845CF5">
        <w:rPr>
          <w:szCs w:val="20"/>
        </w:rPr>
        <w:t>)</w:t>
      </w:r>
      <w:r w:rsidRPr="00845CF5">
        <w:rPr>
          <w:szCs w:val="20"/>
        </w:rPr>
        <w:fldChar w:fldCharType="end"/>
      </w:r>
      <w:r w:rsidRPr="00845CF5">
        <w:rPr>
          <w:szCs w:val="20"/>
        </w:rPr>
        <w:t xml:space="preserve"> Smlouvy je</w:t>
      </w:r>
      <w:r w:rsidRPr="00992303">
        <w:rPr>
          <w:szCs w:val="20"/>
        </w:rPr>
        <w:t xml:space="preserve"> zahrnuta v položkách Rozpočtu odpovídajících těm Technickým podmínkám, jichž jsou tyto práce, dodávky či služby nezbytným a samozřejmým předpokladem.</w:t>
      </w:r>
    </w:p>
    <w:p w14:paraId="52386176" w14:textId="16218A78" w:rsidR="00A44E8D" w:rsidRPr="00071DBD" w:rsidRDefault="00F000B4" w:rsidP="002560E4">
      <w:pPr>
        <w:pStyle w:val="Psmeno"/>
        <w:rPr>
          <w:szCs w:val="20"/>
        </w:rPr>
      </w:pPr>
      <w:r w:rsidRPr="00071DBD">
        <w:rPr>
          <w:szCs w:val="20"/>
        </w:rPr>
        <w:t>Zhotovitel</w:t>
      </w:r>
      <w:r w:rsidR="00A44E8D" w:rsidRPr="00071DBD">
        <w:rPr>
          <w:szCs w:val="20"/>
        </w:rPr>
        <w:t xml:space="preserve"> nemá právo domáhat se navýšení </w:t>
      </w:r>
      <w:r w:rsidR="00D01EC2">
        <w:rPr>
          <w:szCs w:val="20"/>
        </w:rPr>
        <w:t>C</w:t>
      </w:r>
      <w:r w:rsidR="00A44E8D" w:rsidRPr="00071DBD">
        <w:rPr>
          <w:szCs w:val="20"/>
        </w:rPr>
        <w:t xml:space="preserve">eny </w:t>
      </w:r>
      <w:r w:rsidR="00EC1689" w:rsidRPr="00071DBD">
        <w:rPr>
          <w:szCs w:val="20"/>
        </w:rPr>
        <w:t xml:space="preserve">Díla </w:t>
      </w:r>
      <w:r w:rsidR="00A44E8D" w:rsidRPr="00071DBD">
        <w:rPr>
          <w:szCs w:val="20"/>
        </w:rPr>
        <w:t xml:space="preserve">z důvodů chyb nebo nedostatků </w:t>
      </w:r>
      <w:r w:rsidR="00520DB4" w:rsidRPr="00071DBD">
        <w:rPr>
          <w:szCs w:val="20"/>
        </w:rPr>
        <w:t xml:space="preserve">jím </w:t>
      </w:r>
      <w:r w:rsidR="00A44E8D" w:rsidRPr="00071DBD">
        <w:rPr>
          <w:szCs w:val="20"/>
        </w:rPr>
        <w:t xml:space="preserve">učiněných při určení </w:t>
      </w:r>
      <w:r w:rsidR="00D01EC2">
        <w:rPr>
          <w:szCs w:val="20"/>
        </w:rPr>
        <w:t>C</w:t>
      </w:r>
      <w:r w:rsidR="00A44E8D" w:rsidRPr="00071DBD">
        <w:rPr>
          <w:szCs w:val="20"/>
        </w:rPr>
        <w:t xml:space="preserve">eny </w:t>
      </w:r>
      <w:r w:rsidR="00EC1689" w:rsidRPr="00071DBD">
        <w:rPr>
          <w:szCs w:val="20"/>
        </w:rPr>
        <w:t>Díla</w:t>
      </w:r>
      <w:r w:rsidR="00A44E8D" w:rsidRPr="00071DBD">
        <w:rPr>
          <w:szCs w:val="20"/>
        </w:rPr>
        <w:t>.</w:t>
      </w:r>
      <w:r w:rsidR="00E4372B" w:rsidRPr="00071DBD">
        <w:rPr>
          <w:szCs w:val="20"/>
        </w:rPr>
        <w:t xml:space="preserve"> </w:t>
      </w:r>
      <w:r w:rsidRPr="00071DBD">
        <w:rPr>
          <w:szCs w:val="20"/>
        </w:rPr>
        <w:t>Zhotovitel</w:t>
      </w:r>
      <w:r w:rsidR="00E4372B" w:rsidRPr="00071DBD">
        <w:rPr>
          <w:szCs w:val="20"/>
        </w:rPr>
        <w:t xml:space="preserve"> není oprávněn požadovat zvýšení </w:t>
      </w:r>
      <w:r w:rsidR="00D01EC2">
        <w:rPr>
          <w:szCs w:val="20"/>
        </w:rPr>
        <w:t>C</w:t>
      </w:r>
      <w:r w:rsidR="00E4372B" w:rsidRPr="00071DBD">
        <w:rPr>
          <w:szCs w:val="20"/>
        </w:rPr>
        <w:t xml:space="preserve">eny </w:t>
      </w:r>
      <w:r w:rsidR="00EC1689" w:rsidRPr="00071DBD">
        <w:rPr>
          <w:szCs w:val="20"/>
        </w:rPr>
        <w:t xml:space="preserve">Díla </w:t>
      </w:r>
      <w:r w:rsidR="00E4372B" w:rsidRPr="00071DBD">
        <w:rPr>
          <w:szCs w:val="20"/>
        </w:rPr>
        <w:t>ani v tom případě,</w:t>
      </w:r>
      <w:r w:rsidR="00520DB4" w:rsidRPr="00071DBD">
        <w:rPr>
          <w:szCs w:val="20"/>
        </w:rPr>
        <w:t xml:space="preserve"> kdy</w:t>
      </w:r>
      <w:r w:rsidR="00E4372B" w:rsidRPr="00071DBD">
        <w:rPr>
          <w:szCs w:val="20"/>
        </w:rPr>
        <w:t xml:space="preserve"> </w:t>
      </w:r>
      <w:r w:rsidR="00520DB4" w:rsidRPr="00071DBD">
        <w:rPr>
          <w:szCs w:val="20"/>
        </w:rPr>
        <w:t>je skutečná jednotková cena položky Rozpočtu vyšší, než jakou Zhotovitel uvedl do Rozpočtu</w:t>
      </w:r>
      <w:r w:rsidR="00E4372B" w:rsidRPr="00071DBD">
        <w:rPr>
          <w:szCs w:val="20"/>
        </w:rPr>
        <w:t>.</w:t>
      </w:r>
    </w:p>
    <w:p w14:paraId="79EFD9CB" w14:textId="1719BDA0" w:rsidR="0019207B" w:rsidRPr="00071DBD" w:rsidRDefault="00575125" w:rsidP="002560E4">
      <w:pPr>
        <w:pStyle w:val="lnek"/>
        <w:keepNext w:val="0"/>
        <w:widowControl w:val="0"/>
        <w:rPr>
          <w:rFonts w:cs="Arial"/>
          <w:szCs w:val="20"/>
        </w:rPr>
      </w:pPr>
      <w:r w:rsidRPr="00071DBD">
        <w:rPr>
          <w:rFonts w:cs="Arial"/>
          <w:szCs w:val="20"/>
        </w:rPr>
        <w:lastRenderedPageBreak/>
        <w:t>Platební podmínky</w:t>
      </w:r>
    </w:p>
    <w:p w14:paraId="3F93A143" w14:textId="1FE1891F" w:rsidR="00A818F7" w:rsidRPr="00761759" w:rsidRDefault="00A818F7" w:rsidP="002560E4">
      <w:pPr>
        <w:pStyle w:val="OdstavecII"/>
        <w:keepNext w:val="0"/>
        <w:widowControl w:val="0"/>
        <w:rPr>
          <w:b/>
        </w:rPr>
      </w:pPr>
      <w:r w:rsidRPr="00761759">
        <w:rPr>
          <w:b/>
        </w:rPr>
        <w:t xml:space="preserve">Právo na zaplacení </w:t>
      </w:r>
      <w:r w:rsidR="00D01EC2">
        <w:rPr>
          <w:b/>
        </w:rPr>
        <w:t>C</w:t>
      </w:r>
      <w:r w:rsidRPr="00761759">
        <w:rPr>
          <w:b/>
        </w:rPr>
        <w:t>eny Díla a fakturace</w:t>
      </w:r>
    </w:p>
    <w:p w14:paraId="1D9E5831" w14:textId="13738A75" w:rsidR="00A818F7" w:rsidRPr="0037686F" w:rsidRDefault="00A818F7" w:rsidP="00CE6905">
      <w:pPr>
        <w:pStyle w:val="OdstavecII"/>
        <w:keepNext w:val="0"/>
        <w:widowControl w:val="0"/>
        <w:numPr>
          <w:ilvl w:val="0"/>
          <w:numId w:val="0"/>
        </w:numPr>
        <w:ind w:left="709"/>
        <w:rPr>
          <w:rFonts w:cs="Arial"/>
          <w:bCs/>
          <w:szCs w:val="20"/>
        </w:rPr>
      </w:pPr>
      <w:r w:rsidRPr="00206104">
        <w:rPr>
          <w:bCs/>
          <w:color w:val="auto"/>
        </w:rPr>
        <w:t>Objednatel neposkytuje žádné zálohy</w:t>
      </w:r>
      <w:r w:rsidRPr="00570EAF">
        <w:rPr>
          <w:bCs/>
          <w:color w:val="auto"/>
        </w:rPr>
        <w:t xml:space="preserve">. </w:t>
      </w:r>
      <w:r w:rsidR="00992303" w:rsidRPr="00071DBD">
        <w:rPr>
          <w:rFonts w:cs="Arial"/>
          <w:szCs w:val="20"/>
        </w:rPr>
        <w:t xml:space="preserve">Objednatel Zhotoviteli uhradí na základě řádně vystavených daňových dokladů </w:t>
      </w:r>
      <w:r w:rsidR="00992303" w:rsidRPr="00071DBD">
        <w:rPr>
          <w:rFonts w:cs="Arial"/>
          <w:i/>
          <w:szCs w:val="20"/>
        </w:rPr>
        <w:t>(dále jen „</w:t>
      </w:r>
      <w:r w:rsidR="00992303" w:rsidRPr="00071DBD">
        <w:rPr>
          <w:rFonts w:cs="Arial"/>
          <w:b/>
          <w:i/>
          <w:szCs w:val="20"/>
        </w:rPr>
        <w:t>Faktury</w:t>
      </w:r>
      <w:r w:rsidR="00992303" w:rsidRPr="00071DBD">
        <w:rPr>
          <w:rFonts w:cs="Arial"/>
          <w:i/>
          <w:szCs w:val="20"/>
        </w:rPr>
        <w:t>“)</w:t>
      </w:r>
      <w:r w:rsidR="00992303" w:rsidRPr="00071DBD">
        <w:rPr>
          <w:rFonts w:cs="Arial"/>
          <w:szCs w:val="20"/>
        </w:rPr>
        <w:t>, a to za níže uvedených podmínek</w:t>
      </w:r>
      <w:r w:rsidRPr="00761759">
        <w:t>.</w:t>
      </w:r>
    </w:p>
    <w:p w14:paraId="26CA1257" w14:textId="77777777" w:rsidR="00992303" w:rsidRDefault="00992303" w:rsidP="002560E4">
      <w:pPr>
        <w:pStyle w:val="Psmeno"/>
        <w:rPr>
          <w:bCs w:val="0"/>
        </w:rPr>
      </w:pPr>
      <w:r w:rsidRPr="00992303">
        <w:rPr>
          <w:bCs w:val="0"/>
        </w:rPr>
        <w:t xml:space="preserve">Faktury budou vystavovány vždy na základě Objednatelem odsouhlaseného oceněného soupisu skutečně a řádně provedených stavebních prací, dodávek a služeb </w:t>
      </w:r>
      <w:r w:rsidRPr="00992303">
        <w:rPr>
          <w:b/>
          <w:bCs w:val="0"/>
        </w:rPr>
        <w:t>(</w:t>
      </w:r>
      <w:r w:rsidRPr="00992303">
        <w:rPr>
          <w:bCs w:val="0"/>
        </w:rPr>
        <w:t>dále jen „</w:t>
      </w:r>
      <w:r w:rsidRPr="00992303">
        <w:rPr>
          <w:b/>
          <w:bCs w:val="0"/>
          <w:i/>
          <w:iCs/>
        </w:rPr>
        <w:t>Soupis</w:t>
      </w:r>
      <w:r w:rsidRPr="00992303">
        <w:rPr>
          <w:bCs w:val="0"/>
        </w:rPr>
        <w:t>“</w:t>
      </w:r>
      <w:r w:rsidRPr="00992303">
        <w:rPr>
          <w:b/>
          <w:bCs w:val="0"/>
        </w:rPr>
        <w:t>)</w:t>
      </w:r>
      <w:r w:rsidR="00AA491B" w:rsidRPr="00724FCC">
        <w:rPr>
          <w:bCs w:val="0"/>
        </w:rPr>
        <w:t xml:space="preserve">. </w:t>
      </w:r>
    </w:p>
    <w:p w14:paraId="1F68AA17" w14:textId="77777777" w:rsidR="00992303" w:rsidRDefault="00992303" w:rsidP="002560E4">
      <w:pPr>
        <w:pStyle w:val="Psmeno"/>
        <w:rPr>
          <w:bCs w:val="0"/>
        </w:rPr>
      </w:pPr>
      <w:r w:rsidRPr="00992303">
        <w:rPr>
          <w:bCs w:val="0"/>
        </w:rPr>
        <w:t>Soupis bude zpracován vždy pro období od 16. dne kalendářního měsíce do 15. dne kalendářního měsíce následujícího a předložen Objednateli nejpozději poslední den období, ke kterému se vztahuje.</w:t>
      </w:r>
    </w:p>
    <w:p w14:paraId="442DAFD0" w14:textId="77777777" w:rsidR="00992303" w:rsidRPr="00992303" w:rsidRDefault="00375677" w:rsidP="00992303">
      <w:pPr>
        <w:pStyle w:val="Psmeno"/>
      </w:pPr>
      <w:r w:rsidRPr="00724FCC">
        <w:rPr>
          <w:bCs w:val="0"/>
        </w:rPr>
        <w:t xml:space="preserve"> </w:t>
      </w:r>
      <w:r w:rsidR="00992303" w:rsidRPr="00992303">
        <w:t>Objednatel každý Soupis bezodkladně po jeho předložení buď schválí, nebo sdělí Zhotoviteli, že Soupis není způsobilý k tomu, aby podle něj bylo fakturováno. Bude-li Soupis nezpůsobilý k tomu, aby podle něj bylo fakturováno, bude Zhotovitelem do 2 pracovních dnů přepracován a následně znovu předložen ke schválení Objednateli.</w:t>
      </w:r>
    </w:p>
    <w:p w14:paraId="3559E84A" w14:textId="3FA45D32" w:rsidR="00675F76" w:rsidRDefault="00992303" w:rsidP="002560E4">
      <w:pPr>
        <w:pStyle w:val="Psmeno"/>
        <w:rPr>
          <w:bCs w:val="0"/>
        </w:rPr>
      </w:pPr>
      <w:r w:rsidRPr="00992303">
        <w:rPr>
          <w:bCs w:val="0"/>
        </w:rPr>
        <w:t>Faktury za příslušné období znějící na částku odpovídající Soupisu je Zhotovitel oprávněn vystavit a zaslat Objednateli nejdříve poté, co bude příslušný Soupis Objednatelem schválen. Schválený Soupis bude přílohou Faktu</w:t>
      </w:r>
      <w:r>
        <w:rPr>
          <w:bCs w:val="0"/>
        </w:rPr>
        <w:t>r.</w:t>
      </w:r>
    </w:p>
    <w:p w14:paraId="293160CE" w14:textId="3B3ABE57" w:rsidR="00992303" w:rsidRDefault="00992303" w:rsidP="002560E4">
      <w:pPr>
        <w:pStyle w:val="Psmeno"/>
        <w:rPr>
          <w:bCs w:val="0"/>
        </w:rPr>
      </w:pPr>
      <w:r w:rsidRPr="00992303">
        <w:rPr>
          <w:bCs w:val="0"/>
        </w:rPr>
        <w:t>Pro vyloučení pochybností Smluvní strany výslovně sjednávají, že schválením Soupisu není část Díla odpovídající příslušnému Soupisu převzata Objednatelem ani na Objednatele nepřechází nebezpečí škody na Díle, resp. jeho části</w:t>
      </w:r>
      <w:r>
        <w:rPr>
          <w:bCs w:val="0"/>
        </w:rPr>
        <w:t>.</w:t>
      </w:r>
    </w:p>
    <w:p w14:paraId="6D79E220" w14:textId="2B338138" w:rsidR="00992303" w:rsidRDefault="00992303" w:rsidP="002560E4">
      <w:pPr>
        <w:pStyle w:val="Psmeno"/>
        <w:rPr>
          <w:bCs w:val="0"/>
        </w:rPr>
      </w:pPr>
      <w:r w:rsidRPr="00992303">
        <w:rPr>
          <w:bCs w:val="0"/>
        </w:rPr>
        <w:t>Za datum uskutečnění zdanitelného plnění se v případě Faktur za jednotlivá období považuje vždy poslední den období, za nějž je fakturováno</w:t>
      </w:r>
      <w:r>
        <w:rPr>
          <w:bCs w:val="0"/>
        </w:rPr>
        <w:t>.</w:t>
      </w:r>
    </w:p>
    <w:p w14:paraId="486ABA3B" w14:textId="3F1D9340" w:rsidR="00992303" w:rsidRPr="00724FCC" w:rsidRDefault="00992303" w:rsidP="002560E4">
      <w:pPr>
        <w:pStyle w:val="Psmeno"/>
        <w:rPr>
          <w:bCs w:val="0"/>
        </w:rPr>
      </w:pPr>
      <w:r w:rsidRPr="00992303">
        <w:rPr>
          <w:bCs w:val="0"/>
        </w:rPr>
        <w:t xml:space="preserve">Ke dni převzetí Díla </w:t>
      </w:r>
      <w:r w:rsidRPr="00CE6905">
        <w:rPr>
          <w:bCs w:val="0"/>
        </w:rPr>
        <w:t>dle ust. VI. 4) Smlouvy</w:t>
      </w:r>
      <w:r w:rsidRPr="00992303">
        <w:rPr>
          <w:bCs w:val="0"/>
        </w:rPr>
        <w:t xml:space="preserve"> vystaví Zhotovitel konečnou Fakturu; za datum uskutečnění zdanitelného plnění se v případě konečné Faktury považuje den převzetí Díla Objednatelem</w:t>
      </w:r>
      <w:r>
        <w:rPr>
          <w:bCs w:val="0"/>
        </w:rPr>
        <w:t>.</w:t>
      </w:r>
    </w:p>
    <w:p w14:paraId="33E0D696" w14:textId="5D1D6C13" w:rsidR="00992303" w:rsidRPr="00992303" w:rsidRDefault="00A818F7" w:rsidP="00992303">
      <w:pPr>
        <w:pStyle w:val="Psmeno"/>
        <w:rPr>
          <w:bCs w:val="0"/>
        </w:rPr>
      </w:pPr>
      <w:r w:rsidRPr="00FF4A03">
        <w:rPr>
          <w:bCs w:val="0"/>
        </w:rPr>
        <w:t>Faktury budou vystavovány samostatně pro</w:t>
      </w:r>
      <w:r w:rsidR="005E7E16">
        <w:rPr>
          <w:bCs w:val="0"/>
        </w:rPr>
        <w:t xml:space="preserve"> každou </w:t>
      </w:r>
      <w:r w:rsidR="006152D3">
        <w:rPr>
          <w:bCs w:val="0"/>
        </w:rPr>
        <w:t>Sekci Díla a samostatně pro</w:t>
      </w:r>
      <w:r w:rsidRPr="00FF4A03">
        <w:rPr>
          <w:bCs w:val="0"/>
        </w:rPr>
        <w:t xml:space="preserve"> částky hrazené z investičních prostředků a z neinvestičních prostředků Objednatele</w:t>
      </w:r>
      <w:r w:rsidR="009663A8">
        <w:rPr>
          <w:bCs w:val="0"/>
        </w:rPr>
        <w:t xml:space="preserve"> </w:t>
      </w:r>
      <w:r w:rsidRPr="00FF4A03">
        <w:rPr>
          <w:bCs w:val="0"/>
        </w:rPr>
        <w:t>Závazný pokyn ke způsobu fakturace udělí Objednatel Zhotoviteli včas v průběhu provádění Díla.</w:t>
      </w:r>
    </w:p>
    <w:p w14:paraId="518BCE94" w14:textId="77777777" w:rsidR="000A7443" w:rsidRPr="00314A7E" w:rsidRDefault="000A7443" w:rsidP="002560E4">
      <w:pPr>
        <w:pStyle w:val="OdstavecII"/>
        <w:keepNext w:val="0"/>
        <w:widowControl w:val="0"/>
        <w:rPr>
          <w:rFonts w:cs="Arial"/>
          <w:b/>
          <w:szCs w:val="20"/>
        </w:rPr>
      </w:pPr>
      <w:r w:rsidRPr="00314A7E">
        <w:rPr>
          <w:rFonts w:cs="Arial"/>
          <w:b/>
          <w:szCs w:val="20"/>
        </w:rPr>
        <w:t>Obecná pravidla fakturace</w:t>
      </w:r>
    </w:p>
    <w:p w14:paraId="1A690D7B" w14:textId="2405CACB" w:rsidR="000A7443" w:rsidRDefault="000A7443" w:rsidP="00992303">
      <w:pPr>
        <w:ind w:left="425" w:firstLine="1"/>
        <w:rPr>
          <w:rFonts w:ascii="Arial" w:eastAsia="Calibri" w:hAnsi="Arial" w:cs="Arial"/>
          <w:sz w:val="20"/>
          <w:lang w:eastAsia="en-US"/>
        </w:rPr>
      </w:pPr>
      <w:r w:rsidRPr="00314A7E">
        <w:rPr>
          <w:rFonts w:ascii="Arial" w:eastAsia="Calibri" w:hAnsi="Arial" w:cs="Arial"/>
          <w:color w:val="000000"/>
          <w:sz w:val="20"/>
        </w:rPr>
        <w:t xml:space="preserve">Smluvní strany </w:t>
      </w:r>
      <w:r w:rsidR="00992303">
        <w:rPr>
          <w:rFonts w:ascii="Arial" w:eastAsia="Calibri" w:hAnsi="Arial" w:cs="Arial"/>
          <w:color w:val="000000"/>
          <w:sz w:val="20"/>
        </w:rPr>
        <w:t xml:space="preserve">se </w:t>
      </w:r>
      <w:r w:rsidRPr="00314A7E">
        <w:rPr>
          <w:rFonts w:ascii="Arial" w:eastAsia="Calibri" w:hAnsi="Arial" w:cs="Arial"/>
          <w:color w:val="000000"/>
          <w:sz w:val="20"/>
        </w:rPr>
        <w:t xml:space="preserve">dohodly, že Zhotovitel bude Cenu </w:t>
      </w:r>
      <w:r w:rsidR="0046654F">
        <w:rPr>
          <w:rFonts w:ascii="Arial" w:eastAsia="Calibri" w:hAnsi="Arial" w:cs="Arial"/>
          <w:color w:val="000000"/>
          <w:sz w:val="20"/>
        </w:rPr>
        <w:t>D</w:t>
      </w:r>
      <w:r w:rsidRPr="00314A7E">
        <w:rPr>
          <w:rFonts w:ascii="Arial" w:eastAsia="Calibri" w:hAnsi="Arial" w:cs="Arial"/>
          <w:color w:val="000000"/>
          <w:sz w:val="20"/>
        </w:rPr>
        <w:t>íla fakturovat Objednateli takto:</w:t>
      </w:r>
      <w:r w:rsidRPr="00314A7E">
        <w:rPr>
          <w:rFonts w:ascii="Arial" w:eastAsia="Calibri" w:hAnsi="Arial" w:cs="Arial"/>
          <w:sz w:val="20"/>
          <w:lang w:eastAsia="en-US"/>
        </w:rPr>
        <w:t xml:space="preserve"> </w:t>
      </w:r>
    </w:p>
    <w:p w14:paraId="7966FC1E" w14:textId="77777777" w:rsidR="00053BBE" w:rsidRPr="00992303" w:rsidRDefault="00053BBE" w:rsidP="00992303">
      <w:pPr>
        <w:ind w:left="425" w:firstLine="1"/>
        <w:rPr>
          <w:rFonts w:ascii="Arial" w:hAnsi="Arial" w:cs="Arial"/>
          <w:b/>
          <w:color w:val="000000"/>
          <w:sz w:val="20"/>
        </w:rPr>
      </w:pPr>
    </w:p>
    <w:p w14:paraId="4B36F83B" w14:textId="22AF8E33" w:rsidR="000A7443" w:rsidRPr="00314A7E" w:rsidRDefault="000A7443" w:rsidP="00FC51D6">
      <w:pPr>
        <w:widowControl w:val="0"/>
        <w:numPr>
          <w:ilvl w:val="0"/>
          <w:numId w:val="20"/>
        </w:numPr>
        <w:tabs>
          <w:tab w:val="left" w:pos="851"/>
        </w:tabs>
        <w:autoSpaceDE w:val="0"/>
        <w:autoSpaceDN w:val="0"/>
        <w:spacing w:after="120"/>
        <w:ind w:left="851" w:hanging="425"/>
        <w:jc w:val="both"/>
        <w:rPr>
          <w:rFonts w:ascii="Arial" w:hAnsi="Arial" w:cs="Arial"/>
          <w:color w:val="000000"/>
          <w:sz w:val="20"/>
        </w:rPr>
      </w:pPr>
      <w:r w:rsidRPr="00314A7E">
        <w:rPr>
          <w:rFonts w:ascii="Arial" w:hAnsi="Arial" w:cs="Arial"/>
          <w:color w:val="000000"/>
          <w:sz w:val="20"/>
        </w:rPr>
        <w:t xml:space="preserve">Faktury je Zhotovitel povinen </w:t>
      </w:r>
      <w:r w:rsidR="00B340BF">
        <w:rPr>
          <w:rFonts w:ascii="Arial" w:hAnsi="Arial" w:cs="Arial"/>
          <w:color w:val="000000"/>
          <w:sz w:val="20"/>
        </w:rPr>
        <w:t xml:space="preserve">Objednateli </w:t>
      </w:r>
      <w:r w:rsidRPr="00314A7E">
        <w:rPr>
          <w:rFonts w:ascii="Arial" w:hAnsi="Arial" w:cs="Arial"/>
          <w:color w:val="000000"/>
          <w:sz w:val="20"/>
        </w:rPr>
        <w:t>doručit do 3 pracovních dnů od data jejich vystavení, nebude-li mezi Objednatelem a Zhotovitelem dohodnuto jinak.</w:t>
      </w:r>
    </w:p>
    <w:p w14:paraId="16DDD364" w14:textId="2BE17C4A" w:rsidR="000A7443" w:rsidRPr="00314A7E" w:rsidRDefault="000A7443" w:rsidP="00FC51D6">
      <w:pPr>
        <w:widowControl w:val="0"/>
        <w:numPr>
          <w:ilvl w:val="0"/>
          <w:numId w:val="20"/>
        </w:numPr>
        <w:tabs>
          <w:tab w:val="left" w:pos="851"/>
        </w:tabs>
        <w:autoSpaceDE w:val="0"/>
        <w:autoSpaceDN w:val="0"/>
        <w:spacing w:after="120"/>
        <w:ind w:left="851" w:hanging="425"/>
        <w:jc w:val="both"/>
        <w:rPr>
          <w:rFonts w:ascii="Arial" w:hAnsi="Arial" w:cs="Arial"/>
          <w:color w:val="000000"/>
          <w:sz w:val="20"/>
        </w:rPr>
      </w:pPr>
      <w:r w:rsidRPr="00314A7E">
        <w:rPr>
          <w:rFonts w:ascii="Arial" w:hAnsi="Arial" w:cs="Arial"/>
          <w:color w:val="000000"/>
          <w:sz w:val="20"/>
        </w:rPr>
        <w:t xml:space="preserve">Cena </w:t>
      </w:r>
      <w:r w:rsidR="0046654F">
        <w:rPr>
          <w:rFonts w:ascii="Arial" w:hAnsi="Arial" w:cs="Arial"/>
          <w:color w:val="000000"/>
          <w:sz w:val="20"/>
        </w:rPr>
        <w:t>D</w:t>
      </w:r>
      <w:r w:rsidRPr="00314A7E">
        <w:rPr>
          <w:rFonts w:ascii="Arial" w:hAnsi="Arial" w:cs="Arial"/>
          <w:color w:val="000000"/>
          <w:sz w:val="20"/>
        </w:rPr>
        <w:t>íla bude Objednatelem uhrazena bezhotovostními převody na bankovní účet Zhotovitele uvedený v záhlaví Smlouvy. Uvede-li Zhotovitel na Faktuře bankovní účet odlišný, má se za to, že požaduje provedení úhrady na bankovní účet uvedený na Faktuře. Peněžitý závazek Objednatele se považuje za splněný v den, kdy je dlužná částka odepsána z bankovního účtu Objednatele ve prospěch bankovního účtu Zhotovitele.</w:t>
      </w:r>
    </w:p>
    <w:p w14:paraId="570362A4" w14:textId="77777777" w:rsidR="000A7443" w:rsidRPr="00314A7E" w:rsidRDefault="000A7443" w:rsidP="00FC51D6">
      <w:pPr>
        <w:widowControl w:val="0"/>
        <w:numPr>
          <w:ilvl w:val="0"/>
          <w:numId w:val="20"/>
        </w:numPr>
        <w:tabs>
          <w:tab w:val="left" w:pos="851"/>
        </w:tabs>
        <w:autoSpaceDE w:val="0"/>
        <w:autoSpaceDN w:val="0"/>
        <w:spacing w:after="120"/>
        <w:ind w:left="851" w:hanging="425"/>
        <w:jc w:val="both"/>
        <w:rPr>
          <w:rFonts w:ascii="Arial" w:hAnsi="Arial" w:cs="Arial"/>
          <w:color w:val="000000"/>
          <w:sz w:val="20"/>
        </w:rPr>
      </w:pPr>
      <w:r w:rsidRPr="00314A7E">
        <w:rPr>
          <w:rFonts w:ascii="Arial" w:hAnsi="Arial" w:cs="Arial"/>
          <w:color w:val="000000" w:themeColor="text1"/>
          <w:sz w:val="20"/>
        </w:rPr>
        <w:t>Závazný pokyn ke způsobu fakturace, zejména stran požadavků na obsahové náležitosti Faktury, udělí Objednatel Zhotoviteli včas v průběhu provádění Díla.</w:t>
      </w:r>
    </w:p>
    <w:p w14:paraId="37EC1A13" w14:textId="77777777" w:rsidR="000A7443" w:rsidRPr="00314A7E" w:rsidRDefault="000A7443" w:rsidP="00FC51D6">
      <w:pPr>
        <w:widowControl w:val="0"/>
        <w:numPr>
          <w:ilvl w:val="0"/>
          <w:numId w:val="20"/>
        </w:numPr>
        <w:tabs>
          <w:tab w:val="left" w:pos="851"/>
        </w:tabs>
        <w:autoSpaceDE w:val="0"/>
        <w:autoSpaceDN w:val="0"/>
        <w:spacing w:after="120"/>
        <w:ind w:left="851" w:hanging="425"/>
        <w:jc w:val="both"/>
        <w:rPr>
          <w:rFonts w:ascii="Arial" w:hAnsi="Arial" w:cs="Arial"/>
          <w:color w:val="000000"/>
          <w:sz w:val="20"/>
        </w:rPr>
      </w:pPr>
      <w:r w:rsidRPr="00314A7E">
        <w:rPr>
          <w:rFonts w:ascii="Arial" w:hAnsi="Arial" w:cs="Arial"/>
          <w:color w:val="000000"/>
          <w:sz w:val="20"/>
        </w:rPr>
        <w:t>Každá Faktura bude splňovat veškeré zákonné a smluvené náležitosti, zejména</w:t>
      </w:r>
    </w:p>
    <w:p w14:paraId="77B12556" w14:textId="77777777" w:rsidR="000A7443" w:rsidRPr="00314A7E" w:rsidRDefault="000A7443" w:rsidP="00FC51D6">
      <w:pPr>
        <w:widowControl w:val="0"/>
        <w:numPr>
          <w:ilvl w:val="0"/>
          <w:numId w:val="19"/>
        </w:numPr>
        <w:autoSpaceDE w:val="0"/>
        <w:autoSpaceDN w:val="0"/>
        <w:spacing w:after="120"/>
        <w:ind w:left="1276" w:hanging="425"/>
        <w:jc w:val="both"/>
        <w:rPr>
          <w:rFonts w:ascii="Arial" w:hAnsi="Arial" w:cs="Arial"/>
          <w:bCs/>
          <w:color w:val="000000"/>
          <w:sz w:val="20"/>
        </w:rPr>
      </w:pPr>
      <w:r w:rsidRPr="00314A7E">
        <w:rPr>
          <w:rFonts w:ascii="Arial" w:hAnsi="Arial" w:cs="Arial"/>
          <w:bCs/>
          <w:color w:val="000000"/>
          <w:sz w:val="20"/>
        </w:rPr>
        <w:t>náležitosti daňového dokladu dle § 26 a násl. ZDPH; vzhledem k použití režimu přenesení daňové povinnosti je Zhotovitel v souladu s § 29 odst. 2) písm. c) ZDPH povinen na Faktuře uvést větu: „Daň odvede zákazník“,</w:t>
      </w:r>
    </w:p>
    <w:p w14:paraId="61F25DA9" w14:textId="77777777" w:rsidR="000A7443" w:rsidRPr="00314A7E" w:rsidRDefault="000A7443" w:rsidP="00FC51D6">
      <w:pPr>
        <w:widowControl w:val="0"/>
        <w:numPr>
          <w:ilvl w:val="0"/>
          <w:numId w:val="19"/>
        </w:numPr>
        <w:autoSpaceDE w:val="0"/>
        <w:autoSpaceDN w:val="0"/>
        <w:spacing w:after="120"/>
        <w:ind w:left="1276" w:hanging="425"/>
        <w:jc w:val="both"/>
        <w:rPr>
          <w:rFonts w:ascii="Arial" w:hAnsi="Arial" w:cs="Arial"/>
          <w:bCs/>
          <w:color w:val="000000"/>
          <w:sz w:val="20"/>
        </w:rPr>
      </w:pPr>
      <w:r w:rsidRPr="00314A7E">
        <w:rPr>
          <w:rFonts w:ascii="Arial" w:hAnsi="Arial" w:cs="Arial"/>
          <w:bCs/>
          <w:color w:val="000000"/>
          <w:sz w:val="20"/>
        </w:rPr>
        <w:t>náležitosti daňového dokladu stanovené v zákoně č. 563/1991 Sb., o účetnictví, ve znění pozdějších předpisů,</w:t>
      </w:r>
    </w:p>
    <w:p w14:paraId="29FFFB55" w14:textId="77777777" w:rsidR="000A7443" w:rsidRPr="00314A7E" w:rsidRDefault="000A7443" w:rsidP="00FC51D6">
      <w:pPr>
        <w:widowControl w:val="0"/>
        <w:numPr>
          <w:ilvl w:val="0"/>
          <w:numId w:val="19"/>
        </w:numPr>
        <w:autoSpaceDE w:val="0"/>
        <w:autoSpaceDN w:val="0"/>
        <w:spacing w:after="120"/>
        <w:ind w:left="1276" w:hanging="425"/>
        <w:jc w:val="both"/>
        <w:rPr>
          <w:rFonts w:ascii="Arial" w:hAnsi="Arial" w:cs="Arial"/>
          <w:bCs/>
          <w:color w:val="000000"/>
          <w:sz w:val="20"/>
        </w:rPr>
      </w:pPr>
      <w:r w:rsidRPr="00314A7E">
        <w:rPr>
          <w:rFonts w:ascii="Arial" w:hAnsi="Arial" w:cs="Arial"/>
          <w:bCs/>
          <w:color w:val="000000"/>
          <w:sz w:val="20"/>
        </w:rPr>
        <w:lastRenderedPageBreak/>
        <w:t>náležitosti obchodní listiny dle § 435 OZ,</w:t>
      </w:r>
    </w:p>
    <w:p w14:paraId="5C59A4AC" w14:textId="14037074" w:rsidR="000A7443" w:rsidRPr="00314A7E" w:rsidRDefault="000A7443" w:rsidP="00FC51D6">
      <w:pPr>
        <w:widowControl w:val="0"/>
        <w:numPr>
          <w:ilvl w:val="0"/>
          <w:numId w:val="19"/>
        </w:numPr>
        <w:autoSpaceDE w:val="0"/>
        <w:autoSpaceDN w:val="0"/>
        <w:spacing w:after="120"/>
        <w:ind w:left="1276" w:hanging="425"/>
        <w:jc w:val="both"/>
        <w:rPr>
          <w:rFonts w:ascii="Arial" w:hAnsi="Arial" w:cs="Arial"/>
          <w:bCs/>
          <w:color w:val="000000"/>
          <w:sz w:val="20"/>
        </w:rPr>
      </w:pPr>
      <w:r w:rsidRPr="00314A7E">
        <w:rPr>
          <w:rFonts w:ascii="Arial" w:hAnsi="Arial" w:cs="Arial"/>
          <w:bCs/>
          <w:color w:val="000000"/>
          <w:sz w:val="20"/>
        </w:rPr>
        <w:t xml:space="preserve">uvedení identifikačních údajů </w:t>
      </w:r>
      <w:r w:rsidR="00521872">
        <w:rPr>
          <w:rFonts w:ascii="Arial" w:hAnsi="Arial" w:cs="Arial"/>
          <w:bCs/>
          <w:color w:val="000000"/>
          <w:sz w:val="20"/>
        </w:rPr>
        <w:t>dotačního programu</w:t>
      </w:r>
      <w:r w:rsidRPr="00314A7E">
        <w:rPr>
          <w:rFonts w:ascii="Arial" w:hAnsi="Arial" w:cs="Arial"/>
          <w:bCs/>
          <w:color w:val="000000"/>
          <w:sz w:val="20"/>
        </w:rPr>
        <w:t>, z něhož je Dílo financováno, a příp. dalších informací; přesné znění informací předá Objednatel Zhotoviteli před vystavením první Faktury, a</w:t>
      </w:r>
    </w:p>
    <w:p w14:paraId="760F4E8C" w14:textId="77777777" w:rsidR="000A7443" w:rsidRDefault="000A7443" w:rsidP="00FC51D6">
      <w:pPr>
        <w:widowControl w:val="0"/>
        <w:numPr>
          <w:ilvl w:val="0"/>
          <w:numId w:val="19"/>
        </w:numPr>
        <w:autoSpaceDE w:val="0"/>
        <w:autoSpaceDN w:val="0"/>
        <w:spacing w:after="120"/>
        <w:ind w:left="1276" w:hanging="425"/>
        <w:jc w:val="both"/>
        <w:rPr>
          <w:rFonts w:ascii="Arial" w:hAnsi="Arial" w:cs="Arial"/>
          <w:bCs/>
          <w:color w:val="000000"/>
          <w:sz w:val="20"/>
        </w:rPr>
      </w:pPr>
      <w:r w:rsidRPr="00314A7E">
        <w:rPr>
          <w:rFonts w:ascii="Arial" w:hAnsi="Arial" w:cs="Arial"/>
          <w:bCs/>
          <w:color w:val="000000"/>
          <w:sz w:val="20"/>
        </w:rPr>
        <w:t>uvedení údajů bankovního spojení Zhotovitele.</w:t>
      </w:r>
    </w:p>
    <w:p w14:paraId="5AFDA50E" w14:textId="119F78DD" w:rsidR="00992303" w:rsidRPr="00992303" w:rsidRDefault="00992303" w:rsidP="00FC51D6">
      <w:pPr>
        <w:widowControl w:val="0"/>
        <w:numPr>
          <w:ilvl w:val="0"/>
          <w:numId w:val="19"/>
        </w:numPr>
        <w:tabs>
          <w:tab w:val="left" w:pos="851"/>
        </w:tabs>
        <w:autoSpaceDE w:val="0"/>
        <w:autoSpaceDN w:val="0"/>
        <w:spacing w:after="120"/>
        <w:ind w:left="1276"/>
        <w:jc w:val="both"/>
        <w:rPr>
          <w:rFonts w:ascii="Arial" w:hAnsi="Arial" w:cs="Arial"/>
          <w:color w:val="000000"/>
          <w:sz w:val="20"/>
        </w:rPr>
      </w:pPr>
      <w:r>
        <w:rPr>
          <w:rFonts w:ascii="Arial" w:hAnsi="Arial" w:cs="Arial"/>
          <w:color w:val="000000"/>
          <w:sz w:val="20"/>
        </w:rPr>
        <w:t>p</w:t>
      </w:r>
      <w:r w:rsidRPr="00314A7E">
        <w:rPr>
          <w:rFonts w:ascii="Arial" w:hAnsi="Arial" w:cs="Arial"/>
          <w:color w:val="000000"/>
          <w:sz w:val="20"/>
        </w:rPr>
        <w:t>řílohou Faktur bude</w:t>
      </w:r>
      <w:r>
        <w:rPr>
          <w:rFonts w:ascii="Arial" w:hAnsi="Arial" w:cs="Arial"/>
          <w:color w:val="000000"/>
          <w:sz w:val="20"/>
        </w:rPr>
        <w:t xml:space="preserve"> </w:t>
      </w:r>
      <w:r w:rsidRPr="00992303">
        <w:rPr>
          <w:rFonts w:ascii="Arial" w:hAnsi="Arial" w:cs="Arial"/>
          <w:sz w:val="20"/>
        </w:rPr>
        <w:t xml:space="preserve">Objednatelem schválený Soupis skutečně provedených prací  </w:t>
      </w:r>
    </w:p>
    <w:p w14:paraId="5426A521" w14:textId="77777777" w:rsidR="002D7A41" w:rsidRDefault="000A7443" w:rsidP="00FC51D6">
      <w:pPr>
        <w:widowControl w:val="0"/>
        <w:numPr>
          <w:ilvl w:val="0"/>
          <w:numId w:val="20"/>
        </w:numPr>
        <w:tabs>
          <w:tab w:val="left" w:pos="851"/>
        </w:tabs>
        <w:autoSpaceDE w:val="0"/>
        <w:autoSpaceDN w:val="0"/>
        <w:spacing w:after="120"/>
        <w:ind w:left="851" w:hanging="425"/>
        <w:jc w:val="both"/>
        <w:rPr>
          <w:rFonts w:ascii="Arial" w:hAnsi="Arial" w:cs="Arial"/>
          <w:bCs/>
          <w:color w:val="000000"/>
          <w:sz w:val="20"/>
        </w:rPr>
      </w:pPr>
      <w:r w:rsidRPr="00314A7E">
        <w:rPr>
          <w:rFonts w:ascii="Arial" w:hAnsi="Arial" w:cs="Arial"/>
          <w:bCs/>
          <w:color w:val="000000"/>
          <w:sz w:val="20"/>
        </w:rPr>
        <w:t xml:space="preserve">V případě, že Faktura nebude obsahovat předepsané náležitosti a tuto skutečnost zjistí až příslušný správce daně či jiný orgán oprávněný k výkonu kontroly u Zhotovitele nebo Objednatele, nese veškeré následky z tohoto plynoucí Zhotovitel. </w:t>
      </w:r>
    </w:p>
    <w:p w14:paraId="27504A6A" w14:textId="74DBB311" w:rsidR="000A7443" w:rsidRPr="002D7A41" w:rsidRDefault="000A7443" w:rsidP="00FC51D6">
      <w:pPr>
        <w:widowControl w:val="0"/>
        <w:numPr>
          <w:ilvl w:val="0"/>
          <w:numId w:val="20"/>
        </w:numPr>
        <w:tabs>
          <w:tab w:val="left" w:pos="851"/>
        </w:tabs>
        <w:autoSpaceDE w:val="0"/>
        <w:autoSpaceDN w:val="0"/>
        <w:spacing w:after="120"/>
        <w:ind w:left="851" w:hanging="425"/>
        <w:jc w:val="both"/>
        <w:rPr>
          <w:rFonts w:ascii="Arial" w:hAnsi="Arial" w:cs="Arial"/>
          <w:bCs/>
          <w:color w:val="000000"/>
          <w:sz w:val="20"/>
        </w:rPr>
      </w:pPr>
      <w:r w:rsidRPr="002D7A41">
        <w:rPr>
          <w:rFonts w:ascii="Arial" w:hAnsi="Arial" w:cs="Arial"/>
          <w:snapToGrid w:val="0"/>
          <w:sz w:val="20"/>
        </w:rPr>
        <w:t xml:space="preserve">V případě, že Objednatel zjistí, že Zhotovitel neuhradil kteroukoli splatnou Fakturu svých </w:t>
      </w:r>
      <w:r w:rsidR="00335FC2">
        <w:rPr>
          <w:rFonts w:ascii="Arial" w:hAnsi="Arial" w:cs="Arial"/>
          <w:snapToGrid w:val="0"/>
          <w:sz w:val="20"/>
        </w:rPr>
        <w:t>P</w:t>
      </w:r>
      <w:r w:rsidR="00820A5B">
        <w:rPr>
          <w:rFonts w:ascii="Arial" w:hAnsi="Arial" w:cs="Arial"/>
          <w:snapToGrid w:val="0"/>
          <w:sz w:val="20"/>
        </w:rPr>
        <w:t>od</w:t>
      </w:r>
      <w:r w:rsidRPr="002D7A41">
        <w:rPr>
          <w:rFonts w:ascii="Arial" w:hAnsi="Arial" w:cs="Arial"/>
          <w:snapToGrid w:val="0"/>
          <w:sz w:val="20"/>
        </w:rPr>
        <w:t xml:space="preserve">dodavatelů za práce, dodávky či služby související s prováděním Díla, je Objednatel po projednání se Zhotovitelem oprávněn uzavřít s takovým </w:t>
      </w:r>
      <w:r w:rsidR="00335FC2">
        <w:rPr>
          <w:rFonts w:ascii="Arial" w:hAnsi="Arial" w:cs="Arial"/>
          <w:snapToGrid w:val="0"/>
          <w:sz w:val="20"/>
        </w:rPr>
        <w:t>P</w:t>
      </w:r>
      <w:r w:rsidR="00820A5B">
        <w:rPr>
          <w:rFonts w:ascii="Arial" w:hAnsi="Arial" w:cs="Arial"/>
          <w:snapToGrid w:val="0"/>
          <w:sz w:val="20"/>
        </w:rPr>
        <w:t>od</w:t>
      </w:r>
      <w:r w:rsidRPr="002D7A41">
        <w:rPr>
          <w:rFonts w:ascii="Arial" w:hAnsi="Arial" w:cs="Arial"/>
          <w:snapToGrid w:val="0"/>
          <w:sz w:val="20"/>
        </w:rPr>
        <w:t xml:space="preserve">dodavatelem dohodu o postoupení pohledávky </w:t>
      </w:r>
      <w:r w:rsidR="00335FC2">
        <w:rPr>
          <w:rFonts w:ascii="Arial" w:hAnsi="Arial" w:cs="Arial"/>
          <w:snapToGrid w:val="0"/>
          <w:sz w:val="20"/>
        </w:rPr>
        <w:t>P</w:t>
      </w:r>
      <w:r w:rsidR="00820A5B">
        <w:rPr>
          <w:rFonts w:ascii="Arial" w:hAnsi="Arial" w:cs="Arial"/>
          <w:snapToGrid w:val="0"/>
          <w:sz w:val="20"/>
        </w:rPr>
        <w:t>od</w:t>
      </w:r>
      <w:r w:rsidRPr="002D7A41">
        <w:rPr>
          <w:rFonts w:ascii="Arial" w:hAnsi="Arial" w:cs="Arial"/>
          <w:snapToGrid w:val="0"/>
          <w:sz w:val="20"/>
        </w:rPr>
        <w:t xml:space="preserve">dodavatele za Zhotovitelem na zaplacení dlužné částky na Objednatele. </w:t>
      </w:r>
    </w:p>
    <w:p w14:paraId="0C91F54D" w14:textId="4D747104" w:rsidR="007E6AF0" w:rsidRPr="00583064" w:rsidRDefault="000A7443" w:rsidP="00FC51D6">
      <w:pPr>
        <w:widowControl w:val="0"/>
        <w:numPr>
          <w:ilvl w:val="0"/>
          <w:numId w:val="20"/>
        </w:numPr>
        <w:tabs>
          <w:tab w:val="left" w:pos="851"/>
        </w:tabs>
        <w:autoSpaceDE w:val="0"/>
        <w:autoSpaceDN w:val="0"/>
        <w:spacing w:after="120"/>
        <w:ind w:left="851" w:hanging="425"/>
        <w:jc w:val="both"/>
        <w:rPr>
          <w:rFonts w:ascii="Arial" w:hAnsi="Arial" w:cs="Arial"/>
          <w:snapToGrid w:val="0"/>
          <w:sz w:val="20"/>
        </w:rPr>
      </w:pPr>
      <w:r w:rsidRPr="00314A7E">
        <w:rPr>
          <w:rFonts w:ascii="Arial" w:hAnsi="Arial" w:cs="Arial"/>
          <w:snapToGrid w:val="0"/>
          <w:sz w:val="20"/>
        </w:rPr>
        <w:t>Zaplacení jakékoli Faktury vystavené Zhotovitelem nepředstavuje převzetí Díla nebo jeho části, prohlášení</w:t>
      </w:r>
      <w:r w:rsidR="009F0181">
        <w:rPr>
          <w:rFonts w:ascii="Arial" w:hAnsi="Arial" w:cs="Arial"/>
          <w:snapToGrid w:val="0"/>
          <w:sz w:val="20"/>
        </w:rPr>
        <w:t xml:space="preserve"> </w:t>
      </w:r>
      <w:r w:rsidRPr="00314A7E">
        <w:rPr>
          <w:rFonts w:ascii="Arial" w:hAnsi="Arial" w:cs="Arial"/>
          <w:snapToGrid w:val="0"/>
          <w:sz w:val="20"/>
        </w:rPr>
        <w:t xml:space="preserve">o bezvadnosti Díla nebo jeho části </w:t>
      </w:r>
      <w:r w:rsidRPr="002D7A41">
        <w:rPr>
          <w:snapToGrid w:val="0"/>
        </w:rPr>
        <w:t>ani na Objednatele nepřechází nebezpečí škody na Díle či jeho části</w:t>
      </w:r>
      <w:r w:rsidRPr="00314A7E">
        <w:rPr>
          <w:rFonts w:ascii="Arial" w:hAnsi="Arial" w:cs="Arial"/>
          <w:snapToGrid w:val="0"/>
          <w:sz w:val="20"/>
        </w:rPr>
        <w:t>.</w:t>
      </w:r>
    </w:p>
    <w:p w14:paraId="46AE4458" w14:textId="77777777" w:rsidR="00E30191" w:rsidRPr="00E30191" w:rsidRDefault="00E30191" w:rsidP="002560E4">
      <w:pPr>
        <w:pStyle w:val="OdstavecII"/>
        <w:keepNext w:val="0"/>
        <w:widowControl w:val="0"/>
        <w:rPr>
          <w:rFonts w:cs="Arial"/>
          <w:b/>
          <w:szCs w:val="20"/>
        </w:rPr>
      </w:pPr>
      <w:r w:rsidRPr="00E30191">
        <w:rPr>
          <w:rFonts w:cs="Arial"/>
          <w:b/>
          <w:szCs w:val="20"/>
        </w:rPr>
        <w:t>Splatnost Faktur</w:t>
      </w:r>
    </w:p>
    <w:p w14:paraId="0A8FF6DE" w14:textId="77777777" w:rsidR="00FC7986" w:rsidRDefault="00E30191" w:rsidP="002560E4">
      <w:pPr>
        <w:pStyle w:val="Psmeno"/>
        <w:rPr>
          <w:szCs w:val="20"/>
        </w:rPr>
      </w:pPr>
      <w:r w:rsidRPr="00FC7986">
        <w:rPr>
          <w:szCs w:val="20"/>
        </w:rPr>
        <w:t xml:space="preserve">Standardní lhůta splatnosti Faktur je 30 dnů ode dne jejich doručení Objednateli. </w:t>
      </w:r>
    </w:p>
    <w:p w14:paraId="0C1DE834" w14:textId="63DE4C30" w:rsidR="00FC7986" w:rsidRDefault="00E30191" w:rsidP="002560E4">
      <w:pPr>
        <w:pStyle w:val="Psmeno"/>
        <w:rPr>
          <w:szCs w:val="20"/>
        </w:rPr>
      </w:pPr>
      <w:r w:rsidRPr="00FC7986">
        <w:rPr>
          <w:szCs w:val="20"/>
        </w:rPr>
        <w:t xml:space="preserve">Zhotovitel bere na vědomí, že úhrada Ceny </w:t>
      </w:r>
      <w:r w:rsidR="007C3ED5">
        <w:rPr>
          <w:szCs w:val="20"/>
        </w:rPr>
        <w:t>D</w:t>
      </w:r>
      <w:r w:rsidRPr="00FC7986">
        <w:rPr>
          <w:szCs w:val="20"/>
        </w:rPr>
        <w:t xml:space="preserve">íla probíhá vzhledem k poskytnuté dotaci na provedení Díla </w:t>
      </w:r>
      <w:r w:rsidR="00EA70C8">
        <w:rPr>
          <w:szCs w:val="20"/>
        </w:rPr>
        <w:t xml:space="preserve">mimo jiné i </w:t>
      </w:r>
      <w:r w:rsidR="003B6957">
        <w:rPr>
          <w:szCs w:val="20"/>
        </w:rPr>
        <w:t>ze</w:t>
      </w:r>
      <w:r w:rsidRPr="00FC7986">
        <w:rPr>
          <w:szCs w:val="20"/>
        </w:rPr>
        <w:t xml:space="preserve"> Státního rozpočtu České republiky</w:t>
      </w:r>
      <w:r w:rsidR="003E1788">
        <w:rPr>
          <w:szCs w:val="20"/>
        </w:rPr>
        <w:t xml:space="preserve">. </w:t>
      </w:r>
      <w:r w:rsidRPr="00FC7986">
        <w:rPr>
          <w:szCs w:val="20"/>
        </w:rPr>
        <w:t xml:space="preserve"> S ohledem na výše uvedené Zhotovitel přijímá, že splatnost Faktury může být díky takovým zpožděním i 60 dnů; o existenci důvodů pro takové zpoždění úhrady informuje Objednatel Zhotovitele bezodkladně po jeho písemné žádosti. </w:t>
      </w:r>
    </w:p>
    <w:p w14:paraId="64CD745D" w14:textId="31F334CB" w:rsidR="00E30191" w:rsidRPr="003D47A6" w:rsidRDefault="00E30191" w:rsidP="002560E4">
      <w:pPr>
        <w:pStyle w:val="Psmeno"/>
        <w:rPr>
          <w:szCs w:val="20"/>
        </w:rPr>
      </w:pPr>
      <w:r w:rsidRPr="003D47A6">
        <w:rPr>
          <w:szCs w:val="20"/>
        </w:rPr>
        <w:t>Prodlení Objednatele s úhradou některé z Faktur o více než 150 dnů je podstatným porušením Smlouvy.</w:t>
      </w:r>
    </w:p>
    <w:p w14:paraId="38F60B4C" w14:textId="77777777" w:rsidR="00E30191" w:rsidRPr="00E30191" w:rsidRDefault="00E30191" w:rsidP="002560E4">
      <w:pPr>
        <w:pStyle w:val="OdstavecII"/>
        <w:keepNext w:val="0"/>
        <w:widowControl w:val="0"/>
        <w:rPr>
          <w:rFonts w:cs="Arial"/>
          <w:b/>
          <w:szCs w:val="20"/>
        </w:rPr>
      </w:pPr>
      <w:r w:rsidRPr="00E30191">
        <w:rPr>
          <w:rFonts w:cs="Arial"/>
          <w:b/>
          <w:szCs w:val="20"/>
        </w:rPr>
        <w:t>Vrácení nesprávné, neúplné nebo nedoložené Faktury</w:t>
      </w:r>
    </w:p>
    <w:p w14:paraId="6D333C70" w14:textId="63DC135A" w:rsidR="000A7443" w:rsidRPr="00116670" w:rsidRDefault="00E30191" w:rsidP="002560E4">
      <w:pPr>
        <w:pStyle w:val="Psmeno"/>
        <w:rPr>
          <w:szCs w:val="20"/>
        </w:rPr>
      </w:pPr>
      <w:r w:rsidRPr="003D47A6">
        <w:rPr>
          <w:szCs w:val="20"/>
        </w:rPr>
        <w:t>Objednatel si vyhrazuje právo vrátit Fakturu Zhotoviteli bez úhrady, jestliže tato bude nesprávně vystavená, neúplná nebo příslušnými doklady nedoložená. V tomto případě bude lhůta splatnosti Faktury přerušena a nová lhůta splatnosti bude započata po doručení Faktury opravené. V tomto případě není Objednatel v prodlení s úhradou příslušné částky, na kterou Faktura zní.</w:t>
      </w:r>
    </w:p>
    <w:p w14:paraId="1D78770F" w14:textId="2875FF28" w:rsidR="003836BC" w:rsidRPr="00071DBD" w:rsidRDefault="003836BC" w:rsidP="002560E4">
      <w:pPr>
        <w:pStyle w:val="Psmeno"/>
        <w:rPr>
          <w:szCs w:val="20"/>
        </w:rPr>
      </w:pPr>
      <w:r w:rsidRPr="00071DBD">
        <w:rPr>
          <w:szCs w:val="20"/>
        </w:rPr>
        <w:t xml:space="preserve">V případě, že </w:t>
      </w:r>
    </w:p>
    <w:p w14:paraId="50BD3C26" w14:textId="48B37FCF" w:rsidR="003836BC" w:rsidRPr="00071DBD" w:rsidRDefault="003836BC" w:rsidP="002560E4">
      <w:pPr>
        <w:pStyle w:val="Bod"/>
        <w:tabs>
          <w:tab w:val="clear" w:pos="1814"/>
          <w:tab w:val="num" w:pos="1815"/>
        </w:tabs>
        <w:ind w:left="1419"/>
        <w:rPr>
          <w:rFonts w:cs="Arial"/>
          <w:color w:val="auto"/>
          <w:szCs w:val="20"/>
        </w:rPr>
      </w:pPr>
      <w:r w:rsidRPr="00071DBD">
        <w:rPr>
          <w:rFonts w:cs="Arial"/>
          <w:color w:val="auto"/>
          <w:szCs w:val="20"/>
        </w:rPr>
        <w:t xml:space="preserve">úhrada </w:t>
      </w:r>
      <w:r w:rsidR="00D01EC2">
        <w:rPr>
          <w:rFonts w:cs="Arial"/>
          <w:color w:val="auto"/>
          <w:szCs w:val="20"/>
        </w:rPr>
        <w:t>C</w:t>
      </w:r>
      <w:r w:rsidRPr="00071DBD">
        <w:rPr>
          <w:rFonts w:cs="Arial"/>
          <w:color w:val="auto"/>
          <w:szCs w:val="20"/>
        </w:rPr>
        <w:t>eny Díla má být provedena zcela nebo zčásti bezhotovostním převodem na účet vedený poskytovatelem platebních služeb mimo tuzemsko ve smyslu § 109 odst. 2 písm. b) ZDPH nebo že</w:t>
      </w:r>
    </w:p>
    <w:p w14:paraId="01B0F39D" w14:textId="77777777" w:rsidR="003836BC" w:rsidRPr="00071DBD" w:rsidRDefault="003836BC" w:rsidP="002560E4">
      <w:pPr>
        <w:pStyle w:val="Bod"/>
        <w:tabs>
          <w:tab w:val="clear" w:pos="1814"/>
          <w:tab w:val="num" w:pos="1815"/>
        </w:tabs>
        <w:ind w:left="1419"/>
        <w:rPr>
          <w:rFonts w:cs="Arial"/>
          <w:color w:val="auto"/>
          <w:szCs w:val="20"/>
        </w:rPr>
      </w:pPr>
      <w:r w:rsidRPr="00071DBD">
        <w:rPr>
          <w:rFonts w:cs="Arial"/>
          <w:color w:val="auto"/>
          <w:szCs w:val="20"/>
        </w:rPr>
        <w:t>číslo bankovního účtu Zhotovitele uvedené ve Smlouvě či na Faktuře nebude uveřejněno způsobem umožňujícím dálkový přístup ve smyslu § 109 odst. 2 písm. c) ZDPH,</w:t>
      </w:r>
    </w:p>
    <w:p w14:paraId="51CA5DC6" w14:textId="551E9132" w:rsidR="003836BC" w:rsidRPr="00071DBD" w:rsidRDefault="003836BC" w:rsidP="003836BC">
      <w:pPr>
        <w:pStyle w:val="Bod"/>
        <w:numPr>
          <w:ilvl w:val="0"/>
          <w:numId w:val="0"/>
        </w:numPr>
        <w:ind w:left="1134"/>
        <w:rPr>
          <w:rFonts w:eastAsia="Calibri" w:cs="Arial"/>
          <w:snapToGrid/>
          <w:color w:val="auto"/>
          <w:szCs w:val="20"/>
          <w:lang w:eastAsia="en-US"/>
        </w:rPr>
      </w:pPr>
      <w:r w:rsidRPr="00071DBD">
        <w:rPr>
          <w:rFonts w:eastAsia="Calibri" w:cs="Arial"/>
          <w:snapToGrid/>
          <w:color w:val="auto"/>
          <w:szCs w:val="20"/>
          <w:lang w:eastAsia="en-US"/>
        </w:rPr>
        <w:t>je Objednatel oprávněn uhradit Zhotoviteli pouze tu část peněžitého závazku vyplývajícího z Faktury, jež odpovídá výši základu DPH, a zbylou část pak ve smyslu § 109a ZDPH uhradit přímo správci daně. Stane-li se Zhotovitel nespolehlivým plátcem ve smyslu § 106a ZDPH, použije se tohoto ustanovení obdobně.</w:t>
      </w:r>
    </w:p>
    <w:p w14:paraId="0BC74674" w14:textId="77777777" w:rsidR="003C7F71" w:rsidRPr="00071DBD" w:rsidRDefault="003C7F71" w:rsidP="002560E4">
      <w:pPr>
        <w:pStyle w:val="Psmeno"/>
        <w:rPr>
          <w:b/>
          <w:szCs w:val="20"/>
        </w:rPr>
      </w:pPr>
      <w:r w:rsidRPr="00071DBD">
        <w:rPr>
          <w:b/>
          <w:szCs w:val="20"/>
        </w:rPr>
        <w:t>Zádržné</w:t>
      </w:r>
    </w:p>
    <w:p w14:paraId="76E67D78" w14:textId="58CCBFAA" w:rsidR="003C7F71" w:rsidRPr="00071DBD" w:rsidRDefault="003C7F71" w:rsidP="003C7F71">
      <w:pPr>
        <w:pStyle w:val="Psmeno"/>
        <w:numPr>
          <w:ilvl w:val="0"/>
          <w:numId w:val="0"/>
        </w:numPr>
        <w:ind w:left="1134"/>
        <w:rPr>
          <w:szCs w:val="20"/>
        </w:rPr>
      </w:pPr>
      <w:r w:rsidRPr="00071DBD">
        <w:rPr>
          <w:szCs w:val="20"/>
        </w:rPr>
        <w:t xml:space="preserve">Pro další utvrzení řádného odstranění případných Vad, se kterými by mohlo být Dílo převzato, sjednávají Smluvní strany právo Objednatele zadržet část </w:t>
      </w:r>
      <w:r w:rsidR="00D01EC2">
        <w:rPr>
          <w:szCs w:val="20"/>
        </w:rPr>
        <w:t>C</w:t>
      </w:r>
      <w:r w:rsidRPr="00071DBD">
        <w:rPr>
          <w:szCs w:val="20"/>
        </w:rPr>
        <w:t xml:space="preserve">eny Díla </w:t>
      </w:r>
      <w:r w:rsidRPr="00071DBD">
        <w:rPr>
          <w:i/>
          <w:szCs w:val="20"/>
        </w:rPr>
        <w:t>(dále jen „</w:t>
      </w:r>
      <w:r w:rsidRPr="00071DBD">
        <w:rPr>
          <w:b/>
          <w:i/>
          <w:szCs w:val="20"/>
        </w:rPr>
        <w:t>Zádržné</w:t>
      </w:r>
      <w:r w:rsidRPr="00071DBD">
        <w:rPr>
          <w:i/>
          <w:szCs w:val="20"/>
        </w:rPr>
        <w:t>“)</w:t>
      </w:r>
      <w:r w:rsidRPr="00071DBD">
        <w:rPr>
          <w:szCs w:val="20"/>
        </w:rPr>
        <w:t>, a to za níže uvedených podmínek.</w:t>
      </w:r>
    </w:p>
    <w:p w14:paraId="036860AE" w14:textId="094E5CF6" w:rsidR="003C7F71" w:rsidRPr="00071DBD" w:rsidRDefault="003C7F71" w:rsidP="002560E4">
      <w:pPr>
        <w:pStyle w:val="Bod"/>
        <w:tabs>
          <w:tab w:val="clear" w:pos="1814"/>
          <w:tab w:val="num" w:pos="1815"/>
        </w:tabs>
        <w:ind w:left="1419"/>
        <w:rPr>
          <w:rFonts w:cs="Arial"/>
          <w:color w:val="auto"/>
          <w:szCs w:val="20"/>
        </w:rPr>
      </w:pPr>
      <w:r w:rsidRPr="00071DBD">
        <w:rPr>
          <w:rFonts w:cs="Arial"/>
          <w:color w:val="auto"/>
          <w:szCs w:val="20"/>
        </w:rPr>
        <w:lastRenderedPageBreak/>
        <w:t>Z</w:t>
      </w:r>
      <w:r w:rsidR="006F23C7">
        <w:rPr>
          <w:rFonts w:cs="Arial"/>
          <w:color w:val="auto"/>
          <w:szCs w:val="20"/>
        </w:rPr>
        <w:t xml:space="preserve"> každé </w:t>
      </w:r>
      <w:r w:rsidR="008F3654">
        <w:rPr>
          <w:rFonts w:cs="Arial"/>
          <w:color w:val="auto"/>
          <w:szCs w:val="20"/>
        </w:rPr>
        <w:t xml:space="preserve">Zhotovitelem </w:t>
      </w:r>
      <w:r w:rsidRPr="00071DBD">
        <w:rPr>
          <w:rFonts w:cs="Arial"/>
          <w:color w:val="auto"/>
          <w:szCs w:val="20"/>
        </w:rPr>
        <w:t>vystavené Faktury bude Objednatelem uhrazeno 9</w:t>
      </w:r>
      <w:r w:rsidR="00992303">
        <w:rPr>
          <w:rFonts w:cs="Arial"/>
          <w:color w:val="auto"/>
          <w:szCs w:val="20"/>
        </w:rPr>
        <w:t>0</w:t>
      </w:r>
      <w:r w:rsidRPr="00071DBD">
        <w:rPr>
          <w:rFonts w:cs="Arial"/>
          <w:color w:val="auto"/>
          <w:szCs w:val="20"/>
        </w:rPr>
        <w:t xml:space="preserve"> % částky, na kterou zní. Zbývajících </w:t>
      </w:r>
      <w:r w:rsidR="00992303">
        <w:rPr>
          <w:rFonts w:cs="Arial"/>
          <w:color w:val="auto"/>
          <w:szCs w:val="20"/>
        </w:rPr>
        <w:t>10</w:t>
      </w:r>
      <w:r w:rsidRPr="00071DBD">
        <w:rPr>
          <w:rFonts w:cs="Arial"/>
          <w:color w:val="auto"/>
          <w:szCs w:val="20"/>
        </w:rPr>
        <w:t xml:space="preserve"> % z fakturované částky představuje Zádržné.</w:t>
      </w:r>
    </w:p>
    <w:p w14:paraId="56519EE5" w14:textId="4299B48D" w:rsidR="003C7F71" w:rsidRPr="00071DBD" w:rsidRDefault="003C7F71" w:rsidP="002560E4">
      <w:pPr>
        <w:pStyle w:val="Bod"/>
        <w:tabs>
          <w:tab w:val="clear" w:pos="1814"/>
          <w:tab w:val="num" w:pos="1815"/>
        </w:tabs>
        <w:ind w:left="1419"/>
        <w:rPr>
          <w:rFonts w:cs="Arial"/>
          <w:color w:val="auto"/>
          <w:szCs w:val="20"/>
        </w:rPr>
      </w:pPr>
      <w:r w:rsidRPr="00071DBD">
        <w:rPr>
          <w:rFonts w:cs="Arial"/>
          <w:color w:val="auto"/>
          <w:szCs w:val="20"/>
        </w:rPr>
        <w:t xml:space="preserve">Zádržné bude uhrazeno do 15 dnů po odstranění poslední </w:t>
      </w:r>
      <w:r w:rsidR="006E4425">
        <w:rPr>
          <w:rFonts w:cs="Arial"/>
          <w:color w:val="auto"/>
          <w:szCs w:val="20"/>
        </w:rPr>
        <w:t>V</w:t>
      </w:r>
      <w:r w:rsidRPr="00071DBD">
        <w:rPr>
          <w:rFonts w:cs="Arial"/>
          <w:color w:val="auto"/>
          <w:szCs w:val="20"/>
        </w:rPr>
        <w:t xml:space="preserve">ady uvedené v Předávacím protokolu, mimo </w:t>
      </w:r>
      <w:r w:rsidR="00233DAA">
        <w:rPr>
          <w:rFonts w:cs="Arial"/>
          <w:color w:val="auto"/>
          <w:szCs w:val="20"/>
        </w:rPr>
        <w:t>V</w:t>
      </w:r>
      <w:r w:rsidRPr="00071DBD">
        <w:rPr>
          <w:rFonts w:cs="Arial"/>
          <w:color w:val="auto"/>
          <w:szCs w:val="20"/>
        </w:rPr>
        <w:t xml:space="preserve">ad </w:t>
      </w:r>
      <w:r w:rsidR="00C72723" w:rsidRPr="00071DBD">
        <w:rPr>
          <w:rFonts w:cs="Arial"/>
          <w:color w:val="auto"/>
          <w:szCs w:val="20"/>
        </w:rPr>
        <w:t>způsobených načasováním provedení Díla</w:t>
      </w:r>
      <w:r w:rsidRPr="00071DBD">
        <w:rPr>
          <w:rFonts w:cs="Arial"/>
          <w:color w:val="auto"/>
          <w:szCs w:val="20"/>
        </w:rPr>
        <w:t xml:space="preserve">, bylo-li Dílo Objednatelem převzato s alespoň jednou </w:t>
      </w:r>
      <w:r w:rsidR="00284077">
        <w:rPr>
          <w:rFonts w:cs="Arial"/>
          <w:color w:val="auto"/>
          <w:szCs w:val="20"/>
        </w:rPr>
        <w:t>V</w:t>
      </w:r>
      <w:r w:rsidRPr="00071DBD">
        <w:rPr>
          <w:rFonts w:cs="Arial"/>
          <w:color w:val="auto"/>
          <w:szCs w:val="20"/>
        </w:rPr>
        <w:t>adou, u níž Objednatel požadoval uspokojení práva z </w:t>
      </w:r>
      <w:r w:rsidR="00233DAA">
        <w:rPr>
          <w:rFonts w:cs="Arial"/>
          <w:color w:val="auto"/>
          <w:szCs w:val="20"/>
        </w:rPr>
        <w:t>V</w:t>
      </w:r>
      <w:r w:rsidRPr="00071DBD">
        <w:rPr>
          <w:rFonts w:cs="Arial"/>
          <w:color w:val="auto"/>
          <w:szCs w:val="20"/>
        </w:rPr>
        <w:t>adného plnění jejím odstraněním.</w:t>
      </w:r>
    </w:p>
    <w:p w14:paraId="14498D10" w14:textId="77777777" w:rsidR="003C7F71" w:rsidRPr="00071DBD" w:rsidRDefault="003C7F71" w:rsidP="002560E4">
      <w:pPr>
        <w:pStyle w:val="Bod"/>
        <w:tabs>
          <w:tab w:val="clear" w:pos="1814"/>
          <w:tab w:val="num" w:pos="1815"/>
        </w:tabs>
        <w:ind w:left="1419"/>
        <w:rPr>
          <w:rFonts w:cs="Arial"/>
          <w:color w:val="auto"/>
          <w:szCs w:val="20"/>
        </w:rPr>
      </w:pPr>
      <w:r w:rsidRPr="00071DBD">
        <w:rPr>
          <w:rFonts w:cs="Arial"/>
          <w:color w:val="auto"/>
          <w:szCs w:val="20"/>
        </w:rPr>
        <w:t xml:space="preserve">Smluvní strany výslovně utvrzují, že realizací Zádržného není nijak dotčeno právo Objednatele nepřevzít Dílo vykazující Vady.  </w:t>
      </w:r>
    </w:p>
    <w:p w14:paraId="0A441BA4" w14:textId="58935178" w:rsidR="00030252" w:rsidRPr="00071DBD" w:rsidRDefault="00FE3B41" w:rsidP="002560E4">
      <w:pPr>
        <w:pStyle w:val="lnek"/>
        <w:keepNext w:val="0"/>
        <w:widowControl w:val="0"/>
        <w:rPr>
          <w:rFonts w:cs="Arial"/>
          <w:szCs w:val="20"/>
        </w:rPr>
      </w:pPr>
      <w:r w:rsidRPr="00071DBD">
        <w:rPr>
          <w:rFonts w:cs="Arial"/>
          <w:szCs w:val="20"/>
        </w:rPr>
        <w:t xml:space="preserve">Změny Předmětu </w:t>
      </w:r>
      <w:r w:rsidR="007C3ED5">
        <w:rPr>
          <w:rFonts w:cs="Arial"/>
          <w:szCs w:val="20"/>
        </w:rPr>
        <w:t>D</w:t>
      </w:r>
      <w:r w:rsidRPr="00071DBD">
        <w:rPr>
          <w:rFonts w:cs="Arial"/>
          <w:szCs w:val="20"/>
        </w:rPr>
        <w:t>íla</w:t>
      </w:r>
    </w:p>
    <w:p w14:paraId="75948E92" w14:textId="79105BC7" w:rsidR="002C6305" w:rsidRPr="00071DBD" w:rsidRDefault="00A8305B" w:rsidP="002560E4">
      <w:pPr>
        <w:pStyle w:val="OdstavecII"/>
        <w:keepNext w:val="0"/>
        <w:widowControl w:val="0"/>
        <w:rPr>
          <w:rFonts w:cs="Arial"/>
          <w:b/>
          <w:szCs w:val="20"/>
        </w:rPr>
      </w:pPr>
      <w:r w:rsidRPr="00071DBD">
        <w:rPr>
          <w:rFonts w:cs="Arial"/>
          <w:b/>
          <w:szCs w:val="20"/>
        </w:rPr>
        <w:t>Z</w:t>
      </w:r>
      <w:r w:rsidR="002C6305" w:rsidRPr="00071DBD">
        <w:rPr>
          <w:rFonts w:cs="Arial"/>
          <w:b/>
          <w:szCs w:val="20"/>
        </w:rPr>
        <w:t>měn</w:t>
      </w:r>
      <w:r w:rsidRPr="00071DBD">
        <w:rPr>
          <w:rFonts w:cs="Arial"/>
          <w:b/>
          <w:szCs w:val="20"/>
        </w:rPr>
        <w:t xml:space="preserve">a Předmětu </w:t>
      </w:r>
      <w:r w:rsidR="007C3ED5">
        <w:rPr>
          <w:rFonts w:cs="Arial"/>
          <w:b/>
          <w:szCs w:val="20"/>
        </w:rPr>
        <w:t>D</w:t>
      </w:r>
      <w:r w:rsidRPr="00071DBD">
        <w:rPr>
          <w:rFonts w:cs="Arial"/>
          <w:b/>
          <w:szCs w:val="20"/>
        </w:rPr>
        <w:t>íla obecně</w:t>
      </w:r>
    </w:p>
    <w:p w14:paraId="0DC64813" w14:textId="47142D78" w:rsidR="00120716" w:rsidRPr="00071DBD" w:rsidRDefault="00120716" w:rsidP="002560E4">
      <w:pPr>
        <w:pStyle w:val="Psmeno"/>
        <w:rPr>
          <w:szCs w:val="20"/>
        </w:rPr>
      </w:pPr>
      <w:r w:rsidRPr="00071DBD">
        <w:rPr>
          <w:szCs w:val="20"/>
        </w:rPr>
        <w:t xml:space="preserve">Smluvní strany sjednávají, že </w:t>
      </w:r>
      <w:r w:rsidR="00697D80">
        <w:rPr>
          <w:szCs w:val="20"/>
        </w:rPr>
        <w:t>Z</w:t>
      </w:r>
      <w:r w:rsidR="00A8305B" w:rsidRPr="00071DBD">
        <w:rPr>
          <w:szCs w:val="20"/>
        </w:rPr>
        <w:t>měn</w:t>
      </w:r>
      <w:r w:rsidRPr="00071DBD">
        <w:rPr>
          <w:szCs w:val="20"/>
        </w:rPr>
        <w:t>y</w:t>
      </w:r>
      <w:r w:rsidR="00A8305B" w:rsidRPr="00071DBD">
        <w:rPr>
          <w:szCs w:val="20"/>
        </w:rPr>
        <w:t xml:space="preserve"> </w:t>
      </w:r>
      <w:r w:rsidRPr="00071DBD">
        <w:rPr>
          <w:szCs w:val="20"/>
        </w:rPr>
        <w:t>P</w:t>
      </w:r>
      <w:r w:rsidR="00A8305B" w:rsidRPr="00071DBD">
        <w:rPr>
          <w:szCs w:val="20"/>
        </w:rPr>
        <w:t xml:space="preserve">ředmětu </w:t>
      </w:r>
      <w:r w:rsidRPr="00071DBD">
        <w:rPr>
          <w:szCs w:val="20"/>
        </w:rPr>
        <w:t>d</w:t>
      </w:r>
      <w:r w:rsidR="00A8305B" w:rsidRPr="00071DBD">
        <w:rPr>
          <w:szCs w:val="20"/>
        </w:rPr>
        <w:t>íla</w:t>
      </w:r>
      <w:r w:rsidRPr="00071DBD">
        <w:rPr>
          <w:szCs w:val="20"/>
        </w:rPr>
        <w:t xml:space="preserve"> jsou přípustné, budou-li naplňovat požadavky Smlouvy.</w:t>
      </w:r>
    </w:p>
    <w:p w14:paraId="605D2500" w14:textId="10E5A9E1" w:rsidR="00A8305B" w:rsidRPr="005B53D5" w:rsidRDefault="005B53D5" w:rsidP="002560E4">
      <w:pPr>
        <w:pStyle w:val="Odstavecseseznamem"/>
        <w:numPr>
          <w:ilvl w:val="3"/>
          <w:numId w:val="1"/>
        </w:numPr>
        <w:rPr>
          <w:rFonts w:ascii="Arial" w:hAnsi="Arial" w:cs="Arial"/>
          <w:bCs/>
          <w:kern w:val="32"/>
          <w:sz w:val="20"/>
          <w:szCs w:val="20"/>
          <w:lang w:eastAsia="cs-CZ"/>
        </w:rPr>
      </w:pPr>
      <w:r w:rsidRPr="005B53D5">
        <w:rPr>
          <w:rFonts w:ascii="Arial" w:hAnsi="Arial" w:cs="Arial"/>
          <w:bCs/>
          <w:kern w:val="32"/>
          <w:sz w:val="20"/>
          <w:szCs w:val="20"/>
          <w:lang w:eastAsia="cs-CZ"/>
        </w:rPr>
        <w:t xml:space="preserve">Objednatel výslovně deklaruje, že se nejedná o vyhrazené změny závazku ve smyslu </w:t>
      </w:r>
      <w:r w:rsidR="00922EC2">
        <w:rPr>
          <w:rFonts w:ascii="Arial" w:hAnsi="Arial" w:cs="Arial"/>
          <w:bCs/>
          <w:kern w:val="32"/>
          <w:sz w:val="20"/>
          <w:szCs w:val="20"/>
          <w:lang w:eastAsia="cs-CZ"/>
        </w:rPr>
        <w:t xml:space="preserve"> </w:t>
      </w:r>
      <w:r w:rsidRPr="005B53D5">
        <w:rPr>
          <w:rFonts w:ascii="Arial" w:hAnsi="Arial" w:cs="Arial"/>
          <w:bCs/>
          <w:kern w:val="32"/>
          <w:sz w:val="20"/>
          <w:szCs w:val="20"/>
          <w:lang w:eastAsia="cs-CZ"/>
        </w:rPr>
        <w:t>§100 odst. 1 ZZVZ, všechny Změny budou klasifikovány dle § 222 ZZVZ.</w:t>
      </w:r>
    </w:p>
    <w:p w14:paraId="5F2E63FC" w14:textId="488B754B" w:rsidR="002C6305" w:rsidRPr="00071DBD" w:rsidRDefault="002C6305" w:rsidP="002560E4">
      <w:pPr>
        <w:pStyle w:val="Psmeno"/>
        <w:rPr>
          <w:szCs w:val="20"/>
        </w:rPr>
      </w:pPr>
      <w:r w:rsidRPr="00071DBD">
        <w:rPr>
          <w:szCs w:val="20"/>
        </w:rPr>
        <w:t>Důvodem pro Změnu je</w:t>
      </w:r>
      <w:r w:rsidR="00024F9A" w:rsidRPr="00071DBD">
        <w:rPr>
          <w:szCs w:val="20"/>
        </w:rPr>
        <w:t xml:space="preserve"> zejména</w:t>
      </w:r>
      <w:r w:rsidRPr="00071DBD">
        <w:rPr>
          <w:szCs w:val="20"/>
        </w:rPr>
        <w:t xml:space="preserve"> potřeba provedení </w:t>
      </w:r>
      <w:r w:rsidR="00024F9A" w:rsidRPr="00071DBD">
        <w:rPr>
          <w:szCs w:val="20"/>
        </w:rPr>
        <w:t>stavebních</w:t>
      </w:r>
      <w:r w:rsidRPr="00071DBD">
        <w:rPr>
          <w:szCs w:val="20"/>
        </w:rPr>
        <w:t xml:space="preserve"> prací, </w:t>
      </w:r>
      <w:r w:rsidR="00024F9A" w:rsidRPr="00071DBD">
        <w:rPr>
          <w:szCs w:val="20"/>
        </w:rPr>
        <w:t xml:space="preserve">dodávek či služeb, které </w:t>
      </w:r>
      <w:r w:rsidRPr="00071DBD">
        <w:rPr>
          <w:szCs w:val="20"/>
        </w:rPr>
        <w:t>nejsou obsaženy v</w:t>
      </w:r>
      <w:r w:rsidR="00630621" w:rsidRPr="00071DBD">
        <w:rPr>
          <w:szCs w:val="20"/>
        </w:rPr>
        <w:t>e</w:t>
      </w:r>
      <w:r w:rsidRPr="00071DBD">
        <w:rPr>
          <w:szCs w:val="20"/>
        </w:rPr>
        <w:t xml:space="preserve"> Smlouvě, příp. nejsou obsaženy v takovém množství; jejich provedení je přitom z hlediska </w:t>
      </w:r>
      <w:r w:rsidR="00630621" w:rsidRPr="00071DBD">
        <w:rPr>
          <w:szCs w:val="20"/>
        </w:rPr>
        <w:t xml:space="preserve">Předmětu </w:t>
      </w:r>
      <w:r w:rsidR="007C3ED5">
        <w:rPr>
          <w:szCs w:val="20"/>
        </w:rPr>
        <w:t>D</w:t>
      </w:r>
      <w:r w:rsidR="00630621" w:rsidRPr="00071DBD">
        <w:rPr>
          <w:szCs w:val="20"/>
        </w:rPr>
        <w:t>íla</w:t>
      </w:r>
      <w:r w:rsidRPr="00071DBD">
        <w:rPr>
          <w:szCs w:val="20"/>
        </w:rPr>
        <w:t xml:space="preserve"> či jeho pozdějšího užívání Objednatelem nutné nebo prospěšné.</w:t>
      </w:r>
    </w:p>
    <w:p w14:paraId="11BE9896" w14:textId="77777777" w:rsidR="002C6305" w:rsidRPr="00071DBD" w:rsidRDefault="002C6305" w:rsidP="002560E4">
      <w:pPr>
        <w:pStyle w:val="Psmeno"/>
        <w:rPr>
          <w:szCs w:val="20"/>
        </w:rPr>
      </w:pPr>
      <w:r w:rsidRPr="00071DBD">
        <w:rPr>
          <w:szCs w:val="20"/>
        </w:rPr>
        <w:t>Je lhostejné, zda Změna musí být provedena z důvodů</w:t>
      </w:r>
    </w:p>
    <w:p w14:paraId="57F06465" w14:textId="0F2E2930" w:rsidR="002C6305" w:rsidRPr="00071DBD" w:rsidRDefault="002C6305" w:rsidP="002560E4">
      <w:pPr>
        <w:pStyle w:val="Bod"/>
        <w:widowControl w:val="0"/>
        <w:tabs>
          <w:tab w:val="clear" w:pos="1814"/>
          <w:tab w:val="num" w:pos="1815"/>
        </w:tabs>
        <w:ind w:left="1419"/>
        <w:rPr>
          <w:rFonts w:cs="Arial"/>
          <w:szCs w:val="20"/>
        </w:rPr>
      </w:pPr>
      <w:r w:rsidRPr="00071DBD">
        <w:rPr>
          <w:rFonts w:cs="Arial"/>
          <w:szCs w:val="20"/>
        </w:rPr>
        <w:t xml:space="preserve">zjištěných v průběhu provádění </w:t>
      </w:r>
      <w:r w:rsidR="00EC1689" w:rsidRPr="00071DBD">
        <w:rPr>
          <w:rFonts w:cs="Arial"/>
          <w:szCs w:val="20"/>
        </w:rPr>
        <w:t>Díla</w:t>
      </w:r>
      <w:r w:rsidRPr="00071DBD">
        <w:rPr>
          <w:rFonts w:cs="Arial"/>
          <w:szCs w:val="20"/>
        </w:rPr>
        <w:t>, zejména odchylek</w:t>
      </w:r>
      <w:r w:rsidR="00630621" w:rsidRPr="00071DBD">
        <w:rPr>
          <w:rFonts w:cs="Arial"/>
          <w:szCs w:val="20"/>
        </w:rPr>
        <w:t xml:space="preserve"> mezi</w:t>
      </w:r>
      <w:r w:rsidRPr="00071DBD">
        <w:rPr>
          <w:rFonts w:cs="Arial"/>
          <w:szCs w:val="20"/>
        </w:rPr>
        <w:t xml:space="preserve"> </w:t>
      </w:r>
      <w:r w:rsidR="00630621" w:rsidRPr="00071DBD">
        <w:rPr>
          <w:rFonts w:cs="Arial"/>
          <w:szCs w:val="20"/>
        </w:rPr>
        <w:t xml:space="preserve">Technickými podmínkami a </w:t>
      </w:r>
      <w:r w:rsidRPr="00071DBD">
        <w:rPr>
          <w:rFonts w:cs="Arial"/>
          <w:szCs w:val="20"/>
        </w:rPr>
        <w:t>skutečn</w:t>
      </w:r>
      <w:r w:rsidR="00630621" w:rsidRPr="00071DBD">
        <w:rPr>
          <w:rFonts w:cs="Arial"/>
          <w:szCs w:val="20"/>
        </w:rPr>
        <w:t>ý</w:t>
      </w:r>
      <w:r w:rsidRPr="00071DBD">
        <w:rPr>
          <w:rFonts w:cs="Arial"/>
          <w:szCs w:val="20"/>
        </w:rPr>
        <w:t>m stav</w:t>
      </w:r>
      <w:r w:rsidR="00630621" w:rsidRPr="00071DBD">
        <w:rPr>
          <w:rFonts w:cs="Arial"/>
          <w:szCs w:val="20"/>
        </w:rPr>
        <w:t>em</w:t>
      </w:r>
      <w:r w:rsidRPr="00071DBD">
        <w:rPr>
          <w:rFonts w:cs="Arial"/>
          <w:szCs w:val="20"/>
        </w:rPr>
        <w:t xml:space="preserve">, </w:t>
      </w:r>
    </w:p>
    <w:p w14:paraId="3C484F7B" w14:textId="4C4BB141" w:rsidR="002C6305" w:rsidRPr="00071DBD" w:rsidRDefault="002C6305" w:rsidP="002560E4">
      <w:pPr>
        <w:pStyle w:val="Bod"/>
        <w:widowControl w:val="0"/>
        <w:tabs>
          <w:tab w:val="clear" w:pos="1814"/>
          <w:tab w:val="num" w:pos="1815"/>
        </w:tabs>
        <w:ind w:left="1419"/>
        <w:rPr>
          <w:rStyle w:val="Nadpis2CharChar"/>
          <w:rFonts w:eastAsia="Calibri" w:cs="Arial"/>
          <w:sz w:val="20"/>
          <w:szCs w:val="20"/>
        </w:rPr>
      </w:pPr>
      <w:r w:rsidRPr="00071DBD">
        <w:rPr>
          <w:rStyle w:val="Nadpis2CharChar"/>
          <w:rFonts w:eastAsia="Calibri" w:cs="Arial"/>
          <w:sz w:val="20"/>
          <w:szCs w:val="20"/>
        </w:rPr>
        <w:t xml:space="preserve">změny příslušných právních předpisů či </w:t>
      </w:r>
      <w:r w:rsidR="00630621" w:rsidRPr="00071DBD">
        <w:rPr>
          <w:rStyle w:val="Nadpis2CharChar"/>
          <w:rFonts w:eastAsia="Calibri" w:cs="Arial"/>
          <w:sz w:val="20"/>
          <w:szCs w:val="20"/>
        </w:rPr>
        <w:t>t</w:t>
      </w:r>
      <w:r w:rsidRPr="00071DBD">
        <w:rPr>
          <w:rStyle w:val="Nadpis2CharChar"/>
          <w:rFonts w:eastAsia="Calibri" w:cs="Arial"/>
          <w:sz w:val="20"/>
          <w:szCs w:val="20"/>
        </w:rPr>
        <w:t xml:space="preserve">echnických norem mající přímý dopad na </w:t>
      </w:r>
      <w:r w:rsidR="00EC1689" w:rsidRPr="00071DBD">
        <w:rPr>
          <w:rStyle w:val="Nadpis2CharChar"/>
          <w:rFonts w:eastAsia="Calibri" w:cs="Arial"/>
          <w:sz w:val="20"/>
          <w:szCs w:val="20"/>
        </w:rPr>
        <w:t>Dílo</w:t>
      </w:r>
      <w:r w:rsidRPr="00071DBD">
        <w:rPr>
          <w:rStyle w:val="Nadpis2CharChar"/>
          <w:rFonts w:eastAsia="Calibri" w:cs="Arial"/>
          <w:sz w:val="20"/>
          <w:szCs w:val="20"/>
        </w:rPr>
        <w:t>,</w:t>
      </w:r>
    </w:p>
    <w:p w14:paraId="3D1E04E4" w14:textId="0577D92A" w:rsidR="002C6305" w:rsidRPr="00071DBD" w:rsidRDefault="002C6305" w:rsidP="002560E4">
      <w:pPr>
        <w:pStyle w:val="Bod"/>
        <w:widowControl w:val="0"/>
        <w:tabs>
          <w:tab w:val="clear" w:pos="1814"/>
          <w:tab w:val="num" w:pos="1815"/>
        </w:tabs>
        <w:ind w:left="1419"/>
        <w:rPr>
          <w:rFonts w:cs="Arial"/>
          <w:szCs w:val="20"/>
        </w:rPr>
      </w:pPr>
      <w:r w:rsidRPr="00071DBD">
        <w:rPr>
          <w:rFonts w:cs="Arial"/>
          <w:szCs w:val="20"/>
        </w:rPr>
        <w:t>nezbytnosti provedení dalších</w:t>
      </w:r>
      <w:r w:rsidR="006861CD" w:rsidRPr="00071DBD">
        <w:rPr>
          <w:rFonts w:cs="Arial"/>
          <w:szCs w:val="20"/>
        </w:rPr>
        <w:t xml:space="preserve"> stavebních</w:t>
      </w:r>
      <w:r w:rsidRPr="00071DBD">
        <w:rPr>
          <w:rFonts w:cs="Arial"/>
          <w:szCs w:val="20"/>
        </w:rPr>
        <w:t xml:space="preserve"> prací, dodávek či služeb uložených příslušným právním předpisem či správním orgánem,</w:t>
      </w:r>
    </w:p>
    <w:p w14:paraId="43AE6530" w14:textId="13729D1A" w:rsidR="002C6305" w:rsidRPr="00071DBD" w:rsidRDefault="002C6305" w:rsidP="002560E4">
      <w:pPr>
        <w:pStyle w:val="Bod"/>
        <w:widowControl w:val="0"/>
        <w:tabs>
          <w:tab w:val="clear" w:pos="1814"/>
          <w:tab w:val="num" w:pos="1815"/>
        </w:tabs>
        <w:ind w:left="1419"/>
        <w:rPr>
          <w:rFonts w:cs="Arial"/>
          <w:szCs w:val="20"/>
        </w:rPr>
      </w:pPr>
      <w:r w:rsidRPr="00071DBD">
        <w:rPr>
          <w:rFonts w:cs="Arial"/>
          <w:szCs w:val="20"/>
        </w:rPr>
        <w:t xml:space="preserve">vývoje na poli materiálů, </w:t>
      </w:r>
      <w:r w:rsidR="00AC15C8">
        <w:rPr>
          <w:rFonts w:cs="Arial"/>
          <w:szCs w:val="20"/>
        </w:rPr>
        <w:t>V</w:t>
      </w:r>
      <w:r w:rsidRPr="00071DBD">
        <w:rPr>
          <w:rFonts w:cs="Arial"/>
          <w:szCs w:val="20"/>
        </w:rPr>
        <w:t xml:space="preserve">ýrobků či </w:t>
      </w:r>
      <w:r w:rsidR="00E37169" w:rsidRPr="00071DBD">
        <w:rPr>
          <w:rFonts w:cs="Arial"/>
          <w:szCs w:val="20"/>
        </w:rPr>
        <w:t>t</w:t>
      </w:r>
      <w:r w:rsidRPr="00071DBD">
        <w:rPr>
          <w:rFonts w:cs="Arial"/>
          <w:szCs w:val="20"/>
        </w:rPr>
        <w:t>echnického vybavení, na který nebylo či nemohlo být reflektováno v</w:t>
      </w:r>
      <w:r w:rsidR="00E37169" w:rsidRPr="00071DBD">
        <w:rPr>
          <w:rFonts w:cs="Arial"/>
          <w:szCs w:val="20"/>
        </w:rPr>
        <w:t> Technických podmínkách</w:t>
      </w:r>
      <w:r w:rsidRPr="00071DBD">
        <w:rPr>
          <w:rFonts w:cs="Arial"/>
          <w:szCs w:val="20"/>
        </w:rPr>
        <w:t>, či</w:t>
      </w:r>
    </w:p>
    <w:p w14:paraId="146CAB6C" w14:textId="3ECF167F" w:rsidR="002C6305" w:rsidRPr="00071DBD" w:rsidRDefault="002C6305" w:rsidP="002560E4">
      <w:pPr>
        <w:pStyle w:val="Bod"/>
        <w:widowControl w:val="0"/>
        <w:tabs>
          <w:tab w:val="clear" w:pos="1814"/>
          <w:tab w:val="num" w:pos="1815"/>
        </w:tabs>
        <w:ind w:left="1419"/>
        <w:rPr>
          <w:rFonts w:cs="Arial"/>
          <w:szCs w:val="20"/>
        </w:rPr>
      </w:pPr>
      <w:r w:rsidRPr="00071DBD">
        <w:rPr>
          <w:rFonts w:cs="Arial"/>
          <w:szCs w:val="20"/>
        </w:rPr>
        <w:t xml:space="preserve">konkretizace představ Objednatele ohledně využití </w:t>
      </w:r>
      <w:r w:rsidR="00E37169" w:rsidRPr="00071DBD">
        <w:rPr>
          <w:rFonts w:cs="Arial"/>
          <w:szCs w:val="20"/>
        </w:rPr>
        <w:t xml:space="preserve">Předmětu </w:t>
      </w:r>
      <w:r w:rsidR="007C3ED5">
        <w:rPr>
          <w:rFonts w:cs="Arial"/>
          <w:szCs w:val="20"/>
        </w:rPr>
        <w:t>D</w:t>
      </w:r>
      <w:r w:rsidR="00E37169" w:rsidRPr="00071DBD">
        <w:rPr>
          <w:rFonts w:cs="Arial"/>
          <w:szCs w:val="20"/>
        </w:rPr>
        <w:t>íla</w:t>
      </w:r>
      <w:r w:rsidRPr="00071DBD">
        <w:rPr>
          <w:rFonts w:cs="Arial"/>
          <w:szCs w:val="20"/>
        </w:rPr>
        <w:t>.</w:t>
      </w:r>
    </w:p>
    <w:p w14:paraId="164ABA39" w14:textId="1D9A1502" w:rsidR="002C6305" w:rsidRPr="00071DBD" w:rsidRDefault="002C6305" w:rsidP="002560E4">
      <w:pPr>
        <w:pStyle w:val="Psmeno"/>
        <w:rPr>
          <w:szCs w:val="20"/>
        </w:rPr>
      </w:pPr>
      <w:r w:rsidRPr="00071DBD">
        <w:rPr>
          <w:szCs w:val="20"/>
        </w:rPr>
        <w:t xml:space="preserve">Změna může být provedena pouze na základě </w:t>
      </w:r>
      <w:r w:rsidR="00E37169" w:rsidRPr="00071DBD">
        <w:rPr>
          <w:szCs w:val="20"/>
        </w:rPr>
        <w:t>p</w:t>
      </w:r>
      <w:r w:rsidRPr="00071DBD">
        <w:rPr>
          <w:szCs w:val="20"/>
        </w:rPr>
        <w:t xml:space="preserve">říkazu ke </w:t>
      </w:r>
      <w:r w:rsidR="00E37169" w:rsidRPr="00071DBD">
        <w:rPr>
          <w:szCs w:val="20"/>
        </w:rPr>
        <w:t>Z</w:t>
      </w:r>
      <w:r w:rsidRPr="00071DBD">
        <w:rPr>
          <w:szCs w:val="20"/>
        </w:rPr>
        <w:t>měně.</w:t>
      </w:r>
      <w:r w:rsidR="00E37169" w:rsidRPr="00071DBD">
        <w:rPr>
          <w:szCs w:val="20"/>
        </w:rPr>
        <w:t xml:space="preserve"> Objednatel je oprávněn nařídit jakoukoli Změnu. Každá Změna musí být opatřena změnovým listem</w:t>
      </w:r>
      <w:r w:rsidR="006861CD" w:rsidRPr="00071DBD">
        <w:rPr>
          <w:szCs w:val="20"/>
        </w:rPr>
        <w:t>, není-li sjednáno jinak</w:t>
      </w:r>
      <w:r w:rsidR="00E37169" w:rsidRPr="00071DBD">
        <w:rPr>
          <w:szCs w:val="20"/>
        </w:rPr>
        <w:t>.</w:t>
      </w:r>
    </w:p>
    <w:p w14:paraId="4BD6E35D" w14:textId="77777777" w:rsidR="002C6305" w:rsidRPr="00071DBD" w:rsidRDefault="002C6305" w:rsidP="002560E4">
      <w:pPr>
        <w:pStyle w:val="OdstavecII"/>
        <w:keepNext w:val="0"/>
        <w:widowControl w:val="0"/>
        <w:rPr>
          <w:rFonts w:cs="Arial"/>
          <w:b/>
          <w:szCs w:val="20"/>
        </w:rPr>
      </w:pPr>
      <w:bookmarkStart w:id="29" w:name="_Ref145070332"/>
      <w:r w:rsidRPr="00071DBD">
        <w:rPr>
          <w:rFonts w:cs="Arial"/>
          <w:b/>
          <w:szCs w:val="20"/>
        </w:rPr>
        <w:t>Změny vyvolané Objednatelem</w:t>
      </w:r>
      <w:bookmarkEnd w:id="29"/>
    </w:p>
    <w:p w14:paraId="0DDD4BA4" w14:textId="77777777" w:rsidR="002C6305" w:rsidRPr="00071DBD" w:rsidRDefault="002C6305" w:rsidP="00F30B63">
      <w:pPr>
        <w:pStyle w:val="OdstavecII"/>
        <w:keepNext w:val="0"/>
        <w:widowControl w:val="0"/>
        <w:numPr>
          <w:ilvl w:val="0"/>
          <w:numId w:val="0"/>
        </w:numPr>
        <w:ind w:left="856"/>
        <w:rPr>
          <w:rFonts w:cs="Arial"/>
          <w:szCs w:val="20"/>
        </w:rPr>
      </w:pPr>
      <w:r w:rsidRPr="00071DBD">
        <w:rPr>
          <w:rFonts w:cs="Arial"/>
          <w:szCs w:val="20"/>
        </w:rPr>
        <w:t>V případě Změn vyvolaných Objednatelem Smluvní strany sjednávají následující postup:</w:t>
      </w:r>
    </w:p>
    <w:p w14:paraId="3B11386D" w14:textId="4A2CDA65" w:rsidR="002C6305" w:rsidRPr="00071DBD" w:rsidRDefault="00E37169" w:rsidP="002560E4">
      <w:pPr>
        <w:pStyle w:val="Bod"/>
        <w:widowControl w:val="0"/>
        <w:tabs>
          <w:tab w:val="clear" w:pos="1814"/>
          <w:tab w:val="num" w:pos="1815"/>
        </w:tabs>
        <w:ind w:left="1419"/>
        <w:rPr>
          <w:rFonts w:cs="Arial"/>
          <w:szCs w:val="20"/>
        </w:rPr>
      </w:pPr>
      <w:bookmarkStart w:id="30" w:name="_Hlk55924424"/>
      <w:r w:rsidRPr="00071DBD">
        <w:rPr>
          <w:rFonts w:cs="Arial"/>
          <w:szCs w:val="20"/>
        </w:rPr>
        <w:t>Objednatel</w:t>
      </w:r>
      <w:r w:rsidR="002C6305" w:rsidRPr="00071DBD">
        <w:rPr>
          <w:rFonts w:cs="Arial"/>
          <w:szCs w:val="20"/>
        </w:rPr>
        <w:t xml:space="preserve"> zašle</w:t>
      </w:r>
      <w:r w:rsidR="00D45297" w:rsidRPr="00071DBD">
        <w:rPr>
          <w:rFonts w:cs="Arial"/>
          <w:szCs w:val="20"/>
        </w:rPr>
        <w:t xml:space="preserve"> požadavek na Změnu</w:t>
      </w:r>
      <w:r w:rsidR="002C6305" w:rsidRPr="00071DBD">
        <w:rPr>
          <w:rFonts w:cs="Arial"/>
          <w:szCs w:val="20"/>
        </w:rPr>
        <w:t xml:space="preserve"> Zhotoviteli</w:t>
      </w:r>
      <w:bookmarkEnd w:id="30"/>
      <w:r w:rsidR="002C6305" w:rsidRPr="00071DBD">
        <w:rPr>
          <w:rFonts w:cs="Arial"/>
          <w:szCs w:val="20"/>
        </w:rPr>
        <w:t>,</w:t>
      </w:r>
    </w:p>
    <w:p w14:paraId="1EAE8C89" w14:textId="37C65457" w:rsidR="002C6305" w:rsidRPr="00CE629B" w:rsidRDefault="002C6305" w:rsidP="002560E4">
      <w:pPr>
        <w:pStyle w:val="Bod"/>
        <w:widowControl w:val="0"/>
        <w:tabs>
          <w:tab w:val="clear" w:pos="1814"/>
          <w:tab w:val="num" w:pos="1815"/>
        </w:tabs>
        <w:ind w:left="1419"/>
        <w:rPr>
          <w:rFonts w:cs="Arial"/>
          <w:szCs w:val="20"/>
        </w:rPr>
      </w:pPr>
      <w:bookmarkStart w:id="31" w:name="_Hlk55924464"/>
      <w:r w:rsidRPr="00071DBD">
        <w:rPr>
          <w:rFonts w:cs="Arial"/>
          <w:szCs w:val="20"/>
        </w:rPr>
        <w:t xml:space="preserve">Zhotovitel ve lhůtě 3 pracovních </w:t>
      </w:r>
      <w:r w:rsidRPr="00CE629B">
        <w:rPr>
          <w:rFonts w:cs="Arial"/>
          <w:szCs w:val="20"/>
        </w:rPr>
        <w:t>dnů</w:t>
      </w:r>
      <w:r w:rsidR="00D45297" w:rsidRPr="00CE629B">
        <w:rPr>
          <w:rFonts w:cs="Arial"/>
          <w:szCs w:val="20"/>
        </w:rPr>
        <w:t>,</w:t>
      </w:r>
      <w:r w:rsidRPr="00CE629B">
        <w:rPr>
          <w:rFonts w:cs="Arial"/>
          <w:szCs w:val="20"/>
        </w:rPr>
        <w:t xml:space="preserve"> </w:t>
      </w:r>
      <w:r w:rsidR="00D45297" w:rsidRPr="00CE629B">
        <w:rPr>
          <w:rFonts w:cs="Arial"/>
          <w:szCs w:val="20"/>
        </w:rPr>
        <w:t xml:space="preserve">nebude-li mezi Objednatelem a Zhotovitelem dohodnuto jinak, vystaví změnový list a tento </w:t>
      </w:r>
      <w:r w:rsidRPr="00CE629B">
        <w:rPr>
          <w:rFonts w:cs="Arial"/>
          <w:szCs w:val="20"/>
        </w:rPr>
        <w:t xml:space="preserve">předloží </w:t>
      </w:r>
      <w:r w:rsidR="00E37169" w:rsidRPr="00CE629B">
        <w:rPr>
          <w:rFonts w:cs="Arial"/>
          <w:szCs w:val="20"/>
        </w:rPr>
        <w:t>Objednateli</w:t>
      </w:r>
      <w:r w:rsidRPr="00CE629B">
        <w:rPr>
          <w:rFonts w:cs="Arial"/>
          <w:szCs w:val="20"/>
        </w:rPr>
        <w:t xml:space="preserve"> k udělení souhlasu s dalším postupem</w:t>
      </w:r>
      <w:bookmarkEnd w:id="31"/>
      <w:r w:rsidRPr="00CE629B">
        <w:rPr>
          <w:rFonts w:cs="Arial"/>
          <w:szCs w:val="20"/>
        </w:rPr>
        <w:t>,</w:t>
      </w:r>
    </w:p>
    <w:p w14:paraId="29521C91" w14:textId="0AC9B4C3" w:rsidR="002C6305" w:rsidRPr="00071DBD" w:rsidRDefault="002C6305" w:rsidP="002560E4">
      <w:pPr>
        <w:pStyle w:val="Bod"/>
        <w:widowControl w:val="0"/>
        <w:tabs>
          <w:tab w:val="clear" w:pos="1814"/>
          <w:tab w:val="num" w:pos="1815"/>
        </w:tabs>
        <w:ind w:left="1419"/>
        <w:rPr>
          <w:rFonts w:cs="Arial"/>
          <w:szCs w:val="20"/>
        </w:rPr>
      </w:pPr>
      <w:bookmarkStart w:id="32" w:name="_Ref145070270"/>
      <w:r w:rsidRPr="00071DBD">
        <w:rPr>
          <w:rFonts w:cs="Arial"/>
          <w:szCs w:val="20"/>
        </w:rPr>
        <w:t>v případě, že Změna</w:t>
      </w:r>
      <w:r w:rsidRPr="00071DBD" w:rsidDel="005F1DA8">
        <w:rPr>
          <w:rFonts w:cs="Arial"/>
          <w:szCs w:val="20"/>
        </w:rPr>
        <w:t xml:space="preserve"> </w:t>
      </w:r>
      <w:r w:rsidRPr="00071DBD">
        <w:rPr>
          <w:rFonts w:cs="Arial"/>
          <w:szCs w:val="20"/>
        </w:rPr>
        <w:t xml:space="preserve">vyžaduje projednání, případně rozhodnutí správního orgánu nebo souhlas dotčených osob, projedná Zhotovitel po souhlasu </w:t>
      </w:r>
      <w:r w:rsidR="00B21FBF" w:rsidRPr="00071DBD">
        <w:rPr>
          <w:rFonts w:cs="Arial"/>
          <w:szCs w:val="20"/>
        </w:rPr>
        <w:t>Objednatele</w:t>
      </w:r>
      <w:r w:rsidRPr="00071DBD">
        <w:rPr>
          <w:rFonts w:cs="Arial"/>
          <w:szCs w:val="20"/>
        </w:rPr>
        <w:t xml:space="preserve"> podle předchozího bodu navrhovanou Změnu se správním orgánem, příp. obstará příslušné rozhodnutí nebo souhlasy, které předloží </w:t>
      </w:r>
      <w:r w:rsidR="00B21FBF" w:rsidRPr="00071DBD">
        <w:rPr>
          <w:rFonts w:cs="Arial"/>
          <w:szCs w:val="20"/>
        </w:rPr>
        <w:t>Objednateli</w:t>
      </w:r>
      <w:r w:rsidRPr="00071DBD">
        <w:rPr>
          <w:rFonts w:cs="Arial"/>
          <w:szCs w:val="20"/>
        </w:rPr>
        <w:t>,</w:t>
      </w:r>
      <w:bookmarkEnd w:id="32"/>
    </w:p>
    <w:p w14:paraId="0AFAAE94" w14:textId="4692DFBD" w:rsidR="002C6305" w:rsidRPr="00071DBD" w:rsidRDefault="002C6305" w:rsidP="002560E4">
      <w:pPr>
        <w:pStyle w:val="Bod"/>
        <w:widowControl w:val="0"/>
        <w:tabs>
          <w:tab w:val="clear" w:pos="1814"/>
          <w:tab w:val="num" w:pos="1815"/>
        </w:tabs>
        <w:ind w:left="1419"/>
        <w:rPr>
          <w:rFonts w:cs="Arial"/>
          <w:szCs w:val="20"/>
        </w:rPr>
      </w:pPr>
      <w:bookmarkStart w:id="33" w:name="_Ref145070279"/>
      <w:r w:rsidRPr="00071DBD">
        <w:rPr>
          <w:rFonts w:cs="Arial"/>
          <w:szCs w:val="20"/>
        </w:rPr>
        <w:lastRenderedPageBreak/>
        <w:t xml:space="preserve">v případě schválení Změny obsažené ve změnovém listu Objednatelem se změnový list stává </w:t>
      </w:r>
      <w:r w:rsidR="00B21FBF" w:rsidRPr="00071DBD">
        <w:rPr>
          <w:rFonts w:cs="Arial"/>
          <w:szCs w:val="20"/>
        </w:rPr>
        <w:t>p</w:t>
      </w:r>
      <w:r w:rsidRPr="00071DBD">
        <w:rPr>
          <w:rFonts w:cs="Arial"/>
          <w:szCs w:val="20"/>
        </w:rPr>
        <w:t xml:space="preserve">říkazem ke </w:t>
      </w:r>
      <w:r w:rsidR="00B21FBF" w:rsidRPr="00071DBD">
        <w:rPr>
          <w:rFonts w:cs="Arial"/>
          <w:szCs w:val="20"/>
        </w:rPr>
        <w:t>Z</w:t>
      </w:r>
      <w:r w:rsidRPr="00071DBD">
        <w:rPr>
          <w:rFonts w:cs="Arial"/>
          <w:szCs w:val="20"/>
        </w:rPr>
        <w:t>měně.</w:t>
      </w:r>
      <w:bookmarkEnd w:id="33"/>
    </w:p>
    <w:p w14:paraId="4E08263A" w14:textId="77777777" w:rsidR="002C6305" w:rsidRPr="00071DBD" w:rsidRDefault="002C6305" w:rsidP="002560E4">
      <w:pPr>
        <w:pStyle w:val="OdstavecII"/>
        <w:keepNext w:val="0"/>
        <w:widowControl w:val="0"/>
        <w:rPr>
          <w:rFonts w:cs="Arial"/>
          <w:b/>
          <w:szCs w:val="20"/>
        </w:rPr>
      </w:pPr>
      <w:bookmarkStart w:id="34" w:name="_Ref145070345"/>
      <w:r w:rsidRPr="00071DBD">
        <w:rPr>
          <w:rFonts w:cs="Arial"/>
          <w:b/>
          <w:szCs w:val="20"/>
        </w:rPr>
        <w:t>Změny vyvolané Zhotovitelem</w:t>
      </w:r>
      <w:bookmarkEnd w:id="34"/>
    </w:p>
    <w:p w14:paraId="29AF5D55" w14:textId="77777777" w:rsidR="002C6305" w:rsidRPr="00071DBD" w:rsidRDefault="002C6305" w:rsidP="00F30B63">
      <w:pPr>
        <w:pStyle w:val="OdstavecII"/>
        <w:keepNext w:val="0"/>
        <w:widowControl w:val="0"/>
        <w:numPr>
          <w:ilvl w:val="0"/>
          <w:numId w:val="0"/>
        </w:numPr>
        <w:ind w:left="856"/>
        <w:rPr>
          <w:rFonts w:cs="Arial"/>
          <w:szCs w:val="20"/>
        </w:rPr>
      </w:pPr>
      <w:r w:rsidRPr="00071DBD">
        <w:rPr>
          <w:rFonts w:cs="Arial"/>
          <w:szCs w:val="20"/>
        </w:rPr>
        <w:t>V případě Změn vyvolaných Zhotovitelem Smluvní strany sjednaly následující postup:</w:t>
      </w:r>
    </w:p>
    <w:p w14:paraId="479C4CB0" w14:textId="2CACE299" w:rsidR="002C6305" w:rsidRPr="00071DBD" w:rsidRDefault="002C6305" w:rsidP="002560E4">
      <w:pPr>
        <w:pStyle w:val="Bod"/>
        <w:widowControl w:val="0"/>
        <w:tabs>
          <w:tab w:val="clear" w:pos="1814"/>
          <w:tab w:val="num" w:pos="1815"/>
        </w:tabs>
        <w:ind w:left="1419"/>
        <w:rPr>
          <w:rFonts w:cs="Arial"/>
          <w:szCs w:val="20"/>
        </w:rPr>
      </w:pPr>
      <w:r w:rsidRPr="00071DBD">
        <w:rPr>
          <w:rFonts w:cs="Arial"/>
          <w:szCs w:val="20"/>
        </w:rPr>
        <w:t xml:space="preserve">Zhotovitel bezodkladně předloží </w:t>
      </w:r>
      <w:r w:rsidR="00B21FBF" w:rsidRPr="00071DBD">
        <w:rPr>
          <w:rFonts w:cs="Arial"/>
          <w:szCs w:val="20"/>
        </w:rPr>
        <w:t>Objednateli</w:t>
      </w:r>
      <w:r w:rsidRPr="00071DBD">
        <w:rPr>
          <w:rFonts w:cs="Arial"/>
          <w:szCs w:val="20"/>
        </w:rPr>
        <w:t xml:space="preserve"> návrh Změny</w:t>
      </w:r>
      <w:r w:rsidR="000A19EF" w:rsidRPr="00071DBD">
        <w:rPr>
          <w:rFonts w:cs="Arial"/>
          <w:szCs w:val="20"/>
        </w:rPr>
        <w:t xml:space="preserve"> včetně rozpočtu</w:t>
      </w:r>
      <w:r w:rsidRPr="00071DBD">
        <w:rPr>
          <w:rFonts w:cs="Arial"/>
          <w:szCs w:val="20"/>
        </w:rPr>
        <w:t xml:space="preserve"> k předběžnému posouzení; Objednatel na jeho základě rozhodne, zda se v projednávání Změny bude pokračovat či nikoli, </w:t>
      </w:r>
    </w:p>
    <w:p w14:paraId="1AB17C1E" w14:textId="7BA7C430" w:rsidR="002C6305" w:rsidRPr="00F3484B" w:rsidRDefault="002C6305" w:rsidP="002560E4">
      <w:pPr>
        <w:pStyle w:val="Bod"/>
        <w:widowControl w:val="0"/>
        <w:tabs>
          <w:tab w:val="clear" w:pos="1814"/>
          <w:tab w:val="num" w:pos="1815"/>
        </w:tabs>
        <w:ind w:left="1419"/>
        <w:rPr>
          <w:rFonts w:cs="Arial"/>
          <w:szCs w:val="20"/>
        </w:rPr>
      </w:pPr>
      <w:r w:rsidRPr="00071DBD">
        <w:rPr>
          <w:rFonts w:cs="Arial"/>
          <w:szCs w:val="20"/>
        </w:rPr>
        <w:t>rozhodne-li Objednatel o pokračování projednávání Změny,</w:t>
      </w:r>
      <w:r w:rsidR="00B21FBF" w:rsidRPr="00071DBD">
        <w:rPr>
          <w:rFonts w:cs="Arial"/>
          <w:szCs w:val="20"/>
        </w:rPr>
        <w:t xml:space="preserve"> </w:t>
      </w:r>
      <w:r w:rsidRPr="00071DBD">
        <w:rPr>
          <w:rFonts w:cs="Arial"/>
          <w:szCs w:val="20"/>
        </w:rPr>
        <w:t>vystaví</w:t>
      </w:r>
      <w:r w:rsidR="000A19EF" w:rsidRPr="00071DBD">
        <w:rPr>
          <w:rFonts w:cs="Arial"/>
          <w:szCs w:val="20"/>
        </w:rPr>
        <w:t xml:space="preserve"> Zhotovitel</w:t>
      </w:r>
      <w:r w:rsidRPr="00071DBD">
        <w:rPr>
          <w:rFonts w:cs="Arial"/>
          <w:szCs w:val="20"/>
        </w:rPr>
        <w:t xml:space="preserve"> změnový list a zašle </w:t>
      </w:r>
      <w:r w:rsidRPr="00F3484B">
        <w:rPr>
          <w:rFonts w:cs="Arial"/>
          <w:szCs w:val="20"/>
        </w:rPr>
        <w:t xml:space="preserve">jej </w:t>
      </w:r>
      <w:r w:rsidR="000A19EF" w:rsidRPr="00F3484B">
        <w:rPr>
          <w:rFonts w:cs="Arial"/>
          <w:szCs w:val="20"/>
        </w:rPr>
        <w:t>Objednateli</w:t>
      </w:r>
      <w:r w:rsidRPr="00F3484B">
        <w:rPr>
          <w:rFonts w:cs="Arial"/>
          <w:szCs w:val="20"/>
        </w:rPr>
        <w:t>,</w:t>
      </w:r>
    </w:p>
    <w:p w14:paraId="25F346B1" w14:textId="372C701D" w:rsidR="002C6305" w:rsidRPr="00F3484B" w:rsidRDefault="002C6305" w:rsidP="00F30B63">
      <w:pPr>
        <w:pStyle w:val="OdstavecII"/>
        <w:keepNext w:val="0"/>
        <w:widowControl w:val="0"/>
        <w:numPr>
          <w:ilvl w:val="0"/>
          <w:numId w:val="0"/>
        </w:numPr>
        <w:ind w:left="856"/>
        <w:rPr>
          <w:rFonts w:cs="Arial"/>
          <w:szCs w:val="20"/>
        </w:rPr>
      </w:pPr>
      <w:r w:rsidRPr="00F3484B">
        <w:rPr>
          <w:rFonts w:cs="Arial"/>
          <w:szCs w:val="20"/>
        </w:rPr>
        <w:t xml:space="preserve">a dále obdobně </w:t>
      </w:r>
      <w:r w:rsidRPr="00583064">
        <w:rPr>
          <w:rFonts w:cs="Arial"/>
          <w:szCs w:val="20"/>
        </w:rPr>
        <w:t>dle</w:t>
      </w:r>
      <w:r w:rsidR="00AB3F9D">
        <w:rPr>
          <w:rFonts w:cs="Arial"/>
          <w:szCs w:val="20"/>
        </w:rPr>
        <w:t xml:space="preserve"> ust.</w:t>
      </w:r>
      <w:r w:rsidRPr="00583064">
        <w:rPr>
          <w:rFonts w:cs="Arial"/>
          <w:szCs w:val="20"/>
        </w:rPr>
        <w:t xml:space="preserve"> </w:t>
      </w:r>
      <w:r w:rsidR="009B5E09" w:rsidRPr="00583064">
        <w:rPr>
          <w:rFonts w:cs="Arial"/>
          <w:szCs w:val="20"/>
        </w:rPr>
        <w:fldChar w:fldCharType="begin"/>
      </w:r>
      <w:r w:rsidR="009B5E09" w:rsidRPr="00583064">
        <w:rPr>
          <w:rFonts w:cs="Arial"/>
          <w:szCs w:val="20"/>
        </w:rPr>
        <w:instrText xml:space="preserve"> REF _Ref145070270 \r \h </w:instrText>
      </w:r>
      <w:r w:rsidR="00071DBD" w:rsidRPr="00583064">
        <w:rPr>
          <w:rFonts w:cs="Arial"/>
          <w:szCs w:val="20"/>
        </w:rPr>
        <w:instrText xml:space="preserve"> \* MERGEFORMAT </w:instrText>
      </w:r>
      <w:r w:rsidR="009B5E09" w:rsidRPr="00583064">
        <w:rPr>
          <w:rFonts w:cs="Arial"/>
          <w:szCs w:val="20"/>
        </w:rPr>
      </w:r>
      <w:r w:rsidR="009B5E09" w:rsidRPr="00583064">
        <w:rPr>
          <w:rFonts w:cs="Arial"/>
          <w:szCs w:val="20"/>
        </w:rPr>
        <w:fldChar w:fldCharType="separate"/>
      </w:r>
      <w:r w:rsidR="00147F08">
        <w:rPr>
          <w:rFonts w:cs="Arial"/>
          <w:szCs w:val="20"/>
        </w:rPr>
        <w:t>IX. 2)</w:t>
      </w:r>
      <w:r w:rsidR="00992303">
        <w:rPr>
          <w:rFonts w:cs="Arial"/>
          <w:szCs w:val="20"/>
        </w:rPr>
        <w:t xml:space="preserve"> </w:t>
      </w:r>
      <w:r w:rsidR="00147F08">
        <w:rPr>
          <w:rFonts w:cs="Arial"/>
          <w:szCs w:val="20"/>
        </w:rPr>
        <w:t>3</w:t>
      </w:r>
      <w:r w:rsidR="009B5E09" w:rsidRPr="00583064">
        <w:rPr>
          <w:rFonts w:cs="Arial"/>
          <w:szCs w:val="20"/>
        </w:rPr>
        <w:fldChar w:fldCharType="end"/>
      </w:r>
      <w:r w:rsidR="00E32376">
        <w:rPr>
          <w:rFonts w:cs="Arial"/>
          <w:szCs w:val="20"/>
        </w:rPr>
        <w:t>.</w:t>
      </w:r>
      <w:r w:rsidR="0017796E" w:rsidRPr="00583064">
        <w:rPr>
          <w:rFonts w:cs="Arial"/>
          <w:szCs w:val="20"/>
        </w:rPr>
        <w:t xml:space="preserve"> a </w:t>
      </w:r>
      <w:r w:rsidR="009B5E09" w:rsidRPr="00583064">
        <w:rPr>
          <w:rFonts w:cs="Arial"/>
          <w:szCs w:val="20"/>
        </w:rPr>
        <w:fldChar w:fldCharType="begin"/>
      </w:r>
      <w:r w:rsidR="009B5E09" w:rsidRPr="00583064">
        <w:rPr>
          <w:rFonts w:cs="Arial"/>
          <w:szCs w:val="20"/>
        </w:rPr>
        <w:instrText xml:space="preserve"> REF _Ref145070279 \r \h </w:instrText>
      </w:r>
      <w:r w:rsidR="00071DBD" w:rsidRPr="00583064">
        <w:rPr>
          <w:rFonts w:cs="Arial"/>
          <w:szCs w:val="20"/>
        </w:rPr>
        <w:instrText xml:space="preserve"> \* MERGEFORMAT </w:instrText>
      </w:r>
      <w:r w:rsidR="009B5E09" w:rsidRPr="00583064">
        <w:rPr>
          <w:rFonts w:cs="Arial"/>
          <w:szCs w:val="20"/>
        </w:rPr>
      </w:r>
      <w:r w:rsidR="009B5E09" w:rsidRPr="00583064">
        <w:rPr>
          <w:rFonts w:cs="Arial"/>
          <w:szCs w:val="20"/>
        </w:rPr>
        <w:fldChar w:fldCharType="separate"/>
      </w:r>
      <w:r w:rsidR="00147F08">
        <w:rPr>
          <w:rFonts w:cs="Arial"/>
          <w:szCs w:val="20"/>
        </w:rPr>
        <w:t>IX. 2)</w:t>
      </w:r>
      <w:r w:rsidR="00992303">
        <w:rPr>
          <w:rFonts w:cs="Arial"/>
          <w:szCs w:val="20"/>
        </w:rPr>
        <w:t xml:space="preserve"> </w:t>
      </w:r>
      <w:r w:rsidR="00147F08">
        <w:rPr>
          <w:rFonts w:cs="Arial"/>
          <w:szCs w:val="20"/>
        </w:rPr>
        <w:t>4</w:t>
      </w:r>
      <w:r w:rsidR="009B5E09" w:rsidRPr="00583064">
        <w:rPr>
          <w:rFonts w:cs="Arial"/>
          <w:szCs w:val="20"/>
        </w:rPr>
        <w:fldChar w:fldCharType="end"/>
      </w:r>
      <w:r w:rsidR="00E32376">
        <w:rPr>
          <w:rFonts w:cs="Arial"/>
          <w:szCs w:val="20"/>
        </w:rPr>
        <w:t>.</w:t>
      </w:r>
      <w:r w:rsidR="0017796E" w:rsidRPr="00583064">
        <w:rPr>
          <w:rFonts w:cs="Arial"/>
          <w:szCs w:val="20"/>
        </w:rPr>
        <w:t xml:space="preserve"> </w:t>
      </w:r>
      <w:r w:rsidR="00B21FBF" w:rsidRPr="00583064">
        <w:rPr>
          <w:rFonts w:cs="Arial"/>
          <w:szCs w:val="20"/>
        </w:rPr>
        <w:t>S</w:t>
      </w:r>
      <w:r w:rsidR="00B21FBF" w:rsidRPr="00F3484B">
        <w:rPr>
          <w:rFonts w:cs="Arial"/>
          <w:szCs w:val="20"/>
        </w:rPr>
        <w:t>mlouvy.</w:t>
      </w:r>
      <w:r w:rsidRPr="00F3484B">
        <w:rPr>
          <w:rFonts w:cs="Arial"/>
          <w:szCs w:val="20"/>
        </w:rPr>
        <w:t xml:space="preserve">  </w:t>
      </w:r>
    </w:p>
    <w:p w14:paraId="7105501C" w14:textId="58A1C90F" w:rsidR="002C6305" w:rsidRPr="00071DBD" w:rsidRDefault="002C6305" w:rsidP="002560E4">
      <w:pPr>
        <w:pStyle w:val="OdstavecII"/>
        <w:keepNext w:val="0"/>
        <w:widowControl w:val="0"/>
        <w:rPr>
          <w:rFonts w:cs="Arial"/>
          <w:szCs w:val="20"/>
        </w:rPr>
      </w:pPr>
      <w:bookmarkStart w:id="35" w:name="_Ref145069764"/>
      <w:r w:rsidRPr="00F3484B">
        <w:rPr>
          <w:rFonts w:cs="Arial"/>
          <w:szCs w:val="20"/>
        </w:rPr>
        <w:t>Změny, jejichž provedení objektivně nesnese odkladu, provede Zhotovitel po jejich schválení Objednatelem</w:t>
      </w:r>
      <w:r w:rsidR="00B74118" w:rsidRPr="00F3484B">
        <w:rPr>
          <w:rFonts w:cs="Arial"/>
          <w:szCs w:val="20"/>
        </w:rPr>
        <w:t xml:space="preserve"> a</w:t>
      </w:r>
      <w:r w:rsidRPr="00F3484B">
        <w:rPr>
          <w:rFonts w:cs="Arial"/>
          <w:szCs w:val="20"/>
        </w:rPr>
        <w:t xml:space="preserve"> na základě záznamu</w:t>
      </w:r>
      <w:r w:rsidR="00B74118" w:rsidRPr="00F3484B">
        <w:rPr>
          <w:rFonts w:cs="Arial"/>
          <w:szCs w:val="20"/>
        </w:rPr>
        <w:t xml:space="preserve"> </w:t>
      </w:r>
      <w:r w:rsidR="005D1919">
        <w:rPr>
          <w:rFonts w:cs="Arial"/>
          <w:szCs w:val="20"/>
        </w:rPr>
        <w:t xml:space="preserve">zástupce </w:t>
      </w:r>
      <w:r w:rsidR="00B74118" w:rsidRPr="00F3484B">
        <w:rPr>
          <w:rFonts w:cs="Arial"/>
          <w:szCs w:val="20"/>
        </w:rPr>
        <w:t>Objednatele</w:t>
      </w:r>
      <w:r w:rsidRPr="00F3484B">
        <w:rPr>
          <w:rFonts w:cs="Arial"/>
          <w:szCs w:val="20"/>
        </w:rPr>
        <w:t xml:space="preserve"> provedeného ve </w:t>
      </w:r>
      <w:r w:rsidR="00E32376">
        <w:rPr>
          <w:rFonts w:cs="Arial"/>
          <w:szCs w:val="20"/>
        </w:rPr>
        <w:t>S</w:t>
      </w:r>
      <w:r w:rsidR="00FA1D4F" w:rsidRPr="00F3484B">
        <w:rPr>
          <w:rFonts w:cs="Arial"/>
          <w:szCs w:val="20"/>
        </w:rPr>
        <w:t xml:space="preserve">tavebním </w:t>
      </w:r>
      <w:r w:rsidRPr="00F3484B">
        <w:rPr>
          <w:rFonts w:cs="Arial"/>
          <w:szCs w:val="20"/>
        </w:rPr>
        <w:t xml:space="preserve">deníku a v souladu s tímto záznamem; takový záznam se stává </w:t>
      </w:r>
      <w:r w:rsidR="00183C0C" w:rsidRPr="00F3484B">
        <w:rPr>
          <w:rFonts w:cs="Arial"/>
          <w:szCs w:val="20"/>
        </w:rPr>
        <w:t>p</w:t>
      </w:r>
      <w:r w:rsidRPr="00F3484B">
        <w:rPr>
          <w:rFonts w:cs="Arial"/>
          <w:szCs w:val="20"/>
        </w:rPr>
        <w:t xml:space="preserve">říkazem ke </w:t>
      </w:r>
      <w:r w:rsidR="00183C0C" w:rsidRPr="00F3484B">
        <w:rPr>
          <w:rFonts w:cs="Arial"/>
          <w:szCs w:val="20"/>
        </w:rPr>
        <w:t>Z</w:t>
      </w:r>
      <w:r w:rsidRPr="00F3484B">
        <w:rPr>
          <w:rFonts w:cs="Arial"/>
          <w:szCs w:val="20"/>
        </w:rPr>
        <w:t xml:space="preserve">měně. I k takové Změně bude opatřen změnový </w:t>
      </w:r>
      <w:r w:rsidRPr="00583064">
        <w:rPr>
          <w:rFonts w:cs="Arial"/>
          <w:szCs w:val="20"/>
        </w:rPr>
        <w:t>list; ust</w:t>
      </w:r>
      <w:r w:rsidR="00183C0C" w:rsidRPr="00583064">
        <w:rPr>
          <w:rFonts w:cs="Arial"/>
          <w:szCs w:val="20"/>
        </w:rPr>
        <w:t xml:space="preserve">. </w:t>
      </w:r>
      <w:r w:rsidR="0017796E" w:rsidRPr="00583064">
        <w:rPr>
          <w:rFonts w:cs="Arial"/>
          <w:szCs w:val="20"/>
        </w:rPr>
        <w:fldChar w:fldCharType="begin"/>
      </w:r>
      <w:r w:rsidR="0017796E" w:rsidRPr="00583064">
        <w:rPr>
          <w:rFonts w:cs="Arial"/>
          <w:szCs w:val="20"/>
        </w:rPr>
        <w:instrText xml:space="preserve"> REF _Ref145070332 \r \h </w:instrText>
      </w:r>
      <w:r w:rsidR="00071DBD" w:rsidRPr="00583064">
        <w:rPr>
          <w:rFonts w:cs="Arial"/>
          <w:szCs w:val="20"/>
        </w:rPr>
        <w:instrText xml:space="preserve"> \* MERGEFORMAT </w:instrText>
      </w:r>
      <w:r w:rsidR="0017796E" w:rsidRPr="00583064">
        <w:rPr>
          <w:rFonts w:cs="Arial"/>
          <w:szCs w:val="20"/>
        </w:rPr>
      </w:r>
      <w:r w:rsidR="0017796E" w:rsidRPr="00583064">
        <w:rPr>
          <w:rFonts w:cs="Arial"/>
          <w:szCs w:val="20"/>
        </w:rPr>
        <w:fldChar w:fldCharType="separate"/>
      </w:r>
      <w:r w:rsidR="00147F08">
        <w:rPr>
          <w:rFonts w:cs="Arial"/>
          <w:szCs w:val="20"/>
        </w:rPr>
        <w:t>IX. 2)</w:t>
      </w:r>
      <w:r w:rsidR="0017796E" w:rsidRPr="00583064">
        <w:rPr>
          <w:rFonts w:cs="Arial"/>
          <w:szCs w:val="20"/>
        </w:rPr>
        <w:fldChar w:fldCharType="end"/>
      </w:r>
      <w:r w:rsidR="004B452C" w:rsidRPr="00583064">
        <w:rPr>
          <w:rFonts w:cs="Arial"/>
          <w:szCs w:val="20"/>
        </w:rPr>
        <w:t xml:space="preserve"> </w:t>
      </w:r>
      <w:r w:rsidR="006861CD" w:rsidRPr="00583064">
        <w:rPr>
          <w:rFonts w:cs="Arial"/>
          <w:szCs w:val="20"/>
        </w:rPr>
        <w:t xml:space="preserve">či </w:t>
      </w:r>
      <w:r w:rsidR="00C133A5" w:rsidRPr="00583064">
        <w:rPr>
          <w:rFonts w:cs="Arial"/>
          <w:szCs w:val="20"/>
        </w:rPr>
        <w:fldChar w:fldCharType="begin"/>
      </w:r>
      <w:r w:rsidR="00C133A5" w:rsidRPr="00583064">
        <w:rPr>
          <w:rFonts w:cs="Arial"/>
          <w:szCs w:val="20"/>
        </w:rPr>
        <w:instrText xml:space="preserve"> REF _Ref145070345 \r \h </w:instrText>
      </w:r>
      <w:r w:rsidR="00071DBD" w:rsidRPr="00583064">
        <w:rPr>
          <w:rFonts w:cs="Arial"/>
          <w:szCs w:val="20"/>
        </w:rPr>
        <w:instrText xml:space="preserve"> \* MERGEFORMAT </w:instrText>
      </w:r>
      <w:r w:rsidR="00C133A5" w:rsidRPr="00583064">
        <w:rPr>
          <w:rFonts w:cs="Arial"/>
          <w:szCs w:val="20"/>
        </w:rPr>
      </w:r>
      <w:r w:rsidR="00C133A5" w:rsidRPr="00583064">
        <w:rPr>
          <w:rFonts w:cs="Arial"/>
          <w:szCs w:val="20"/>
        </w:rPr>
        <w:fldChar w:fldCharType="separate"/>
      </w:r>
      <w:r w:rsidR="00147F08">
        <w:rPr>
          <w:rFonts w:cs="Arial"/>
          <w:szCs w:val="20"/>
        </w:rPr>
        <w:t>IX. 3)</w:t>
      </w:r>
      <w:r w:rsidR="00C133A5" w:rsidRPr="00583064">
        <w:rPr>
          <w:rFonts w:cs="Arial"/>
          <w:szCs w:val="20"/>
        </w:rPr>
        <w:fldChar w:fldCharType="end"/>
      </w:r>
      <w:r w:rsidR="004B452C" w:rsidRPr="00583064">
        <w:rPr>
          <w:rFonts w:cs="Arial"/>
          <w:szCs w:val="20"/>
        </w:rPr>
        <w:t xml:space="preserve"> </w:t>
      </w:r>
      <w:r w:rsidR="00183C0C" w:rsidRPr="00583064">
        <w:rPr>
          <w:rFonts w:cs="Arial"/>
          <w:szCs w:val="20"/>
        </w:rPr>
        <w:t>Smlouvy</w:t>
      </w:r>
      <w:r w:rsidR="00183C0C" w:rsidRPr="00F3484B">
        <w:rPr>
          <w:rFonts w:cs="Arial"/>
          <w:szCs w:val="20"/>
        </w:rPr>
        <w:t xml:space="preserve"> </w:t>
      </w:r>
      <w:r w:rsidRPr="00F3484B">
        <w:rPr>
          <w:rFonts w:cs="Arial"/>
          <w:szCs w:val="20"/>
        </w:rPr>
        <w:t>se</w:t>
      </w:r>
      <w:r w:rsidRPr="00071DBD">
        <w:rPr>
          <w:rFonts w:cs="Arial"/>
          <w:szCs w:val="20"/>
        </w:rPr>
        <w:t xml:space="preserve"> použijí přiměřeně.</w:t>
      </w:r>
      <w:bookmarkEnd w:id="35"/>
    </w:p>
    <w:p w14:paraId="73DF39FB" w14:textId="77777777" w:rsidR="002C6305" w:rsidRPr="00071DBD" w:rsidRDefault="002C6305" w:rsidP="002560E4">
      <w:pPr>
        <w:pStyle w:val="OdstavecII"/>
        <w:keepNext w:val="0"/>
        <w:widowControl w:val="0"/>
        <w:rPr>
          <w:rFonts w:cs="Arial"/>
          <w:b/>
          <w:szCs w:val="20"/>
        </w:rPr>
      </w:pPr>
      <w:r w:rsidRPr="00071DBD">
        <w:rPr>
          <w:rFonts w:cs="Arial"/>
          <w:b/>
          <w:szCs w:val="20"/>
        </w:rPr>
        <w:t>Náležitosti změnového listu</w:t>
      </w:r>
    </w:p>
    <w:p w14:paraId="55C048A5" w14:textId="77777777" w:rsidR="002C6305" w:rsidRPr="00071DBD" w:rsidRDefault="002C6305" w:rsidP="00F30B63">
      <w:pPr>
        <w:pStyle w:val="OdstavecII"/>
        <w:keepNext w:val="0"/>
        <w:widowControl w:val="0"/>
        <w:numPr>
          <w:ilvl w:val="0"/>
          <w:numId w:val="0"/>
        </w:numPr>
        <w:ind w:left="856"/>
        <w:rPr>
          <w:rFonts w:cs="Arial"/>
          <w:szCs w:val="20"/>
        </w:rPr>
      </w:pPr>
      <w:r w:rsidRPr="00071DBD">
        <w:rPr>
          <w:rFonts w:cs="Arial"/>
          <w:szCs w:val="20"/>
        </w:rPr>
        <w:t>Změnový list musí obsahovat alespoň následující údaje:</w:t>
      </w:r>
    </w:p>
    <w:p w14:paraId="4CAFC286" w14:textId="56F19979" w:rsidR="002C6305" w:rsidRPr="00071DBD" w:rsidRDefault="002C6305" w:rsidP="002560E4">
      <w:pPr>
        <w:pStyle w:val="Bod"/>
        <w:widowControl w:val="0"/>
        <w:tabs>
          <w:tab w:val="clear" w:pos="1814"/>
          <w:tab w:val="num" w:pos="1815"/>
        </w:tabs>
        <w:ind w:left="1419"/>
        <w:rPr>
          <w:rFonts w:cs="Arial"/>
          <w:szCs w:val="20"/>
        </w:rPr>
      </w:pPr>
      <w:r w:rsidRPr="00071DBD">
        <w:rPr>
          <w:rFonts w:cs="Arial"/>
          <w:szCs w:val="20"/>
        </w:rPr>
        <w:t>důvod a popis navrhované Změny</w:t>
      </w:r>
      <w:r w:rsidR="00183C0C" w:rsidRPr="00071DBD">
        <w:rPr>
          <w:rFonts w:cs="Arial"/>
          <w:szCs w:val="20"/>
        </w:rPr>
        <w:t>;</w:t>
      </w:r>
    </w:p>
    <w:p w14:paraId="0DC66DB1" w14:textId="7F54F294" w:rsidR="002C6305" w:rsidRPr="00071DBD" w:rsidRDefault="002C6305" w:rsidP="002560E4">
      <w:pPr>
        <w:pStyle w:val="Bod"/>
        <w:widowControl w:val="0"/>
        <w:tabs>
          <w:tab w:val="clear" w:pos="1814"/>
          <w:tab w:val="num" w:pos="1815"/>
        </w:tabs>
        <w:ind w:left="1419"/>
        <w:rPr>
          <w:rFonts w:cs="Arial"/>
          <w:szCs w:val="20"/>
        </w:rPr>
      </w:pPr>
      <w:r w:rsidRPr="00071DBD">
        <w:rPr>
          <w:rFonts w:cs="Arial"/>
          <w:szCs w:val="20"/>
        </w:rPr>
        <w:t xml:space="preserve">rozpočet nákladů navrhované Změny založený na </w:t>
      </w:r>
      <w:r w:rsidR="00183C0C" w:rsidRPr="00071DBD">
        <w:rPr>
          <w:rFonts w:cs="Arial"/>
          <w:szCs w:val="20"/>
        </w:rPr>
        <w:t>j</w:t>
      </w:r>
      <w:r w:rsidRPr="00071DBD">
        <w:rPr>
          <w:rFonts w:cs="Arial"/>
          <w:szCs w:val="20"/>
        </w:rPr>
        <w:t>ednotkových cenách pro změnové řízení</w:t>
      </w:r>
      <w:r w:rsidR="0038645F" w:rsidRPr="00071DBD">
        <w:rPr>
          <w:rFonts w:cs="Arial"/>
          <w:szCs w:val="20"/>
        </w:rPr>
        <w:t xml:space="preserve"> vztahujících se k příslušné Změně </w:t>
      </w:r>
      <w:r w:rsidR="0038645F" w:rsidRPr="00071DBD">
        <w:rPr>
          <w:rFonts w:cs="Arial"/>
          <w:i/>
          <w:szCs w:val="20"/>
        </w:rPr>
        <w:t>(dále jen „</w:t>
      </w:r>
      <w:r w:rsidR="0038645F" w:rsidRPr="00071DBD">
        <w:rPr>
          <w:rFonts w:cs="Arial"/>
          <w:b/>
          <w:i/>
          <w:szCs w:val="20"/>
        </w:rPr>
        <w:t>Jednotkové ceny změny</w:t>
      </w:r>
      <w:r w:rsidR="0038645F" w:rsidRPr="00071DBD">
        <w:rPr>
          <w:rFonts w:cs="Arial"/>
          <w:i/>
          <w:szCs w:val="20"/>
        </w:rPr>
        <w:t>“)</w:t>
      </w:r>
      <w:r w:rsidR="00183C0C" w:rsidRPr="00071DBD">
        <w:rPr>
          <w:rFonts w:cs="Arial"/>
          <w:szCs w:val="20"/>
        </w:rPr>
        <w:t>;</w:t>
      </w:r>
    </w:p>
    <w:p w14:paraId="6EFC58C1" w14:textId="66B0A0CC" w:rsidR="002C6305" w:rsidRPr="00071DBD" w:rsidRDefault="002C6305" w:rsidP="002560E4">
      <w:pPr>
        <w:pStyle w:val="Bod"/>
        <w:widowControl w:val="0"/>
        <w:tabs>
          <w:tab w:val="clear" w:pos="1814"/>
          <w:tab w:val="num" w:pos="1815"/>
        </w:tabs>
        <w:ind w:left="1419"/>
        <w:rPr>
          <w:rFonts w:cs="Arial"/>
          <w:szCs w:val="20"/>
        </w:rPr>
      </w:pPr>
      <w:r w:rsidRPr="00071DBD">
        <w:rPr>
          <w:rFonts w:cs="Arial"/>
          <w:szCs w:val="20"/>
        </w:rPr>
        <w:t xml:space="preserve">vyčíslení zvýšení nebo snížení </w:t>
      </w:r>
      <w:r w:rsidR="00183C0C" w:rsidRPr="00071DBD">
        <w:rPr>
          <w:rFonts w:cs="Arial"/>
          <w:szCs w:val="20"/>
        </w:rPr>
        <w:t>c</w:t>
      </w:r>
      <w:r w:rsidRPr="00071DBD">
        <w:rPr>
          <w:rFonts w:cs="Arial"/>
          <w:szCs w:val="20"/>
        </w:rPr>
        <w:t xml:space="preserve">eny </w:t>
      </w:r>
      <w:r w:rsidR="00EC1689" w:rsidRPr="00071DBD">
        <w:rPr>
          <w:rFonts w:cs="Arial"/>
          <w:szCs w:val="20"/>
        </w:rPr>
        <w:t xml:space="preserve">Díla </w:t>
      </w:r>
      <w:r w:rsidRPr="00071DBD">
        <w:rPr>
          <w:rFonts w:cs="Arial"/>
          <w:szCs w:val="20"/>
        </w:rPr>
        <w:t>v důsledku Změny</w:t>
      </w:r>
      <w:r w:rsidR="00183C0C" w:rsidRPr="00071DBD">
        <w:rPr>
          <w:rFonts w:cs="Arial"/>
          <w:szCs w:val="20"/>
        </w:rPr>
        <w:t>;</w:t>
      </w:r>
    </w:p>
    <w:p w14:paraId="61E5CC30" w14:textId="1DA9ED47" w:rsidR="002C6305" w:rsidRPr="00071DBD" w:rsidRDefault="002C6305" w:rsidP="002560E4">
      <w:pPr>
        <w:pStyle w:val="Bod"/>
        <w:widowControl w:val="0"/>
        <w:tabs>
          <w:tab w:val="clear" w:pos="1814"/>
          <w:tab w:val="num" w:pos="1815"/>
        </w:tabs>
        <w:ind w:left="1419"/>
        <w:rPr>
          <w:rFonts w:cs="Arial"/>
          <w:szCs w:val="20"/>
        </w:rPr>
      </w:pPr>
      <w:r w:rsidRPr="00071DBD">
        <w:rPr>
          <w:rFonts w:cs="Arial"/>
          <w:szCs w:val="20"/>
        </w:rPr>
        <w:t>návrh lhůty či termínu, ve kterém je Zhotovitel schopen Změnu provést, příp. návrh na odpovídající úpravu Harmonogramu</w:t>
      </w:r>
      <w:r w:rsidR="00183C0C" w:rsidRPr="00071DBD">
        <w:rPr>
          <w:rFonts w:cs="Arial"/>
          <w:szCs w:val="20"/>
        </w:rPr>
        <w:t>;</w:t>
      </w:r>
      <w:r w:rsidRPr="00071DBD">
        <w:rPr>
          <w:rFonts w:cs="Arial"/>
          <w:szCs w:val="20"/>
        </w:rPr>
        <w:t xml:space="preserve"> </w:t>
      </w:r>
    </w:p>
    <w:p w14:paraId="47D732D1" w14:textId="338CC8F7" w:rsidR="002C6305" w:rsidRPr="00827F7B" w:rsidRDefault="002C6305" w:rsidP="002560E4">
      <w:pPr>
        <w:pStyle w:val="Bod"/>
        <w:widowControl w:val="0"/>
        <w:tabs>
          <w:tab w:val="clear" w:pos="1814"/>
          <w:tab w:val="num" w:pos="1815"/>
        </w:tabs>
        <w:ind w:left="1419"/>
        <w:rPr>
          <w:rFonts w:cs="Arial"/>
          <w:szCs w:val="20"/>
        </w:rPr>
      </w:pPr>
      <w:r w:rsidRPr="00827F7B">
        <w:rPr>
          <w:rFonts w:cs="Arial"/>
          <w:szCs w:val="20"/>
        </w:rPr>
        <w:t>důsledky Změny zejména z hlediska Technických podmínek</w:t>
      </w:r>
      <w:r w:rsidR="00183C0C" w:rsidRPr="00827F7B">
        <w:rPr>
          <w:rFonts w:cs="Arial"/>
          <w:szCs w:val="20"/>
        </w:rPr>
        <w:t>;</w:t>
      </w:r>
      <w:r w:rsidRPr="00827F7B">
        <w:rPr>
          <w:rFonts w:cs="Arial"/>
          <w:szCs w:val="20"/>
        </w:rPr>
        <w:t xml:space="preserve"> </w:t>
      </w:r>
    </w:p>
    <w:p w14:paraId="1D1681C9" w14:textId="75A47D76" w:rsidR="002C6305" w:rsidRPr="00071DBD" w:rsidRDefault="002C6305" w:rsidP="002560E4">
      <w:pPr>
        <w:pStyle w:val="Bod"/>
        <w:widowControl w:val="0"/>
        <w:tabs>
          <w:tab w:val="clear" w:pos="1814"/>
          <w:tab w:val="num" w:pos="1815"/>
        </w:tabs>
        <w:ind w:left="1419"/>
        <w:rPr>
          <w:rFonts w:cs="Arial"/>
          <w:szCs w:val="20"/>
        </w:rPr>
      </w:pPr>
      <w:r w:rsidRPr="00071DBD">
        <w:rPr>
          <w:rFonts w:cs="Arial"/>
          <w:szCs w:val="20"/>
        </w:rPr>
        <w:t>případná rizika a důsledky provedení Změny</w:t>
      </w:r>
      <w:r w:rsidR="00183C0C" w:rsidRPr="00071DBD">
        <w:rPr>
          <w:rFonts w:cs="Arial"/>
          <w:szCs w:val="20"/>
        </w:rPr>
        <w:t>.</w:t>
      </w:r>
    </w:p>
    <w:p w14:paraId="037DB738" w14:textId="56F3C3F1" w:rsidR="002C6305" w:rsidRPr="00071DBD" w:rsidRDefault="002C6305" w:rsidP="002560E4">
      <w:pPr>
        <w:pStyle w:val="OdstavecII"/>
        <w:keepNext w:val="0"/>
        <w:widowControl w:val="0"/>
        <w:rPr>
          <w:rFonts w:cs="Arial"/>
          <w:b/>
          <w:szCs w:val="20"/>
        </w:rPr>
      </w:pPr>
      <w:r w:rsidRPr="00071DBD">
        <w:rPr>
          <w:rFonts w:cs="Arial"/>
          <w:b/>
          <w:szCs w:val="20"/>
        </w:rPr>
        <w:t xml:space="preserve">Jednotkové ceny </w:t>
      </w:r>
      <w:r w:rsidR="00697D80">
        <w:rPr>
          <w:rFonts w:cs="Arial"/>
          <w:b/>
          <w:szCs w:val="20"/>
        </w:rPr>
        <w:t>Z</w:t>
      </w:r>
      <w:r w:rsidR="0038645F" w:rsidRPr="00071DBD">
        <w:rPr>
          <w:rFonts w:cs="Arial"/>
          <w:b/>
          <w:szCs w:val="20"/>
        </w:rPr>
        <w:t>měny</w:t>
      </w:r>
    </w:p>
    <w:p w14:paraId="135AAC4B" w14:textId="5481E474" w:rsidR="0038645F" w:rsidRPr="00071DBD" w:rsidRDefault="002C6305" w:rsidP="002560E4">
      <w:pPr>
        <w:pStyle w:val="Psmeno"/>
        <w:rPr>
          <w:szCs w:val="20"/>
        </w:rPr>
      </w:pPr>
      <w:r w:rsidRPr="00071DBD">
        <w:rPr>
          <w:szCs w:val="20"/>
        </w:rPr>
        <w:t xml:space="preserve">Pro kalkulaci </w:t>
      </w:r>
      <w:r w:rsidR="00697D80">
        <w:rPr>
          <w:szCs w:val="20"/>
        </w:rPr>
        <w:t>z</w:t>
      </w:r>
      <w:r w:rsidRPr="00071DBD">
        <w:rPr>
          <w:szCs w:val="20"/>
        </w:rPr>
        <w:t xml:space="preserve">měny </w:t>
      </w:r>
      <w:r w:rsidR="00697D80">
        <w:rPr>
          <w:szCs w:val="20"/>
        </w:rPr>
        <w:t>C</w:t>
      </w:r>
      <w:r w:rsidRPr="00071DBD">
        <w:rPr>
          <w:szCs w:val="20"/>
        </w:rPr>
        <w:t xml:space="preserve">eny </w:t>
      </w:r>
      <w:r w:rsidR="00EC1689" w:rsidRPr="00071DBD">
        <w:rPr>
          <w:szCs w:val="20"/>
        </w:rPr>
        <w:t xml:space="preserve">Díla </w:t>
      </w:r>
      <w:r w:rsidRPr="00071DBD">
        <w:rPr>
          <w:szCs w:val="20"/>
        </w:rPr>
        <w:t xml:space="preserve">v důsledku Změny Zhotovitel </w:t>
      </w:r>
      <w:r w:rsidR="006861CD" w:rsidRPr="00071DBD">
        <w:rPr>
          <w:szCs w:val="20"/>
        </w:rPr>
        <w:t xml:space="preserve">vyhotoví </w:t>
      </w:r>
      <w:r w:rsidRPr="00071DBD">
        <w:rPr>
          <w:szCs w:val="20"/>
        </w:rPr>
        <w:t>soupisy</w:t>
      </w:r>
      <w:r w:rsidR="006861CD" w:rsidRPr="00071DBD">
        <w:rPr>
          <w:szCs w:val="20"/>
        </w:rPr>
        <w:t xml:space="preserve"> stavebních</w:t>
      </w:r>
      <w:r w:rsidRPr="00071DBD">
        <w:rPr>
          <w:szCs w:val="20"/>
        </w:rPr>
        <w:t xml:space="preserve"> prací, dodávek a služeb s výkazy výměr původního a nového řešení</w:t>
      </w:r>
      <w:r w:rsidR="00FA1D4F" w:rsidRPr="00071DBD">
        <w:rPr>
          <w:szCs w:val="20"/>
        </w:rPr>
        <w:t xml:space="preserve"> částí Díla</w:t>
      </w:r>
      <w:r w:rsidRPr="00071DBD">
        <w:rPr>
          <w:szCs w:val="20"/>
        </w:rPr>
        <w:t xml:space="preserve"> dotčených</w:t>
      </w:r>
      <w:r w:rsidR="00FA1D4F" w:rsidRPr="00071DBD">
        <w:rPr>
          <w:szCs w:val="20"/>
        </w:rPr>
        <w:t xml:space="preserve"> Změnou </w:t>
      </w:r>
      <w:r w:rsidRPr="00071DBD">
        <w:rPr>
          <w:szCs w:val="20"/>
        </w:rPr>
        <w:t xml:space="preserve">a položkové rozpočty původního a nového řešení. </w:t>
      </w:r>
    </w:p>
    <w:p w14:paraId="35E0BB66" w14:textId="6A84CA6E" w:rsidR="006313F2" w:rsidRPr="00071DBD" w:rsidRDefault="002C6305" w:rsidP="002560E4">
      <w:pPr>
        <w:pStyle w:val="Psmeno"/>
        <w:rPr>
          <w:szCs w:val="20"/>
        </w:rPr>
      </w:pPr>
      <w:r w:rsidRPr="00071DBD">
        <w:rPr>
          <w:szCs w:val="20"/>
        </w:rPr>
        <w:t>K ocenění původního a nového řešení</w:t>
      </w:r>
      <w:r w:rsidR="0038645F" w:rsidRPr="00071DBD">
        <w:rPr>
          <w:szCs w:val="20"/>
        </w:rPr>
        <w:t xml:space="preserve"> Zhotovitel</w:t>
      </w:r>
      <w:r w:rsidRPr="00071DBD">
        <w:rPr>
          <w:szCs w:val="20"/>
        </w:rPr>
        <w:t xml:space="preserve"> použije </w:t>
      </w:r>
      <w:r w:rsidR="0038645F" w:rsidRPr="00071DBD">
        <w:rPr>
          <w:szCs w:val="20"/>
        </w:rPr>
        <w:t>J</w:t>
      </w:r>
      <w:r w:rsidRPr="00071DBD">
        <w:rPr>
          <w:szCs w:val="20"/>
        </w:rPr>
        <w:t xml:space="preserve">ednotkové ceny </w:t>
      </w:r>
      <w:r w:rsidR="00697D80">
        <w:rPr>
          <w:szCs w:val="20"/>
        </w:rPr>
        <w:t>Z</w:t>
      </w:r>
      <w:r w:rsidRPr="00071DBD">
        <w:rPr>
          <w:szCs w:val="20"/>
        </w:rPr>
        <w:t>měn</w:t>
      </w:r>
      <w:r w:rsidR="0038645F" w:rsidRPr="00071DBD">
        <w:rPr>
          <w:szCs w:val="20"/>
        </w:rPr>
        <w:t>y</w:t>
      </w:r>
      <w:r w:rsidRPr="00071DBD">
        <w:rPr>
          <w:szCs w:val="20"/>
        </w:rPr>
        <w:t xml:space="preserve"> v místě a čase obvyklé</w:t>
      </w:r>
      <w:r w:rsidR="00C273B9" w:rsidRPr="00071DBD">
        <w:rPr>
          <w:szCs w:val="20"/>
        </w:rPr>
        <w:t xml:space="preserve">. </w:t>
      </w:r>
      <w:r w:rsidR="006313F2" w:rsidRPr="00071DBD">
        <w:rPr>
          <w:szCs w:val="20"/>
        </w:rPr>
        <w:t xml:space="preserve">Jednotkové ceny </w:t>
      </w:r>
      <w:r w:rsidR="00697D80">
        <w:rPr>
          <w:szCs w:val="20"/>
        </w:rPr>
        <w:t>Z</w:t>
      </w:r>
      <w:r w:rsidR="006313F2" w:rsidRPr="00071DBD">
        <w:rPr>
          <w:szCs w:val="20"/>
        </w:rPr>
        <w:t xml:space="preserve">měny budou stanoveny </w:t>
      </w:r>
    </w:p>
    <w:p w14:paraId="098205E9" w14:textId="77777777" w:rsidR="006313F2" w:rsidRPr="00071DBD" w:rsidRDefault="006313F2" w:rsidP="002560E4">
      <w:pPr>
        <w:pStyle w:val="Bod"/>
        <w:widowControl w:val="0"/>
        <w:tabs>
          <w:tab w:val="clear" w:pos="1814"/>
          <w:tab w:val="num" w:pos="1815"/>
        </w:tabs>
        <w:ind w:left="1419"/>
        <w:rPr>
          <w:rFonts w:cs="Arial"/>
          <w:szCs w:val="20"/>
        </w:rPr>
      </w:pPr>
      <w:r w:rsidRPr="00071DBD">
        <w:rPr>
          <w:rFonts w:cs="Arial"/>
          <w:szCs w:val="20"/>
        </w:rPr>
        <w:t xml:space="preserve">dle Rozpočtu, a to dle těch jeho položek, které Změně nejlépe odpovídají; teprve nelze-li takto Jednotkovou cenu změny stanovit, budou použity </w:t>
      </w:r>
    </w:p>
    <w:p w14:paraId="5C29648E" w14:textId="5B1AF88B" w:rsidR="006313F2" w:rsidRPr="00071DBD" w:rsidRDefault="006313F2" w:rsidP="002560E4">
      <w:pPr>
        <w:pStyle w:val="Bod"/>
        <w:widowControl w:val="0"/>
        <w:tabs>
          <w:tab w:val="clear" w:pos="1814"/>
          <w:tab w:val="num" w:pos="1815"/>
        </w:tabs>
        <w:ind w:left="1419"/>
        <w:rPr>
          <w:rFonts w:cs="Arial"/>
          <w:szCs w:val="20"/>
        </w:rPr>
      </w:pPr>
      <w:r w:rsidRPr="00071DBD">
        <w:rPr>
          <w:rFonts w:cs="Arial"/>
          <w:szCs w:val="20"/>
        </w:rPr>
        <w:t xml:space="preserve">ceníky společnosti RTS,a.s., sídlem Brno, Lazaretní 13, okres Brno-město, PSČ 615 00, IČ 25533843, a to dle cenové úrovně aktuální v době Změny; nelze-li ani takto Jednotkovou cenu </w:t>
      </w:r>
      <w:r w:rsidR="00697D80">
        <w:rPr>
          <w:rFonts w:cs="Arial"/>
          <w:szCs w:val="20"/>
        </w:rPr>
        <w:t>Z</w:t>
      </w:r>
      <w:r w:rsidRPr="00071DBD">
        <w:rPr>
          <w:rFonts w:cs="Arial"/>
          <w:szCs w:val="20"/>
        </w:rPr>
        <w:t xml:space="preserve">měny stanovit, budou zjištěny </w:t>
      </w:r>
    </w:p>
    <w:p w14:paraId="22859361" w14:textId="009CCD28" w:rsidR="006313F2" w:rsidRPr="00071DBD" w:rsidRDefault="006313F2" w:rsidP="002560E4">
      <w:pPr>
        <w:pStyle w:val="Bod"/>
        <w:widowControl w:val="0"/>
        <w:tabs>
          <w:tab w:val="clear" w:pos="1814"/>
          <w:tab w:val="num" w:pos="1815"/>
        </w:tabs>
        <w:ind w:left="1419"/>
        <w:rPr>
          <w:rFonts w:cs="Arial"/>
          <w:szCs w:val="20"/>
        </w:rPr>
      </w:pPr>
      <w:r w:rsidRPr="00071DBD">
        <w:rPr>
          <w:rFonts w:cs="Arial"/>
          <w:szCs w:val="20"/>
        </w:rPr>
        <w:t>kteroukoli ze Smluvních stran na základě průzkumu relevantního trhu</w:t>
      </w:r>
      <w:r w:rsidR="00A828FC" w:rsidRPr="00071DBD">
        <w:rPr>
          <w:rFonts w:cs="Arial"/>
          <w:szCs w:val="20"/>
        </w:rPr>
        <w:t>.</w:t>
      </w:r>
    </w:p>
    <w:p w14:paraId="5DB0C078" w14:textId="4D5BBA00" w:rsidR="002C6305" w:rsidRPr="00071DBD" w:rsidRDefault="002C6305" w:rsidP="002560E4">
      <w:pPr>
        <w:pStyle w:val="Psmeno"/>
        <w:rPr>
          <w:szCs w:val="20"/>
        </w:rPr>
      </w:pPr>
      <w:r w:rsidRPr="00071DBD">
        <w:rPr>
          <w:szCs w:val="20"/>
        </w:rPr>
        <w:t>Zhotovitel se zavazuje provést Změnu způsobem a ve lhůtě či termínu uvedeném v </w:t>
      </w:r>
      <w:r w:rsidR="00290594" w:rsidRPr="00071DBD">
        <w:rPr>
          <w:szCs w:val="20"/>
        </w:rPr>
        <w:t>p</w:t>
      </w:r>
      <w:r w:rsidRPr="00071DBD">
        <w:rPr>
          <w:szCs w:val="20"/>
        </w:rPr>
        <w:t xml:space="preserve">říkazu ke </w:t>
      </w:r>
      <w:r w:rsidR="00290594" w:rsidRPr="00071DBD">
        <w:rPr>
          <w:szCs w:val="20"/>
        </w:rPr>
        <w:t>Z</w:t>
      </w:r>
      <w:r w:rsidRPr="00071DBD">
        <w:rPr>
          <w:szCs w:val="20"/>
        </w:rPr>
        <w:t xml:space="preserve">měně bez ohledu na to, zda Zhotovitel souhlasí se lhůtou či termínem pro její provedení nebo s kalkulací ceny Změny. Zhotovitel nesmí pozdržet provedení Změny z důvodů nestanovení její ceny. Provedení Změny způsobem odlišným od </w:t>
      </w:r>
      <w:r w:rsidR="005C20D6" w:rsidRPr="00071DBD">
        <w:rPr>
          <w:szCs w:val="20"/>
        </w:rPr>
        <w:t xml:space="preserve">příkazu </w:t>
      </w:r>
      <w:r w:rsidRPr="00071DBD">
        <w:rPr>
          <w:szCs w:val="20"/>
        </w:rPr>
        <w:t xml:space="preserve">ke </w:t>
      </w:r>
      <w:r w:rsidR="00BE1814" w:rsidRPr="00071DBD">
        <w:rPr>
          <w:szCs w:val="20"/>
        </w:rPr>
        <w:t xml:space="preserve">Změně </w:t>
      </w:r>
      <w:r w:rsidRPr="00071DBD">
        <w:rPr>
          <w:szCs w:val="20"/>
        </w:rPr>
        <w:t>nebo nedodržení stanovené lhůty či termínů bude považováno za podstatné porušení Smlouvy.</w:t>
      </w:r>
    </w:p>
    <w:p w14:paraId="60D4B2A7" w14:textId="15FC0814" w:rsidR="002C6305" w:rsidRPr="00071DBD" w:rsidRDefault="002C6305" w:rsidP="002560E4">
      <w:pPr>
        <w:pStyle w:val="OdstavecII"/>
        <w:keepNext w:val="0"/>
        <w:widowControl w:val="0"/>
        <w:rPr>
          <w:rFonts w:cs="Arial"/>
          <w:szCs w:val="20"/>
        </w:rPr>
      </w:pPr>
      <w:bookmarkStart w:id="36" w:name="_Hlk55924904"/>
      <w:r w:rsidRPr="00071DBD">
        <w:rPr>
          <w:rFonts w:cs="Arial"/>
          <w:szCs w:val="20"/>
        </w:rPr>
        <w:t>Požádá-li o to některá ze Smluvních stran, bude Změna stvrzena dodatkem ke Smlouvě</w:t>
      </w:r>
      <w:r w:rsidR="00BE1814" w:rsidRPr="00071DBD">
        <w:rPr>
          <w:rFonts w:cs="Arial"/>
          <w:szCs w:val="20"/>
        </w:rPr>
        <w:t xml:space="preserve">; takový dodatek má však jen deklaratorní a pořádkový charakter, na závaznost příkazu ke Změně nemá </w:t>
      </w:r>
      <w:r w:rsidR="00BE1814" w:rsidRPr="00071DBD">
        <w:rPr>
          <w:rFonts w:cs="Arial"/>
          <w:szCs w:val="20"/>
        </w:rPr>
        <w:lastRenderedPageBreak/>
        <w:t>žádný vliv</w:t>
      </w:r>
      <w:bookmarkEnd w:id="36"/>
      <w:r w:rsidR="00BE1814" w:rsidRPr="00071DBD">
        <w:rPr>
          <w:rFonts w:cs="Arial"/>
          <w:szCs w:val="20"/>
        </w:rPr>
        <w:t>.</w:t>
      </w:r>
    </w:p>
    <w:p w14:paraId="5AD6A28F" w14:textId="77777777" w:rsidR="002C6305" w:rsidRPr="00071DBD" w:rsidRDefault="002C6305" w:rsidP="002560E4">
      <w:pPr>
        <w:pStyle w:val="OdstavecII"/>
        <w:keepNext w:val="0"/>
        <w:widowControl w:val="0"/>
        <w:rPr>
          <w:rFonts w:cs="Arial"/>
          <w:szCs w:val="20"/>
        </w:rPr>
      </w:pPr>
      <w:r w:rsidRPr="00071DBD">
        <w:rPr>
          <w:rFonts w:cs="Arial"/>
          <w:szCs w:val="20"/>
        </w:rPr>
        <w:t>Bude-li potřeba Změny prokazatelně vyvolána porušením Smlouvy Zhotovitelem nebo takovou skutečností, za niž Zhotovitel nese odpovědnost, bude jakékoli náklady spojené s takovou Změnou včetně případné škody vzniklé Objednateli hradit Zhotovitel.</w:t>
      </w:r>
    </w:p>
    <w:p w14:paraId="33D20DD9" w14:textId="77777777" w:rsidR="002C6305" w:rsidRPr="00071DBD" w:rsidRDefault="002C6305" w:rsidP="002560E4">
      <w:pPr>
        <w:pStyle w:val="OdstavecII"/>
        <w:keepNext w:val="0"/>
        <w:widowControl w:val="0"/>
        <w:rPr>
          <w:rFonts w:cs="Arial"/>
          <w:b/>
          <w:szCs w:val="20"/>
        </w:rPr>
      </w:pPr>
      <w:r w:rsidRPr="00071DBD">
        <w:rPr>
          <w:rFonts w:cs="Arial"/>
          <w:b/>
          <w:szCs w:val="20"/>
        </w:rPr>
        <w:t>Bagatelní Změny</w:t>
      </w:r>
    </w:p>
    <w:p w14:paraId="1C6A1161" w14:textId="4FD39C93" w:rsidR="002C6305" w:rsidRPr="00071DBD" w:rsidRDefault="002C6305" w:rsidP="002560E4">
      <w:pPr>
        <w:pStyle w:val="Psmeno"/>
        <w:rPr>
          <w:szCs w:val="20"/>
        </w:rPr>
      </w:pPr>
      <w:r w:rsidRPr="00071DBD">
        <w:rPr>
          <w:szCs w:val="20"/>
        </w:rPr>
        <w:t>Za bagatelní Změny Smluvní strany považují změny Technických podmínek,</w:t>
      </w:r>
    </w:p>
    <w:p w14:paraId="2C297E05" w14:textId="2A0E64D0" w:rsidR="002C6305" w:rsidRPr="00071DBD" w:rsidRDefault="002C6305" w:rsidP="002560E4">
      <w:pPr>
        <w:pStyle w:val="Bod"/>
        <w:widowControl w:val="0"/>
        <w:tabs>
          <w:tab w:val="clear" w:pos="1814"/>
          <w:tab w:val="num" w:pos="1815"/>
        </w:tabs>
        <w:ind w:left="1419"/>
        <w:rPr>
          <w:rFonts w:cs="Arial"/>
          <w:szCs w:val="20"/>
        </w:rPr>
      </w:pPr>
      <w:r w:rsidRPr="00071DBD">
        <w:rPr>
          <w:rFonts w:cs="Arial"/>
          <w:szCs w:val="20"/>
        </w:rPr>
        <w:t xml:space="preserve">při kterých nedochází k rozšíření </w:t>
      </w:r>
      <w:r w:rsidR="00565038">
        <w:rPr>
          <w:rFonts w:cs="Arial"/>
          <w:szCs w:val="20"/>
        </w:rPr>
        <w:t xml:space="preserve">nebo ke </w:t>
      </w:r>
      <w:r w:rsidR="00787E9A">
        <w:rPr>
          <w:rFonts w:cs="Arial"/>
          <w:szCs w:val="20"/>
        </w:rPr>
        <w:t xml:space="preserve">zmenšení </w:t>
      </w:r>
      <w:r w:rsidRPr="00071DBD">
        <w:rPr>
          <w:rFonts w:cs="Arial"/>
          <w:szCs w:val="20"/>
        </w:rPr>
        <w:t>Díla o další práce, dodávky či služby,</w:t>
      </w:r>
    </w:p>
    <w:p w14:paraId="4ED4601B" w14:textId="0CFE480C" w:rsidR="002C6305" w:rsidRPr="00071DBD" w:rsidRDefault="002C6305" w:rsidP="002560E4">
      <w:pPr>
        <w:pStyle w:val="Bod"/>
        <w:widowControl w:val="0"/>
        <w:tabs>
          <w:tab w:val="clear" w:pos="1814"/>
          <w:tab w:val="num" w:pos="1815"/>
        </w:tabs>
        <w:ind w:left="1419"/>
        <w:rPr>
          <w:rFonts w:cs="Arial"/>
          <w:szCs w:val="20"/>
        </w:rPr>
      </w:pPr>
      <w:r w:rsidRPr="00071DBD">
        <w:rPr>
          <w:rFonts w:cs="Arial"/>
          <w:szCs w:val="20"/>
        </w:rPr>
        <w:t xml:space="preserve">které nevedou ke změně </w:t>
      </w:r>
      <w:r w:rsidR="00D01EC2">
        <w:rPr>
          <w:rFonts w:cs="Arial"/>
          <w:szCs w:val="20"/>
        </w:rPr>
        <w:t>C</w:t>
      </w:r>
      <w:r w:rsidR="00003235" w:rsidRPr="00071DBD">
        <w:rPr>
          <w:rFonts w:cs="Arial"/>
          <w:szCs w:val="20"/>
        </w:rPr>
        <w:t xml:space="preserve">eny </w:t>
      </w:r>
      <w:r w:rsidR="00EC1689" w:rsidRPr="00071DBD">
        <w:rPr>
          <w:rFonts w:cs="Arial"/>
          <w:szCs w:val="20"/>
        </w:rPr>
        <w:t>Díla</w:t>
      </w:r>
      <w:r w:rsidRPr="00071DBD">
        <w:rPr>
          <w:rFonts w:cs="Arial"/>
          <w:szCs w:val="20"/>
        </w:rPr>
        <w:t xml:space="preserve">, </w:t>
      </w:r>
    </w:p>
    <w:p w14:paraId="4477C0ED" w14:textId="757698DD" w:rsidR="002C6305" w:rsidRPr="00071DBD" w:rsidRDefault="002C6305" w:rsidP="002560E4">
      <w:pPr>
        <w:pStyle w:val="Bod"/>
        <w:widowControl w:val="0"/>
        <w:tabs>
          <w:tab w:val="clear" w:pos="1814"/>
          <w:tab w:val="num" w:pos="1815"/>
        </w:tabs>
        <w:ind w:left="1419"/>
        <w:rPr>
          <w:rFonts w:cs="Arial"/>
          <w:szCs w:val="20"/>
        </w:rPr>
      </w:pPr>
      <w:r w:rsidRPr="00071DBD">
        <w:rPr>
          <w:rFonts w:cs="Arial"/>
          <w:szCs w:val="20"/>
        </w:rPr>
        <w:t>které by za použití v</w:t>
      </w:r>
      <w:r w:rsidR="002D6C92" w:rsidRPr="00071DBD">
        <w:rPr>
          <w:rFonts w:cs="Arial"/>
          <w:szCs w:val="20"/>
        </w:rPr>
        <w:t xml:space="preserve"> </w:t>
      </w:r>
      <w:r w:rsidRPr="00071DBD">
        <w:rPr>
          <w:rFonts w:cs="Arial"/>
          <w:szCs w:val="20"/>
        </w:rPr>
        <w:t>řízení</w:t>
      </w:r>
      <w:r w:rsidR="002D6C92" w:rsidRPr="00071DBD">
        <w:rPr>
          <w:rFonts w:cs="Arial"/>
          <w:szCs w:val="20"/>
        </w:rPr>
        <w:t xml:space="preserve"> k Veřejné zakázce </w:t>
      </w:r>
      <w:r w:rsidRPr="00071DBD">
        <w:rPr>
          <w:rFonts w:cs="Arial"/>
          <w:szCs w:val="20"/>
        </w:rPr>
        <w:t>nemohly umožnit účast jiných dodavatelů ani nemohly ovlivnit výběr nejvhodnější nabídky, a zároveň</w:t>
      </w:r>
    </w:p>
    <w:p w14:paraId="41312B20" w14:textId="77777777" w:rsidR="002C6305" w:rsidRPr="00071DBD" w:rsidRDefault="002C6305" w:rsidP="002560E4">
      <w:pPr>
        <w:pStyle w:val="Bod"/>
        <w:widowControl w:val="0"/>
        <w:tabs>
          <w:tab w:val="clear" w:pos="1814"/>
          <w:tab w:val="num" w:pos="1815"/>
        </w:tabs>
        <w:ind w:left="1419"/>
        <w:rPr>
          <w:rFonts w:cs="Arial"/>
          <w:szCs w:val="20"/>
        </w:rPr>
      </w:pPr>
      <w:r w:rsidRPr="00071DBD">
        <w:rPr>
          <w:rFonts w:cs="Arial"/>
          <w:szCs w:val="20"/>
        </w:rPr>
        <w:t>které nemění ekonomickou rovnováhu Smlouvy ve prospěch Zhotovitele.</w:t>
      </w:r>
    </w:p>
    <w:p w14:paraId="16503B1A" w14:textId="7A36968C" w:rsidR="002C6305" w:rsidRPr="00071DBD" w:rsidRDefault="002C6305" w:rsidP="002560E4">
      <w:pPr>
        <w:pStyle w:val="Psmeno"/>
        <w:rPr>
          <w:color w:val="000000"/>
          <w:szCs w:val="20"/>
        </w:rPr>
      </w:pPr>
      <w:r w:rsidRPr="00071DBD">
        <w:rPr>
          <w:color w:val="000000"/>
          <w:szCs w:val="20"/>
        </w:rPr>
        <w:t>Bagatelní Změny mohou být Smluvními stranami dohodnuty i ústně</w:t>
      </w:r>
      <w:r w:rsidR="006861CD" w:rsidRPr="00071DBD">
        <w:rPr>
          <w:color w:val="000000"/>
          <w:szCs w:val="20"/>
        </w:rPr>
        <w:t xml:space="preserve"> a nemusí být opatřeny změnovým listem</w:t>
      </w:r>
      <w:r w:rsidRPr="00071DBD">
        <w:rPr>
          <w:color w:val="000000"/>
          <w:szCs w:val="20"/>
        </w:rPr>
        <w:t>;</w:t>
      </w:r>
      <w:r w:rsidRPr="00071DBD">
        <w:rPr>
          <w:szCs w:val="20"/>
        </w:rPr>
        <w:t xml:space="preserve"> požádá-li o to některá ze Smluvních stran, bude bagatelní Změna stvrzena písemně</w:t>
      </w:r>
      <w:r w:rsidRPr="00071DBD">
        <w:rPr>
          <w:color w:val="000000"/>
          <w:szCs w:val="20"/>
        </w:rPr>
        <w:t xml:space="preserve">. </w:t>
      </w:r>
      <w:r w:rsidRPr="00071DBD">
        <w:rPr>
          <w:szCs w:val="20"/>
        </w:rPr>
        <w:t>Osobami oprávněnými k takové dohodě za Smluvní strany jsou</w:t>
      </w:r>
      <w:r w:rsidR="00C05233" w:rsidRPr="00071DBD">
        <w:rPr>
          <w:szCs w:val="20"/>
        </w:rPr>
        <w:t xml:space="preserve"> jejich</w:t>
      </w:r>
      <w:r w:rsidRPr="00071DBD">
        <w:rPr>
          <w:szCs w:val="20"/>
        </w:rPr>
        <w:t xml:space="preserve"> </w:t>
      </w:r>
      <w:r w:rsidR="00C05233" w:rsidRPr="00071DBD">
        <w:rPr>
          <w:szCs w:val="20"/>
        </w:rPr>
        <w:t xml:space="preserve">kontaktní </w:t>
      </w:r>
      <w:r w:rsidRPr="00071DBD">
        <w:rPr>
          <w:szCs w:val="20"/>
        </w:rPr>
        <w:t>osoby</w:t>
      </w:r>
      <w:r w:rsidR="00C05233" w:rsidRPr="00071DBD">
        <w:rPr>
          <w:szCs w:val="20"/>
        </w:rPr>
        <w:t xml:space="preserve"> uvedené v záhlaví Smlouvy</w:t>
      </w:r>
      <w:r w:rsidRPr="00071DBD">
        <w:rPr>
          <w:szCs w:val="20"/>
        </w:rPr>
        <w:t>.</w:t>
      </w:r>
    </w:p>
    <w:p w14:paraId="1EF80B12" w14:textId="77777777" w:rsidR="002C6305" w:rsidRPr="00071DBD" w:rsidRDefault="002C6305" w:rsidP="002560E4">
      <w:pPr>
        <w:pStyle w:val="OdstavecII"/>
        <w:keepNext w:val="0"/>
        <w:widowControl w:val="0"/>
        <w:rPr>
          <w:rFonts w:cs="Arial"/>
          <w:szCs w:val="20"/>
        </w:rPr>
      </w:pPr>
      <w:r w:rsidRPr="00071DBD">
        <w:rPr>
          <w:rFonts w:cs="Arial"/>
          <w:szCs w:val="20"/>
        </w:rPr>
        <w:t>Změny včetně bagatelních musí být zaznamenány do DSPS.</w:t>
      </w:r>
    </w:p>
    <w:p w14:paraId="2CCD74FA" w14:textId="6F198A61" w:rsidR="002C6305" w:rsidRDefault="002C6305" w:rsidP="002560E4">
      <w:pPr>
        <w:pStyle w:val="OdstavecII"/>
        <w:keepNext w:val="0"/>
        <w:widowControl w:val="0"/>
        <w:rPr>
          <w:rFonts w:cs="Arial"/>
          <w:szCs w:val="20"/>
        </w:rPr>
      </w:pPr>
      <w:r w:rsidRPr="00071DBD">
        <w:rPr>
          <w:rFonts w:cs="Arial"/>
          <w:szCs w:val="20"/>
        </w:rPr>
        <w:t xml:space="preserve">Prostřednictvím </w:t>
      </w:r>
      <w:r w:rsidR="00C05233" w:rsidRPr="00071DBD">
        <w:rPr>
          <w:rFonts w:cs="Arial"/>
          <w:szCs w:val="20"/>
        </w:rPr>
        <w:t xml:space="preserve">příkazu </w:t>
      </w:r>
      <w:r w:rsidRPr="00071DBD">
        <w:rPr>
          <w:rFonts w:cs="Arial"/>
          <w:szCs w:val="20"/>
        </w:rPr>
        <w:t>ke Změně nemůže být ukončen smluvní vztah založený Smlouvou.</w:t>
      </w:r>
    </w:p>
    <w:p w14:paraId="27EFA856" w14:textId="4ECF4DD1" w:rsidR="00480272" w:rsidRPr="00071DBD" w:rsidRDefault="0044273A" w:rsidP="00C56D5F">
      <w:pPr>
        <w:pStyle w:val="lnek"/>
        <w:keepNext w:val="0"/>
        <w:widowControl w:val="0"/>
        <w:rPr>
          <w:rFonts w:cs="Arial"/>
          <w:szCs w:val="20"/>
        </w:rPr>
      </w:pPr>
      <w:r w:rsidRPr="00071DBD">
        <w:rPr>
          <w:rFonts w:cs="Arial"/>
          <w:szCs w:val="20"/>
        </w:rPr>
        <w:t>Z</w:t>
      </w:r>
      <w:r w:rsidR="00030252" w:rsidRPr="00071DBD">
        <w:rPr>
          <w:rFonts w:cs="Arial"/>
          <w:szCs w:val="20"/>
        </w:rPr>
        <w:t>áruka za</w:t>
      </w:r>
      <w:r w:rsidR="00FD481A" w:rsidRPr="00071DBD">
        <w:rPr>
          <w:rFonts w:cs="Arial"/>
          <w:szCs w:val="20"/>
        </w:rPr>
        <w:t xml:space="preserve"> jakost</w:t>
      </w:r>
      <w:r w:rsidR="00030252" w:rsidRPr="00071DBD">
        <w:rPr>
          <w:rFonts w:cs="Arial"/>
          <w:szCs w:val="20"/>
        </w:rPr>
        <w:t xml:space="preserve"> </w:t>
      </w:r>
      <w:r w:rsidR="00EC1689" w:rsidRPr="00071DBD">
        <w:rPr>
          <w:rFonts w:cs="Arial"/>
          <w:szCs w:val="20"/>
        </w:rPr>
        <w:t>Díla</w:t>
      </w:r>
    </w:p>
    <w:p w14:paraId="6D383A3A" w14:textId="7F6F49B9" w:rsidR="00CE10F2" w:rsidRPr="00071DBD" w:rsidRDefault="00CE10F2" w:rsidP="002560E4">
      <w:pPr>
        <w:pStyle w:val="OdstavecII"/>
        <w:keepNext w:val="0"/>
        <w:widowControl w:val="0"/>
        <w:rPr>
          <w:rFonts w:cs="Arial"/>
          <w:b/>
          <w:szCs w:val="20"/>
        </w:rPr>
      </w:pPr>
      <w:r w:rsidRPr="00071DBD">
        <w:rPr>
          <w:rFonts w:cs="Arial"/>
          <w:b/>
          <w:szCs w:val="20"/>
        </w:rPr>
        <w:t xml:space="preserve">Záruka za jakost </w:t>
      </w:r>
      <w:r w:rsidR="00EC1689" w:rsidRPr="00071DBD">
        <w:rPr>
          <w:rFonts w:cs="Arial"/>
          <w:b/>
          <w:szCs w:val="20"/>
        </w:rPr>
        <w:t>Díla</w:t>
      </w:r>
    </w:p>
    <w:p w14:paraId="211EAD19" w14:textId="02C3BE6C" w:rsidR="00CE10F2" w:rsidRPr="00071DBD" w:rsidRDefault="00CE10F2" w:rsidP="002560E4">
      <w:pPr>
        <w:pStyle w:val="Psmeno"/>
        <w:rPr>
          <w:szCs w:val="20"/>
        </w:rPr>
      </w:pPr>
      <w:r w:rsidRPr="00071DBD">
        <w:rPr>
          <w:szCs w:val="20"/>
        </w:rPr>
        <w:t xml:space="preserve">Smluvní strany sjednávají, že </w:t>
      </w:r>
      <w:r w:rsidR="00EC1689" w:rsidRPr="00071DBD">
        <w:rPr>
          <w:szCs w:val="20"/>
        </w:rPr>
        <w:t xml:space="preserve">Dílo </w:t>
      </w:r>
      <w:r w:rsidRPr="00071DBD">
        <w:rPr>
          <w:szCs w:val="20"/>
        </w:rPr>
        <w:t>si shodu se Smlouvou udrží a že práva z</w:t>
      </w:r>
      <w:r w:rsidR="005B10C1" w:rsidRPr="00071DBD">
        <w:rPr>
          <w:szCs w:val="20"/>
        </w:rPr>
        <w:t> </w:t>
      </w:r>
      <w:r w:rsidR="00233DAA">
        <w:rPr>
          <w:szCs w:val="20"/>
        </w:rPr>
        <w:t>V</w:t>
      </w:r>
      <w:r w:rsidRPr="00071DBD">
        <w:rPr>
          <w:szCs w:val="20"/>
        </w:rPr>
        <w:t>ad</w:t>
      </w:r>
      <w:r w:rsidR="005B10C1" w:rsidRPr="00071DBD">
        <w:rPr>
          <w:szCs w:val="20"/>
        </w:rPr>
        <w:t xml:space="preserve"> Díla</w:t>
      </w:r>
      <w:r w:rsidRPr="00071DBD">
        <w:rPr>
          <w:szCs w:val="20"/>
        </w:rPr>
        <w:t xml:space="preserve"> lze uplatňovat i po smluven</w:t>
      </w:r>
      <w:r w:rsidR="005C4A11" w:rsidRPr="00071DBD">
        <w:rPr>
          <w:szCs w:val="20"/>
        </w:rPr>
        <w:t>ou</w:t>
      </w:r>
      <w:r w:rsidRPr="00071DBD">
        <w:rPr>
          <w:szCs w:val="20"/>
        </w:rPr>
        <w:t xml:space="preserve"> </w:t>
      </w:r>
      <w:r w:rsidR="005C4A11" w:rsidRPr="00071DBD">
        <w:rPr>
          <w:szCs w:val="20"/>
        </w:rPr>
        <w:t>z</w:t>
      </w:r>
      <w:r w:rsidRPr="00071DBD">
        <w:rPr>
          <w:szCs w:val="20"/>
        </w:rPr>
        <w:t>áruční dob</w:t>
      </w:r>
      <w:r w:rsidR="005C4A11" w:rsidRPr="00071DBD">
        <w:rPr>
          <w:szCs w:val="20"/>
        </w:rPr>
        <w:t>u</w:t>
      </w:r>
      <w:r w:rsidRPr="00071DBD">
        <w:rPr>
          <w:szCs w:val="20"/>
        </w:rPr>
        <w:t xml:space="preserve">. Smluvní strany výslovně </w:t>
      </w:r>
      <w:r w:rsidRPr="00071DBD">
        <w:rPr>
          <w:rStyle w:val="Nadpis2CharChar"/>
          <w:sz w:val="20"/>
          <w:szCs w:val="20"/>
        </w:rPr>
        <w:t>utvrzují</w:t>
      </w:r>
      <w:r w:rsidRPr="00071DBD">
        <w:rPr>
          <w:szCs w:val="20"/>
        </w:rPr>
        <w:t>, že v </w:t>
      </w:r>
      <w:r w:rsidR="005C4A11" w:rsidRPr="00071DBD">
        <w:rPr>
          <w:szCs w:val="20"/>
        </w:rPr>
        <w:t>z</w:t>
      </w:r>
      <w:r w:rsidRPr="00071DBD">
        <w:rPr>
          <w:szCs w:val="20"/>
        </w:rPr>
        <w:t>áruční dob</w:t>
      </w:r>
      <w:r w:rsidR="005C4A11" w:rsidRPr="00071DBD">
        <w:rPr>
          <w:szCs w:val="20"/>
        </w:rPr>
        <w:t>ě</w:t>
      </w:r>
      <w:r w:rsidRPr="00071DBD">
        <w:rPr>
          <w:szCs w:val="20"/>
        </w:rPr>
        <w:t xml:space="preserve"> </w:t>
      </w:r>
      <w:r w:rsidR="00FA4A77" w:rsidRPr="00071DBD">
        <w:rPr>
          <w:szCs w:val="20"/>
        </w:rPr>
        <w:t xml:space="preserve">lze </w:t>
      </w:r>
      <w:r w:rsidRPr="00071DBD">
        <w:rPr>
          <w:szCs w:val="20"/>
        </w:rPr>
        <w:t xml:space="preserve">uplatnit </w:t>
      </w:r>
      <w:r w:rsidR="00FA4A77" w:rsidRPr="00071DBD">
        <w:rPr>
          <w:szCs w:val="20"/>
        </w:rPr>
        <w:t xml:space="preserve">jakoukoli </w:t>
      </w:r>
      <w:r w:rsidR="00233DAA">
        <w:rPr>
          <w:szCs w:val="20"/>
        </w:rPr>
        <w:t>V</w:t>
      </w:r>
      <w:r w:rsidR="00FA4A77" w:rsidRPr="00071DBD">
        <w:rPr>
          <w:szCs w:val="20"/>
        </w:rPr>
        <w:t>adu</w:t>
      </w:r>
      <w:r w:rsidRPr="00071DBD">
        <w:rPr>
          <w:szCs w:val="20"/>
        </w:rPr>
        <w:t xml:space="preserve">, </w:t>
      </w:r>
      <w:r w:rsidR="00FA4A77" w:rsidRPr="00071DBD">
        <w:rPr>
          <w:szCs w:val="20"/>
        </w:rPr>
        <w:t xml:space="preserve">kterou </w:t>
      </w:r>
      <w:r w:rsidR="00EC1689" w:rsidRPr="00071DBD">
        <w:rPr>
          <w:szCs w:val="20"/>
        </w:rPr>
        <w:t xml:space="preserve">Dílo </w:t>
      </w:r>
      <w:r w:rsidRPr="00071DBD">
        <w:rPr>
          <w:szCs w:val="20"/>
        </w:rPr>
        <w:t xml:space="preserve">má, mj. tedy zcela bez ohledu na to, zda </w:t>
      </w:r>
      <w:r w:rsidR="00FA4A77" w:rsidRPr="00071DBD">
        <w:rPr>
          <w:szCs w:val="20"/>
        </w:rPr>
        <w:t xml:space="preserve">vznikla </w:t>
      </w:r>
      <w:r w:rsidRPr="00071DBD">
        <w:rPr>
          <w:szCs w:val="20"/>
        </w:rPr>
        <w:t xml:space="preserve">před či po převzetí </w:t>
      </w:r>
      <w:r w:rsidR="00EC1689" w:rsidRPr="00071DBD">
        <w:rPr>
          <w:szCs w:val="20"/>
        </w:rPr>
        <w:t xml:space="preserve">Díla </w:t>
      </w:r>
      <w:r w:rsidRPr="00071DBD">
        <w:rPr>
          <w:szCs w:val="20"/>
        </w:rPr>
        <w:t xml:space="preserve">Objednatelem, nebo kdy </w:t>
      </w:r>
      <w:r w:rsidR="00FA4A77" w:rsidRPr="00071DBD">
        <w:rPr>
          <w:szCs w:val="20"/>
        </w:rPr>
        <w:t xml:space="preserve">ji </w:t>
      </w:r>
      <w:r w:rsidRPr="00071DBD">
        <w:rPr>
          <w:szCs w:val="20"/>
        </w:rPr>
        <w:t xml:space="preserve">Objednatel měl či mohl zjistit, nebo kdy </w:t>
      </w:r>
      <w:r w:rsidR="00FA4A77" w:rsidRPr="00071DBD">
        <w:rPr>
          <w:szCs w:val="20"/>
        </w:rPr>
        <w:t xml:space="preserve">ji </w:t>
      </w:r>
      <w:r w:rsidRPr="00071DBD">
        <w:rPr>
          <w:szCs w:val="20"/>
        </w:rPr>
        <w:t>zjistil</w:t>
      </w:r>
      <w:r w:rsidR="00FA4A77" w:rsidRPr="00071DBD">
        <w:rPr>
          <w:szCs w:val="20"/>
        </w:rPr>
        <w:t>, a to i v případě vad zjevných</w:t>
      </w:r>
      <w:r w:rsidR="002D6C92" w:rsidRPr="00071DBD">
        <w:rPr>
          <w:szCs w:val="20"/>
        </w:rPr>
        <w:t>.</w:t>
      </w:r>
    </w:p>
    <w:p w14:paraId="733A6710" w14:textId="22A26F27" w:rsidR="00672DA2" w:rsidRPr="00071DBD" w:rsidRDefault="00672DA2" w:rsidP="002560E4">
      <w:pPr>
        <w:pStyle w:val="Psmeno"/>
        <w:rPr>
          <w:szCs w:val="20"/>
        </w:rPr>
      </w:pPr>
      <w:r w:rsidRPr="00071DBD">
        <w:rPr>
          <w:szCs w:val="20"/>
        </w:rPr>
        <w:t>Zhotovitel poskytuje záruku za jakost Díla do uplynutí 60 měsíců od</w:t>
      </w:r>
    </w:p>
    <w:p w14:paraId="2290D7D6" w14:textId="4596CCA2" w:rsidR="00672DA2" w:rsidRPr="00071DBD" w:rsidRDefault="00672DA2" w:rsidP="002560E4">
      <w:pPr>
        <w:pStyle w:val="Bod"/>
        <w:widowControl w:val="0"/>
        <w:tabs>
          <w:tab w:val="clear" w:pos="1814"/>
          <w:tab w:val="num" w:pos="1815"/>
        </w:tabs>
        <w:ind w:left="1419"/>
        <w:rPr>
          <w:rFonts w:cs="Arial"/>
          <w:szCs w:val="20"/>
        </w:rPr>
      </w:pPr>
      <w:r w:rsidRPr="00071DBD">
        <w:rPr>
          <w:rFonts w:cs="Arial"/>
          <w:szCs w:val="20"/>
        </w:rPr>
        <w:t xml:space="preserve">převzetí </w:t>
      </w:r>
      <w:r w:rsidR="00EC1689" w:rsidRPr="00071DBD">
        <w:rPr>
          <w:rFonts w:cs="Arial"/>
          <w:szCs w:val="20"/>
        </w:rPr>
        <w:t>Díla</w:t>
      </w:r>
      <w:r w:rsidR="00DC0ED2" w:rsidRPr="00071DBD">
        <w:rPr>
          <w:rFonts w:cs="Arial"/>
          <w:szCs w:val="20"/>
        </w:rPr>
        <w:t xml:space="preserve"> nebo</w:t>
      </w:r>
    </w:p>
    <w:p w14:paraId="29B4EC82" w14:textId="7E4B8DAD" w:rsidR="00672DA2" w:rsidRPr="00071DBD" w:rsidRDefault="00672DA2" w:rsidP="002560E4">
      <w:pPr>
        <w:pStyle w:val="Bod"/>
        <w:widowControl w:val="0"/>
        <w:tabs>
          <w:tab w:val="clear" w:pos="1814"/>
          <w:tab w:val="num" w:pos="1815"/>
        </w:tabs>
        <w:ind w:left="1419"/>
        <w:rPr>
          <w:rFonts w:cs="Arial"/>
          <w:szCs w:val="20"/>
        </w:rPr>
      </w:pPr>
      <w:r w:rsidRPr="00071DBD">
        <w:rPr>
          <w:rFonts w:cs="Arial"/>
          <w:szCs w:val="20"/>
        </w:rPr>
        <w:t xml:space="preserve">odstranění poslední </w:t>
      </w:r>
      <w:r w:rsidR="006E4425">
        <w:rPr>
          <w:rFonts w:cs="Arial"/>
          <w:szCs w:val="20"/>
        </w:rPr>
        <w:t>V</w:t>
      </w:r>
      <w:r w:rsidRPr="00071DBD">
        <w:rPr>
          <w:rFonts w:cs="Arial"/>
          <w:szCs w:val="20"/>
        </w:rPr>
        <w:t>ady uvedené v</w:t>
      </w:r>
      <w:r w:rsidR="00E42FDF" w:rsidRPr="00071DBD">
        <w:rPr>
          <w:rFonts w:cs="Arial"/>
          <w:szCs w:val="20"/>
        </w:rPr>
        <w:t> </w:t>
      </w:r>
      <w:r w:rsidRPr="00071DBD">
        <w:rPr>
          <w:rFonts w:cs="Arial"/>
          <w:szCs w:val="20"/>
        </w:rPr>
        <w:t>P</w:t>
      </w:r>
      <w:r w:rsidR="00E42FDF" w:rsidRPr="00071DBD">
        <w:rPr>
          <w:rFonts w:cs="Arial"/>
          <w:szCs w:val="20"/>
        </w:rPr>
        <w:t>ředávacím p</w:t>
      </w:r>
      <w:r w:rsidRPr="00071DBD">
        <w:rPr>
          <w:rFonts w:cs="Arial"/>
          <w:szCs w:val="20"/>
        </w:rPr>
        <w:t>rotokolu,</w:t>
      </w:r>
      <w:r w:rsidR="00DC0ED2" w:rsidRPr="00071DBD">
        <w:rPr>
          <w:rFonts w:cs="Arial"/>
          <w:szCs w:val="20"/>
        </w:rPr>
        <w:t xml:space="preserve"> mimo </w:t>
      </w:r>
      <w:r w:rsidR="005844BD">
        <w:rPr>
          <w:rFonts w:cs="Arial"/>
          <w:szCs w:val="20"/>
        </w:rPr>
        <w:t>V</w:t>
      </w:r>
      <w:r w:rsidR="00DC0ED2" w:rsidRPr="00071DBD">
        <w:rPr>
          <w:rFonts w:cs="Arial"/>
          <w:szCs w:val="20"/>
        </w:rPr>
        <w:t>ad způsobených načasováním provedení Díla,</w:t>
      </w:r>
      <w:r w:rsidRPr="00071DBD">
        <w:rPr>
          <w:rFonts w:cs="Arial"/>
          <w:szCs w:val="20"/>
        </w:rPr>
        <w:t xml:space="preserve"> bylo-li </w:t>
      </w:r>
      <w:r w:rsidR="00EC1689" w:rsidRPr="00071DBD">
        <w:rPr>
          <w:rFonts w:cs="Arial"/>
          <w:szCs w:val="20"/>
        </w:rPr>
        <w:t xml:space="preserve">Dílo </w:t>
      </w:r>
      <w:r w:rsidRPr="00071DBD">
        <w:rPr>
          <w:rFonts w:cs="Arial"/>
          <w:szCs w:val="20"/>
        </w:rPr>
        <w:t xml:space="preserve">Objednatelem převzato s alespoň jednou </w:t>
      </w:r>
      <w:r w:rsidR="00284077">
        <w:rPr>
          <w:rFonts w:cs="Arial"/>
          <w:szCs w:val="20"/>
        </w:rPr>
        <w:t>V</w:t>
      </w:r>
      <w:r w:rsidRPr="00071DBD">
        <w:rPr>
          <w:rFonts w:cs="Arial"/>
          <w:szCs w:val="20"/>
        </w:rPr>
        <w:t>adou</w:t>
      </w:r>
      <w:r w:rsidR="00E941A2" w:rsidRPr="00071DBD">
        <w:rPr>
          <w:rFonts w:cs="Arial"/>
          <w:szCs w:val="20"/>
        </w:rPr>
        <w:t xml:space="preserve">, u níž </w:t>
      </w:r>
      <w:r w:rsidR="00DC0ED2" w:rsidRPr="00071DBD">
        <w:rPr>
          <w:rFonts w:cs="Arial"/>
          <w:szCs w:val="20"/>
        </w:rPr>
        <w:t>Objednatel požadoval uspokojení práv z</w:t>
      </w:r>
      <w:r w:rsidR="0044273A" w:rsidRPr="00071DBD">
        <w:rPr>
          <w:rFonts w:cs="Arial"/>
          <w:szCs w:val="20"/>
        </w:rPr>
        <w:t> </w:t>
      </w:r>
      <w:r w:rsidR="00233DAA">
        <w:rPr>
          <w:rFonts w:cs="Arial"/>
          <w:szCs w:val="20"/>
        </w:rPr>
        <w:t>V</w:t>
      </w:r>
      <w:r w:rsidR="00DC0ED2" w:rsidRPr="00071DBD">
        <w:rPr>
          <w:rFonts w:cs="Arial"/>
          <w:szCs w:val="20"/>
        </w:rPr>
        <w:t>ad</w:t>
      </w:r>
      <w:r w:rsidR="0044273A" w:rsidRPr="00071DBD">
        <w:rPr>
          <w:rFonts w:cs="Arial"/>
          <w:szCs w:val="20"/>
        </w:rPr>
        <w:t xml:space="preserve"> Díla</w:t>
      </w:r>
      <w:r w:rsidR="00DC0ED2" w:rsidRPr="00071DBD">
        <w:rPr>
          <w:rFonts w:cs="Arial"/>
          <w:szCs w:val="20"/>
        </w:rPr>
        <w:t xml:space="preserve"> jejím odstraněním.</w:t>
      </w:r>
    </w:p>
    <w:p w14:paraId="1CE200CF" w14:textId="68BD0EA5" w:rsidR="00672DA2" w:rsidRPr="00071DBD" w:rsidRDefault="00DC0ED2" w:rsidP="00F30B63">
      <w:pPr>
        <w:pStyle w:val="Psmeno"/>
        <w:numPr>
          <w:ilvl w:val="0"/>
          <w:numId w:val="0"/>
        </w:numPr>
        <w:ind w:left="1134"/>
        <w:rPr>
          <w:szCs w:val="20"/>
        </w:rPr>
      </w:pPr>
      <w:r w:rsidRPr="00071DBD">
        <w:rPr>
          <w:szCs w:val="20"/>
        </w:rPr>
        <w:t>Pro č</w:t>
      </w:r>
      <w:r w:rsidR="00672DA2" w:rsidRPr="00071DBD">
        <w:rPr>
          <w:szCs w:val="20"/>
        </w:rPr>
        <w:t>ást</w:t>
      </w:r>
      <w:r w:rsidRPr="00071DBD">
        <w:rPr>
          <w:szCs w:val="20"/>
        </w:rPr>
        <w:t>i</w:t>
      </w:r>
      <w:r w:rsidR="00672DA2" w:rsidRPr="00071DBD">
        <w:rPr>
          <w:szCs w:val="20"/>
        </w:rPr>
        <w:t xml:space="preserve"> </w:t>
      </w:r>
      <w:r w:rsidR="00EC1689" w:rsidRPr="00071DBD">
        <w:rPr>
          <w:szCs w:val="20"/>
        </w:rPr>
        <w:t>Díla</w:t>
      </w:r>
      <w:r w:rsidR="00672DA2" w:rsidRPr="00071DBD">
        <w:rPr>
          <w:szCs w:val="20"/>
        </w:rPr>
        <w:t xml:space="preserve">, které mají vlastní záruční listy se </w:t>
      </w:r>
      <w:r w:rsidR="00E42FDF" w:rsidRPr="00071DBD">
        <w:rPr>
          <w:szCs w:val="20"/>
        </w:rPr>
        <w:t>z</w:t>
      </w:r>
      <w:r w:rsidR="00672DA2" w:rsidRPr="00071DBD">
        <w:rPr>
          <w:szCs w:val="20"/>
        </w:rPr>
        <w:t>áruční dobou delší</w:t>
      </w:r>
      <w:r w:rsidRPr="00071DBD">
        <w:rPr>
          <w:szCs w:val="20"/>
        </w:rPr>
        <w:t xml:space="preserve">, </w:t>
      </w:r>
      <w:r w:rsidR="00672DA2" w:rsidRPr="00071DBD">
        <w:rPr>
          <w:szCs w:val="20"/>
        </w:rPr>
        <w:t xml:space="preserve">platí tato delší </w:t>
      </w:r>
      <w:r w:rsidR="00E42FDF" w:rsidRPr="00071DBD">
        <w:rPr>
          <w:szCs w:val="20"/>
        </w:rPr>
        <w:t>z</w:t>
      </w:r>
      <w:r w:rsidR="00672DA2" w:rsidRPr="00071DBD">
        <w:rPr>
          <w:szCs w:val="20"/>
        </w:rPr>
        <w:t>áruční doba.</w:t>
      </w:r>
    </w:p>
    <w:p w14:paraId="46C2854D" w14:textId="63D9C650" w:rsidR="00672DA2" w:rsidRPr="00071DBD" w:rsidRDefault="00672DA2" w:rsidP="002560E4">
      <w:pPr>
        <w:pStyle w:val="Psmeno"/>
        <w:rPr>
          <w:b/>
          <w:szCs w:val="20"/>
        </w:rPr>
      </w:pPr>
      <w:r w:rsidRPr="00071DBD">
        <w:rPr>
          <w:szCs w:val="20"/>
        </w:rPr>
        <w:t xml:space="preserve">Bylo-li </w:t>
      </w:r>
      <w:r w:rsidR="00EC1689" w:rsidRPr="00071DBD">
        <w:rPr>
          <w:szCs w:val="20"/>
        </w:rPr>
        <w:t xml:space="preserve">Dílo </w:t>
      </w:r>
      <w:r w:rsidRPr="00071DBD">
        <w:rPr>
          <w:szCs w:val="20"/>
        </w:rPr>
        <w:t xml:space="preserve">Objednatelem převzato s alespoň jednou </w:t>
      </w:r>
      <w:r w:rsidR="00284077">
        <w:rPr>
          <w:szCs w:val="20"/>
        </w:rPr>
        <w:t>V</w:t>
      </w:r>
      <w:r w:rsidRPr="00071DBD">
        <w:rPr>
          <w:szCs w:val="20"/>
        </w:rPr>
        <w:t xml:space="preserve">adou a do začátku běhu </w:t>
      </w:r>
      <w:r w:rsidR="00724B78" w:rsidRPr="00071DBD">
        <w:rPr>
          <w:szCs w:val="20"/>
        </w:rPr>
        <w:t>z</w:t>
      </w:r>
      <w:r w:rsidRPr="00071DBD">
        <w:rPr>
          <w:szCs w:val="20"/>
        </w:rPr>
        <w:t>áruční dob</w:t>
      </w:r>
      <w:r w:rsidR="00E42FDF" w:rsidRPr="00071DBD">
        <w:rPr>
          <w:szCs w:val="20"/>
        </w:rPr>
        <w:t>y</w:t>
      </w:r>
      <w:r w:rsidRPr="00071DBD">
        <w:rPr>
          <w:szCs w:val="20"/>
        </w:rPr>
        <w:t xml:space="preserve"> na </w:t>
      </w:r>
      <w:r w:rsidR="00EC1689" w:rsidRPr="00071DBD">
        <w:rPr>
          <w:szCs w:val="20"/>
        </w:rPr>
        <w:t xml:space="preserve">Díle </w:t>
      </w:r>
      <w:r w:rsidRPr="00071DBD">
        <w:rPr>
          <w:szCs w:val="20"/>
        </w:rPr>
        <w:t xml:space="preserve">vznikne nebo Objednatel zjistí další </w:t>
      </w:r>
      <w:r w:rsidR="00284077">
        <w:rPr>
          <w:szCs w:val="20"/>
        </w:rPr>
        <w:t>V</w:t>
      </w:r>
      <w:r w:rsidRPr="00071DBD">
        <w:rPr>
          <w:szCs w:val="20"/>
        </w:rPr>
        <w:t xml:space="preserve">adu, dohodly se Smluvní strany, že na takovou </w:t>
      </w:r>
      <w:r w:rsidR="005844BD">
        <w:rPr>
          <w:szCs w:val="20"/>
        </w:rPr>
        <w:t>V</w:t>
      </w:r>
      <w:r w:rsidRPr="00071DBD">
        <w:rPr>
          <w:szCs w:val="20"/>
        </w:rPr>
        <w:t xml:space="preserve">adu budou hledět, jako by byla </w:t>
      </w:r>
      <w:r w:rsidR="00284077">
        <w:rPr>
          <w:szCs w:val="20"/>
        </w:rPr>
        <w:t>V</w:t>
      </w:r>
      <w:r w:rsidRPr="00071DBD">
        <w:rPr>
          <w:szCs w:val="20"/>
        </w:rPr>
        <w:t>adou,</w:t>
      </w:r>
      <w:r w:rsidR="00724B78" w:rsidRPr="00071DBD">
        <w:rPr>
          <w:szCs w:val="20"/>
        </w:rPr>
        <w:t xml:space="preserve"> která vznikla nebo byla zjištěna v záruční době,</w:t>
      </w:r>
      <w:r w:rsidRPr="00071DBD">
        <w:rPr>
          <w:szCs w:val="20"/>
        </w:rPr>
        <w:t xml:space="preserve"> a to se všemi důsledky, které se s</w:t>
      </w:r>
      <w:r w:rsidR="00453AF1" w:rsidRPr="00071DBD">
        <w:rPr>
          <w:szCs w:val="20"/>
        </w:rPr>
        <w:t xml:space="preserve"> takovými</w:t>
      </w:r>
      <w:r w:rsidRPr="00071DBD">
        <w:rPr>
          <w:szCs w:val="20"/>
        </w:rPr>
        <w:t> </w:t>
      </w:r>
      <w:r w:rsidR="009E13D9">
        <w:rPr>
          <w:szCs w:val="20"/>
        </w:rPr>
        <w:t>V</w:t>
      </w:r>
      <w:r w:rsidRPr="00071DBD">
        <w:rPr>
          <w:szCs w:val="20"/>
        </w:rPr>
        <w:t>adami pojí.</w:t>
      </w:r>
    </w:p>
    <w:p w14:paraId="2F80A920" w14:textId="413876F6" w:rsidR="00672DA2" w:rsidRPr="00071DBD" w:rsidRDefault="00672DA2" w:rsidP="002560E4">
      <w:pPr>
        <w:pStyle w:val="Psmeno"/>
        <w:rPr>
          <w:b/>
          <w:szCs w:val="20"/>
        </w:rPr>
      </w:pPr>
      <w:r w:rsidRPr="00071DBD">
        <w:rPr>
          <w:szCs w:val="20"/>
        </w:rPr>
        <w:t xml:space="preserve">Pro ty části </w:t>
      </w:r>
      <w:r w:rsidR="00EC1689" w:rsidRPr="00071DBD">
        <w:rPr>
          <w:szCs w:val="20"/>
        </w:rPr>
        <w:t>Díla</w:t>
      </w:r>
      <w:r w:rsidRPr="00071DBD">
        <w:rPr>
          <w:szCs w:val="20"/>
        </w:rPr>
        <w:t xml:space="preserve">, na kterých váznou </w:t>
      </w:r>
      <w:r w:rsidR="006E4425">
        <w:rPr>
          <w:szCs w:val="20"/>
        </w:rPr>
        <w:t>V</w:t>
      </w:r>
      <w:r w:rsidRPr="00071DBD">
        <w:rPr>
          <w:szCs w:val="20"/>
        </w:rPr>
        <w:t xml:space="preserve">ady způsobené načasováním provedení </w:t>
      </w:r>
      <w:r w:rsidR="00EC1689" w:rsidRPr="00071DBD">
        <w:rPr>
          <w:szCs w:val="20"/>
        </w:rPr>
        <w:t>Díla</w:t>
      </w:r>
      <w:r w:rsidRPr="00071DBD">
        <w:rPr>
          <w:szCs w:val="20"/>
        </w:rPr>
        <w:t xml:space="preserve">, </w:t>
      </w:r>
      <w:r w:rsidR="00EC247B" w:rsidRPr="00071DBD">
        <w:rPr>
          <w:szCs w:val="20"/>
        </w:rPr>
        <w:t xml:space="preserve">počíná záruční doba </w:t>
      </w:r>
      <w:r w:rsidRPr="00071DBD">
        <w:rPr>
          <w:szCs w:val="20"/>
        </w:rPr>
        <w:t>běžet až jejich odstraněním.</w:t>
      </w:r>
    </w:p>
    <w:p w14:paraId="59375148" w14:textId="0A8DFECF" w:rsidR="00837311" w:rsidRPr="00071DBD" w:rsidRDefault="00FF7322" w:rsidP="002560E4">
      <w:pPr>
        <w:pStyle w:val="OdstavecII"/>
        <w:keepNext w:val="0"/>
        <w:widowControl w:val="0"/>
        <w:rPr>
          <w:rFonts w:cs="Arial"/>
          <w:b/>
          <w:szCs w:val="20"/>
        </w:rPr>
      </w:pPr>
      <w:r w:rsidRPr="00071DBD">
        <w:rPr>
          <w:rFonts w:cs="Arial"/>
          <w:szCs w:val="20"/>
        </w:rPr>
        <w:tab/>
      </w:r>
      <w:r w:rsidR="002336A7" w:rsidRPr="00071DBD">
        <w:rPr>
          <w:rFonts w:cs="Arial"/>
          <w:b/>
          <w:szCs w:val="20"/>
        </w:rPr>
        <w:t>Reklamac</w:t>
      </w:r>
      <w:r w:rsidR="00837311" w:rsidRPr="00071DBD">
        <w:rPr>
          <w:rFonts w:cs="Arial"/>
          <w:b/>
          <w:szCs w:val="20"/>
        </w:rPr>
        <w:t xml:space="preserve">e </w:t>
      </w:r>
      <w:r w:rsidR="005844BD">
        <w:rPr>
          <w:rFonts w:cs="Arial"/>
          <w:b/>
          <w:szCs w:val="20"/>
        </w:rPr>
        <w:t>V</w:t>
      </w:r>
      <w:r w:rsidR="00AB39B7" w:rsidRPr="00071DBD">
        <w:rPr>
          <w:rFonts w:cs="Arial"/>
          <w:b/>
          <w:szCs w:val="20"/>
        </w:rPr>
        <w:t xml:space="preserve">ad </w:t>
      </w:r>
      <w:r w:rsidR="00EC1689" w:rsidRPr="00071DBD">
        <w:rPr>
          <w:rFonts w:cs="Arial"/>
          <w:b/>
          <w:szCs w:val="20"/>
        </w:rPr>
        <w:t xml:space="preserve">Díla </w:t>
      </w:r>
      <w:r w:rsidR="00DC422B" w:rsidRPr="00071DBD">
        <w:rPr>
          <w:rFonts w:cs="Arial"/>
          <w:b/>
          <w:szCs w:val="20"/>
        </w:rPr>
        <w:t>v záruční době</w:t>
      </w:r>
    </w:p>
    <w:p w14:paraId="2250BEAB" w14:textId="176F239E" w:rsidR="00AE0CC0" w:rsidRPr="00071DBD" w:rsidRDefault="00A64FBA" w:rsidP="002560E4">
      <w:pPr>
        <w:pStyle w:val="Psmeno"/>
        <w:rPr>
          <w:szCs w:val="20"/>
        </w:rPr>
      </w:pPr>
      <w:r w:rsidRPr="00071DBD">
        <w:rPr>
          <w:szCs w:val="20"/>
        </w:rPr>
        <w:t>Práva z</w:t>
      </w:r>
      <w:r w:rsidR="0044273A" w:rsidRPr="00071DBD">
        <w:rPr>
          <w:szCs w:val="20"/>
        </w:rPr>
        <w:t> </w:t>
      </w:r>
      <w:r w:rsidR="005844BD">
        <w:rPr>
          <w:szCs w:val="20"/>
        </w:rPr>
        <w:t>V</w:t>
      </w:r>
      <w:r w:rsidRPr="00071DBD">
        <w:rPr>
          <w:szCs w:val="20"/>
        </w:rPr>
        <w:t>ad</w:t>
      </w:r>
      <w:r w:rsidR="0044273A" w:rsidRPr="00071DBD">
        <w:rPr>
          <w:szCs w:val="20"/>
        </w:rPr>
        <w:t xml:space="preserve"> Díla</w:t>
      </w:r>
      <w:r w:rsidRPr="00071DBD">
        <w:rPr>
          <w:szCs w:val="20"/>
        </w:rPr>
        <w:t xml:space="preserve"> </w:t>
      </w:r>
      <w:r w:rsidR="00F000B4" w:rsidRPr="00071DBD">
        <w:rPr>
          <w:szCs w:val="20"/>
        </w:rPr>
        <w:t>Objednatel</w:t>
      </w:r>
      <w:r w:rsidRPr="00071DBD">
        <w:rPr>
          <w:szCs w:val="20"/>
        </w:rPr>
        <w:t xml:space="preserve"> uplatní u </w:t>
      </w:r>
      <w:r w:rsidR="00F000B4" w:rsidRPr="00071DBD">
        <w:rPr>
          <w:szCs w:val="20"/>
        </w:rPr>
        <w:t>Zhotovitel</w:t>
      </w:r>
      <w:r w:rsidRPr="00071DBD">
        <w:rPr>
          <w:szCs w:val="20"/>
        </w:rPr>
        <w:t xml:space="preserve">e kdykoliv po zjištění </w:t>
      </w:r>
      <w:r w:rsidR="006E4425">
        <w:rPr>
          <w:szCs w:val="20"/>
        </w:rPr>
        <w:t>V</w:t>
      </w:r>
      <w:r w:rsidR="00AB39B7" w:rsidRPr="00071DBD">
        <w:rPr>
          <w:szCs w:val="20"/>
        </w:rPr>
        <w:t>ady</w:t>
      </w:r>
      <w:r w:rsidRPr="00071DBD">
        <w:rPr>
          <w:szCs w:val="20"/>
        </w:rPr>
        <w:t>,</w:t>
      </w:r>
      <w:r w:rsidR="0019207B" w:rsidRPr="00071DBD">
        <w:rPr>
          <w:szCs w:val="20"/>
        </w:rPr>
        <w:t xml:space="preserve"> a to</w:t>
      </w:r>
      <w:r w:rsidR="00514EA0" w:rsidRPr="00071DBD">
        <w:rPr>
          <w:szCs w:val="20"/>
        </w:rPr>
        <w:t xml:space="preserve"> </w:t>
      </w:r>
      <w:r w:rsidR="0019207B" w:rsidRPr="00071DBD">
        <w:rPr>
          <w:szCs w:val="20"/>
        </w:rPr>
        <w:t>oznámením</w:t>
      </w:r>
      <w:r w:rsidR="004C3D34" w:rsidRPr="00071DBD">
        <w:rPr>
          <w:szCs w:val="20"/>
        </w:rPr>
        <w:t xml:space="preserve"> </w:t>
      </w:r>
      <w:r w:rsidR="004C3D34" w:rsidRPr="00071DBD">
        <w:rPr>
          <w:i/>
          <w:szCs w:val="20"/>
        </w:rPr>
        <w:t>(dále jen „</w:t>
      </w:r>
      <w:r w:rsidR="002336A7" w:rsidRPr="00071DBD">
        <w:rPr>
          <w:b/>
          <w:i/>
          <w:szCs w:val="20"/>
        </w:rPr>
        <w:t>Reklamac</w:t>
      </w:r>
      <w:r w:rsidR="004C3D34" w:rsidRPr="00071DBD">
        <w:rPr>
          <w:b/>
          <w:i/>
          <w:szCs w:val="20"/>
        </w:rPr>
        <w:t>e</w:t>
      </w:r>
      <w:r w:rsidR="004C3D34" w:rsidRPr="00071DBD">
        <w:rPr>
          <w:i/>
          <w:szCs w:val="20"/>
        </w:rPr>
        <w:t>“)</w:t>
      </w:r>
      <w:r w:rsidR="00EC247B" w:rsidRPr="00071DBD">
        <w:rPr>
          <w:szCs w:val="20"/>
        </w:rPr>
        <w:t xml:space="preserve"> u </w:t>
      </w:r>
      <w:r w:rsidR="004C3D34" w:rsidRPr="00071DBD">
        <w:rPr>
          <w:szCs w:val="20"/>
        </w:rPr>
        <w:t>kontaktní osoby</w:t>
      </w:r>
      <w:r w:rsidR="00EC247B" w:rsidRPr="00071DBD">
        <w:rPr>
          <w:szCs w:val="20"/>
        </w:rPr>
        <w:t xml:space="preserve"> Zhotovitele uvedené v záhlaví Smlouvy nebo </w:t>
      </w:r>
      <w:r w:rsidR="00EC247B" w:rsidRPr="00071DBD">
        <w:rPr>
          <w:szCs w:val="20"/>
        </w:rPr>
        <w:lastRenderedPageBreak/>
        <w:t xml:space="preserve">jiného vhodného zástupce </w:t>
      </w:r>
      <w:r w:rsidR="00F000B4" w:rsidRPr="00071DBD">
        <w:rPr>
          <w:szCs w:val="20"/>
        </w:rPr>
        <w:t>Zhotovitel</w:t>
      </w:r>
      <w:r w:rsidR="004C3D34" w:rsidRPr="00071DBD">
        <w:rPr>
          <w:szCs w:val="20"/>
        </w:rPr>
        <w:t>e.</w:t>
      </w:r>
      <w:r w:rsidR="0019207B" w:rsidRPr="00071DBD">
        <w:rPr>
          <w:szCs w:val="20"/>
        </w:rPr>
        <w:t xml:space="preserve"> I </w:t>
      </w:r>
      <w:r w:rsidR="002336A7" w:rsidRPr="00071DBD">
        <w:rPr>
          <w:szCs w:val="20"/>
        </w:rPr>
        <w:t>Reklamac</w:t>
      </w:r>
      <w:r w:rsidR="0019207B" w:rsidRPr="00071DBD">
        <w:rPr>
          <w:szCs w:val="20"/>
        </w:rPr>
        <w:t xml:space="preserve">e odeslaná </w:t>
      </w:r>
      <w:r w:rsidR="00F000B4" w:rsidRPr="00071DBD">
        <w:rPr>
          <w:szCs w:val="20"/>
        </w:rPr>
        <w:t>Objednatel</w:t>
      </w:r>
      <w:r w:rsidR="0019207B" w:rsidRPr="00071DBD">
        <w:rPr>
          <w:szCs w:val="20"/>
        </w:rPr>
        <w:t>em poslední den záruční doby se považuje za včas uplatněnou.</w:t>
      </w:r>
      <w:r w:rsidR="004F1657" w:rsidRPr="00071DBD">
        <w:rPr>
          <w:szCs w:val="20"/>
        </w:rPr>
        <w:t xml:space="preserve"> </w:t>
      </w:r>
      <w:r w:rsidR="00C30D9F" w:rsidRPr="00071DBD">
        <w:rPr>
          <w:szCs w:val="20"/>
        </w:rPr>
        <w:t>Smluvní stran</w:t>
      </w:r>
      <w:r w:rsidR="004F1657" w:rsidRPr="00071DBD">
        <w:rPr>
          <w:szCs w:val="20"/>
        </w:rPr>
        <w:t>y</w:t>
      </w:r>
      <w:r w:rsidR="00AE0CC0" w:rsidRPr="00071DBD">
        <w:rPr>
          <w:szCs w:val="20"/>
        </w:rPr>
        <w:t xml:space="preserve"> výslovně utvrzují, </w:t>
      </w:r>
      <w:r w:rsidR="004F1657" w:rsidRPr="00071DBD">
        <w:rPr>
          <w:szCs w:val="20"/>
        </w:rPr>
        <w:t>že</w:t>
      </w:r>
      <w:r w:rsidR="00AE0CC0" w:rsidRPr="00071DBD">
        <w:rPr>
          <w:szCs w:val="20"/>
        </w:rPr>
        <w:t xml:space="preserve"> ustanovení § 1921, § 2605 odst. 2, § 2618 ani § 2629 OZ se nepoužijí</w:t>
      </w:r>
      <w:r w:rsidR="004F1657" w:rsidRPr="00071DBD">
        <w:rPr>
          <w:szCs w:val="20"/>
        </w:rPr>
        <w:t>.</w:t>
      </w:r>
      <w:r w:rsidR="0019207B" w:rsidRPr="00071DBD">
        <w:rPr>
          <w:szCs w:val="20"/>
        </w:rPr>
        <w:t xml:space="preserve"> </w:t>
      </w:r>
    </w:p>
    <w:p w14:paraId="3A362813" w14:textId="42431385" w:rsidR="00753598" w:rsidRPr="00071DBD" w:rsidRDefault="0019207B" w:rsidP="002560E4">
      <w:pPr>
        <w:pStyle w:val="Psmeno"/>
        <w:rPr>
          <w:szCs w:val="20"/>
        </w:rPr>
      </w:pPr>
      <w:r w:rsidRPr="00071DBD">
        <w:rPr>
          <w:szCs w:val="20"/>
        </w:rPr>
        <w:t xml:space="preserve">V </w:t>
      </w:r>
      <w:r w:rsidR="002336A7" w:rsidRPr="00071DBD">
        <w:rPr>
          <w:szCs w:val="20"/>
        </w:rPr>
        <w:t>Reklamac</w:t>
      </w:r>
      <w:r w:rsidRPr="00071DBD">
        <w:rPr>
          <w:szCs w:val="20"/>
        </w:rPr>
        <w:t xml:space="preserve">i </w:t>
      </w:r>
      <w:r w:rsidR="00F000B4" w:rsidRPr="00071DBD">
        <w:rPr>
          <w:szCs w:val="20"/>
        </w:rPr>
        <w:t>Objednatel</w:t>
      </w:r>
      <w:r w:rsidRPr="00071DBD">
        <w:rPr>
          <w:szCs w:val="20"/>
        </w:rPr>
        <w:t xml:space="preserve"> uvede</w:t>
      </w:r>
      <w:r w:rsidR="00753598" w:rsidRPr="00071DBD">
        <w:rPr>
          <w:szCs w:val="20"/>
        </w:rPr>
        <w:t xml:space="preserve"> alespoň:</w:t>
      </w:r>
    </w:p>
    <w:p w14:paraId="4AAC307A" w14:textId="384B10AA" w:rsidR="00753598" w:rsidRPr="00071DBD" w:rsidRDefault="0019207B" w:rsidP="002560E4">
      <w:pPr>
        <w:pStyle w:val="Bod"/>
        <w:widowControl w:val="0"/>
        <w:tabs>
          <w:tab w:val="clear" w:pos="1814"/>
          <w:tab w:val="num" w:pos="1815"/>
        </w:tabs>
        <w:ind w:left="1419"/>
        <w:rPr>
          <w:rFonts w:cs="Arial"/>
          <w:szCs w:val="20"/>
        </w:rPr>
      </w:pPr>
      <w:r w:rsidRPr="00071DBD">
        <w:rPr>
          <w:rFonts w:cs="Arial"/>
          <w:szCs w:val="20"/>
        </w:rPr>
        <w:t xml:space="preserve">popis </w:t>
      </w:r>
      <w:r w:rsidR="006E4425">
        <w:rPr>
          <w:rFonts w:cs="Arial"/>
          <w:szCs w:val="20"/>
        </w:rPr>
        <w:t>V</w:t>
      </w:r>
      <w:r w:rsidR="00AB39B7" w:rsidRPr="00071DBD">
        <w:rPr>
          <w:rFonts w:cs="Arial"/>
          <w:szCs w:val="20"/>
        </w:rPr>
        <w:t>ady</w:t>
      </w:r>
      <w:r w:rsidR="00753598" w:rsidRPr="00071DBD">
        <w:rPr>
          <w:rFonts w:cs="Arial"/>
          <w:szCs w:val="20"/>
        </w:rPr>
        <w:t xml:space="preserve"> </w:t>
      </w:r>
      <w:r w:rsidR="00EC1689" w:rsidRPr="00071DBD">
        <w:rPr>
          <w:rFonts w:cs="Arial"/>
          <w:szCs w:val="20"/>
        </w:rPr>
        <w:t xml:space="preserve">Díla </w:t>
      </w:r>
      <w:r w:rsidR="002336A7" w:rsidRPr="00071DBD">
        <w:rPr>
          <w:rFonts w:cs="Arial"/>
          <w:szCs w:val="20"/>
        </w:rPr>
        <w:t xml:space="preserve">nebo informaci o tom, jak se </w:t>
      </w:r>
      <w:r w:rsidR="009E13D9">
        <w:rPr>
          <w:rFonts w:cs="Arial"/>
          <w:szCs w:val="20"/>
        </w:rPr>
        <w:t>V</w:t>
      </w:r>
      <w:r w:rsidRPr="00071DBD">
        <w:rPr>
          <w:rFonts w:cs="Arial"/>
          <w:szCs w:val="20"/>
        </w:rPr>
        <w:t>ada projevuje,</w:t>
      </w:r>
    </w:p>
    <w:p w14:paraId="4ACC8E6A" w14:textId="66C4B864" w:rsidR="00753598" w:rsidRPr="00071DBD" w:rsidRDefault="00A64FBA" w:rsidP="002560E4">
      <w:pPr>
        <w:pStyle w:val="Bod"/>
        <w:widowControl w:val="0"/>
        <w:tabs>
          <w:tab w:val="clear" w:pos="1814"/>
          <w:tab w:val="num" w:pos="1815"/>
        </w:tabs>
        <w:ind w:left="1419"/>
        <w:rPr>
          <w:rFonts w:cs="Arial"/>
          <w:bCs/>
          <w:szCs w:val="20"/>
        </w:rPr>
      </w:pPr>
      <w:r w:rsidRPr="00071DBD">
        <w:rPr>
          <w:rFonts w:cs="Arial"/>
          <w:szCs w:val="20"/>
        </w:rPr>
        <w:t>jaká práva v souvislosti s </w:t>
      </w:r>
      <w:r w:rsidR="00284077">
        <w:rPr>
          <w:rFonts w:cs="Arial"/>
          <w:szCs w:val="20"/>
        </w:rPr>
        <w:t>V</w:t>
      </w:r>
      <w:r w:rsidR="00AB39B7" w:rsidRPr="00071DBD">
        <w:rPr>
          <w:rFonts w:cs="Arial"/>
          <w:szCs w:val="20"/>
        </w:rPr>
        <w:t>ado</w:t>
      </w:r>
      <w:r w:rsidRPr="00071DBD">
        <w:rPr>
          <w:rFonts w:cs="Arial"/>
          <w:szCs w:val="20"/>
        </w:rPr>
        <w:t xml:space="preserve">u </w:t>
      </w:r>
      <w:r w:rsidR="00EC1689" w:rsidRPr="00071DBD">
        <w:rPr>
          <w:rFonts w:cs="Arial"/>
          <w:szCs w:val="20"/>
        </w:rPr>
        <w:t xml:space="preserve">Díla </w:t>
      </w:r>
      <w:r w:rsidRPr="00071DBD">
        <w:rPr>
          <w:rFonts w:cs="Arial"/>
          <w:szCs w:val="20"/>
        </w:rPr>
        <w:t>uplatňuje.</w:t>
      </w:r>
    </w:p>
    <w:p w14:paraId="24804709" w14:textId="02C16620" w:rsidR="008D6A22" w:rsidRPr="00071DBD" w:rsidRDefault="00753598" w:rsidP="00F30B63">
      <w:pPr>
        <w:pStyle w:val="Psmeno"/>
        <w:numPr>
          <w:ilvl w:val="0"/>
          <w:numId w:val="0"/>
        </w:numPr>
        <w:ind w:left="1134"/>
        <w:rPr>
          <w:szCs w:val="20"/>
        </w:rPr>
      </w:pPr>
      <w:r w:rsidRPr="00071DBD">
        <w:rPr>
          <w:szCs w:val="20"/>
        </w:rPr>
        <w:t xml:space="preserve">Neuvede-li </w:t>
      </w:r>
      <w:r w:rsidR="00F000B4" w:rsidRPr="00071DBD">
        <w:rPr>
          <w:szCs w:val="20"/>
        </w:rPr>
        <w:t>Objednatel</w:t>
      </w:r>
      <w:r w:rsidRPr="00071DBD">
        <w:rPr>
          <w:szCs w:val="20"/>
        </w:rPr>
        <w:t xml:space="preserve">, </w:t>
      </w:r>
      <w:r w:rsidR="00820A26" w:rsidRPr="00071DBD">
        <w:rPr>
          <w:szCs w:val="20"/>
        </w:rPr>
        <w:t>jaká práva v souvislosti s </w:t>
      </w:r>
      <w:r w:rsidR="00284077">
        <w:rPr>
          <w:szCs w:val="20"/>
        </w:rPr>
        <w:t>V</w:t>
      </w:r>
      <w:r w:rsidR="00AB39B7" w:rsidRPr="00071DBD">
        <w:rPr>
          <w:szCs w:val="20"/>
        </w:rPr>
        <w:t>ado</w:t>
      </w:r>
      <w:r w:rsidR="00820A26" w:rsidRPr="00071DBD">
        <w:rPr>
          <w:szCs w:val="20"/>
        </w:rPr>
        <w:t xml:space="preserve">u </w:t>
      </w:r>
      <w:r w:rsidR="00EC1689" w:rsidRPr="00071DBD">
        <w:rPr>
          <w:szCs w:val="20"/>
        </w:rPr>
        <w:t xml:space="preserve">Díla </w:t>
      </w:r>
      <w:r w:rsidR="00820A26" w:rsidRPr="00071DBD">
        <w:rPr>
          <w:szCs w:val="20"/>
        </w:rPr>
        <w:t>uplatňuje</w:t>
      </w:r>
      <w:r w:rsidRPr="00071DBD">
        <w:rPr>
          <w:szCs w:val="20"/>
        </w:rPr>
        <w:t xml:space="preserve">, má se za to, že požaduje provedení opravy </w:t>
      </w:r>
      <w:r w:rsidR="00EC1689" w:rsidRPr="00071DBD">
        <w:rPr>
          <w:szCs w:val="20"/>
        </w:rPr>
        <w:t>Díla</w:t>
      </w:r>
      <w:r w:rsidRPr="00071DBD">
        <w:rPr>
          <w:szCs w:val="20"/>
        </w:rPr>
        <w:t>, příp. nové</w:t>
      </w:r>
      <w:r w:rsidR="00A11D6B" w:rsidRPr="00071DBD">
        <w:rPr>
          <w:szCs w:val="20"/>
        </w:rPr>
        <w:t xml:space="preserve"> provedení vadné části </w:t>
      </w:r>
      <w:r w:rsidR="00EC1689" w:rsidRPr="00071DBD">
        <w:rPr>
          <w:szCs w:val="20"/>
        </w:rPr>
        <w:t>Díla</w:t>
      </w:r>
      <w:r w:rsidR="002336A7" w:rsidRPr="00071DBD">
        <w:rPr>
          <w:szCs w:val="20"/>
        </w:rPr>
        <w:t xml:space="preserve">, není-li </w:t>
      </w:r>
      <w:r w:rsidR="009E13D9">
        <w:rPr>
          <w:szCs w:val="20"/>
        </w:rPr>
        <w:t>V</w:t>
      </w:r>
      <w:r w:rsidRPr="00071DBD">
        <w:rPr>
          <w:szCs w:val="20"/>
        </w:rPr>
        <w:t xml:space="preserve">ada </w:t>
      </w:r>
      <w:r w:rsidR="00EC1689" w:rsidRPr="00071DBD">
        <w:rPr>
          <w:szCs w:val="20"/>
        </w:rPr>
        <w:t xml:space="preserve">Díla </w:t>
      </w:r>
      <w:r w:rsidRPr="00071DBD">
        <w:rPr>
          <w:szCs w:val="20"/>
        </w:rPr>
        <w:t>opravou odstranitelná.</w:t>
      </w:r>
    </w:p>
    <w:p w14:paraId="6831E588" w14:textId="329DBEBC" w:rsidR="008575CD" w:rsidRPr="00071DBD" w:rsidRDefault="009D22B0" w:rsidP="002560E4">
      <w:pPr>
        <w:pStyle w:val="Psmeno"/>
        <w:rPr>
          <w:b/>
          <w:szCs w:val="20"/>
          <w:lang w:eastAsia="ar-SA"/>
        </w:rPr>
      </w:pPr>
      <w:r w:rsidRPr="00071DBD">
        <w:rPr>
          <w:b/>
          <w:szCs w:val="20"/>
        </w:rPr>
        <w:t>Práva</w:t>
      </w:r>
      <w:r w:rsidR="008575CD" w:rsidRPr="00071DBD">
        <w:rPr>
          <w:b/>
          <w:szCs w:val="20"/>
        </w:rPr>
        <w:t xml:space="preserve"> </w:t>
      </w:r>
      <w:r w:rsidR="00F000B4" w:rsidRPr="00071DBD">
        <w:rPr>
          <w:b/>
          <w:szCs w:val="20"/>
        </w:rPr>
        <w:t>Objednatel</w:t>
      </w:r>
      <w:r w:rsidR="008575CD" w:rsidRPr="00071DBD">
        <w:rPr>
          <w:b/>
          <w:szCs w:val="20"/>
        </w:rPr>
        <w:t xml:space="preserve">e, </w:t>
      </w:r>
      <w:r w:rsidR="00DC422B" w:rsidRPr="00071DBD">
        <w:rPr>
          <w:b/>
          <w:szCs w:val="20"/>
        </w:rPr>
        <w:t>omezuje</w:t>
      </w:r>
      <w:r w:rsidR="008575CD" w:rsidRPr="00071DBD">
        <w:rPr>
          <w:b/>
          <w:szCs w:val="20"/>
        </w:rPr>
        <w:t xml:space="preserve">-li </w:t>
      </w:r>
      <w:r w:rsidR="009E13D9">
        <w:rPr>
          <w:b/>
          <w:szCs w:val="20"/>
        </w:rPr>
        <w:t>V</w:t>
      </w:r>
      <w:r w:rsidR="008575CD" w:rsidRPr="00071DBD">
        <w:rPr>
          <w:b/>
          <w:szCs w:val="20"/>
        </w:rPr>
        <w:t>ad</w:t>
      </w:r>
      <w:r w:rsidR="0044273A" w:rsidRPr="00071DBD">
        <w:rPr>
          <w:b/>
          <w:szCs w:val="20"/>
        </w:rPr>
        <w:t>a Díla</w:t>
      </w:r>
      <w:r w:rsidR="00DC422B" w:rsidRPr="00071DBD">
        <w:rPr>
          <w:b/>
          <w:szCs w:val="20"/>
        </w:rPr>
        <w:t xml:space="preserve"> plný provoz </w:t>
      </w:r>
      <w:r w:rsidR="00F000B4" w:rsidRPr="00071DBD">
        <w:rPr>
          <w:b/>
          <w:szCs w:val="20"/>
        </w:rPr>
        <w:t>Objednatel</w:t>
      </w:r>
      <w:r w:rsidR="00DC422B" w:rsidRPr="00071DBD">
        <w:rPr>
          <w:b/>
          <w:szCs w:val="20"/>
        </w:rPr>
        <w:t>e</w:t>
      </w:r>
    </w:p>
    <w:p w14:paraId="5D3F7443" w14:textId="45187179" w:rsidR="008575CD" w:rsidRPr="00071DBD" w:rsidRDefault="008575CD" w:rsidP="00F30B63">
      <w:pPr>
        <w:pStyle w:val="Psmeno"/>
        <w:numPr>
          <w:ilvl w:val="0"/>
          <w:numId w:val="0"/>
        </w:numPr>
        <w:ind w:left="1134"/>
        <w:rPr>
          <w:szCs w:val="20"/>
          <w:lang w:eastAsia="ar-SA"/>
        </w:rPr>
      </w:pPr>
      <w:r w:rsidRPr="00071DBD">
        <w:rPr>
          <w:szCs w:val="20"/>
          <w:lang w:eastAsia="ar-SA"/>
        </w:rPr>
        <w:t xml:space="preserve">Dojde-li vznikem či existencí </w:t>
      </w:r>
      <w:r w:rsidR="006E4425">
        <w:rPr>
          <w:szCs w:val="20"/>
          <w:lang w:eastAsia="ar-SA"/>
        </w:rPr>
        <w:t>V</w:t>
      </w:r>
      <w:r w:rsidR="00AB39B7" w:rsidRPr="00071DBD">
        <w:rPr>
          <w:szCs w:val="20"/>
          <w:lang w:eastAsia="ar-SA"/>
        </w:rPr>
        <w:t>ady</w:t>
      </w:r>
      <w:r w:rsidRPr="00071DBD">
        <w:rPr>
          <w:szCs w:val="20"/>
          <w:lang w:eastAsia="ar-SA"/>
        </w:rPr>
        <w:t xml:space="preserve"> na </w:t>
      </w:r>
      <w:r w:rsidR="00EC1689" w:rsidRPr="00071DBD">
        <w:rPr>
          <w:szCs w:val="20"/>
          <w:lang w:eastAsia="ar-SA"/>
        </w:rPr>
        <w:t xml:space="preserve">Díle </w:t>
      </w:r>
      <w:r w:rsidRPr="00071DBD">
        <w:rPr>
          <w:szCs w:val="20"/>
          <w:lang w:eastAsia="ar-SA"/>
        </w:rPr>
        <w:t>k</w:t>
      </w:r>
      <w:r w:rsidR="009B179C" w:rsidRPr="00071DBD">
        <w:rPr>
          <w:szCs w:val="20"/>
          <w:lang w:eastAsia="ar-SA"/>
        </w:rPr>
        <w:t xml:space="preserve"> omezení plného provozu </w:t>
      </w:r>
      <w:r w:rsidR="00F000B4" w:rsidRPr="00071DBD">
        <w:rPr>
          <w:szCs w:val="20"/>
          <w:lang w:eastAsia="ar-SA"/>
        </w:rPr>
        <w:t>Objednatel</w:t>
      </w:r>
      <w:r w:rsidR="009B179C" w:rsidRPr="00071DBD">
        <w:rPr>
          <w:szCs w:val="20"/>
          <w:lang w:eastAsia="ar-SA"/>
        </w:rPr>
        <w:t>e</w:t>
      </w:r>
      <w:r w:rsidRPr="00071DBD">
        <w:rPr>
          <w:szCs w:val="20"/>
          <w:lang w:eastAsia="ar-SA"/>
        </w:rPr>
        <w:t xml:space="preserve">, má </w:t>
      </w:r>
      <w:r w:rsidR="00F000B4" w:rsidRPr="00071DBD">
        <w:rPr>
          <w:szCs w:val="20"/>
          <w:lang w:eastAsia="ar-SA"/>
        </w:rPr>
        <w:t>Objednatel</w:t>
      </w:r>
      <w:r w:rsidR="00C04994" w:rsidRPr="00071DBD">
        <w:rPr>
          <w:szCs w:val="20"/>
          <w:lang w:eastAsia="ar-SA"/>
        </w:rPr>
        <w:t xml:space="preserve"> zejména</w:t>
      </w:r>
      <w:r w:rsidRPr="00071DBD">
        <w:rPr>
          <w:szCs w:val="20"/>
          <w:lang w:eastAsia="ar-SA"/>
        </w:rPr>
        <w:t xml:space="preserve"> právo:</w:t>
      </w:r>
    </w:p>
    <w:p w14:paraId="665C10B8" w14:textId="2B6E7336" w:rsidR="008575CD" w:rsidRPr="00071DBD" w:rsidRDefault="008575CD" w:rsidP="002560E4">
      <w:pPr>
        <w:pStyle w:val="Bod"/>
        <w:widowControl w:val="0"/>
        <w:tabs>
          <w:tab w:val="clear" w:pos="1814"/>
          <w:tab w:val="num" w:pos="1815"/>
        </w:tabs>
        <w:ind w:left="1419"/>
        <w:rPr>
          <w:rFonts w:cs="Arial"/>
          <w:szCs w:val="20"/>
          <w:lang w:eastAsia="ar-SA"/>
        </w:rPr>
      </w:pPr>
      <w:r w:rsidRPr="00071DBD">
        <w:rPr>
          <w:rFonts w:cs="Arial"/>
          <w:szCs w:val="20"/>
          <w:lang w:eastAsia="ar-SA"/>
        </w:rPr>
        <w:t xml:space="preserve">na odstranění </w:t>
      </w:r>
      <w:r w:rsidR="006E4425">
        <w:rPr>
          <w:rFonts w:cs="Arial"/>
          <w:szCs w:val="20"/>
          <w:lang w:eastAsia="ar-SA"/>
        </w:rPr>
        <w:t>V</w:t>
      </w:r>
      <w:r w:rsidR="00AB39B7" w:rsidRPr="00071DBD">
        <w:rPr>
          <w:rFonts w:cs="Arial"/>
          <w:szCs w:val="20"/>
          <w:lang w:eastAsia="ar-SA"/>
        </w:rPr>
        <w:t>ady</w:t>
      </w:r>
      <w:r w:rsidRPr="00071DBD">
        <w:rPr>
          <w:rFonts w:cs="Arial"/>
          <w:szCs w:val="20"/>
          <w:lang w:eastAsia="ar-SA"/>
        </w:rPr>
        <w:t xml:space="preserve"> novým provedením vadné části </w:t>
      </w:r>
      <w:r w:rsidR="00EC1689" w:rsidRPr="00071DBD">
        <w:rPr>
          <w:rFonts w:cs="Arial"/>
          <w:szCs w:val="20"/>
          <w:lang w:eastAsia="ar-SA"/>
        </w:rPr>
        <w:t xml:space="preserve">Díla </w:t>
      </w:r>
      <w:r w:rsidRPr="00071DBD">
        <w:rPr>
          <w:rFonts w:cs="Arial"/>
          <w:szCs w:val="20"/>
          <w:lang w:eastAsia="ar-SA"/>
        </w:rPr>
        <w:t xml:space="preserve">nebo provedením chybějící části </w:t>
      </w:r>
      <w:r w:rsidR="00EC1689" w:rsidRPr="00071DBD">
        <w:rPr>
          <w:rFonts w:cs="Arial"/>
          <w:szCs w:val="20"/>
          <w:lang w:eastAsia="ar-SA"/>
        </w:rPr>
        <w:t>Díla</w:t>
      </w:r>
      <w:r w:rsidRPr="00071DBD">
        <w:rPr>
          <w:rFonts w:cs="Arial"/>
          <w:szCs w:val="20"/>
          <w:lang w:eastAsia="ar-SA"/>
        </w:rPr>
        <w:t>,</w:t>
      </w:r>
    </w:p>
    <w:p w14:paraId="74FA4FA3" w14:textId="178677F0" w:rsidR="008575CD" w:rsidRPr="00071DBD" w:rsidRDefault="008575CD" w:rsidP="002560E4">
      <w:pPr>
        <w:pStyle w:val="Bod"/>
        <w:widowControl w:val="0"/>
        <w:tabs>
          <w:tab w:val="clear" w:pos="1814"/>
          <w:tab w:val="num" w:pos="1815"/>
        </w:tabs>
        <w:ind w:left="1419"/>
        <w:rPr>
          <w:rFonts w:cs="Arial"/>
          <w:szCs w:val="20"/>
          <w:lang w:eastAsia="ar-SA"/>
        </w:rPr>
      </w:pPr>
      <w:r w:rsidRPr="00071DBD">
        <w:rPr>
          <w:rFonts w:cs="Arial"/>
          <w:szCs w:val="20"/>
          <w:lang w:eastAsia="ar-SA"/>
        </w:rPr>
        <w:t xml:space="preserve">na odstranění </w:t>
      </w:r>
      <w:r w:rsidR="006E4425">
        <w:rPr>
          <w:rFonts w:cs="Arial"/>
          <w:szCs w:val="20"/>
          <w:lang w:eastAsia="ar-SA"/>
        </w:rPr>
        <w:t>V</w:t>
      </w:r>
      <w:r w:rsidR="00AB39B7" w:rsidRPr="00071DBD">
        <w:rPr>
          <w:rFonts w:cs="Arial"/>
          <w:szCs w:val="20"/>
          <w:lang w:eastAsia="ar-SA"/>
        </w:rPr>
        <w:t>ady</w:t>
      </w:r>
      <w:r w:rsidRPr="00071DBD">
        <w:rPr>
          <w:rFonts w:cs="Arial"/>
          <w:szCs w:val="20"/>
          <w:lang w:eastAsia="ar-SA"/>
        </w:rPr>
        <w:t xml:space="preserve"> opravou </w:t>
      </w:r>
      <w:r w:rsidR="00EC1689" w:rsidRPr="00071DBD">
        <w:rPr>
          <w:rFonts w:cs="Arial"/>
          <w:szCs w:val="20"/>
          <w:lang w:eastAsia="ar-SA"/>
        </w:rPr>
        <w:t>D</w:t>
      </w:r>
      <w:r w:rsidRPr="00071DBD">
        <w:rPr>
          <w:rFonts w:cs="Arial"/>
          <w:szCs w:val="20"/>
          <w:lang w:eastAsia="ar-SA"/>
        </w:rPr>
        <w:t>íla,</w:t>
      </w:r>
      <w:r w:rsidR="002336A7" w:rsidRPr="00071DBD">
        <w:rPr>
          <w:rFonts w:cs="Arial"/>
          <w:szCs w:val="20"/>
          <w:lang w:eastAsia="ar-SA"/>
        </w:rPr>
        <w:t xml:space="preserve"> je-li </w:t>
      </w:r>
      <w:r w:rsidR="009E13D9">
        <w:rPr>
          <w:rFonts w:cs="Arial"/>
          <w:szCs w:val="20"/>
          <w:lang w:eastAsia="ar-SA"/>
        </w:rPr>
        <w:t>V</w:t>
      </w:r>
      <w:r w:rsidR="00B65000" w:rsidRPr="00071DBD">
        <w:rPr>
          <w:rFonts w:cs="Arial"/>
          <w:szCs w:val="20"/>
          <w:lang w:eastAsia="ar-SA"/>
        </w:rPr>
        <w:t xml:space="preserve">ada tímto způsobem </w:t>
      </w:r>
      <w:r w:rsidR="00070F4B" w:rsidRPr="00071DBD">
        <w:rPr>
          <w:rFonts w:cs="Arial"/>
          <w:szCs w:val="20"/>
          <w:lang w:eastAsia="ar-SA"/>
        </w:rPr>
        <w:t>odstranitelná</w:t>
      </w:r>
      <w:r w:rsidR="00B65000" w:rsidRPr="00071DBD">
        <w:rPr>
          <w:rFonts w:cs="Arial"/>
          <w:szCs w:val="20"/>
          <w:lang w:eastAsia="ar-SA"/>
        </w:rPr>
        <w:t>,</w:t>
      </w:r>
    </w:p>
    <w:p w14:paraId="41CE1687" w14:textId="3F3BB5D8" w:rsidR="008575CD" w:rsidRPr="00071DBD" w:rsidRDefault="008575CD" w:rsidP="002560E4">
      <w:pPr>
        <w:pStyle w:val="Bod"/>
        <w:widowControl w:val="0"/>
        <w:tabs>
          <w:tab w:val="clear" w:pos="1814"/>
          <w:tab w:val="num" w:pos="1815"/>
        </w:tabs>
        <w:ind w:left="1419"/>
        <w:rPr>
          <w:rFonts w:cs="Arial"/>
          <w:szCs w:val="20"/>
          <w:lang w:eastAsia="ar-SA"/>
        </w:rPr>
      </w:pPr>
      <w:r w:rsidRPr="00071DBD">
        <w:rPr>
          <w:rFonts w:cs="Arial"/>
          <w:szCs w:val="20"/>
          <w:lang w:eastAsia="ar-SA"/>
        </w:rPr>
        <w:t>na přiměřenou slevu z </w:t>
      </w:r>
      <w:r w:rsidR="00D01EC2">
        <w:rPr>
          <w:rFonts w:cs="Arial"/>
          <w:szCs w:val="20"/>
          <w:lang w:eastAsia="ar-SA"/>
        </w:rPr>
        <w:t>C</w:t>
      </w:r>
      <w:r w:rsidRPr="00071DBD">
        <w:rPr>
          <w:rFonts w:cs="Arial"/>
          <w:szCs w:val="20"/>
          <w:lang w:eastAsia="ar-SA"/>
        </w:rPr>
        <w:t xml:space="preserve">eny </w:t>
      </w:r>
      <w:r w:rsidR="00EC1689" w:rsidRPr="00071DBD">
        <w:rPr>
          <w:rFonts w:cs="Arial"/>
          <w:szCs w:val="20"/>
          <w:lang w:eastAsia="ar-SA"/>
        </w:rPr>
        <w:t>Díla</w:t>
      </w:r>
      <w:r w:rsidRPr="00071DBD">
        <w:rPr>
          <w:rFonts w:cs="Arial"/>
          <w:szCs w:val="20"/>
          <w:lang w:eastAsia="ar-SA"/>
        </w:rPr>
        <w:t xml:space="preserve"> nebo</w:t>
      </w:r>
    </w:p>
    <w:p w14:paraId="1A430BB1" w14:textId="33532A6C" w:rsidR="008575CD" w:rsidRPr="00071DBD" w:rsidRDefault="008575CD" w:rsidP="002560E4">
      <w:pPr>
        <w:pStyle w:val="Bod"/>
        <w:widowControl w:val="0"/>
        <w:tabs>
          <w:tab w:val="clear" w:pos="1814"/>
          <w:tab w:val="num" w:pos="1815"/>
        </w:tabs>
        <w:ind w:left="1419"/>
        <w:rPr>
          <w:rFonts w:cs="Arial"/>
          <w:szCs w:val="20"/>
          <w:lang w:eastAsia="ar-SA"/>
        </w:rPr>
      </w:pPr>
      <w:r w:rsidRPr="00071DBD">
        <w:rPr>
          <w:rFonts w:cs="Arial"/>
          <w:szCs w:val="20"/>
          <w:lang w:eastAsia="ar-SA"/>
        </w:rPr>
        <w:t xml:space="preserve">odstoupit od </w:t>
      </w:r>
      <w:r w:rsidR="002336A7" w:rsidRPr="00071DBD">
        <w:rPr>
          <w:rFonts w:cs="Arial"/>
          <w:szCs w:val="20"/>
          <w:lang w:eastAsia="ar-SA"/>
        </w:rPr>
        <w:t>S</w:t>
      </w:r>
      <w:r w:rsidRPr="00071DBD">
        <w:rPr>
          <w:rFonts w:cs="Arial"/>
          <w:szCs w:val="20"/>
          <w:lang w:eastAsia="ar-SA"/>
        </w:rPr>
        <w:t>mlouvy.</w:t>
      </w:r>
    </w:p>
    <w:p w14:paraId="19244631" w14:textId="34C4C940" w:rsidR="008575CD" w:rsidRPr="00071DBD" w:rsidRDefault="00F000B4" w:rsidP="00F30B63">
      <w:pPr>
        <w:pStyle w:val="Psmeno"/>
        <w:numPr>
          <w:ilvl w:val="0"/>
          <w:numId w:val="0"/>
        </w:numPr>
        <w:ind w:left="1134"/>
        <w:rPr>
          <w:szCs w:val="20"/>
        </w:rPr>
      </w:pPr>
      <w:r w:rsidRPr="00071DBD">
        <w:rPr>
          <w:szCs w:val="20"/>
        </w:rPr>
        <w:t>Objednatel</w:t>
      </w:r>
      <w:r w:rsidR="008575CD" w:rsidRPr="00071DBD">
        <w:rPr>
          <w:szCs w:val="20"/>
        </w:rPr>
        <w:t xml:space="preserve"> je oprávněn zvolit si a uplatnit kterékoliv z uvedených práv dle svého uvážení, případně zvolit a uplatnit jejich kombinaci.</w:t>
      </w:r>
    </w:p>
    <w:p w14:paraId="1FA584D1" w14:textId="36B5922A" w:rsidR="008575CD" w:rsidRPr="00071DBD" w:rsidRDefault="004F12C5" w:rsidP="002560E4">
      <w:pPr>
        <w:pStyle w:val="Psmeno"/>
        <w:rPr>
          <w:b/>
          <w:szCs w:val="20"/>
          <w:lang w:eastAsia="ar-SA"/>
        </w:rPr>
      </w:pPr>
      <w:r w:rsidRPr="00071DBD">
        <w:rPr>
          <w:b/>
          <w:szCs w:val="20"/>
        </w:rPr>
        <w:t>Práva</w:t>
      </w:r>
      <w:r w:rsidR="008575CD" w:rsidRPr="00071DBD">
        <w:rPr>
          <w:b/>
          <w:szCs w:val="20"/>
        </w:rPr>
        <w:t xml:space="preserve"> </w:t>
      </w:r>
      <w:r w:rsidR="00F000B4" w:rsidRPr="00071DBD">
        <w:rPr>
          <w:b/>
          <w:szCs w:val="20"/>
        </w:rPr>
        <w:t>Objednatel</w:t>
      </w:r>
      <w:r w:rsidR="008575CD" w:rsidRPr="00071DBD">
        <w:rPr>
          <w:b/>
          <w:szCs w:val="20"/>
        </w:rPr>
        <w:t xml:space="preserve">e, </w:t>
      </w:r>
      <w:r w:rsidR="00DC422B" w:rsidRPr="00071DBD">
        <w:rPr>
          <w:b/>
          <w:szCs w:val="20"/>
        </w:rPr>
        <w:t>neomezuje</w:t>
      </w:r>
      <w:r w:rsidR="008575CD" w:rsidRPr="00071DBD">
        <w:rPr>
          <w:b/>
          <w:szCs w:val="20"/>
        </w:rPr>
        <w:t xml:space="preserve">-li </w:t>
      </w:r>
      <w:r w:rsidR="006E4425">
        <w:rPr>
          <w:b/>
          <w:szCs w:val="20"/>
        </w:rPr>
        <w:t>V</w:t>
      </w:r>
      <w:r w:rsidR="008575CD" w:rsidRPr="00071DBD">
        <w:rPr>
          <w:b/>
          <w:szCs w:val="20"/>
        </w:rPr>
        <w:t>ad</w:t>
      </w:r>
      <w:r w:rsidR="0044273A" w:rsidRPr="00071DBD">
        <w:rPr>
          <w:b/>
          <w:szCs w:val="20"/>
        </w:rPr>
        <w:t xml:space="preserve">a Díla </w:t>
      </w:r>
      <w:r w:rsidR="00DC422B" w:rsidRPr="00071DBD">
        <w:rPr>
          <w:b/>
          <w:szCs w:val="20"/>
        </w:rPr>
        <w:t xml:space="preserve">plný provoz </w:t>
      </w:r>
      <w:r w:rsidR="00F000B4" w:rsidRPr="00071DBD">
        <w:rPr>
          <w:b/>
          <w:szCs w:val="20"/>
        </w:rPr>
        <w:t>Objednatel</w:t>
      </w:r>
      <w:r w:rsidR="00DC422B" w:rsidRPr="00071DBD">
        <w:rPr>
          <w:b/>
          <w:szCs w:val="20"/>
        </w:rPr>
        <w:t>e</w:t>
      </w:r>
    </w:p>
    <w:p w14:paraId="2BE5168D" w14:textId="73EB394D" w:rsidR="00477BC7" w:rsidRPr="00071DBD" w:rsidRDefault="009B179C" w:rsidP="00F30B63">
      <w:pPr>
        <w:pStyle w:val="Psmeno"/>
        <w:numPr>
          <w:ilvl w:val="0"/>
          <w:numId w:val="0"/>
        </w:numPr>
        <w:ind w:left="1134"/>
        <w:rPr>
          <w:szCs w:val="20"/>
          <w:lang w:eastAsia="ar-SA"/>
        </w:rPr>
      </w:pPr>
      <w:r w:rsidRPr="00071DBD">
        <w:rPr>
          <w:szCs w:val="20"/>
          <w:lang w:eastAsia="ar-SA"/>
        </w:rPr>
        <w:t xml:space="preserve">Neomezuje-li </w:t>
      </w:r>
      <w:r w:rsidR="006E4425">
        <w:rPr>
          <w:szCs w:val="20"/>
          <w:lang w:eastAsia="ar-SA"/>
        </w:rPr>
        <w:t>V</w:t>
      </w:r>
      <w:r w:rsidRPr="00071DBD">
        <w:rPr>
          <w:szCs w:val="20"/>
          <w:lang w:eastAsia="ar-SA"/>
        </w:rPr>
        <w:t>ad</w:t>
      </w:r>
      <w:r w:rsidR="0044273A" w:rsidRPr="00071DBD">
        <w:rPr>
          <w:szCs w:val="20"/>
          <w:lang w:eastAsia="ar-SA"/>
        </w:rPr>
        <w:t xml:space="preserve">a Díla </w:t>
      </w:r>
      <w:r w:rsidRPr="00071DBD">
        <w:rPr>
          <w:szCs w:val="20"/>
          <w:lang w:eastAsia="ar-SA"/>
        </w:rPr>
        <w:t xml:space="preserve">plný provoz </w:t>
      </w:r>
      <w:r w:rsidR="00F000B4" w:rsidRPr="00071DBD">
        <w:rPr>
          <w:szCs w:val="20"/>
          <w:lang w:eastAsia="ar-SA"/>
        </w:rPr>
        <w:t>Objednatel</w:t>
      </w:r>
      <w:r w:rsidRPr="00071DBD">
        <w:rPr>
          <w:szCs w:val="20"/>
          <w:lang w:eastAsia="ar-SA"/>
        </w:rPr>
        <w:t>e</w:t>
      </w:r>
      <w:r w:rsidR="008575CD" w:rsidRPr="00071DBD">
        <w:rPr>
          <w:szCs w:val="20"/>
          <w:lang w:eastAsia="ar-SA"/>
        </w:rPr>
        <w:t xml:space="preserve">, má </w:t>
      </w:r>
      <w:r w:rsidR="00F000B4" w:rsidRPr="00071DBD">
        <w:rPr>
          <w:szCs w:val="20"/>
          <w:lang w:eastAsia="ar-SA"/>
        </w:rPr>
        <w:t>Objednatel</w:t>
      </w:r>
      <w:r w:rsidR="00375023" w:rsidRPr="00071DBD">
        <w:rPr>
          <w:szCs w:val="20"/>
          <w:lang w:eastAsia="ar-SA"/>
        </w:rPr>
        <w:t xml:space="preserve"> zejména</w:t>
      </w:r>
      <w:r w:rsidR="008575CD" w:rsidRPr="00071DBD">
        <w:rPr>
          <w:szCs w:val="20"/>
          <w:lang w:eastAsia="ar-SA"/>
        </w:rPr>
        <w:t xml:space="preserve"> právo na odstranění </w:t>
      </w:r>
      <w:r w:rsidR="006E4425">
        <w:rPr>
          <w:szCs w:val="20"/>
          <w:lang w:eastAsia="ar-SA"/>
        </w:rPr>
        <w:t>V</w:t>
      </w:r>
      <w:r w:rsidR="00AB39B7" w:rsidRPr="00071DBD">
        <w:rPr>
          <w:szCs w:val="20"/>
          <w:lang w:eastAsia="ar-SA"/>
        </w:rPr>
        <w:t>ady</w:t>
      </w:r>
      <w:r w:rsidR="008575CD" w:rsidRPr="00071DBD">
        <w:rPr>
          <w:szCs w:val="20"/>
          <w:lang w:eastAsia="ar-SA"/>
        </w:rPr>
        <w:t xml:space="preserve"> </w:t>
      </w:r>
      <w:r w:rsidR="00477BC7" w:rsidRPr="00071DBD">
        <w:rPr>
          <w:szCs w:val="20"/>
          <w:lang w:eastAsia="ar-SA"/>
        </w:rPr>
        <w:t xml:space="preserve">opravou </w:t>
      </w:r>
      <w:r w:rsidR="00EC1689" w:rsidRPr="00071DBD">
        <w:rPr>
          <w:szCs w:val="20"/>
          <w:lang w:eastAsia="ar-SA"/>
        </w:rPr>
        <w:t xml:space="preserve">Díla </w:t>
      </w:r>
      <w:r w:rsidR="00477BC7" w:rsidRPr="00071DBD">
        <w:rPr>
          <w:szCs w:val="20"/>
          <w:lang w:eastAsia="ar-SA"/>
        </w:rPr>
        <w:t>nebo na přiměřenou slevu z </w:t>
      </w:r>
      <w:r w:rsidR="00D01EC2">
        <w:rPr>
          <w:szCs w:val="20"/>
          <w:lang w:eastAsia="ar-SA"/>
        </w:rPr>
        <w:t>C</w:t>
      </w:r>
      <w:r w:rsidR="00477BC7" w:rsidRPr="00071DBD">
        <w:rPr>
          <w:szCs w:val="20"/>
          <w:lang w:eastAsia="ar-SA"/>
        </w:rPr>
        <w:t xml:space="preserve">eny </w:t>
      </w:r>
      <w:r w:rsidR="00EC1689" w:rsidRPr="00071DBD">
        <w:rPr>
          <w:szCs w:val="20"/>
          <w:lang w:eastAsia="ar-SA"/>
        </w:rPr>
        <w:t>Díla</w:t>
      </w:r>
      <w:r w:rsidR="00477BC7" w:rsidRPr="00071DBD">
        <w:rPr>
          <w:szCs w:val="20"/>
          <w:lang w:eastAsia="ar-SA"/>
        </w:rPr>
        <w:t>.</w:t>
      </w:r>
    </w:p>
    <w:p w14:paraId="0E9EE3C9" w14:textId="2E9339DB" w:rsidR="000B2B82" w:rsidRPr="00071DBD" w:rsidRDefault="00467F43" w:rsidP="002560E4">
      <w:pPr>
        <w:pStyle w:val="OdstavecII"/>
        <w:keepNext w:val="0"/>
        <w:widowControl w:val="0"/>
        <w:rPr>
          <w:rFonts w:cs="Arial"/>
          <w:b/>
          <w:szCs w:val="20"/>
        </w:rPr>
      </w:pPr>
      <w:r w:rsidRPr="00071DBD">
        <w:rPr>
          <w:rFonts w:cs="Arial"/>
          <w:b/>
          <w:szCs w:val="20"/>
        </w:rPr>
        <w:t>Uspokojení práv z</w:t>
      </w:r>
      <w:r w:rsidR="0044273A" w:rsidRPr="00071DBD">
        <w:rPr>
          <w:rFonts w:cs="Arial"/>
          <w:b/>
          <w:szCs w:val="20"/>
        </w:rPr>
        <w:t> </w:t>
      </w:r>
      <w:r w:rsidR="006E4425">
        <w:rPr>
          <w:rFonts w:cs="Arial"/>
          <w:b/>
          <w:szCs w:val="20"/>
        </w:rPr>
        <w:t>V</w:t>
      </w:r>
      <w:r w:rsidRPr="00071DBD">
        <w:rPr>
          <w:rFonts w:cs="Arial"/>
          <w:b/>
          <w:szCs w:val="20"/>
        </w:rPr>
        <w:t>ad</w:t>
      </w:r>
      <w:r w:rsidR="0044273A" w:rsidRPr="00071DBD">
        <w:rPr>
          <w:rFonts w:cs="Arial"/>
          <w:b/>
          <w:szCs w:val="20"/>
        </w:rPr>
        <w:t xml:space="preserve"> Díla</w:t>
      </w:r>
      <w:r w:rsidR="006A173E" w:rsidRPr="00071DBD">
        <w:rPr>
          <w:rFonts w:cs="Arial"/>
          <w:b/>
          <w:szCs w:val="20"/>
        </w:rPr>
        <w:t xml:space="preserve"> </w:t>
      </w:r>
      <w:r w:rsidR="006A173E" w:rsidRPr="00071DBD">
        <w:rPr>
          <w:rFonts w:cs="Arial"/>
          <w:b/>
          <w:bCs/>
          <w:szCs w:val="20"/>
        </w:rPr>
        <w:t>v záruční době</w:t>
      </w:r>
    </w:p>
    <w:p w14:paraId="00955138" w14:textId="07DF677A" w:rsidR="000B2B82" w:rsidRPr="00071DBD" w:rsidRDefault="00F000B4" w:rsidP="002560E4">
      <w:pPr>
        <w:pStyle w:val="Psmeno"/>
        <w:rPr>
          <w:b/>
          <w:szCs w:val="20"/>
        </w:rPr>
      </w:pPr>
      <w:bookmarkStart w:id="37" w:name="_Ref145070386"/>
      <w:r w:rsidRPr="00071DBD">
        <w:rPr>
          <w:szCs w:val="20"/>
        </w:rPr>
        <w:t>Zhotovitel</w:t>
      </w:r>
      <w:r w:rsidR="000B2B82" w:rsidRPr="00071DBD">
        <w:rPr>
          <w:szCs w:val="20"/>
        </w:rPr>
        <w:t xml:space="preserve"> se zavazuje prověřit </w:t>
      </w:r>
      <w:r w:rsidR="002336A7" w:rsidRPr="00071DBD">
        <w:rPr>
          <w:szCs w:val="20"/>
        </w:rPr>
        <w:t>Reklamac</w:t>
      </w:r>
      <w:r w:rsidR="000B2B82" w:rsidRPr="00071DBD">
        <w:rPr>
          <w:szCs w:val="20"/>
        </w:rPr>
        <w:t xml:space="preserve">i a do </w:t>
      </w:r>
      <w:r w:rsidR="00B53BBD" w:rsidRPr="00071DBD">
        <w:rPr>
          <w:szCs w:val="20"/>
        </w:rPr>
        <w:t xml:space="preserve">2 </w:t>
      </w:r>
      <w:r w:rsidR="000B2B82" w:rsidRPr="00071DBD">
        <w:rPr>
          <w:szCs w:val="20"/>
        </w:rPr>
        <w:t xml:space="preserve">pracovních dnů ode dne jejího </w:t>
      </w:r>
      <w:r w:rsidR="00AB11AD" w:rsidRPr="00071DBD">
        <w:rPr>
          <w:szCs w:val="20"/>
        </w:rPr>
        <w:t>obdržení</w:t>
      </w:r>
      <w:r w:rsidR="000B2B82" w:rsidRPr="00071DBD">
        <w:rPr>
          <w:szCs w:val="20"/>
        </w:rPr>
        <w:t xml:space="preserve"> oznámit </w:t>
      </w:r>
      <w:r w:rsidRPr="00071DBD">
        <w:rPr>
          <w:szCs w:val="20"/>
        </w:rPr>
        <w:t>Objednatel</w:t>
      </w:r>
      <w:r w:rsidR="000B2B82" w:rsidRPr="00071DBD">
        <w:rPr>
          <w:szCs w:val="20"/>
        </w:rPr>
        <w:t xml:space="preserve">i, zda </w:t>
      </w:r>
      <w:r w:rsidR="002336A7" w:rsidRPr="00071DBD">
        <w:rPr>
          <w:szCs w:val="20"/>
        </w:rPr>
        <w:t>Reklamac</w:t>
      </w:r>
      <w:r w:rsidR="000B2B82" w:rsidRPr="00071DBD">
        <w:rPr>
          <w:szCs w:val="20"/>
        </w:rPr>
        <w:t xml:space="preserve">i uznává. Pokud tak </w:t>
      </w:r>
      <w:r w:rsidRPr="00071DBD">
        <w:rPr>
          <w:szCs w:val="20"/>
        </w:rPr>
        <w:t>Zhotovitel</w:t>
      </w:r>
      <w:r w:rsidR="000B2B82" w:rsidRPr="00071DBD">
        <w:rPr>
          <w:szCs w:val="20"/>
        </w:rPr>
        <w:t xml:space="preserve"> v uvedené lhůtě neučiní, má se za</w:t>
      </w:r>
      <w:r w:rsidR="00DD4D2B" w:rsidRPr="00071DBD">
        <w:rPr>
          <w:szCs w:val="20"/>
        </w:rPr>
        <w:t xml:space="preserve"> </w:t>
      </w:r>
      <w:r w:rsidR="000B2B82" w:rsidRPr="00071DBD">
        <w:rPr>
          <w:szCs w:val="20"/>
        </w:rPr>
        <w:t xml:space="preserve">to, že </w:t>
      </w:r>
      <w:r w:rsidR="002336A7" w:rsidRPr="00071DBD">
        <w:rPr>
          <w:szCs w:val="20"/>
        </w:rPr>
        <w:t>Reklamac</w:t>
      </w:r>
      <w:r w:rsidR="000B2B82" w:rsidRPr="00071DBD">
        <w:rPr>
          <w:szCs w:val="20"/>
        </w:rPr>
        <w:t>i uznává a</w:t>
      </w:r>
      <w:r w:rsidR="000C0300" w:rsidRPr="00071DBD">
        <w:rPr>
          <w:szCs w:val="20"/>
        </w:rPr>
        <w:t xml:space="preserve"> že</w:t>
      </w:r>
      <w:r w:rsidR="00A11D6B" w:rsidRPr="00071DBD">
        <w:rPr>
          <w:szCs w:val="20"/>
        </w:rPr>
        <w:t xml:space="preserve"> </w:t>
      </w:r>
      <w:r w:rsidR="005B10C1" w:rsidRPr="00071DBD">
        <w:rPr>
          <w:szCs w:val="20"/>
        </w:rPr>
        <w:t xml:space="preserve">zvolená práva </w:t>
      </w:r>
      <w:r w:rsidR="000C0300" w:rsidRPr="00071DBD">
        <w:rPr>
          <w:szCs w:val="20"/>
        </w:rPr>
        <w:t>z</w:t>
      </w:r>
      <w:r w:rsidR="0044273A" w:rsidRPr="00071DBD">
        <w:rPr>
          <w:szCs w:val="20"/>
        </w:rPr>
        <w:t> </w:t>
      </w:r>
      <w:r w:rsidR="006E4425">
        <w:rPr>
          <w:szCs w:val="20"/>
        </w:rPr>
        <w:t>V</w:t>
      </w:r>
      <w:r w:rsidR="000C0300" w:rsidRPr="00071DBD">
        <w:rPr>
          <w:szCs w:val="20"/>
        </w:rPr>
        <w:t>ad</w:t>
      </w:r>
      <w:r w:rsidR="0044273A" w:rsidRPr="00071DBD">
        <w:rPr>
          <w:szCs w:val="20"/>
        </w:rPr>
        <w:t xml:space="preserve"> Díla</w:t>
      </w:r>
      <w:r w:rsidR="000C0300" w:rsidRPr="00071DBD">
        <w:rPr>
          <w:szCs w:val="20"/>
        </w:rPr>
        <w:t xml:space="preserve"> uspokojí.</w:t>
      </w:r>
      <w:bookmarkEnd w:id="37"/>
    </w:p>
    <w:p w14:paraId="7B59717C" w14:textId="1612D862" w:rsidR="000B2B82" w:rsidRPr="00071DBD" w:rsidRDefault="000C0300" w:rsidP="002560E4">
      <w:pPr>
        <w:pStyle w:val="Psmeno"/>
        <w:rPr>
          <w:b/>
          <w:szCs w:val="20"/>
        </w:rPr>
      </w:pPr>
      <w:r w:rsidRPr="00071DBD">
        <w:rPr>
          <w:szCs w:val="20"/>
        </w:rPr>
        <w:t xml:space="preserve">V případě, že </w:t>
      </w:r>
      <w:r w:rsidR="00F000B4" w:rsidRPr="00071DBD">
        <w:rPr>
          <w:szCs w:val="20"/>
        </w:rPr>
        <w:t>Objednatel</w:t>
      </w:r>
      <w:r w:rsidRPr="00071DBD">
        <w:rPr>
          <w:szCs w:val="20"/>
        </w:rPr>
        <w:t xml:space="preserve"> zvolí právo na odstranění </w:t>
      </w:r>
      <w:r w:rsidR="006E4425">
        <w:rPr>
          <w:szCs w:val="20"/>
        </w:rPr>
        <w:t>V</w:t>
      </w:r>
      <w:r w:rsidR="00AB39B7" w:rsidRPr="00071DBD">
        <w:rPr>
          <w:szCs w:val="20"/>
        </w:rPr>
        <w:t>ady</w:t>
      </w:r>
      <w:r w:rsidRPr="00071DBD">
        <w:rPr>
          <w:szCs w:val="20"/>
        </w:rPr>
        <w:t xml:space="preserve">, pak je </w:t>
      </w:r>
      <w:r w:rsidR="00F000B4" w:rsidRPr="00071DBD">
        <w:rPr>
          <w:szCs w:val="20"/>
        </w:rPr>
        <w:t>Zhotovitel</w:t>
      </w:r>
      <w:r w:rsidRPr="00071DBD">
        <w:rPr>
          <w:szCs w:val="20"/>
        </w:rPr>
        <w:t xml:space="preserve"> povinen</w:t>
      </w:r>
      <w:r w:rsidR="00AB39B7" w:rsidRPr="00071DBD">
        <w:rPr>
          <w:szCs w:val="20"/>
        </w:rPr>
        <w:t xml:space="preserve"> </w:t>
      </w:r>
      <w:r w:rsidR="006E4425">
        <w:rPr>
          <w:szCs w:val="20"/>
        </w:rPr>
        <w:t>V</w:t>
      </w:r>
      <w:r w:rsidR="00AB39B7" w:rsidRPr="00071DBD">
        <w:rPr>
          <w:szCs w:val="20"/>
        </w:rPr>
        <w:t xml:space="preserve">adu </w:t>
      </w:r>
      <w:r w:rsidRPr="00071DBD">
        <w:rPr>
          <w:szCs w:val="20"/>
        </w:rPr>
        <w:t>odstranit, i</w:t>
      </w:r>
      <w:r w:rsidR="00283ED3" w:rsidRPr="00071DBD">
        <w:rPr>
          <w:szCs w:val="20"/>
        </w:rPr>
        <w:t> </w:t>
      </w:r>
      <w:r w:rsidRPr="00071DBD">
        <w:rPr>
          <w:szCs w:val="20"/>
        </w:rPr>
        <w:t xml:space="preserve">když </w:t>
      </w:r>
      <w:r w:rsidR="002336A7" w:rsidRPr="00071DBD">
        <w:rPr>
          <w:szCs w:val="20"/>
        </w:rPr>
        <w:t>Reklamac</w:t>
      </w:r>
      <w:r w:rsidRPr="00071DBD">
        <w:rPr>
          <w:szCs w:val="20"/>
        </w:rPr>
        <w:t xml:space="preserve">i </w:t>
      </w:r>
      <w:r w:rsidRPr="00CE629B">
        <w:rPr>
          <w:szCs w:val="20"/>
        </w:rPr>
        <w:t xml:space="preserve">neuzná, </w:t>
      </w:r>
      <w:r w:rsidR="00601045" w:rsidRPr="00CE629B">
        <w:rPr>
          <w:szCs w:val="20"/>
        </w:rPr>
        <w:t xml:space="preserve">nebude-li mezi </w:t>
      </w:r>
      <w:r w:rsidR="00F000B4" w:rsidRPr="00CE629B">
        <w:rPr>
          <w:szCs w:val="20"/>
        </w:rPr>
        <w:t>Objednatel</w:t>
      </w:r>
      <w:r w:rsidR="00601045" w:rsidRPr="00CE629B">
        <w:rPr>
          <w:szCs w:val="20"/>
        </w:rPr>
        <w:t xml:space="preserve">em a </w:t>
      </w:r>
      <w:r w:rsidR="00F000B4" w:rsidRPr="00CE629B">
        <w:rPr>
          <w:szCs w:val="20"/>
        </w:rPr>
        <w:t>Zhotovitel</w:t>
      </w:r>
      <w:r w:rsidR="00601045" w:rsidRPr="00CE629B">
        <w:rPr>
          <w:szCs w:val="20"/>
        </w:rPr>
        <w:t>em dohodnuto jinak</w:t>
      </w:r>
      <w:r w:rsidRPr="00CE629B">
        <w:rPr>
          <w:szCs w:val="20"/>
        </w:rPr>
        <w:t>.</w:t>
      </w:r>
      <w:r w:rsidR="000B2B82" w:rsidRPr="00CE629B">
        <w:rPr>
          <w:szCs w:val="20"/>
        </w:rPr>
        <w:t xml:space="preserve"> V takovém případě </w:t>
      </w:r>
      <w:r w:rsidR="00F000B4" w:rsidRPr="00CE629B">
        <w:rPr>
          <w:szCs w:val="20"/>
        </w:rPr>
        <w:t>Zhotovitel</w:t>
      </w:r>
      <w:r w:rsidR="000B2B82" w:rsidRPr="00CE629B">
        <w:rPr>
          <w:szCs w:val="20"/>
        </w:rPr>
        <w:t xml:space="preserve"> </w:t>
      </w:r>
      <w:r w:rsidR="00F000B4" w:rsidRPr="00CE629B">
        <w:rPr>
          <w:szCs w:val="20"/>
        </w:rPr>
        <w:t>Objednatel</w:t>
      </w:r>
      <w:r w:rsidR="000B2B82" w:rsidRPr="00CE629B">
        <w:rPr>
          <w:szCs w:val="20"/>
        </w:rPr>
        <w:t xml:space="preserve">e písemně upozorní, že se vzhledem k neuznání </w:t>
      </w:r>
      <w:r w:rsidR="002336A7" w:rsidRPr="00CE629B">
        <w:rPr>
          <w:szCs w:val="20"/>
        </w:rPr>
        <w:t>Reklamac</w:t>
      </w:r>
      <w:r w:rsidR="000B2B82" w:rsidRPr="00CE629B">
        <w:rPr>
          <w:szCs w:val="20"/>
        </w:rPr>
        <w:t>e bude domáhat</w:t>
      </w:r>
      <w:r w:rsidR="000B2B82" w:rsidRPr="00071DBD">
        <w:rPr>
          <w:szCs w:val="20"/>
        </w:rPr>
        <w:t xml:space="preserve"> úhrady nákladů na odstranění </w:t>
      </w:r>
      <w:r w:rsidR="006E4425">
        <w:rPr>
          <w:szCs w:val="20"/>
        </w:rPr>
        <w:t>V</w:t>
      </w:r>
      <w:r w:rsidR="00AB39B7" w:rsidRPr="00071DBD">
        <w:rPr>
          <w:szCs w:val="20"/>
        </w:rPr>
        <w:t>ady</w:t>
      </w:r>
      <w:r w:rsidR="000B2B82" w:rsidRPr="00071DBD">
        <w:rPr>
          <w:szCs w:val="20"/>
        </w:rPr>
        <w:t xml:space="preserve"> od </w:t>
      </w:r>
      <w:r w:rsidR="00F000B4" w:rsidRPr="00071DBD">
        <w:rPr>
          <w:szCs w:val="20"/>
        </w:rPr>
        <w:t>Objednatel</w:t>
      </w:r>
      <w:r w:rsidR="000B2B82" w:rsidRPr="00071DBD">
        <w:rPr>
          <w:szCs w:val="20"/>
        </w:rPr>
        <w:t xml:space="preserve">e. </w:t>
      </w:r>
    </w:p>
    <w:p w14:paraId="31639F54" w14:textId="6E528B8F" w:rsidR="000C0300" w:rsidRPr="00071DBD" w:rsidRDefault="000C0300" w:rsidP="002560E4">
      <w:pPr>
        <w:pStyle w:val="Psmeno"/>
        <w:rPr>
          <w:b/>
          <w:color w:val="000000" w:themeColor="text1"/>
          <w:szCs w:val="20"/>
        </w:rPr>
      </w:pPr>
      <w:r w:rsidRPr="00071DBD">
        <w:rPr>
          <w:szCs w:val="20"/>
        </w:rPr>
        <w:t xml:space="preserve">V případě, že </w:t>
      </w:r>
      <w:r w:rsidR="00F000B4" w:rsidRPr="00071DBD">
        <w:rPr>
          <w:szCs w:val="20"/>
        </w:rPr>
        <w:t>Objednatel</w:t>
      </w:r>
      <w:r w:rsidRPr="00071DBD">
        <w:rPr>
          <w:szCs w:val="20"/>
        </w:rPr>
        <w:t xml:space="preserve"> zvolí právo na přiměřenou slevu z </w:t>
      </w:r>
      <w:r w:rsidR="00D01EC2">
        <w:rPr>
          <w:szCs w:val="20"/>
        </w:rPr>
        <w:t>C</w:t>
      </w:r>
      <w:r w:rsidRPr="00071DBD">
        <w:rPr>
          <w:szCs w:val="20"/>
        </w:rPr>
        <w:t xml:space="preserve">eny </w:t>
      </w:r>
      <w:r w:rsidR="00EC1689" w:rsidRPr="00071DBD">
        <w:rPr>
          <w:szCs w:val="20"/>
        </w:rPr>
        <w:t>Díla</w:t>
      </w:r>
      <w:r w:rsidRPr="00071DBD">
        <w:rPr>
          <w:szCs w:val="20"/>
        </w:rPr>
        <w:t xml:space="preserve">, dohodly se </w:t>
      </w:r>
      <w:r w:rsidR="00C30D9F" w:rsidRPr="00071DBD">
        <w:rPr>
          <w:szCs w:val="20"/>
        </w:rPr>
        <w:t>Smluvní stran</w:t>
      </w:r>
      <w:r w:rsidRPr="00071DBD">
        <w:rPr>
          <w:szCs w:val="20"/>
        </w:rPr>
        <w:t>y, že její výši odvodí od ceny té položky</w:t>
      </w:r>
      <w:r w:rsidR="002A60F4" w:rsidRPr="00071DBD">
        <w:rPr>
          <w:szCs w:val="20"/>
        </w:rPr>
        <w:t xml:space="preserve"> Rozpoč</w:t>
      </w:r>
      <w:r w:rsidRPr="00071DBD">
        <w:rPr>
          <w:szCs w:val="20"/>
        </w:rPr>
        <w:t xml:space="preserve">tu, která se k vadné části </w:t>
      </w:r>
      <w:r w:rsidR="00EC1689" w:rsidRPr="00071DBD">
        <w:rPr>
          <w:szCs w:val="20"/>
        </w:rPr>
        <w:t xml:space="preserve">Díla </w:t>
      </w:r>
      <w:r w:rsidRPr="00071DBD">
        <w:rPr>
          <w:szCs w:val="20"/>
        </w:rPr>
        <w:t xml:space="preserve">vztahuje. </w:t>
      </w:r>
      <w:r w:rsidR="00CF2557" w:rsidRPr="00071DBD">
        <w:rPr>
          <w:szCs w:val="20"/>
        </w:rPr>
        <w:t xml:space="preserve">Omezuje-li </w:t>
      </w:r>
      <w:r w:rsidR="009E13D9">
        <w:rPr>
          <w:szCs w:val="20"/>
        </w:rPr>
        <w:t>V</w:t>
      </w:r>
      <w:r w:rsidR="00CF2557" w:rsidRPr="00071DBD">
        <w:rPr>
          <w:szCs w:val="20"/>
        </w:rPr>
        <w:t xml:space="preserve">ada plný provoz </w:t>
      </w:r>
      <w:r w:rsidR="00F000B4" w:rsidRPr="00071DBD">
        <w:rPr>
          <w:szCs w:val="20"/>
        </w:rPr>
        <w:t>Objednatel</w:t>
      </w:r>
      <w:r w:rsidR="00CF2557" w:rsidRPr="00071DBD">
        <w:rPr>
          <w:szCs w:val="20"/>
        </w:rPr>
        <w:t>e</w:t>
      </w:r>
      <w:r w:rsidR="0014194A" w:rsidRPr="00071DBD">
        <w:rPr>
          <w:szCs w:val="20"/>
        </w:rPr>
        <w:t xml:space="preserve">, </w:t>
      </w:r>
      <w:r w:rsidRPr="00071DBD">
        <w:rPr>
          <w:szCs w:val="20"/>
        </w:rPr>
        <w:t xml:space="preserve">mají </w:t>
      </w:r>
      <w:r w:rsidR="00C30D9F" w:rsidRPr="00071DBD">
        <w:rPr>
          <w:szCs w:val="20"/>
        </w:rPr>
        <w:t>Smluvní stran</w:t>
      </w:r>
      <w:r w:rsidRPr="00071DBD">
        <w:rPr>
          <w:szCs w:val="20"/>
        </w:rPr>
        <w:t>y za to, že se za přiměřenou výši slevy z</w:t>
      </w:r>
      <w:r w:rsidR="00D01EC2">
        <w:rPr>
          <w:szCs w:val="20"/>
        </w:rPr>
        <w:t xml:space="preserve"> C</w:t>
      </w:r>
      <w:r w:rsidRPr="00071DBD">
        <w:rPr>
          <w:szCs w:val="20"/>
        </w:rPr>
        <w:t xml:space="preserve">eny </w:t>
      </w:r>
      <w:r w:rsidR="00EC1689" w:rsidRPr="00071DBD">
        <w:rPr>
          <w:szCs w:val="20"/>
        </w:rPr>
        <w:t xml:space="preserve">Díla </w:t>
      </w:r>
      <w:r w:rsidRPr="00071DBD">
        <w:rPr>
          <w:szCs w:val="20"/>
        </w:rPr>
        <w:t>považuje celková cena příslušné položky</w:t>
      </w:r>
      <w:r w:rsidR="002A60F4" w:rsidRPr="00071DBD">
        <w:rPr>
          <w:szCs w:val="20"/>
        </w:rPr>
        <w:t xml:space="preserve"> Rozpoč</w:t>
      </w:r>
      <w:r w:rsidRPr="00071DBD">
        <w:rPr>
          <w:szCs w:val="20"/>
        </w:rPr>
        <w:t>tu. Částku odpovídající požadované slevě z </w:t>
      </w:r>
      <w:r w:rsidR="00D01EC2">
        <w:rPr>
          <w:szCs w:val="20"/>
        </w:rPr>
        <w:t>C</w:t>
      </w:r>
      <w:r w:rsidRPr="00071DBD">
        <w:rPr>
          <w:szCs w:val="20"/>
        </w:rPr>
        <w:t xml:space="preserve">eny </w:t>
      </w:r>
      <w:r w:rsidR="00EC1689" w:rsidRPr="00071DBD">
        <w:rPr>
          <w:szCs w:val="20"/>
        </w:rPr>
        <w:t xml:space="preserve">Díla </w:t>
      </w:r>
      <w:r w:rsidRPr="00071DBD">
        <w:rPr>
          <w:szCs w:val="20"/>
        </w:rPr>
        <w:t xml:space="preserve">se </w:t>
      </w:r>
      <w:r w:rsidR="00F000B4" w:rsidRPr="00071DBD">
        <w:rPr>
          <w:szCs w:val="20"/>
        </w:rPr>
        <w:t>Zhotovitel</w:t>
      </w:r>
      <w:r w:rsidRPr="00071DBD">
        <w:rPr>
          <w:szCs w:val="20"/>
        </w:rPr>
        <w:t xml:space="preserve"> zavazuje zaplatit </w:t>
      </w:r>
      <w:r w:rsidR="00F000B4" w:rsidRPr="00071DBD">
        <w:rPr>
          <w:szCs w:val="20"/>
        </w:rPr>
        <w:t>Objednatel</w:t>
      </w:r>
      <w:r w:rsidRPr="00071DBD">
        <w:rPr>
          <w:szCs w:val="20"/>
        </w:rPr>
        <w:t xml:space="preserve">i ve lhůtě </w:t>
      </w:r>
      <w:r w:rsidR="004F1926" w:rsidRPr="00071DBD">
        <w:rPr>
          <w:szCs w:val="20"/>
        </w:rPr>
        <w:t>30</w:t>
      </w:r>
      <w:r w:rsidR="0014194A" w:rsidRPr="00071DBD">
        <w:rPr>
          <w:szCs w:val="20"/>
        </w:rPr>
        <w:t xml:space="preserve"> </w:t>
      </w:r>
      <w:r w:rsidRPr="00071DBD">
        <w:rPr>
          <w:szCs w:val="20"/>
        </w:rPr>
        <w:t xml:space="preserve">dnů ode dne </w:t>
      </w:r>
      <w:r w:rsidR="00AB11AD" w:rsidRPr="00071DBD">
        <w:rPr>
          <w:szCs w:val="20"/>
        </w:rPr>
        <w:t>obdržení</w:t>
      </w:r>
      <w:r w:rsidRPr="00071DBD">
        <w:rPr>
          <w:szCs w:val="20"/>
        </w:rPr>
        <w:t xml:space="preserve"> </w:t>
      </w:r>
      <w:r w:rsidR="002336A7" w:rsidRPr="00071DBD">
        <w:rPr>
          <w:szCs w:val="20"/>
        </w:rPr>
        <w:t>Reklamac</w:t>
      </w:r>
      <w:r w:rsidRPr="00071DBD">
        <w:rPr>
          <w:szCs w:val="20"/>
        </w:rPr>
        <w:t>e.</w:t>
      </w:r>
    </w:p>
    <w:p w14:paraId="55E43381" w14:textId="5EC4D348" w:rsidR="00467F43" w:rsidRPr="00071DBD" w:rsidRDefault="00467F43" w:rsidP="002560E4">
      <w:pPr>
        <w:pStyle w:val="Psmeno"/>
        <w:rPr>
          <w:b/>
          <w:color w:val="000000" w:themeColor="text1"/>
          <w:szCs w:val="20"/>
        </w:rPr>
      </w:pPr>
      <w:r w:rsidRPr="00071DBD">
        <w:rPr>
          <w:szCs w:val="20"/>
        </w:rPr>
        <w:t xml:space="preserve">V případě, že </w:t>
      </w:r>
      <w:r w:rsidR="00F000B4" w:rsidRPr="00071DBD">
        <w:rPr>
          <w:szCs w:val="20"/>
        </w:rPr>
        <w:t>Objednatel</w:t>
      </w:r>
      <w:r w:rsidRPr="00071DBD">
        <w:rPr>
          <w:szCs w:val="20"/>
        </w:rPr>
        <w:t xml:space="preserve"> zvolí právo </w:t>
      </w:r>
      <w:r w:rsidR="00835EAC" w:rsidRPr="00071DBD">
        <w:rPr>
          <w:szCs w:val="20"/>
        </w:rPr>
        <w:t xml:space="preserve">odstoupit </w:t>
      </w:r>
      <w:r w:rsidR="002336A7" w:rsidRPr="00071DBD">
        <w:rPr>
          <w:szCs w:val="20"/>
        </w:rPr>
        <w:t>od S</w:t>
      </w:r>
      <w:r w:rsidRPr="00071DBD">
        <w:rPr>
          <w:szCs w:val="20"/>
        </w:rPr>
        <w:t xml:space="preserve">mlouvy, je odstoupení od </w:t>
      </w:r>
      <w:r w:rsidR="002336A7" w:rsidRPr="00071DBD">
        <w:rPr>
          <w:szCs w:val="20"/>
        </w:rPr>
        <w:t>S</w:t>
      </w:r>
      <w:r w:rsidRPr="00071DBD">
        <w:rPr>
          <w:szCs w:val="20"/>
        </w:rPr>
        <w:t xml:space="preserve">mlouvy účinné dnem </w:t>
      </w:r>
      <w:r w:rsidR="00AB11AD" w:rsidRPr="00071DBD">
        <w:rPr>
          <w:szCs w:val="20"/>
        </w:rPr>
        <w:t>obdržení</w:t>
      </w:r>
      <w:r w:rsidRPr="00071DBD">
        <w:rPr>
          <w:szCs w:val="20"/>
        </w:rPr>
        <w:t xml:space="preserve"> </w:t>
      </w:r>
      <w:r w:rsidR="002336A7" w:rsidRPr="00071DBD">
        <w:rPr>
          <w:szCs w:val="20"/>
        </w:rPr>
        <w:t>Reklamac</w:t>
      </w:r>
      <w:r w:rsidRPr="00071DBD">
        <w:rPr>
          <w:szCs w:val="20"/>
        </w:rPr>
        <w:t>e</w:t>
      </w:r>
      <w:r w:rsidR="00090344" w:rsidRPr="00071DBD">
        <w:rPr>
          <w:szCs w:val="20"/>
        </w:rPr>
        <w:t xml:space="preserve">; </w:t>
      </w:r>
      <w:r w:rsidR="00090344" w:rsidRPr="002F1D08">
        <w:rPr>
          <w:szCs w:val="20"/>
        </w:rPr>
        <w:t>u</w:t>
      </w:r>
      <w:r w:rsidRPr="002F1D08">
        <w:rPr>
          <w:szCs w:val="20"/>
        </w:rPr>
        <w:t>st</w:t>
      </w:r>
      <w:r w:rsidR="00090344" w:rsidRPr="002F1D08">
        <w:rPr>
          <w:szCs w:val="20"/>
        </w:rPr>
        <w:t xml:space="preserve">. </w:t>
      </w:r>
      <w:r w:rsidR="00C133A5" w:rsidRPr="002F1D08">
        <w:rPr>
          <w:szCs w:val="20"/>
        </w:rPr>
        <w:fldChar w:fldCharType="begin"/>
      </w:r>
      <w:r w:rsidR="00C133A5" w:rsidRPr="002F1D08">
        <w:rPr>
          <w:szCs w:val="20"/>
        </w:rPr>
        <w:instrText xml:space="preserve"> REF _Ref145070386 \r \h </w:instrText>
      </w:r>
      <w:r w:rsidR="00071DBD" w:rsidRPr="002F1D08">
        <w:rPr>
          <w:szCs w:val="20"/>
        </w:rPr>
        <w:instrText xml:space="preserve"> \* MERGEFORMAT </w:instrText>
      </w:r>
      <w:r w:rsidR="00C133A5" w:rsidRPr="002F1D08">
        <w:rPr>
          <w:szCs w:val="20"/>
        </w:rPr>
      </w:r>
      <w:r w:rsidR="00C133A5" w:rsidRPr="002F1D08">
        <w:rPr>
          <w:szCs w:val="20"/>
        </w:rPr>
        <w:fldChar w:fldCharType="separate"/>
      </w:r>
      <w:r w:rsidR="00147F08">
        <w:rPr>
          <w:szCs w:val="20"/>
        </w:rPr>
        <w:t>X. 3) a)</w:t>
      </w:r>
      <w:r w:rsidR="00C133A5" w:rsidRPr="002F1D08">
        <w:rPr>
          <w:szCs w:val="20"/>
        </w:rPr>
        <w:fldChar w:fldCharType="end"/>
      </w:r>
      <w:r w:rsidR="004B452C" w:rsidRPr="002F1D08">
        <w:rPr>
          <w:szCs w:val="20"/>
        </w:rPr>
        <w:t xml:space="preserve"> </w:t>
      </w:r>
      <w:r w:rsidR="00090344" w:rsidRPr="002F1D08">
        <w:rPr>
          <w:szCs w:val="20"/>
        </w:rPr>
        <w:t>Smlouvy</w:t>
      </w:r>
      <w:r w:rsidR="00090344" w:rsidRPr="00071DBD">
        <w:rPr>
          <w:szCs w:val="20"/>
        </w:rPr>
        <w:t xml:space="preserve"> </w:t>
      </w:r>
      <w:r w:rsidRPr="00071DBD">
        <w:rPr>
          <w:szCs w:val="20"/>
        </w:rPr>
        <w:t>se nepoužije.</w:t>
      </w:r>
    </w:p>
    <w:p w14:paraId="2E98BB79" w14:textId="6F1A8E65" w:rsidR="000C0300" w:rsidRPr="00071DBD" w:rsidRDefault="000C0300" w:rsidP="002560E4">
      <w:pPr>
        <w:pStyle w:val="Psmeno"/>
        <w:rPr>
          <w:b/>
          <w:szCs w:val="20"/>
        </w:rPr>
      </w:pPr>
      <w:r w:rsidRPr="00071DBD">
        <w:rPr>
          <w:szCs w:val="20"/>
        </w:rPr>
        <w:t xml:space="preserve">Pokud </w:t>
      </w:r>
      <w:r w:rsidR="00F000B4" w:rsidRPr="00071DBD">
        <w:rPr>
          <w:szCs w:val="20"/>
        </w:rPr>
        <w:t>Zhotovitel</w:t>
      </w:r>
      <w:r w:rsidRPr="00071DBD">
        <w:rPr>
          <w:szCs w:val="20"/>
        </w:rPr>
        <w:t xml:space="preserve"> </w:t>
      </w:r>
      <w:r w:rsidR="002336A7" w:rsidRPr="00071DBD">
        <w:rPr>
          <w:szCs w:val="20"/>
        </w:rPr>
        <w:t>Reklamac</w:t>
      </w:r>
      <w:r w:rsidRPr="00071DBD">
        <w:rPr>
          <w:szCs w:val="20"/>
        </w:rPr>
        <w:t xml:space="preserve">i neuzná, může být její oprávněnost ověřena znaleckým posudkem, který obstará </w:t>
      </w:r>
      <w:r w:rsidR="00F000B4" w:rsidRPr="00071DBD">
        <w:rPr>
          <w:szCs w:val="20"/>
        </w:rPr>
        <w:t>Objednatel</w:t>
      </w:r>
      <w:r w:rsidRPr="00071DBD">
        <w:rPr>
          <w:szCs w:val="20"/>
        </w:rPr>
        <w:t xml:space="preserve">. V případě, že </w:t>
      </w:r>
      <w:r w:rsidR="002336A7" w:rsidRPr="00071DBD">
        <w:rPr>
          <w:szCs w:val="20"/>
        </w:rPr>
        <w:t>Reklamac</w:t>
      </w:r>
      <w:r w:rsidRPr="00071DBD">
        <w:rPr>
          <w:szCs w:val="20"/>
        </w:rPr>
        <w:t xml:space="preserve">e bude tímto znaleckým posudkem označena jako oprávněná, ponese </w:t>
      </w:r>
      <w:r w:rsidR="00F000B4" w:rsidRPr="00071DBD">
        <w:rPr>
          <w:szCs w:val="20"/>
        </w:rPr>
        <w:t>Zhotovitel</w:t>
      </w:r>
      <w:r w:rsidRPr="00071DBD">
        <w:rPr>
          <w:szCs w:val="20"/>
        </w:rPr>
        <w:t xml:space="preserve"> i náklady na vyhotovení znaleckého posudku. </w:t>
      </w:r>
      <w:r w:rsidR="005B10C1" w:rsidRPr="00071DBD">
        <w:rPr>
          <w:szCs w:val="20"/>
        </w:rPr>
        <w:t xml:space="preserve">Práva </w:t>
      </w:r>
      <w:r w:rsidRPr="00071DBD">
        <w:rPr>
          <w:szCs w:val="20"/>
        </w:rPr>
        <w:t>z</w:t>
      </w:r>
      <w:r w:rsidR="0044273A" w:rsidRPr="00071DBD">
        <w:rPr>
          <w:szCs w:val="20"/>
        </w:rPr>
        <w:t> </w:t>
      </w:r>
      <w:r w:rsidR="005844BD">
        <w:rPr>
          <w:szCs w:val="20"/>
        </w:rPr>
        <w:t>V</w:t>
      </w:r>
      <w:r w:rsidRPr="00071DBD">
        <w:rPr>
          <w:szCs w:val="20"/>
        </w:rPr>
        <w:t>ad</w:t>
      </w:r>
      <w:r w:rsidR="0044273A" w:rsidRPr="00071DBD">
        <w:rPr>
          <w:szCs w:val="20"/>
        </w:rPr>
        <w:t xml:space="preserve"> Díla</w:t>
      </w:r>
      <w:r w:rsidRPr="00071DBD">
        <w:rPr>
          <w:szCs w:val="20"/>
        </w:rPr>
        <w:t xml:space="preserve"> </w:t>
      </w:r>
      <w:r w:rsidR="005B10C1" w:rsidRPr="00071DBD">
        <w:rPr>
          <w:szCs w:val="20"/>
        </w:rPr>
        <w:t xml:space="preserve">vznikají </w:t>
      </w:r>
      <w:r w:rsidRPr="00071DBD">
        <w:rPr>
          <w:szCs w:val="20"/>
        </w:rPr>
        <w:t xml:space="preserve">i v tomto případě dnem </w:t>
      </w:r>
      <w:r w:rsidR="00AB11AD" w:rsidRPr="00071DBD">
        <w:rPr>
          <w:szCs w:val="20"/>
        </w:rPr>
        <w:t>obdržení</w:t>
      </w:r>
      <w:r w:rsidRPr="00071DBD">
        <w:rPr>
          <w:szCs w:val="20"/>
        </w:rPr>
        <w:t xml:space="preserve"> </w:t>
      </w:r>
      <w:r w:rsidR="002336A7" w:rsidRPr="00071DBD">
        <w:rPr>
          <w:szCs w:val="20"/>
        </w:rPr>
        <w:t>Reklamac</w:t>
      </w:r>
      <w:r w:rsidRPr="00071DBD">
        <w:rPr>
          <w:szCs w:val="20"/>
        </w:rPr>
        <w:t xml:space="preserve">e </w:t>
      </w:r>
      <w:r w:rsidR="00F000B4" w:rsidRPr="00071DBD">
        <w:rPr>
          <w:szCs w:val="20"/>
        </w:rPr>
        <w:t>Zhotovitel</w:t>
      </w:r>
      <w:r w:rsidRPr="00071DBD">
        <w:rPr>
          <w:szCs w:val="20"/>
        </w:rPr>
        <w:t xml:space="preserve">i. Prokáže-li se, že </w:t>
      </w:r>
      <w:r w:rsidR="00F000B4" w:rsidRPr="00071DBD">
        <w:rPr>
          <w:szCs w:val="20"/>
        </w:rPr>
        <w:t>Objednatel</w:t>
      </w:r>
      <w:r w:rsidRPr="00071DBD">
        <w:rPr>
          <w:szCs w:val="20"/>
        </w:rPr>
        <w:t xml:space="preserve"> reklamoval neoprávněně, je povinen uhradit </w:t>
      </w:r>
      <w:r w:rsidR="00F000B4" w:rsidRPr="00071DBD">
        <w:rPr>
          <w:szCs w:val="20"/>
        </w:rPr>
        <w:t>Zhotovitel</w:t>
      </w:r>
      <w:r w:rsidRPr="00071DBD">
        <w:rPr>
          <w:szCs w:val="20"/>
        </w:rPr>
        <w:t xml:space="preserve">i prokazatelně a účelně vynaložené náklady na odstranění </w:t>
      </w:r>
      <w:r w:rsidR="006E4425">
        <w:rPr>
          <w:szCs w:val="20"/>
        </w:rPr>
        <w:t>V</w:t>
      </w:r>
      <w:r w:rsidR="00AB39B7" w:rsidRPr="00071DBD">
        <w:rPr>
          <w:szCs w:val="20"/>
        </w:rPr>
        <w:t>ady</w:t>
      </w:r>
      <w:r w:rsidRPr="00071DBD">
        <w:rPr>
          <w:szCs w:val="20"/>
        </w:rPr>
        <w:t>.</w:t>
      </w:r>
    </w:p>
    <w:p w14:paraId="345CE21B" w14:textId="479B02D7" w:rsidR="008575CD" w:rsidRPr="00071DBD" w:rsidRDefault="008575CD" w:rsidP="002560E4">
      <w:pPr>
        <w:pStyle w:val="Psmeno"/>
        <w:rPr>
          <w:b/>
          <w:szCs w:val="20"/>
        </w:rPr>
      </w:pPr>
      <w:r w:rsidRPr="00071DBD">
        <w:rPr>
          <w:b/>
          <w:szCs w:val="20"/>
        </w:rPr>
        <w:lastRenderedPageBreak/>
        <w:t xml:space="preserve">Lhůty pro odstranění </w:t>
      </w:r>
      <w:r w:rsidR="005844BD">
        <w:rPr>
          <w:b/>
          <w:szCs w:val="20"/>
        </w:rPr>
        <w:t>V</w:t>
      </w:r>
      <w:r w:rsidR="00AB39B7" w:rsidRPr="00071DBD">
        <w:rPr>
          <w:b/>
          <w:szCs w:val="20"/>
        </w:rPr>
        <w:t xml:space="preserve">ad </w:t>
      </w:r>
    </w:p>
    <w:p w14:paraId="6A5AF4C8" w14:textId="52E8AD37" w:rsidR="008575CD" w:rsidRPr="00071DBD" w:rsidRDefault="008575CD" w:rsidP="002560E4">
      <w:pPr>
        <w:pStyle w:val="Bod"/>
        <w:widowControl w:val="0"/>
        <w:tabs>
          <w:tab w:val="clear" w:pos="1814"/>
          <w:tab w:val="num" w:pos="1815"/>
        </w:tabs>
        <w:ind w:left="1419"/>
        <w:rPr>
          <w:rFonts w:cs="Arial"/>
          <w:szCs w:val="20"/>
          <w:lang w:eastAsia="ar-SA"/>
        </w:rPr>
      </w:pPr>
      <w:r w:rsidRPr="00071DBD">
        <w:rPr>
          <w:rFonts w:cs="Arial"/>
          <w:szCs w:val="20"/>
          <w:lang w:eastAsia="ar-SA"/>
        </w:rPr>
        <w:t xml:space="preserve">Odstraňování reklamovaných </w:t>
      </w:r>
      <w:r w:rsidR="005844BD">
        <w:rPr>
          <w:rFonts w:cs="Arial"/>
          <w:szCs w:val="20"/>
          <w:lang w:eastAsia="ar-SA"/>
        </w:rPr>
        <w:t>V</w:t>
      </w:r>
      <w:r w:rsidR="00AB39B7" w:rsidRPr="00071DBD">
        <w:rPr>
          <w:rFonts w:cs="Arial"/>
          <w:szCs w:val="20"/>
          <w:lang w:eastAsia="ar-SA"/>
        </w:rPr>
        <w:t xml:space="preserve">ad </w:t>
      </w:r>
      <w:r w:rsidRPr="00071DBD">
        <w:rPr>
          <w:rFonts w:cs="Arial"/>
          <w:szCs w:val="20"/>
          <w:lang w:eastAsia="ar-SA"/>
        </w:rPr>
        <w:t xml:space="preserve">bude zahájeno bezodkladně po jejich </w:t>
      </w:r>
      <w:r w:rsidR="002336A7" w:rsidRPr="00071DBD">
        <w:rPr>
          <w:rFonts w:cs="Arial"/>
          <w:szCs w:val="20"/>
          <w:lang w:eastAsia="ar-SA"/>
        </w:rPr>
        <w:t>Reklamac</w:t>
      </w:r>
      <w:r w:rsidRPr="00071DBD">
        <w:rPr>
          <w:rFonts w:cs="Arial"/>
          <w:szCs w:val="20"/>
          <w:lang w:eastAsia="ar-SA"/>
        </w:rPr>
        <w:t>i.</w:t>
      </w:r>
    </w:p>
    <w:p w14:paraId="3E6D87BB" w14:textId="6A149BA8" w:rsidR="008575CD" w:rsidRPr="00CE629B" w:rsidRDefault="008575CD" w:rsidP="002560E4">
      <w:pPr>
        <w:pStyle w:val="Bod"/>
        <w:widowControl w:val="0"/>
        <w:tabs>
          <w:tab w:val="clear" w:pos="1814"/>
          <w:tab w:val="num" w:pos="1815"/>
        </w:tabs>
        <w:ind w:left="1419"/>
        <w:rPr>
          <w:rFonts w:cs="Arial"/>
          <w:szCs w:val="20"/>
        </w:rPr>
      </w:pPr>
      <w:r w:rsidRPr="00CE629B">
        <w:rPr>
          <w:rFonts w:cs="Arial"/>
          <w:szCs w:val="20"/>
        </w:rPr>
        <w:t>Reklamovanou</w:t>
      </w:r>
      <w:r w:rsidR="00AB39B7" w:rsidRPr="00CE629B">
        <w:rPr>
          <w:rFonts w:cs="Arial"/>
          <w:szCs w:val="20"/>
        </w:rPr>
        <w:t xml:space="preserve"> </w:t>
      </w:r>
      <w:r w:rsidR="005844BD">
        <w:rPr>
          <w:rFonts w:cs="Arial"/>
          <w:szCs w:val="20"/>
        </w:rPr>
        <w:t>V</w:t>
      </w:r>
      <w:r w:rsidR="00AB39B7" w:rsidRPr="00CE629B">
        <w:rPr>
          <w:rFonts w:cs="Arial"/>
          <w:szCs w:val="20"/>
        </w:rPr>
        <w:t xml:space="preserve">adu </w:t>
      </w:r>
      <w:r w:rsidR="00B53BBD" w:rsidRPr="00CE629B">
        <w:rPr>
          <w:rFonts w:cs="Arial"/>
          <w:bCs/>
          <w:szCs w:val="20"/>
          <w:lang w:eastAsia="ar-SA"/>
        </w:rPr>
        <w:t xml:space="preserve">omezující plný provoz </w:t>
      </w:r>
      <w:r w:rsidR="00F000B4" w:rsidRPr="00CE629B">
        <w:rPr>
          <w:rFonts w:cs="Arial"/>
          <w:bCs/>
          <w:szCs w:val="20"/>
          <w:lang w:eastAsia="ar-SA"/>
        </w:rPr>
        <w:t>Objednatel</w:t>
      </w:r>
      <w:r w:rsidR="00B53BBD" w:rsidRPr="00CE629B">
        <w:rPr>
          <w:rFonts w:cs="Arial"/>
          <w:bCs/>
          <w:szCs w:val="20"/>
          <w:lang w:eastAsia="ar-SA"/>
        </w:rPr>
        <w:t xml:space="preserve">e </w:t>
      </w:r>
      <w:r w:rsidRPr="00CE629B">
        <w:rPr>
          <w:rFonts w:cs="Arial"/>
          <w:szCs w:val="20"/>
        </w:rPr>
        <w:t xml:space="preserve">se </w:t>
      </w:r>
      <w:r w:rsidR="00F000B4" w:rsidRPr="00CE629B">
        <w:rPr>
          <w:rFonts w:cs="Arial"/>
          <w:szCs w:val="20"/>
        </w:rPr>
        <w:t>Zhotovitel</w:t>
      </w:r>
      <w:r w:rsidRPr="00CE629B">
        <w:rPr>
          <w:rFonts w:cs="Arial"/>
          <w:szCs w:val="20"/>
        </w:rPr>
        <w:t xml:space="preserve"> zavazuje odstranit bezodkladně, nejpozději do </w:t>
      </w:r>
      <w:r w:rsidR="00B53BBD" w:rsidRPr="00CE629B">
        <w:rPr>
          <w:rFonts w:cs="Arial"/>
          <w:iCs/>
          <w:szCs w:val="20"/>
        </w:rPr>
        <w:t xml:space="preserve">7 </w:t>
      </w:r>
      <w:r w:rsidRPr="00CE629B">
        <w:rPr>
          <w:rFonts w:cs="Arial"/>
          <w:szCs w:val="20"/>
        </w:rPr>
        <w:t xml:space="preserve">dnů ode dne </w:t>
      </w:r>
      <w:r w:rsidR="00AB11AD" w:rsidRPr="00CE629B">
        <w:rPr>
          <w:rFonts w:cs="Arial"/>
          <w:szCs w:val="20"/>
        </w:rPr>
        <w:t>obdržení</w:t>
      </w:r>
      <w:r w:rsidRPr="00CE629B">
        <w:rPr>
          <w:rFonts w:cs="Arial"/>
          <w:szCs w:val="20"/>
        </w:rPr>
        <w:t xml:space="preserve"> </w:t>
      </w:r>
      <w:r w:rsidR="002336A7" w:rsidRPr="00CE629B">
        <w:rPr>
          <w:rFonts w:cs="Arial"/>
          <w:szCs w:val="20"/>
        </w:rPr>
        <w:t>Reklamac</w:t>
      </w:r>
      <w:r w:rsidRPr="00CE629B">
        <w:rPr>
          <w:rFonts w:cs="Arial"/>
          <w:szCs w:val="20"/>
        </w:rPr>
        <w:t>e</w:t>
      </w:r>
      <w:r w:rsidR="00165AAD" w:rsidRPr="00CE629B">
        <w:rPr>
          <w:rFonts w:cs="Arial"/>
          <w:szCs w:val="20"/>
        </w:rPr>
        <w:t>,</w:t>
      </w:r>
      <w:r w:rsidR="00165AAD" w:rsidRPr="00CE629B">
        <w:rPr>
          <w:rFonts w:eastAsia="Calibri" w:cs="Arial"/>
          <w:szCs w:val="20"/>
        </w:rPr>
        <w:t xml:space="preserve"> nebude-li mezi </w:t>
      </w:r>
      <w:r w:rsidR="00F000B4" w:rsidRPr="00CE629B">
        <w:rPr>
          <w:rFonts w:eastAsia="Calibri" w:cs="Arial"/>
          <w:szCs w:val="20"/>
        </w:rPr>
        <w:t>Objednatel</w:t>
      </w:r>
      <w:r w:rsidR="00165AAD" w:rsidRPr="00CE629B">
        <w:rPr>
          <w:rFonts w:eastAsia="Calibri" w:cs="Arial"/>
          <w:szCs w:val="20"/>
        </w:rPr>
        <w:t xml:space="preserve">em a </w:t>
      </w:r>
      <w:r w:rsidR="00F000B4" w:rsidRPr="00CE629B">
        <w:rPr>
          <w:rFonts w:eastAsia="Calibri" w:cs="Arial"/>
          <w:szCs w:val="20"/>
        </w:rPr>
        <w:t>Zhotovitel</w:t>
      </w:r>
      <w:r w:rsidR="00165AAD" w:rsidRPr="00CE629B">
        <w:rPr>
          <w:rFonts w:eastAsia="Calibri" w:cs="Arial"/>
          <w:szCs w:val="20"/>
        </w:rPr>
        <w:t>em dohodnuto jinak</w:t>
      </w:r>
      <w:r w:rsidRPr="00CE629B">
        <w:rPr>
          <w:rFonts w:cs="Arial"/>
          <w:szCs w:val="20"/>
        </w:rPr>
        <w:t xml:space="preserve">. </w:t>
      </w:r>
    </w:p>
    <w:p w14:paraId="0AFCDA11" w14:textId="1E0EE61C" w:rsidR="008575CD" w:rsidRPr="00CE629B" w:rsidRDefault="008575CD" w:rsidP="002560E4">
      <w:pPr>
        <w:pStyle w:val="Bod"/>
        <w:widowControl w:val="0"/>
        <w:tabs>
          <w:tab w:val="clear" w:pos="1814"/>
          <w:tab w:val="num" w:pos="1815"/>
        </w:tabs>
        <w:ind w:left="1419"/>
        <w:rPr>
          <w:rFonts w:cs="Arial"/>
          <w:szCs w:val="20"/>
        </w:rPr>
      </w:pPr>
      <w:r w:rsidRPr="00CE629B">
        <w:rPr>
          <w:rFonts w:cs="Arial"/>
          <w:szCs w:val="20"/>
        </w:rPr>
        <w:t xml:space="preserve">Ostatní reklamované </w:t>
      </w:r>
      <w:r w:rsidR="006E4425">
        <w:rPr>
          <w:rFonts w:cs="Arial"/>
          <w:szCs w:val="20"/>
        </w:rPr>
        <w:t>V</w:t>
      </w:r>
      <w:r w:rsidR="00AB39B7" w:rsidRPr="00CE629B">
        <w:rPr>
          <w:rFonts w:cs="Arial"/>
          <w:szCs w:val="20"/>
        </w:rPr>
        <w:t>ady</w:t>
      </w:r>
      <w:r w:rsidRPr="00CE629B">
        <w:rPr>
          <w:rFonts w:cs="Arial"/>
          <w:szCs w:val="20"/>
        </w:rPr>
        <w:t xml:space="preserve"> se </w:t>
      </w:r>
      <w:r w:rsidR="00F000B4" w:rsidRPr="00CE629B">
        <w:rPr>
          <w:rFonts w:cs="Arial"/>
          <w:szCs w:val="20"/>
        </w:rPr>
        <w:t>Zhotovitel</w:t>
      </w:r>
      <w:r w:rsidRPr="00CE629B">
        <w:rPr>
          <w:rFonts w:cs="Arial"/>
          <w:szCs w:val="20"/>
        </w:rPr>
        <w:t xml:space="preserve"> zavazuje odstranit bezodkladně, nejpozději do </w:t>
      </w:r>
      <w:r w:rsidR="00530B13" w:rsidRPr="00CE629B">
        <w:rPr>
          <w:rFonts w:cs="Arial"/>
          <w:szCs w:val="20"/>
        </w:rPr>
        <w:t xml:space="preserve">21 </w:t>
      </w:r>
      <w:r w:rsidRPr="00CE629B">
        <w:rPr>
          <w:rFonts w:cs="Arial"/>
          <w:szCs w:val="20"/>
        </w:rPr>
        <w:t xml:space="preserve">dnů ode dne </w:t>
      </w:r>
      <w:r w:rsidR="00AB11AD" w:rsidRPr="00CE629B">
        <w:rPr>
          <w:rFonts w:cs="Arial"/>
          <w:szCs w:val="20"/>
        </w:rPr>
        <w:t>obdržení</w:t>
      </w:r>
      <w:r w:rsidRPr="00CE629B">
        <w:rPr>
          <w:rFonts w:cs="Arial"/>
          <w:szCs w:val="20"/>
        </w:rPr>
        <w:t xml:space="preserve"> </w:t>
      </w:r>
      <w:r w:rsidR="002336A7" w:rsidRPr="00CE629B">
        <w:rPr>
          <w:rFonts w:cs="Arial"/>
          <w:szCs w:val="20"/>
        </w:rPr>
        <w:t>Reklamac</w:t>
      </w:r>
      <w:r w:rsidRPr="00CE629B">
        <w:rPr>
          <w:rFonts w:cs="Arial"/>
          <w:szCs w:val="20"/>
        </w:rPr>
        <w:t>e</w:t>
      </w:r>
      <w:r w:rsidR="00165AAD" w:rsidRPr="00CE629B">
        <w:rPr>
          <w:rFonts w:cs="Arial"/>
          <w:szCs w:val="20"/>
        </w:rPr>
        <w:t xml:space="preserve">, </w:t>
      </w:r>
      <w:r w:rsidR="00165AAD" w:rsidRPr="00CE629B">
        <w:rPr>
          <w:rFonts w:eastAsia="Calibri" w:cs="Arial"/>
          <w:szCs w:val="20"/>
        </w:rPr>
        <w:t xml:space="preserve">nebude-li mezi </w:t>
      </w:r>
      <w:r w:rsidR="00F000B4" w:rsidRPr="00CE629B">
        <w:rPr>
          <w:rFonts w:eastAsia="Calibri" w:cs="Arial"/>
          <w:szCs w:val="20"/>
        </w:rPr>
        <w:t>Objednatel</w:t>
      </w:r>
      <w:r w:rsidR="00165AAD" w:rsidRPr="00CE629B">
        <w:rPr>
          <w:rFonts w:eastAsia="Calibri" w:cs="Arial"/>
          <w:szCs w:val="20"/>
        </w:rPr>
        <w:t xml:space="preserve">em a </w:t>
      </w:r>
      <w:r w:rsidR="00F000B4" w:rsidRPr="00CE629B">
        <w:rPr>
          <w:rFonts w:eastAsia="Calibri" w:cs="Arial"/>
          <w:szCs w:val="20"/>
        </w:rPr>
        <w:t>Zhotovitel</w:t>
      </w:r>
      <w:r w:rsidR="00165AAD" w:rsidRPr="00CE629B">
        <w:rPr>
          <w:rFonts w:eastAsia="Calibri" w:cs="Arial"/>
          <w:szCs w:val="20"/>
        </w:rPr>
        <w:t>em dohodnuto jinak</w:t>
      </w:r>
      <w:r w:rsidRPr="00CE629B">
        <w:rPr>
          <w:rFonts w:cs="Arial"/>
          <w:szCs w:val="20"/>
        </w:rPr>
        <w:t>.</w:t>
      </w:r>
    </w:p>
    <w:p w14:paraId="21467C72" w14:textId="77777777" w:rsidR="00791F02" w:rsidRPr="00071DBD" w:rsidRDefault="00791F02" w:rsidP="002560E4">
      <w:pPr>
        <w:pStyle w:val="Psmeno"/>
        <w:rPr>
          <w:b/>
          <w:szCs w:val="20"/>
        </w:rPr>
      </w:pPr>
      <w:r w:rsidRPr="00071DBD">
        <w:rPr>
          <w:b/>
          <w:szCs w:val="20"/>
        </w:rPr>
        <w:t>Zvláštní ustanovení o haváriích</w:t>
      </w:r>
    </w:p>
    <w:p w14:paraId="2820D2B8" w14:textId="05E222E3" w:rsidR="00791F02" w:rsidRPr="00071DBD" w:rsidRDefault="00AB39B7" w:rsidP="002560E4">
      <w:pPr>
        <w:pStyle w:val="Bod"/>
        <w:widowControl w:val="0"/>
        <w:tabs>
          <w:tab w:val="clear" w:pos="1814"/>
          <w:tab w:val="num" w:pos="1815"/>
        </w:tabs>
        <w:ind w:left="1419"/>
        <w:rPr>
          <w:rFonts w:cs="Arial"/>
          <w:bCs/>
          <w:szCs w:val="20"/>
        </w:rPr>
      </w:pPr>
      <w:r w:rsidRPr="00071DBD">
        <w:rPr>
          <w:rFonts w:cs="Arial"/>
          <w:szCs w:val="20"/>
        </w:rPr>
        <w:t>Vady</w:t>
      </w:r>
      <w:r w:rsidR="00791F02" w:rsidRPr="00071DBD">
        <w:rPr>
          <w:rFonts w:cs="Arial"/>
          <w:szCs w:val="20"/>
        </w:rPr>
        <w:t xml:space="preserve">, jejichž odstranění v době co nejkratší je nezbytné pro zabránění ohrožení životů a zdraví osob nebo vzniku značných škod či pro minimalizaci škod vzniklých v důsledku </w:t>
      </w:r>
      <w:r w:rsidR="005844BD">
        <w:rPr>
          <w:rFonts w:cs="Arial"/>
          <w:szCs w:val="20"/>
        </w:rPr>
        <w:t>V</w:t>
      </w:r>
      <w:r w:rsidRPr="00071DBD">
        <w:rPr>
          <w:rFonts w:cs="Arial"/>
          <w:szCs w:val="20"/>
        </w:rPr>
        <w:t>ady</w:t>
      </w:r>
      <w:r w:rsidR="0027497B" w:rsidRPr="00071DBD">
        <w:rPr>
          <w:rFonts w:cs="Arial"/>
          <w:szCs w:val="20"/>
        </w:rPr>
        <w:t>,</w:t>
      </w:r>
      <w:r w:rsidR="00791F02" w:rsidRPr="00071DBD">
        <w:rPr>
          <w:rFonts w:cs="Arial"/>
          <w:szCs w:val="20"/>
        </w:rPr>
        <w:t xml:space="preserve"> označí </w:t>
      </w:r>
      <w:r w:rsidR="00F000B4" w:rsidRPr="00071DBD">
        <w:rPr>
          <w:rFonts w:cs="Arial"/>
          <w:szCs w:val="20"/>
        </w:rPr>
        <w:t>Objednatel</w:t>
      </w:r>
      <w:r w:rsidR="00791F02" w:rsidRPr="00071DBD">
        <w:rPr>
          <w:rFonts w:cs="Arial"/>
          <w:szCs w:val="20"/>
        </w:rPr>
        <w:t xml:space="preserve"> jako havárie. </w:t>
      </w:r>
    </w:p>
    <w:p w14:paraId="0E40A441" w14:textId="5C4761B6" w:rsidR="00791F02" w:rsidRPr="00071DBD" w:rsidRDefault="008C49D3" w:rsidP="002560E4">
      <w:pPr>
        <w:pStyle w:val="Bod"/>
        <w:widowControl w:val="0"/>
        <w:tabs>
          <w:tab w:val="clear" w:pos="1814"/>
          <w:tab w:val="num" w:pos="1815"/>
        </w:tabs>
        <w:ind w:left="1419"/>
        <w:rPr>
          <w:rFonts w:cs="Arial"/>
          <w:bCs/>
          <w:szCs w:val="20"/>
        </w:rPr>
      </w:pPr>
      <w:r>
        <w:rPr>
          <w:rFonts w:cs="Arial"/>
          <w:szCs w:val="20"/>
        </w:rPr>
        <w:t>Z</w:t>
      </w:r>
      <w:r w:rsidR="00F000B4" w:rsidRPr="00071DBD">
        <w:rPr>
          <w:rFonts w:cs="Arial"/>
          <w:szCs w:val="20"/>
        </w:rPr>
        <w:t>hotovitel</w:t>
      </w:r>
      <w:r w:rsidR="00791F02" w:rsidRPr="00071DBD">
        <w:rPr>
          <w:rFonts w:cs="Arial"/>
          <w:szCs w:val="20"/>
        </w:rPr>
        <w:t xml:space="preserve"> povinen se u </w:t>
      </w:r>
      <w:r w:rsidR="005844BD">
        <w:rPr>
          <w:rFonts w:cs="Arial"/>
          <w:szCs w:val="20"/>
        </w:rPr>
        <w:t>V</w:t>
      </w:r>
      <w:r w:rsidR="00AB39B7" w:rsidRPr="00071DBD">
        <w:rPr>
          <w:rFonts w:cs="Arial"/>
          <w:szCs w:val="20"/>
        </w:rPr>
        <w:t xml:space="preserve">ad </w:t>
      </w:r>
      <w:r w:rsidR="00791F02" w:rsidRPr="00071DBD">
        <w:rPr>
          <w:rFonts w:cs="Arial"/>
          <w:szCs w:val="20"/>
        </w:rPr>
        <w:t xml:space="preserve">označených </w:t>
      </w:r>
      <w:r w:rsidR="00F000B4" w:rsidRPr="00071DBD">
        <w:rPr>
          <w:rFonts w:cs="Arial"/>
          <w:szCs w:val="20"/>
        </w:rPr>
        <w:t>Objednatel</w:t>
      </w:r>
      <w:r w:rsidR="00791F02" w:rsidRPr="00071DBD">
        <w:rPr>
          <w:rFonts w:cs="Arial"/>
          <w:szCs w:val="20"/>
        </w:rPr>
        <w:t xml:space="preserve">em jako havárie okamžitě, nejpozději však do 24 hodin od </w:t>
      </w:r>
      <w:r w:rsidR="00AB11AD" w:rsidRPr="00071DBD">
        <w:rPr>
          <w:rFonts w:cs="Arial"/>
          <w:szCs w:val="20"/>
        </w:rPr>
        <w:t>obdržení</w:t>
      </w:r>
      <w:r w:rsidR="00791F02" w:rsidRPr="00071DBD">
        <w:rPr>
          <w:rFonts w:cs="Arial"/>
          <w:szCs w:val="20"/>
        </w:rPr>
        <w:t xml:space="preserve"> </w:t>
      </w:r>
      <w:r w:rsidR="002336A7" w:rsidRPr="00071DBD">
        <w:rPr>
          <w:rFonts w:cs="Arial"/>
          <w:szCs w:val="20"/>
        </w:rPr>
        <w:t>Reklamac</w:t>
      </w:r>
      <w:r w:rsidR="00791F02" w:rsidRPr="00071DBD">
        <w:rPr>
          <w:rFonts w:cs="Arial"/>
          <w:szCs w:val="20"/>
        </w:rPr>
        <w:t xml:space="preserve">e, dostavit na místo provedení </w:t>
      </w:r>
      <w:r w:rsidR="00EC1689" w:rsidRPr="00071DBD">
        <w:rPr>
          <w:rFonts w:cs="Arial"/>
          <w:szCs w:val="20"/>
        </w:rPr>
        <w:t>Díla</w:t>
      </w:r>
      <w:r w:rsidR="00791F02" w:rsidRPr="00071DBD">
        <w:rPr>
          <w:rFonts w:cs="Arial"/>
          <w:szCs w:val="20"/>
        </w:rPr>
        <w:t xml:space="preserve">, seznámit se s příslušnou </w:t>
      </w:r>
      <w:r w:rsidR="00284077">
        <w:rPr>
          <w:rFonts w:cs="Arial"/>
          <w:szCs w:val="20"/>
        </w:rPr>
        <w:t>V</w:t>
      </w:r>
      <w:r w:rsidR="00AB39B7" w:rsidRPr="00071DBD">
        <w:rPr>
          <w:rFonts w:cs="Arial"/>
          <w:szCs w:val="20"/>
        </w:rPr>
        <w:t>ado</w:t>
      </w:r>
      <w:r w:rsidR="00791F02" w:rsidRPr="00071DBD">
        <w:rPr>
          <w:rFonts w:cs="Arial"/>
          <w:szCs w:val="20"/>
        </w:rPr>
        <w:t xml:space="preserve">u a sdělit </w:t>
      </w:r>
      <w:r w:rsidR="00F000B4" w:rsidRPr="00071DBD">
        <w:rPr>
          <w:rFonts w:cs="Arial"/>
          <w:szCs w:val="20"/>
        </w:rPr>
        <w:t>Objednatel</w:t>
      </w:r>
      <w:r w:rsidR="00791F02" w:rsidRPr="00071DBD">
        <w:rPr>
          <w:rFonts w:cs="Arial"/>
          <w:szCs w:val="20"/>
        </w:rPr>
        <w:t xml:space="preserve">i, zda </w:t>
      </w:r>
      <w:r w:rsidR="002336A7" w:rsidRPr="00071DBD">
        <w:rPr>
          <w:rFonts w:cs="Arial"/>
          <w:szCs w:val="20"/>
        </w:rPr>
        <w:t>Reklamac</w:t>
      </w:r>
      <w:r w:rsidR="00791F02" w:rsidRPr="00071DBD">
        <w:rPr>
          <w:rFonts w:cs="Arial"/>
          <w:szCs w:val="20"/>
        </w:rPr>
        <w:t>i uznává.</w:t>
      </w:r>
    </w:p>
    <w:p w14:paraId="60EA090F" w14:textId="72D616DF" w:rsidR="00791F02" w:rsidRPr="00071DBD" w:rsidRDefault="00791F02" w:rsidP="002560E4">
      <w:pPr>
        <w:pStyle w:val="Bod"/>
        <w:widowControl w:val="0"/>
        <w:tabs>
          <w:tab w:val="clear" w:pos="1814"/>
          <w:tab w:val="num" w:pos="1815"/>
        </w:tabs>
        <w:ind w:left="1419"/>
        <w:rPr>
          <w:rFonts w:cs="Arial"/>
          <w:szCs w:val="20"/>
        </w:rPr>
      </w:pPr>
      <w:r w:rsidRPr="00071DBD">
        <w:rPr>
          <w:rFonts w:cs="Arial"/>
          <w:szCs w:val="20"/>
        </w:rPr>
        <w:t xml:space="preserve">V případě </w:t>
      </w:r>
      <w:r w:rsidR="005844BD">
        <w:rPr>
          <w:rFonts w:cs="Arial"/>
          <w:szCs w:val="20"/>
        </w:rPr>
        <w:t>V</w:t>
      </w:r>
      <w:r w:rsidR="00AB39B7" w:rsidRPr="00071DBD">
        <w:rPr>
          <w:rFonts w:cs="Arial"/>
          <w:szCs w:val="20"/>
        </w:rPr>
        <w:t xml:space="preserve">ad </w:t>
      </w:r>
      <w:r w:rsidR="00A863E0" w:rsidRPr="00071DBD">
        <w:rPr>
          <w:rFonts w:cs="Arial"/>
          <w:szCs w:val="20"/>
        </w:rPr>
        <w:t>D</w:t>
      </w:r>
      <w:r w:rsidR="00EC1689" w:rsidRPr="00071DBD">
        <w:rPr>
          <w:rFonts w:cs="Arial"/>
          <w:szCs w:val="20"/>
        </w:rPr>
        <w:t xml:space="preserve">íla </w:t>
      </w:r>
      <w:r w:rsidRPr="00071DBD">
        <w:rPr>
          <w:rFonts w:cs="Arial"/>
          <w:szCs w:val="20"/>
        </w:rPr>
        <w:t xml:space="preserve">označených </w:t>
      </w:r>
      <w:r w:rsidR="00F000B4" w:rsidRPr="00071DBD">
        <w:rPr>
          <w:rFonts w:cs="Arial"/>
          <w:szCs w:val="20"/>
        </w:rPr>
        <w:t>Objednatel</w:t>
      </w:r>
      <w:r w:rsidRPr="00071DBD">
        <w:rPr>
          <w:rFonts w:cs="Arial"/>
          <w:szCs w:val="20"/>
        </w:rPr>
        <w:t xml:space="preserve">em jako havárie je </w:t>
      </w:r>
      <w:r w:rsidR="00F000B4" w:rsidRPr="00071DBD">
        <w:rPr>
          <w:rFonts w:cs="Arial"/>
          <w:szCs w:val="20"/>
        </w:rPr>
        <w:t>Zhotovitel</w:t>
      </w:r>
      <w:r w:rsidRPr="00071DBD">
        <w:rPr>
          <w:rFonts w:cs="Arial"/>
          <w:szCs w:val="20"/>
        </w:rPr>
        <w:t xml:space="preserve"> povinen tyto odstranit nebo alespoň provést opatření nezbytná pro ochranu životů a zdraví osob, k zabránění vzniku značných škod či pro minimalizaci škod vzniklých v nejkratší lhůtě, kterou po něm lze spravedlivě požadovat, nejpozději však do 48 </w:t>
      </w:r>
      <w:r w:rsidR="007E3753" w:rsidRPr="00071DBD">
        <w:rPr>
          <w:rFonts w:cs="Arial"/>
          <w:szCs w:val="20"/>
        </w:rPr>
        <w:t>ho</w:t>
      </w:r>
      <w:r w:rsidRPr="00071DBD">
        <w:rPr>
          <w:rFonts w:cs="Arial"/>
          <w:szCs w:val="20"/>
        </w:rPr>
        <w:t xml:space="preserve">din od </w:t>
      </w:r>
      <w:r w:rsidR="00AB11AD" w:rsidRPr="00071DBD">
        <w:rPr>
          <w:rFonts w:cs="Arial"/>
          <w:szCs w:val="20"/>
        </w:rPr>
        <w:t>obdržení</w:t>
      </w:r>
      <w:r w:rsidRPr="00071DBD">
        <w:rPr>
          <w:rFonts w:cs="Arial"/>
          <w:szCs w:val="20"/>
        </w:rPr>
        <w:t xml:space="preserve"> </w:t>
      </w:r>
      <w:r w:rsidR="002336A7" w:rsidRPr="00071DBD">
        <w:rPr>
          <w:rFonts w:cs="Arial"/>
          <w:szCs w:val="20"/>
        </w:rPr>
        <w:t>Reklamac</w:t>
      </w:r>
      <w:r w:rsidRPr="00071DBD">
        <w:rPr>
          <w:rFonts w:cs="Arial"/>
          <w:szCs w:val="20"/>
        </w:rPr>
        <w:t>e.</w:t>
      </w:r>
    </w:p>
    <w:p w14:paraId="6C804C34" w14:textId="2CB32DA5" w:rsidR="00FF7322" w:rsidRPr="00071DBD" w:rsidRDefault="00FF7322" w:rsidP="002560E4">
      <w:pPr>
        <w:pStyle w:val="OdstavecII"/>
        <w:keepNext w:val="0"/>
        <w:widowControl w:val="0"/>
        <w:rPr>
          <w:rFonts w:cs="Arial"/>
          <w:b/>
          <w:szCs w:val="20"/>
        </w:rPr>
      </w:pPr>
      <w:r w:rsidRPr="00071DBD">
        <w:rPr>
          <w:rFonts w:cs="Arial"/>
          <w:b/>
          <w:szCs w:val="20"/>
        </w:rPr>
        <w:t>Stavení záruční doby</w:t>
      </w:r>
    </w:p>
    <w:p w14:paraId="10F85A82" w14:textId="56A1AAFC" w:rsidR="00FF7322" w:rsidRPr="00071DBD" w:rsidRDefault="00FF7322" w:rsidP="00F30B63">
      <w:pPr>
        <w:pStyle w:val="OdstavecII"/>
        <w:keepNext w:val="0"/>
        <w:widowControl w:val="0"/>
        <w:numPr>
          <w:ilvl w:val="0"/>
          <w:numId w:val="0"/>
        </w:numPr>
        <w:ind w:left="856"/>
        <w:rPr>
          <w:rFonts w:cs="Arial"/>
          <w:szCs w:val="20"/>
        </w:rPr>
      </w:pPr>
      <w:r w:rsidRPr="00071DBD">
        <w:rPr>
          <w:rFonts w:cs="Arial"/>
          <w:szCs w:val="20"/>
        </w:rPr>
        <w:t xml:space="preserve">Záruční doba vadné části </w:t>
      </w:r>
      <w:r w:rsidR="00EC1689" w:rsidRPr="00071DBD">
        <w:rPr>
          <w:rFonts w:cs="Arial"/>
          <w:szCs w:val="20"/>
        </w:rPr>
        <w:t xml:space="preserve">Díla </w:t>
      </w:r>
      <w:r w:rsidRPr="00071DBD">
        <w:rPr>
          <w:rFonts w:cs="Arial"/>
          <w:szCs w:val="20"/>
        </w:rPr>
        <w:t xml:space="preserve">neběží od okamžiku Reklamace až do dne odstranění </w:t>
      </w:r>
      <w:r w:rsidR="006E4425">
        <w:rPr>
          <w:rFonts w:cs="Arial"/>
          <w:szCs w:val="20"/>
        </w:rPr>
        <w:t>V</w:t>
      </w:r>
      <w:r w:rsidRPr="00071DBD">
        <w:rPr>
          <w:rFonts w:cs="Arial"/>
          <w:szCs w:val="20"/>
        </w:rPr>
        <w:t xml:space="preserve">ady, příp. do dne uhrazení </w:t>
      </w:r>
      <w:r w:rsidRPr="00071DBD">
        <w:rPr>
          <w:rFonts w:cs="Arial"/>
          <w:bCs/>
          <w:szCs w:val="20"/>
          <w:lang w:eastAsia="ar-SA"/>
        </w:rPr>
        <w:t>přiměřené slevy z </w:t>
      </w:r>
      <w:r w:rsidR="00D01EC2">
        <w:rPr>
          <w:rFonts w:cs="Arial"/>
          <w:bCs/>
          <w:szCs w:val="20"/>
          <w:lang w:eastAsia="ar-SA"/>
        </w:rPr>
        <w:t>C</w:t>
      </w:r>
      <w:r w:rsidRPr="00071DBD">
        <w:rPr>
          <w:rFonts w:cs="Arial"/>
          <w:bCs/>
          <w:szCs w:val="20"/>
          <w:lang w:eastAsia="ar-SA"/>
        </w:rPr>
        <w:t xml:space="preserve">eny </w:t>
      </w:r>
      <w:r w:rsidR="00EC1689" w:rsidRPr="00071DBD">
        <w:rPr>
          <w:rFonts w:cs="Arial"/>
          <w:bCs/>
          <w:szCs w:val="20"/>
          <w:lang w:eastAsia="ar-SA"/>
        </w:rPr>
        <w:t>Díla</w:t>
      </w:r>
      <w:r w:rsidRPr="00071DBD">
        <w:rPr>
          <w:rFonts w:cs="Arial"/>
          <w:szCs w:val="20"/>
        </w:rPr>
        <w:t>.</w:t>
      </w:r>
    </w:p>
    <w:p w14:paraId="26B2BE24" w14:textId="001820F1" w:rsidR="00FF7322" w:rsidRPr="00071DBD" w:rsidRDefault="00FF7322" w:rsidP="002560E4">
      <w:pPr>
        <w:pStyle w:val="OdstavecII"/>
        <w:keepNext w:val="0"/>
        <w:widowControl w:val="0"/>
        <w:rPr>
          <w:rFonts w:cs="Arial"/>
          <w:b/>
          <w:szCs w:val="20"/>
        </w:rPr>
      </w:pPr>
      <w:r w:rsidRPr="00071DBD">
        <w:rPr>
          <w:rFonts w:cs="Arial"/>
          <w:b/>
          <w:szCs w:val="20"/>
        </w:rPr>
        <w:t xml:space="preserve">Prodlení Zhotovitele s odstraněním </w:t>
      </w:r>
      <w:r w:rsidR="005844BD">
        <w:rPr>
          <w:rFonts w:cs="Arial"/>
          <w:b/>
          <w:szCs w:val="20"/>
        </w:rPr>
        <w:t>V</w:t>
      </w:r>
      <w:r w:rsidRPr="00071DBD">
        <w:rPr>
          <w:rFonts w:cs="Arial"/>
          <w:b/>
          <w:szCs w:val="20"/>
        </w:rPr>
        <w:t>ad</w:t>
      </w:r>
    </w:p>
    <w:p w14:paraId="32353615" w14:textId="7E7D7E69" w:rsidR="00FF7322" w:rsidRPr="00071DBD" w:rsidRDefault="00FF7322" w:rsidP="002560E4">
      <w:pPr>
        <w:pStyle w:val="Psmeno"/>
        <w:rPr>
          <w:szCs w:val="20"/>
        </w:rPr>
      </w:pPr>
      <w:r w:rsidRPr="00071DBD">
        <w:rPr>
          <w:szCs w:val="20"/>
        </w:rPr>
        <w:t xml:space="preserve">V případě prodlení Zhotovitele s odstraněním reklamovaných </w:t>
      </w:r>
      <w:r w:rsidR="005844BD">
        <w:rPr>
          <w:szCs w:val="20"/>
        </w:rPr>
        <w:t>V</w:t>
      </w:r>
      <w:r w:rsidRPr="00071DBD">
        <w:rPr>
          <w:szCs w:val="20"/>
        </w:rPr>
        <w:t xml:space="preserve">ad, nebo pokud Zhotovitel odmítne </w:t>
      </w:r>
      <w:r w:rsidR="006E4425">
        <w:rPr>
          <w:szCs w:val="20"/>
        </w:rPr>
        <w:t>V</w:t>
      </w:r>
      <w:r w:rsidRPr="00071DBD">
        <w:rPr>
          <w:szCs w:val="20"/>
        </w:rPr>
        <w:t xml:space="preserve">ady odstranit, je Objednatel oprávněn tyto </w:t>
      </w:r>
      <w:r w:rsidR="006E4425">
        <w:rPr>
          <w:szCs w:val="20"/>
        </w:rPr>
        <w:t>V</w:t>
      </w:r>
      <w:r w:rsidRPr="00071DBD">
        <w:rPr>
          <w:szCs w:val="20"/>
        </w:rPr>
        <w:t xml:space="preserve">ady odstranit na své náklady. Náklady vynaložené na odstranění </w:t>
      </w:r>
      <w:r w:rsidR="006E4425">
        <w:rPr>
          <w:szCs w:val="20"/>
        </w:rPr>
        <w:t>V</w:t>
      </w:r>
      <w:r w:rsidRPr="00071DBD">
        <w:rPr>
          <w:szCs w:val="20"/>
        </w:rPr>
        <w:t xml:space="preserve">ad představují splatnou pohledávku Objednatele za Zhotovitelem. </w:t>
      </w:r>
    </w:p>
    <w:p w14:paraId="3E6896A6" w14:textId="0AF813B4" w:rsidR="00FF7322" w:rsidRPr="00071DBD" w:rsidRDefault="00FF7322" w:rsidP="002560E4">
      <w:pPr>
        <w:pStyle w:val="Psmeno"/>
        <w:rPr>
          <w:szCs w:val="20"/>
        </w:rPr>
      </w:pPr>
      <w:r w:rsidRPr="00071DBD">
        <w:rPr>
          <w:szCs w:val="20"/>
        </w:rPr>
        <w:t xml:space="preserve">V případech, kdy ze záručních podmínek vyplývá, že záruční opravy může provádět pouze autorizovaná osoba a neautorizovaný zásah je spojen se ztrátou práv vyplývajících ze záruky, je Objednatel oprávněn postupovat dle </w:t>
      </w:r>
      <w:r w:rsidR="00B937C3" w:rsidRPr="00071DBD">
        <w:rPr>
          <w:szCs w:val="20"/>
        </w:rPr>
        <w:t>předchozího</w:t>
      </w:r>
      <w:r w:rsidRPr="00071DBD">
        <w:rPr>
          <w:szCs w:val="20"/>
        </w:rPr>
        <w:t xml:space="preserve"> ustanovení pouze v případě, že odstranění takové </w:t>
      </w:r>
      <w:r w:rsidR="006E4425">
        <w:rPr>
          <w:szCs w:val="20"/>
        </w:rPr>
        <w:t>V</w:t>
      </w:r>
      <w:r w:rsidRPr="00071DBD">
        <w:rPr>
          <w:szCs w:val="20"/>
        </w:rPr>
        <w:t xml:space="preserve">ady provede autorizovaná osoba. </w:t>
      </w:r>
    </w:p>
    <w:p w14:paraId="002379DD" w14:textId="576CC89E" w:rsidR="00B26B1D" w:rsidRPr="00071DBD" w:rsidRDefault="00B26B1D" w:rsidP="002560E4">
      <w:pPr>
        <w:pStyle w:val="OdstavecII"/>
        <w:keepNext w:val="0"/>
        <w:widowControl w:val="0"/>
        <w:rPr>
          <w:rFonts w:cs="Arial"/>
          <w:b/>
          <w:bCs/>
          <w:szCs w:val="20"/>
        </w:rPr>
      </w:pPr>
      <w:r w:rsidRPr="00071DBD">
        <w:rPr>
          <w:rFonts w:cs="Arial"/>
          <w:b/>
          <w:szCs w:val="20"/>
        </w:rPr>
        <w:t>Provozní úkony a údržba</w:t>
      </w:r>
    </w:p>
    <w:p w14:paraId="6C06B321" w14:textId="2F54156D" w:rsidR="00B26B1D" w:rsidRPr="00071DBD" w:rsidRDefault="00B26B1D" w:rsidP="002560E4">
      <w:pPr>
        <w:pStyle w:val="Psmeno"/>
        <w:rPr>
          <w:szCs w:val="20"/>
          <w:lang w:eastAsia="ar-SA"/>
        </w:rPr>
      </w:pPr>
      <w:r w:rsidRPr="00071DBD">
        <w:rPr>
          <w:szCs w:val="20"/>
          <w:lang w:eastAsia="ar-SA"/>
        </w:rPr>
        <w:t xml:space="preserve">Zhotovitel je v průběhu záruční doby povinen vykonávat bezplatně pravidelné kontroly </w:t>
      </w:r>
      <w:r w:rsidR="00EC1689" w:rsidRPr="00071DBD">
        <w:rPr>
          <w:szCs w:val="20"/>
          <w:lang w:eastAsia="ar-SA"/>
        </w:rPr>
        <w:t xml:space="preserve">Díla </w:t>
      </w:r>
      <w:r w:rsidRPr="00071DBD">
        <w:rPr>
          <w:szCs w:val="20"/>
          <w:lang w:eastAsia="ar-SA"/>
        </w:rPr>
        <w:t xml:space="preserve">tak, aby předcházel vzniku </w:t>
      </w:r>
      <w:r w:rsidR="005844BD">
        <w:rPr>
          <w:szCs w:val="20"/>
          <w:lang w:eastAsia="ar-SA"/>
        </w:rPr>
        <w:t>V</w:t>
      </w:r>
      <w:r w:rsidRPr="00071DBD">
        <w:rPr>
          <w:szCs w:val="20"/>
          <w:lang w:eastAsia="ar-SA"/>
        </w:rPr>
        <w:t xml:space="preserve">ad, a to nejméně jednou za rok. V rámci těchto kontrol Zhotovitel zejména prověřuje, zda Objednatel při provozu Předmětu </w:t>
      </w:r>
      <w:r w:rsidR="007C3ED5">
        <w:rPr>
          <w:szCs w:val="20"/>
          <w:lang w:eastAsia="ar-SA"/>
        </w:rPr>
        <w:t>D</w:t>
      </w:r>
      <w:r w:rsidRPr="00071DBD">
        <w:rPr>
          <w:szCs w:val="20"/>
          <w:lang w:eastAsia="ar-SA"/>
        </w:rPr>
        <w:t>íla postupuje v souladu s </w:t>
      </w:r>
      <w:r w:rsidR="003C3BEE" w:rsidRPr="00071DBD">
        <w:rPr>
          <w:szCs w:val="20"/>
        </w:rPr>
        <w:t>Manuály</w:t>
      </w:r>
      <w:r w:rsidRPr="00071DBD">
        <w:rPr>
          <w:szCs w:val="20"/>
          <w:lang w:eastAsia="ar-SA"/>
        </w:rPr>
        <w:t xml:space="preserve">; na případné rozpory provozu </w:t>
      </w:r>
      <w:r w:rsidR="003C3BEE" w:rsidRPr="00071DBD">
        <w:rPr>
          <w:szCs w:val="20"/>
          <w:lang w:eastAsia="ar-SA"/>
        </w:rPr>
        <w:t xml:space="preserve">Předmětu </w:t>
      </w:r>
      <w:r w:rsidR="007C3ED5">
        <w:rPr>
          <w:szCs w:val="20"/>
          <w:lang w:eastAsia="ar-SA"/>
        </w:rPr>
        <w:t>D</w:t>
      </w:r>
      <w:r w:rsidR="003C3BEE" w:rsidRPr="00071DBD">
        <w:rPr>
          <w:szCs w:val="20"/>
          <w:lang w:eastAsia="ar-SA"/>
        </w:rPr>
        <w:t>íla</w:t>
      </w:r>
      <w:r w:rsidRPr="00071DBD">
        <w:rPr>
          <w:szCs w:val="20"/>
          <w:lang w:eastAsia="ar-SA"/>
        </w:rPr>
        <w:t xml:space="preserve"> s</w:t>
      </w:r>
      <w:r w:rsidR="003C3BEE" w:rsidRPr="00071DBD">
        <w:rPr>
          <w:szCs w:val="20"/>
          <w:lang w:eastAsia="ar-SA"/>
        </w:rPr>
        <w:t xml:space="preserve"> Manuály</w:t>
      </w:r>
      <w:r w:rsidR="003C3BEE" w:rsidRPr="00071DBD">
        <w:rPr>
          <w:szCs w:val="20"/>
        </w:rPr>
        <w:t xml:space="preserve"> </w:t>
      </w:r>
      <w:r w:rsidRPr="00071DBD">
        <w:rPr>
          <w:szCs w:val="20"/>
          <w:lang w:eastAsia="ar-SA"/>
        </w:rPr>
        <w:t xml:space="preserve">je Zhotovitel povinen Objednatele bezodkladně písemně upozornit.  </w:t>
      </w:r>
    </w:p>
    <w:p w14:paraId="5812DA65" w14:textId="77777777" w:rsidR="00B26B1D" w:rsidRPr="00071DBD" w:rsidRDefault="00B26B1D" w:rsidP="002560E4">
      <w:pPr>
        <w:pStyle w:val="Psmeno"/>
        <w:rPr>
          <w:szCs w:val="20"/>
          <w:lang w:eastAsia="ar-SA"/>
        </w:rPr>
      </w:pPr>
      <w:r w:rsidRPr="00071DBD">
        <w:rPr>
          <w:szCs w:val="20"/>
          <w:lang w:eastAsia="ar-SA"/>
        </w:rPr>
        <w:t>Podmiňuje-li Zhotovitel účinnost záruky za jakost prováděním provozních úkonů a údržby, pak</w:t>
      </w:r>
    </w:p>
    <w:p w14:paraId="66514203" w14:textId="52829ACA" w:rsidR="00B26B1D" w:rsidRPr="00071DBD" w:rsidRDefault="00B26B1D" w:rsidP="002560E4">
      <w:pPr>
        <w:pStyle w:val="Bod"/>
        <w:widowControl w:val="0"/>
        <w:tabs>
          <w:tab w:val="clear" w:pos="1814"/>
          <w:tab w:val="num" w:pos="1815"/>
        </w:tabs>
        <w:ind w:left="1419"/>
        <w:rPr>
          <w:rFonts w:cs="Arial"/>
          <w:bCs/>
          <w:szCs w:val="20"/>
          <w:lang w:eastAsia="ar-SA"/>
        </w:rPr>
      </w:pPr>
      <w:r w:rsidRPr="00071DBD">
        <w:rPr>
          <w:rFonts w:cs="Arial"/>
          <w:szCs w:val="20"/>
        </w:rPr>
        <w:t>běžné provozní úkony a údržbu je oprávněn provádět přímo Objednatel bez přítomnosti Zhotovitele</w:t>
      </w:r>
      <w:r w:rsidRPr="00071DBD">
        <w:rPr>
          <w:rFonts w:cs="Arial"/>
          <w:bCs/>
          <w:szCs w:val="20"/>
        </w:rPr>
        <w:t>, a to v souladu s </w:t>
      </w:r>
      <w:r w:rsidR="003C3BEE" w:rsidRPr="00071DBD">
        <w:rPr>
          <w:rFonts w:cs="Arial"/>
          <w:bCs/>
          <w:szCs w:val="20"/>
        </w:rPr>
        <w:t>Manuály</w:t>
      </w:r>
      <w:r w:rsidRPr="00071DBD">
        <w:rPr>
          <w:rFonts w:cs="Arial"/>
          <w:bCs/>
          <w:szCs w:val="20"/>
        </w:rPr>
        <w:t>;</w:t>
      </w:r>
    </w:p>
    <w:p w14:paraId="565E4774" w14:textId="14B58A48" w:rsidR="00B26B1D" w:rsidRPr="00071DBD" w:rsidRDefault="00B26B1D" w:rsidP="002560E4">
      <w:pPr>
        <w:pStyle w:val="Bod"/>
        <w:widowControl w:val="0"/>
        <w:tabs>
          <w:tab w:val="clear" w:pos="1814"/>
          <w:tab w:val="num" w:pos="1815"/>
        </w:tabs>
        <w:ind w:left="1419"/>
        <w:rPr>
          <w:rFonts w:cs="Arial"/>
          <w:szCs w:val="20"/>
          <w:lang w:eastAsia="ar-SA"/>
        </w:rPr>
      </w:pPr>
      <w:r w:rsidRPr="00071DBD">
        <w:rPr>
          <w:rFonts w:cs="Arial"/>
          <w:szCs w:val="20"/>
          <w:lang w:eastAsia="ar-SA"/>
        </w:rPr>
        <w:t xml:space="preserve">složitější údržbu je oprávněn provádět Objednatel pomocí dodavatele s příslušnou profesní a technickou kvalifikací; </w:t>
      </w:r>
      <w:r w:rsidRPr="00071DBD">
        <w:rPr>
          <w:rStyle w:val="InitialStyle"/>
          <w:rFonts w:cs="Arial"/>
          <w:szCs w:val="20"/>
        </w:rPr>
        <w:t xml:space="preserve">Smluvní strany výslovně </w:t>
      </w:r>
      <w:r w:rsidRPr="00071DBD">
        <w:rPr>
          <w:rStyle w:val="Nadpis2CharChar"/>
          <w:rFonts w:eastAsia="Calibri" w:cs="Arial"/>
          <w:sz w:val="20"/>
          <w:szCs w:val="20"/>
        </w:rPr>
        <w:t>utvrzují</w:t>
      </w:r>
      <w:r w:rsidRPr="00071DBD">
        <w:rPr>
          <w:rStyle w:val="InitialStyle"/>
          <w:rFonts w:cs="Arial"/>
          <w:szCs w:val="20"/>
        </w:rPr>
        <w:t>, že</w:t>
      </w:r>
      <w:r w:rsidRPr="00071DBD">
        <w:rPr>
          <w:rFonts w:cs="Arial"/>
          <w:szCs w:val="20"/>
          <w:lang w:eastAsia="ar-SA"/>
        </w:rPr>
        <w:t xml:space="preserve"> takový dodavatel bude</w:t>
      </w:r>
      <w:r w:rsidR="005B10C1" w:rsidRPr="00071DBD">
        <w:rPr>
          <w:rFonts w:cs="Arial"/>
          <w:szCs w:val="20"/>
          <w:lang w:eastAsia="ar-SA"/>
        </w:rPr>
        <w:t xml:space="preserve"> Objednatelem</w:t>
      </w:r>
      <w:r w:rsidRPr="00071DBD">
        <w:rPr>
          <w:rFonts w:cs="Arial"/>
          <w:szCs w:val="20"/>
          <w:lang w:eastAsia="ar-SA"/>
        </w:rPr>
        <w:t xml:space="preserve"> vybrán v souladu s</w:t>
      </w:r>
      <w:r w:rsidR="005B10C1" w:rsidRPr="00071DBD">
        <w:rPr>
          <w:rFonts w:cs="Arial"/>
          <w:szCs w:val="20"/>
          <w:lang w:eastAsia="ar-SA"/>
        </w:rPr>
        <w:t xml:space="preserve"> § 6</w:t>
      </w:r>
      <w:r w:rsidRPr="00071DBD">
        <w:rPr>
          <w:rFonts w:cs="Arial"/>
          <w:szCs w:val="20"/>
          <w:lang w:eastAsia="ar-SA"/>
        </w:rPr>
        <w:t xml:space="preserve"> Z</w:t>
      </w:r>
      <w:r w:rsidR="003C3BEE" w:rsidRPr="00071DBD">
        <w:rPr>
          <w:rFonts w:cs="Arial"/>
          <w:szCs w:val="20"/>
          <w:lang w:eastAsia="ar-SA"/>
        </w:rPr>
        <w:t>Z</w:t>
      </w:r>
      <w:r w:rsidRPr="00071DBD">
        <w:rPr>
          <w:rFonts w:cs="Arial"/>
          <w:szCs w:val="20"/>
          <w:lang w:eastAsia="ar-SA"/>
        </w:rPr>
        <w:t xml:space="preserve">VZ. </w:t>
      </w:r>
    </w:p>
    <w:p w14:paraId="79E80939" w14:textId="39987875" w:rsidR="00B26B1D" w:rsidRPr="00071DBD" w:rsidRDefault="00B26B1D" w:rsidP="002560E4">
      <w:pPr>
        <w:pStyle w:val="Psmeno"/>
        <w:rPr>
          <w:szCs w:val="20"/>
          <w:lang w:eastAsia="ar-SA"/>
        </w:rPr>
      </w:pPr>
      <w:r w:rsidRPr="00071DBD">
        <w:rPr>
          <w:szCs w:val="20"/>
          <w:lang w:eastAsia="ar-SA"/>
        </w:rPr>
        <w:lastRenderedPageBreak/>
        <w:t xml:space="preserve">Požaduje-li Zhotovitel, aby určité </w:t>
      </w:r>
      <w:r w:rsidRPr="00071DBD">
        <w:rPr>
          <w:szCs w:val="20"/>
        </w:rPr>
        <w:t xml:space="preserve">provozní úkony nebo údržba </w:t>
      </w:r>
      <w:r w:rsidRPr="00071DBD">
        <w:rPr>
          <w:szCs w:val="20"/>
          <w:lang w:eastAsia="ar-SA"/>
        </w:rPr>
        <w:t xml:space="preserve">byly provedeny konkrétním dodavatelem nebo Zhotovitelem určeným okruhem dodavatelů, pak náklady na ně nese Zhotovitel s tím, že je zahrnul do </w:t>
      </w:r>
      <w:r w:rsidR="00D01EC2">
        <w:rPr>
          <w:szCs w:val="20"/>
          <w:lang w:eastAsia="ar-SA"/>
        </w:rPr>
        <w:t>C</w:t>
      </w:r>
      <w:r w:rsidRPr="00071DBD">
        <w:rPr>
          <w:szCs w:val="20"/>
          <w:lang w:eastAsia="ar-SA"/>
        </w:rPr>
        <w:t xml:space="preserve">eny </w:t>
      </w:r>
      <w:r w:rsidR="00EC1689" w:rsidRPr="00071DBD">
        <w:rPr>
          <w:szCs w:val="20"/>
          <w:lang w:eastAsia="ar-SA"/>
        </w:rPr>
        <w:t>Díla</w:t>
      </w:r>
      <w:r w:rsidRPr="00071DBD">
        <w:rPr>
          <w:szCs w:val="20"/>
          <w:lang w:eastAsia="ar-SA"/>
        </w:rPr>
        <w:t>. Objednatel je povinen takovému dodavateli či dodavatelům umožnit po předchozí písemné žádosti Zhotovitele přístup k</w:t>
      </w:r>
      <w:r w:rsidR="0061315B" w:rsidRPr="00071DBD">
        <w:rPr>
          <w:szCs w:val="20"/>
          <w:lang w:eastAsia="ar-SA"/>
        </w:rPr>
        <w:t> Předmětu díla</w:t>
      </w:r>
      <w:r w:rsidRPr="00071DBD">
        <w:rPr>
          <w:szCs w:val="20"/>
          <w:lang w:eastAsia="ar-SA"/>
        </w:rPr>
        <w:t>.</w:t>
      </w:r>
    </w:p>
    <w:p w14:paraId="645D0901" w14:textId="1F2EFAA3" w:rsidR="00630621" w:rsidRPr="00071DBD" w:rsidRDefault="00630621" w:rsidP="002560E4">
      <w:pPr>
        <w:pStyle w:val="OdstavecII"/>
        <w:keepNext w:val="0"/>
        <w:widowControl w:val="0"/>
        <w:rPr>
          <w:rFonts w:cs="Arial"/>
          <w:b/>
          <w:szCs w:val="20"/>
        </w:rPr>
      </w:pPr>
      <w:r w:rsidRPr="00071DBD">
        <w:rPr>
          <w:rFonts w:cs="Arial"/>
          <w:b/>
          <w:szCs w:val="20"/>
        </w:rPr>
        <w:t xml:space="preserve">Změny </w:t>
      </w:r>
      <w:r w:rsidR="00EB1F5B" w:rsidRPr="00071DBD">
        <w:rPr>
          <w:rFonts w:cs="Arial"/>
          <w:b/>
          <w:szCs w:val="20"/>
        </w:rPr>
        <w:t xml:space="preserve">Předmětu </w:t>
      </w:r>
      <w:r w:rsidR="003F7A10">
        <w:rPr>
          <w:rFonts w:cs="Arial"/>
          <w:b/>
          <w:szCs w:val="20"/>
        </w:rPr>
        <w:t>D</w:t>
      </w:r>
      <w:r w:rsidR="00EB1F5B" w:rsidRPr="00071DBD">
        <w:rPr>
          <w:rFonts w:cs="Arial"/>
          <w:b/>
          <w:szCs w:val="20"/>
        </w:rPr>
        <w:t>íla</w:t>
      </w:r>
      <w:r w:rsidRPr="00071DBD">
        <w:rPr>
          <w:rFonts w:cs="Arial"/>
          <w:b/>
          <w:szCs w:val="20"/>
        </w:rPr>
        <w:t xml:space="preserve"> v průběhu </w:t>
      </w:r>
      <w:r w:rsidR="00EB1F5B" w:rsidRPr="00071DBD">
        <w:rPr>
          <w:rFonts w:cs="Arial"/>
          <w:b/>
          <w:szCs w:val="20"/>
        </w:rPr>
        <w:t>z</w:t>
      </w:r>
      <w:r w:rsidRPr="00071DBD">
        <w:rPr>
          <w:rFonts w:cs="Arial"/>
          <w:b/>
          <w:szCs w:val="20"/>
        </w:rPr>
        <w:t>áruční dob</w:t>
      </w:r>
      <w:r w:rsidR="00EB1F5B" w:rsidRPr="00071DBD">
        <w:rPr>
          <w:rFonts w:cs="Arial"/>
          <w:b/>
          <w:szCs w:val="20"/>
        </w:rPr>
        <w:t>y</w:t>
      </w:r>
    </w:p>
    <w:p w14:paraId="11EBBD24" w14:textId="7C4FBC43" w:rsidR="00630621" w:rsidRPr="00071DBD" w:rsidRDefault="00EB1F5B" w:rsidP="00F30B63">
      <w:pPr>
        <w:pStyle w:val="OdstavecII"/>
        <w:keepNext w:val="0"/>
        <w:widowControl w:val="0"/>
        <w:numPr>
          <w:ilvl w:val="0"/>
          <w:numId w:val="0"/>
        </w:numPr>
        <w:ind w:left="856"/>
        <w:rPr>
          <w:rFonts w:cs="Arial"/>
          <w:szCs w:val="20"/>
        </w:rPr>
      </w:pPr>
      <w:r w:rsidRPr="00071DBD">
        <w:rPr>
          <w:rFonts w:cs="Arial"/>
          <w:szCs w:val="20"/>
        </w:rPr>
        <w:t>Zhotovitel je v průběhu z</w:t>
      </w:r>
      <w:r w:rsidR="00630621" w:rsidRPr="00071DBD">
        <w:rPr>
          <w:rFonts w:cs="Arial"/>
          <w:szCs w:val="20"/>
        </w:rPr>
        <w:t>áruční dob</w:t>
      </w:r>
      <w:r w:rsidRPr="00071DBD">
        <w:rPr>
          <w:rFonts w:cs="Arial"/>
          <w:szCs w:val="20"/>
        </w:rPr>
        <w:t>y</w:t>
      </w:r>
      <w:r w:rsidR="00630621" w:rsidRPr="00071DBD">
        <w:rPr>
          <w:rFonts w:cs="Arial"/>
          <w:szCs w:val="20"/>
        </w:rPr>
        <w:t xml:space="preserve"> povinen na základě písemné žádosti Objednatele či jeho dalších dodavatelů bezplatně a bezodkladně posoudit navržené změny </w:t>
      </w:r>
      <w:r w:rsidRPr="00071DBD">
        <w:rPr>
          <w:rFonts w:cs="Arial"/>
          <w:szCs w:val="20"/>
        </w:rPr>
        <w:t>Předmětu</w:t>
      </w:r>
      <w:r w:rsidR="003F7A10">
        <w:rPr>
          <w:rFonts w:cs="Arial"/>
          <w:szCs w:val="20"/>
        </w:rPr>
        <w:t xml:space="preserve"> D</w:t>
      </w:r>
      <w:r w:rsidRPr="00071DBD">
        <w:rPr>
          <w:rFonts w:cs="Arial"/>
          <w:szCs w:val="20"/>
        </w:rPr>
        <w:t xml:space="preserve">íla </w:t>
      </w:r>
      <w:r w:rsidR="00630621" w:rsidRPr="00071DBD">
        <w:rPr>
          <w:rFonts w:cs="Arial"/>
          <w:szCs w:val="20"/>
        </w:rPr>
        <w:t>z hlediska zachování záruky za jakost.</w:t>
      </w:r>
      <w:r w:rsidRPr="00071DBD">
        <w:rPr>
          <w:rFonts w:cs="Arial"/>
          <w:szCs w:val="20"/>
        </w:rPr>
        <w:t xml:space="preserve"> </w:t>
      </w:r>
      <w:r w:rsidR="00630621" w:rsidRPr="00071DBD">
        <w:rPr>
          <w:rFonts w:cs="Arial"/>
          <w:szCs w:val="20"/>
        </w:rPr>
        <w:t>Nevyjádří-li se Zhotovitel písemně nejpozději do 10 dnů ode dne doručení žádosti dle předchozí</w:t>
      </w:r>
      <w:r w:rsidRPr="00071DBD">
        <w:rPr>
          <w:rFonts w:cs="Arial"/>
          <w:szCs w:val="20"/>
        </w:rPr>
        <w:t xml:space="preserve"> věty</w:t>
      </w:r>
      <w:r w:rsidR="00630621" w:rsidRPr="00071DBD">
        <w:rPr>
          <w:rFonts w:cs="Arial"/>
          <w:szCs w:val="20"/>
        </w:rPr>
        <w:t>, platí, že navržená změna záruku za jakost neovlivní.</w:t>
      </w:r>
    </w:p>
    <w:p w14:paraId="6EBDF32C" w14:textId="6437C6E4" w:rsidR="00F37D56" w:rsidRPr="00071DBD" w:rsidRDefault="008D19A0" w:rsidP="002560E4">
      <w:pPr>
        <w:pStyle w:val="lnek"/>
        <w:keepNext w:val="0"/>
        <w:widowControl w:val="0"/>
        <w:rPr>
          <w:rFonts w:cs="Arial"/>
          <w:szCs w:val="20"/>
        </w:rPr>
      </w:pPr>
      <w:r w:rsidRPr="00071DBD">
        <w:rPr>
          <w:rFonts w:cs="Arial"/>
          <w:szCs w:val="20"/>
        </w:rPr>
        <w:t xml:space="preserve">Nebezpečí škody a pojištění </w:t>
      </w:r>
      <w:r w:rsidR="00F000B4" w:rsidRPr="00071DBD">
        <w:rPr>
          <w:rFonts w:cs="Arial"/>
          <w:szCs w:val="20"/>
        </w:rPr>
        <w:t>Zhotovitel</w:t>
      </w:r>
      <w:r w:rsidR="001C437D" w:rsidRPr="00071DBD">
        <w:rPr>
          <w:rFonts w:cs="Arial"/>
          <w:szCs w:val="20"/>
        </w:rPr>
        <w:t>e</w:t>
      </w:r>
    </w:p>
    <w:p w14:paraId="0AEF82EA" w14:textId="77777777" w:rsidR="008D19A0" w:rsidRPr="00071DBD" w:rsidRDefault="008D19A0" w:rsidP="002560E4">
      <w:pPr>
        <w:pStyle w:val="OdstavecII"/>
        <w:keepNext w:val="0"/>
        <w:widowControl w:val="0"/>
        <w:rPr>
          <w:rFonts w:cs="Arial"/>
          <w:b/>
          <w:szCs w:val="20"/>
        </w:rPr>
      </w:pPr>
      <w:r w:rsidRPr="00071DBD">
        <w:rPr>
          <w:rFonts w:cs="Arial"/>
          <w:b/>
          <w:szCs w:val="20"/>
        </w:rPr>
        <w:t>Nebezpečí škody</w:t>
      </w:r>
    </w:p>
    <w:p w14:paraId="217E05FB" w14:textId="0AAF15AD" w:rsidR="008D19A0" w:rsidRPr="00071DBD" w:rsidRDefault="008D19A0" w:rsidP="002560E4">
      <w:pPr>
        <w:pStyle w:val="Psmeno"/>
        <w:rPr>
          <w:szCs w:val="20"/>
        </w:rPr>
      </w:pPr>
      <w:r w:rsidRPr="00071DBD">
        <w:rPr>
          <w:szCs w:val="20"/>
        </w:rPr>
        <w:t xml:space="preserve">Zhotovitel nese nebezpečí škody na prováděném </w:t>
      </w:r>
      <w:r w:rsidR="00EC1689" w:rsidRPr="00071DBD">
        <w:rPr>
          <w:szCs w:val="20"/>
        </w:rPr>
        <w:t>Díle</w:t>
      </w:r>
      <w:r w:rsidRPr="00071DBD">
        <w:rPr>
          <w:szCs w:val="20"/>
        </w:rPr>
        <w:t>, Předmětu díla, majetku Objednatele a majetku dalších dodavatelů Objednatele umístěných na Staveništi, a to ode dne převzetí Staveniště do okamžiku převzetí Díla Objednatelem. Okamžikem převzetí Díla Objednatelem přechází nebezpečí škody na Díle na Objednatele. Tím není omezena odpovědnost Zhotovitele za škody, které vzniknou jeho zaviněním</w:t>
      </w:r>
      <w:r w:rsidR="00BF2FD7" w:rsidRPr="00071DBD">
        <w:rPr>
          <w:szCs w:val="20"/>
        </w:rPr>
        <w:t xml:space="preserve">, příp. zavinění </w:t>
      </w:r>
      <w:r w:rsidR="00335FC2">
        <w:rPr>
          <w:szCs w:val="20"/>
        </w:rPr>
        <w:t>P</w:t>
      </w:r>
      <w:r w:rsidR="00A83338">
        <w:rPr>
          <w:szCs w:val="20"/>
        </w:rPr>
        <w:t>od</w:t>
      </w:r>
      <w:r w:rsidR="00BF2FD7" w:rsidRPr="00071DBD">
        <w:rPr>
          <w:szCs w:val="20"/>
        </w:rPr>
        <w:t>dodavatele,</w:t>
      </w:r>
      <w:r w:rsidRPr="00071DBD">
        <w:rPr>
          <w:szCs w:val="20"/>
        </w:rPr>
        <w:t xml:space="preserve"> po převzetí </w:t>
      </w:r>
      <w:r w:rsidR="00EC1689" w:rsidRPr="00071DBD">
        <w:rPr>
          <w:szCs w:val="20"/>
        </w:rPr>
        <w:t xml:space="preserve">Díla </w:t>
      </w:r>
      <w:r w:rsidRPr="00071DBD">
        <w:rPr>
          <w:szCs w:val="20"/>
        </w:rPr>
        <w:t>Objednatelem.</w:t>
      </w:r>
    </w:p>
    <w:p w14:paraId="7AB81FC8" w14:textId="03728EFE" w:rsidR="008D19A0" w:rsidRPr="00071DBD" w:rsidRDefault="008D19A0" w:rsidP="002560E4">
      <w:pPr>
        <w:pStyle w:val="Psmeno"/>
        <w:rPr>
          <w:szCs w:val="20"/>
        </w:rPr>
      </w:pPr>
      <w:r w:rsidRPr="00071DBD">
        <w:rPr>
          <w:szCs w:val="20"/>
        </w:rPr>
        <w:t xml:space="preserve">Zhotovitel nese nebezpečí škody i tehdy, kdy škoda byla způsobena věcí Zhotovitele, příp. </w:t>
      </w:r>
      <w:r w:rsidR="00335FC2">
        <w:rPr>
          <w:szCs w:val="20"/>
        </w:rPr>
        <w:t>P</w:t>
      </w:r>
      <w:r w:rsidR="00A83338">
        <w:rPr>
          <w:szCs w:val="20"/>
        </w:rPr>
        <w:t>od</w:t>
      </w:r>
      <w:r w:rsidRPr="00071DBD">
        <w:rPr>
          <w:szCs w:val="20"/>
        </w:rPr>
        <w:t>dodavatele, bez ohledu na to, byla-li vadná či nikoli</w:t>
      </w:r>
      <w:r w:rsidR="00197E59" w:rsidRPr="00071DBD">
        <w:rPr>
          <w:szCs w:val="20"/>
        </w:rPr>
        <w:t>.</w:t>
      </w:r>
    </w:p>
    <w:p w14:paraId="04A8454E" w14:textId="6E16133A" w:rsidR="008D19A0" w:rsidRPr="00071DBD" w:rsidRDefault="008D19A0" w:rsidP="002560E4">
      <w:pPr>
        <w:pStyle w:val="Psmeno"/>
        <w:rPr>
          <w:szCs w:val="20"/>
        </w:rPr>
      </w:pPr>
      <w:r w:rsidRPr="00071DBD">
        <w:rPr>
          <w:rStyle w:val="InitialStyle"/>
          <w:szCs w:val="20"/>
        </w:rPr>
        <w:t xml:space="preserve">Smluvní strany výslovně </w:t>
      </w:r>
      <w:r w:rsidRPr="00071DBD">
        <w:rPr>
          <w:rStyle w:val="Nadpis2CharChar"/>
          <w:sz w:val="20"/>
          <w:szCs w:val="20"/>
        </w:rPr>
        <w:t>utvrzují</w:t>
      </w:r>
      <w:r w:rsidRPr="00071DBD">
        <w:rPr>
          <w:rStyle w:val="InitialStyle"/>
          <w:szCs w:val="20"/>
        </w:rPr>
        <w:t xml:space="preserve">, že </w:t>
      </w:r>
      <w:r w:rsidRPr="00071DBD">
        <w:rPr>
          <w:szCs w:val="20"/>
        </w:rPr>
        <w:t xml:space="preserve">škody, jejichž nebezpečí Zhotovitel nese, je Zhotovitel povinen odstranit na své vlastní náklady tak, aby </w:t>
      </w:r>
      <w:r w:rsidR="00EC1689" w:rsidRPr="00071DBD">
        <w:rPr>
          <w:szCs w:val="20"/>
        </w:rPr>
        <w:t xml:space="preserve">Dílo </w:t>
      </w:r>
      <w:r w:rsidRPr="00071DBD">
        <w:rPr>
          <w:szCs w:val="20"/>
        </w:rPr>
        <w:t>i jeho jednotlivé části byly opět ve shodě se Smlouvou. Pokud je Zhotovitel neodstraní, bude to považováno za podstatné porušení Smlouvy. Objednatel je v takovém případě oprávněn škody odstranit na své náklady; takto vynaložené náklady pak představují splatnou pohledávku Objednatele za Zhotovitelem.</w:t>
      </w:r>
    </w:p>
    <w:p w14:paraId="001E79CA" w14:textId="0EC2E4E5" w:rsidR="008D19A0" w:rsidRPr="00071DBD" w:rsidRDefault="008D19A0" w:rsidP="002560E4">
      <w:pPr>
        <w:pStyle w:val="OdstavecII"/>
        <w:keepNext w:val="0"/>
        <w:widowControl w:val="0"/>
        <w:rPr>
          <w:rFonts w:cs="Arial"/>
          <w:b/>
          <w:szCs w:val="20"/>
        </w:rPr>
      </w:pPr>
      <w:r w:rsidRPr="00071DBD">
        <w:rPr>
          <w:rFonts w:cs="Arial"/>
          <w:b/>
          <w:szCs w:val="20"/>
        </w:rPr>
        <w:t>Pojištění Zhotovitele</w:t>
      </w:r>
    </w:p>
    <w:p w14:paraId="08AE8F66" w14:textId="6053A043" w:rsidR="001E3769" w:rsidRPr="00071DBD" w:rsidRDefault="001E3769" w:rsidP="00F30B63">
      <w:pPr>
        <w:pStyle w:val="OdstavecII"/>
        <w:keepNext w:val="0"/>
        <w:widowControl w:val="0"/>
        <w:numPr>
          <w:ilvl w:val="0"/>
          <w:numId w:val="0"/>
        </w:numPr>
        <w:ind w:left="856"/>
        <w:rPr>
          <w:rFonts w:cs="Arial"/>
          <w:szCs w:val="20"/>
        </w:rPr>
      </w:pPr>
      <w:r w:rsidRPr="00071DBD">
        <w:rPr>
          <w:rFonts w:cs="Arial"/>
          <w:szCs w:val="20"/>
        </w:rPr>
        <w:t>Zhotovitel sjedná taková pojištění, která účinně pokryjí škody, rizika jejichž vzniku se v souvislosti s </w:t>
      </w:r>
      <w:r w:rsidR="00EC1689" w:rsidRPr="00071DBD">
        <w:rPr>
          <w:rFonts w:cs="Arial"/>
          <w:szCs w:val="20"/>
        </w:rPr>
        <w:t xml:space="preserve">Dílem </w:t>
      </w:r>
      <w:r w:rsidRPr="00071DBD">
        <w:rPr>
          <w:rFonts w:cs="Arial"/>
          <w:szCs w:val="20"/>
        </w:rPr>
        <w:t>Zhotovitel zavázal nést. Zhotovitel je tak povinen, aniž by tím byla jakkoli omezena jeho odpovědnost daná Smlouvou a účinnými právními předpisy, sjednat pojištění alespoň v následujícím rozsahu.</w:t>
      </w:r>
    </w:p>
    <w:p w14:paraId="2BBFEA83" w14:textId="08B32EB3" w:rsidR="001E3769" w:rsidRPr="00071DBD" w:rsidRDefault="001E3769" w:rsidP="002560E4">
      <w:pPr>
        <w:pStyle w:val="Psmeno"/>
        <w:rPr>
          <w:szCs w:val="20"/>
        </w:rPr>
      </w:pPr>
      <w:r w:rsidRPr="00071DBD">
        <w:rPr>
          <w:szCs w:val="20"/>
        </w:rPr>
        <w:t xml:space="preserve">Pojištění </w:t>
      </w:r>
      <w:r w:rsidR="00EC1689" w:rsidRPr="00071DBD">
        <w:rPr>
          <w:szCs w:val="20"/>
        </w:rPr>
        <w:t xml:space="preserve">Díla </w:t>
      </w:r>
      <w:r w:rsidRPr="00071DBD">
        <w:rPr>
          <w:szCs w:val="20"/>
        </w:rPr>
        <w:t>a okolního majetku do převzetí Díla Objednatelem, a to za splnění následujících minimálních požadavků Objednatele:</w:t>
      </w:r>
    </w:p>
    <w:p w14:paraId="7C946EBD" w14:textId="4AC3FF35" w:rsidR="001E3769" w:rsidRPr="00071DBD" w:rsidRDefault="001E3769" w:rsidP="002560E4">
      <w:pPr>
        <w:pStyle w:val="Bod"/>
        <w:widowControl w:val="0"/>
        <w:tabs>
          <w:tab w:val="clear" w:pos="1814"/>
          <w:tab w:val="num" w:pos="1815"/>
        </w:tabs>
        <w:ind w:left="1419"/>
        <w:rPr>
          <w:rFonts w:cs="Arial"/>
          <w:szCs w:val="20"/>
        </w:rPr>
      </w:pPr>
      <w:r w:rsidRPr="00071DBD">
        <w:rPr>
          <w:rFonts w:cs="Arial"/>
          <w:szCs w:val="20"/>
        </w:rPr>
        <w:t xml:space="preserve">pojistná částka min. ve výši </w:t>
      </w:r>
      <w:r w:rsidR="00D01EC2">
        <w:rPr>
          <w:rFonts w:cs="Arial"/>
          <w:szCs w:val="20"/>
        </w:rPr>
        <w:t>C</w:t>
      </w:r>
      <w:r w:rsidRPr="00071DBD">
        <w:rPr>
          <w:rFonts w:cs="Arial"/>
          <w:szCs w:val="20"/>
        </w:rPr>
        <w:t xml:space="preserve">eny </w:t>
      </w:r>
      <w:r w:rsidR="00EC1689" w:rsidRPr="00071DBD">
        <w:rPr>
          <w:rFonts w:cs="Arial"/>
          <w:szCs w:val="20"/>
        </w:rPr>
        <w:t>Díla</w:t>
      </w:r>
      <w:r w:rsidRPr="00071DBD">
        <w:rPr>
          <w:rFonts w:cs="Arial"/>
          <w:szCs w:val="20"/>
        </w:rPr>
        <w:t>,</w:t>
      </w:r>
    </w:p>
    <w:p w14:paraId="65694FFB" w14:textId="66D74893" w:rsidR="001E3769" w:rsidRPr="00BF6A37" w:rsidRDefault="001E3769" w:rsidP="002560E4">
      <w:pPr>
        <w:pStyle w:val="Bod"/>
        <w:widowControl w:val="0"/>
        <w:tabs>
          <w:tab w:val="clear" w:pos="1814"/>
          <w:tab w:val="num" w:pos="1815"/>
        </w:tabs>
        <w:ind w:left="1419"/>
        <w:rPr>
          <w:rFonts w:cs="Arial"/>
          <w:szCs w:val="20"/>
        </w:rPr>
      </w:pPr>
      <w:r w:rsidRPr="00071DBD">
        <w:rPr>
          <w:rFonts w:cs="Arial"/>
          <w:szCs w:val="20"/>
        </w:rPr>
        <w:t xml:space="preserve">rozsah krytí alespoň stavebně-montážní „All-risks“ a rizika </w:t>
      </w:r>
      <w:r w:rsidR="00B77B72" w:rsidRPr="00071DBD">
        <w:rPr>
          <w:rFonts w:cs="Arial"/>
          <w:szCs w:val="20"/>
        </w:rPr>
        <w:t xml:space="preserve">FLEXA </w:t>
      </w:r>
      <w:r w:rsidRPr="00071DBD">
        <w:rPr>
          <w:rFonts w:cs="Arial"/>
          <w:szCs w:val="20"/>
        </w:rPr>
        <w:t xml:space="preserve">do plné výše </w:t>
      </w:r>
      <w:r w:rsidR="00D01EC2">
        <w:rPr>
          <w:rFonts w:cs="Arial"/>
          <w:szCs w:val="20"/>
        </w:rPr>
        <w:t>C</w:t>
      </w:r>
      <w:r w:rsidRPr="00071DBD">
        <w:rPr>
          <w:rFonts w:cs="Arial"/>
          <w:szCs w:val="20"/>
        </w:rPr>
        <w:t xml:space="preserve">eny </w:t>
      </w:r>
      <w:r w:rsidR="00F065F6" w:rsidRPr="00071DBD">
        <w:rPr>
          <w:rFonts w:cs="Arial"/>
          <w:szCs w:val="20"/>
        </w:rPr>
        <w:t>Díla</w:t>
      </w:r>
      <w:r w:rsidRPr="00BF6A37">
        <w:rPr>
          <w:rFonts w:cs="Arial"/>
          <w:szCs w:val="20"/>
        </w:rPr>
        <w:t>, limit plnění pro odcizení a vandalismus min.</w:t>
      </w:r>
      <w:r w:rsidR="008F42EE" w:rsidRPr="00BF6A37">
        <w:rPr>
          <w:rFonts w:cs="Arial"/>
          <w:szCs w:val="20"/>
        </w:rPr>
        <w:t xml:space="preserve"> 5 % z </w:t>
      </w:r>
      <w:r w:rsidR="00D01EC2" w:rsidRPr="00BF6A37">
        <w:rPr>
          <w:rFonts w:cs="Arial"/>
          <w:szCs w:val="20"/>
        </w:rPr>
        <w:t>C</w:t>
      </w:r>
      <w:r w:rsidR="008F42EE" w:rsidRPr="00BF6A37">
        <w:rPr>
          <w:rFonts w:cs="Arial"/>
          <w:szCs w:val="20"/>
        </w:rPr>
        <w:t xml:space="preserve">eny </w:t>
      </w:r>
      <w:r w:rsidR="00F065F6" w:rsidRPr="00BF6A37">
        <w:rPr>
          <w:rFonts w:cs="Arial"/>
          <w:szCs w:val="20"/>
        </w:rPr>
        <w:t>Díla</w:t>
      </w:r>
      <w:r w:rsidR="005B7D39" w:rsidRPr="00BF6A37">
        <w:rPr>
          <w:rFonts w:cs="Arial"/>
          <w:szCs w:val="20"/>
        </w:rPr>
        <w:t xml:space="preserve"> bez DPH</w:t>
      </w:r>
      <w:r w:rsidR="008F42EE" w:rsidRPr="00BF6A37">
        <w:rPr>
          <w:rFonts w:cs="Arial"/>
          <w:szCs w:val="20"/>
        </w:rPr>
        <w:t xml:space="preserve">, minimálně však </w:t>
      </w:r>
      <w:r w:rsidR="007B094D" w:rsidRPr="00BF6A37">
        <w:rPr>
          <w:rFonts w:cs="Arial"/>
          <w:szCs w:val="20"/>
        </w:rPr>
        <w:t>5</w:t>
      </w:r>
      <w:r w:rsidRPr="00BF6A37">
        <w:rPr>
          <w:rFonts w:cs="Arial"/>
          <w:szCs w:val="20"/>
        </w:rPr>
        <w:t>00.000,</w:t>
      </w:r>
      <w:r w:rsidR="00283ED3" w:rsidRPr="00BF6A37">
        <w:rPr>
          <w:rFonts w:cs="Arial"/>
          <w:szCs w:val="20"/>
        </w:rPr>
        <w:t>–</w:t>
      </w:r>
      <w:r w:rsidR="008F42EE" w:rsidRPr="00BF6A37">
        <w:rPr>
          <w:rFonts w:cs="Arial"/>
          <w:szCs w:val="20"/>
        </w:rPr>
        <w:t xml:space="preserve"> </w:t>
      </w:r>
      <w:r w:rsidRPr="00BF6A37">
        <w:rPr>
          <w:rFonts w:cs="Arial"/>
          <w:szCs w:val="20"/>
        </w:rPr>
        <w:t xml:space="preserve">Kč, limit plnění jednotlivě pro ostatní rizika min. </w:t>
      </w:r>
      <w:r w:rsidR="008F42EE" w:rsidRPr="00BF6A37">
        <w:rPr>
          <w:rFonts w:cs="Arial"/>
          <w:szCs w:val="20"/>
        </w:rPr>
        <w:t xml:space="preserve">ve výši </w:t>
      </w:r>
      <w:r w:rsidR="00D01EC2" w:rsidRPr="00BF6A37">
        <w:rPr>
          <w:rFonts w:cs="Arial"/>
          <w:szCs w:val="20"/>
        </w:rPr>
        <w:t>C</w:t>
      </w:r>
      <w:r w:rsidR="008F42EE" w:rsidRPr="00BF6A37">
        <w:rPr>
          <w:rFonts w:cs="Arial"/>
          <w:szCs w:val="20"/>
        </w:rPr>
        <w:t xml:space="preserve">eny </w:t>
      </w:r>
      <w:r w:rsidR="00F065F6" w:rsidRPr="00BF6A37">
        <w:rPr>
          <w:rFonts w:cs="Arial"/>
          <w:szCs w:val="20"/>
        </w:rPr>
        <w:t>Díla</w:t>
      </w:r>
      <w:r w:rsidRPr="00BF6A37">
        <w:rPr>
          <w:rFonts w:cs="Arial"/>
          <w:szCs w:val="20"/>
        </w:rPr>
        <w:t>,</w:t>
      </w:r>
    </w:p>
    <w:p w14:paraId="142E2BD3" w14:textId="0E3A1FF6" w:rsidR="001E3769" w:rsidRPr="00BF6A37" w:rsidRDefault="001E3769" w:rsidP="002560E4">
      <w:pPr>
        <w:pStyle w:val="Bod"/>
        <w:widowControl w:val="0"/>
        <w:tabs>
          <w:tab w:val="clear" w:pos="1814"/>
          <w:tab w:val="num" w:pos="1815"/>
        </w:tabs>
        <w:ind w:left="1419"/>
        <w:rPr>
          <w:rFonts w:cs="Arial"/>
          <w:szCs w:val="20"/>
        </w:rPr>
      </w:pPr>
      <w:r w:rsidRPr="00BF6A37">
        <w:rPr>
          <w:rFonts w:cs="Arial"/>
          <w:szCs w:val="20"/>
        </w:rPr>
        <w:t>pojištění okolního majetku s limitem plnění min.</w:t>
      </w:r>
      <w:r w:rsidR="00761759" w:rsidRPr="00BF6A37">
        <w:rPr>
          <w:rFonts w:cs="Arial"/>
          <w:szCs w:val="20"/>
        </w:rPr>
        <w:t xml:space="preserve"> </w:t>
      </w:r>
      <w:sdt>
        <w:sdtPr>
          <w:rPr>
            <w:rFonts w:cs="Arial"/>
            <w:szCs w:val="20"/>
          </w:rPr>
          <w:id w:val="1641310067"/>
          <w:placeholder>
            <w:docPart w:val="EB3EBF3D743A4F8A85D40648318744DF"/>
          </w:placeholder>
          <w:text/>
        </w:sdtPr>
        <w:sdtContent>
          <w:r w:rsidR="007B094D" w:rsidRPr="00BF6A37">
            <w:rPr>
              <w:rFonts w:cs="Arial"/>
              <w:szCs w:val="20"/>
            </w:rPr>
            <w:t>20.0</w:t>
          </w:r>
          <w:r w:rsidR="007A2C6D" w:rsidRPr="00BF6A37">
            <w:rPr>
              <w:rFonts w:cs="Arial"/>
              <w:szCs w:val="20"/>
            </w:rPr>
            <w:t>00</w:t>
          </w:r>
          <w:r w:rsidR="00C041F5" w:rsidRPr="00BF6A37">
            <w:rPr>
              <w:rFonts w:cs="Arial"/>
              <w:szCs w:val="20"/>
            </w:rPr>
            <w:t>.</w:t>
          </w:r>
          <w:r w:rsidR="007A2C6D" w:rsidRPr="00BF6A37">
            <w:rPr>
              <w:rFonts w:cs="Arial"/>
              <w:szCs w:val="20"/>
            </w:rPr>
            <w:t>000</w:t>
          </w:r>
        </w:sdtContent>
      </w:sdt>
      <w:r w:rsidR="00DD060F" w:rsidRPr="00BF6A37">
        <w:rPr>
          <w:rFonts w:cs="Arial"/>
          <w:szCs w:val="20"/>
        </w:rPr>
        <w:t>,</w:t>
      </w:r>
      <w:r w:rsidR="00283ED3" w:rsidRPr="00BF6A37">
        <w:rPr>
          <w:rFonts w:cs="Arial"/>
          <w:szCs w:val="20"/>
        </w:rPr>
        <w:t>–</w:t>
      </w:r>
      <w:r w:rsidRPr="00BF6A37">
        <w:rPr>
          <w:rFonts w:cs="Arial"/>
          <w:szCs w:val="20"/>
        </w:rPr>
        <w:t xml:space="preserve"> Kč,</w:t>
      </w:r>
    </w:p>
    <w:p w14:paraId="36C73280" w14:textId="2F721D2A" w:rsidR="006A09BA" w:rsidRPr="00BF6A37" w:rsidRDefault="006A09BA" w:rsidP="006A09BA">
      <w:pPr>
        <w:pStyle w:val="Bod"/>
        <w:widowControl w:val="0"/>
      </w:pPr>
      <w:r w:rsidRPr="00BF6A37">
        <w:t>pojištění částí díla, které byly převzaty nebo uvedeny do provozu s limitem plnění min. ve výši 15 000 000,- Kč</w:t>
      </w:r>
    </w:p>
    <w:p w14:paraId="06024296" w14:textId="104ABC4A" w:rsidR="001E3769" w:rsidRPr="00BF6A37" w:rsidRDefault="001E3769" w:rsidP="002560E4">
      <w:pPr>
        <w:pStyle w:val="Bod"/>
        <w:widowControl w:val="0"/>
        <w:tabs>
          <w:tab w:val="clear" w:pos="1814"/>
          <w:tab w:val="num" w:pos="1815"/>
        </w:tabs>
        <w:ind w:left="1419"/>
        <w:rPr>
          <w:rFonts w:cs="Arial"/>
          <w:szCs w:val="20"/>
        </w:rPr>
      </w:pPr>
      <w:r w:rsidRPr="00BF6A37">
        <w:rPr>
          <w:rFonts w:cs="Arial"/>
          <w:szCs w:val="20"/>
        </w:rPr>
        <w:t>spoluúčast</w:t>
      </w:r>
      <w:r w:rsidR="00B937C3" w:rsidRPr="00BF6A37">
        <w:rPr>
          <w:rFonts w:cs="Arial"/>
          <w:szCs w:val="20"/>
        </w:rPr>
        <w:t xml:space="preserve"> Zhotovitele</w:t>
      </w:r>
      <w:r w:rsidRPr="00BF6A37">
        <w:rPr>
          <w:rFonts w:cs="Arial"/>
          <w:szCs w:val="20"/>
        </w:rPr>
        <w:t xml:space="preserve"> max. </w:t>
      </w:r>
      <w:r w:rsidR="008F42EE" w:rsidRPr="00BF6A37">
        <w:rPr>
          <w:rFonts w:cs="Arial"/>
          <w:szCs w:val="20"/>
        </w:rPr>
        <w:t>2</w:t>
      </w:r>
      <w:r w:rsidRPr="00BF6A37">
        <w:rPr>
          <w:rFonts w:cs="Arial"/>
          <w:szCs w:val="20"/>
        </w:rPr>
        <w:t>0.000,</w:t>
      </w:r>
      <w:r w:rsidR="00283ED3" w:rsidRPr="00BF6A37">
        <w:rPr>
          <w:rFonts w:cs="Arial"/>
          <w:szCs w:val="20"/>
        </w:rPr>
        <w:t>–</w:t>
      </w:r>
      <w:r w:rsidRPr="00BF6A37">
        <w:rPr>
          <w:rFonts w:cs="Arial"/>
          <w:szCs w:val="20"/>
        </w:rPr>
        <w:t xml:space="preserve"> Kč,</w:t>
      </w:r>
    </w:p>
    <w:p w14:paraId="1FC13874" w14:textId="70ADDF71" w:rsidR="001E3769" w:rsidRPr="00BF6A37" w:rsidRDefault="001E3769" w:rsidP="002560E4">
      <w:pPr>
        <w:pStyle w:val="Bod"/>
        <w:widowControl w:val="0"/>
        <w:tabs>
          <w:tab w:val="clear" w:pos="1814"/>
          <w:tab w:val="num" w:pos="1815"/>
        </w:tabs>
        <w:ind w:left="1419"/>
        <w:rPr>
          <w:rFonts w:cs="Arial"/>
          <w:szCs w:val="20"/>
        </w:rPr>
      </w:pPr>
      <w:r w:rsidRPr="00BF6A37">
        <w:rPr>
          <w:rFonts w:cs="Arial"/>
          <w:szCs w:val="20"/>
        </w:rPr>
        <w:t>počátek krytí nejpozději při převzetí Staveniště,</w:t>
      </w:r>
    </w:p>
    <w:p w14:paraId="529F8A50" w14:textId="43070ED4" w:rsidR="001E3769" w:rsidRPr="00BF6A37" w:rsidRDefault="001E3769" w:rsidP="002560E4">
      <w:pPr>
        <w:pStyle w:val="Bod"/>
        <w:widowControl w:val="0"/>
        <w:tabs>
          <w:tab w:val="clear" w:pos="1814"/>
          <w:tab w:val="num" w:pos="1815"/>
        </w:tabs>
        <w:ind w:left="1419"/>
        <w:rPr>
          <w:rFonts w:cs="Arial"/>
          <w:szCs w:val="20"/>
        </w:rPr>
      </w:pPr>
      <w:r w:rsidRPr="00BF6A37">
        <w:rPr>
          <w:rFonts w:cs="Arial"/>
          <w:szCs w:val="20"/>
        </w:rPr>
        <w:lastRenderedPageBreak/>
        <w:t xml:space="preserve">konec krytí den převzetí </w:t>
      </w:r>
      <w:r w:rsidR="00F065F6" w:rsidRPr="00BF6A37">
        <w:rPr>
          <w:rFonts w:cs="Arial"/>
          <w:szCs w:val="20"/>
        </w:rPr>
        <w:t xml:space="preserve">Díla </w:t>
      </w:r>
      <w:r w:rsidRPr="00BF6A37">
        <w:rPr>
          <w:rFonts w:cs="Arial"/>
          <w:szCs w:val="20"/>
        </w:rPr>
        <w:t xml:space="preserve">Objednatelem. </w:t>
      </w:r>
    </w:p>
    <w:p w14:paraId="6482B687" w14:textId="47D5AB06" w:rsidR="006A09BA" w:rsidRPr="00BF6A37" w:rsidRDefault="006A09BA" w:rsidP="006A09BA">
      <w:pPr>
        <w:pStyle w:val="Bod"/>
        <w:widowControl w:val="0"/>
      </w:pPr>
      <w:r w:rsidRPr="00BF6A37">
        <w:t>rozšířené krytí záruční doby v délce 24 měsíců</w:t>
      </w:r>
    </w:p>
    <w:p w14:paraId="65045132" w14:textId="77777777" w:rsidR="006A09BA" w:rsidRPr="00BF6A37" w:rsidRDefault="006A09BA" w:rsidP="006A09BA">
      <w:pPr>
        <w:pStyle w:val="FormtovanvHTML"/>
      </w:pPr>
    </w:p>
    <w:p w14:paraId="459697E8" w14:textId="77777777" w:rsidR="001E3769" w:rsidRPr="00BF6A37" w:rsidRDefault="001E3769" w:rsidP="002560E4">
      <w:pPr>
        <w:pStyle w:val="Psmeno"/>
        <w:rPr>
          <w:szCs w:val="20"/>
        </w:rPr>
      </w:pPr>
      <w:r w:rsidRPr="00BF6A37">
        <w:rPr>
          <w:szCs w:val="20"/>
        </w:rPr>
        <w:t>Pojištění odpovědnosti, a to za splnění následujících minimálních požadavků Objednatele:</w:t>
      </w:r>
    </w:p>
    <w:p w14:paraId="3D4E82C9" w14:textId="41BB10BF" w:rsidR="001E3769" w:rsidRPr="00BF6A37" w:rsidRDefault="001E3769" w:rsidP="002560E4">
      <w:pPr>
        <w:pStyle w:val="Bod"/>
        <w:widowControl w:val="0"/>
        <w:tabs>
          <w:tab w:val="clear" w:pos="1814"/>
          <w:tab w:val="num" w:pos="1815"/>
        </w:tabs>
        <w:ind w:left="1419"/>
        <w:rPr>
          <w:rFonts w:cs="Arial"/>
          <w:szCs w:val="20"/>
        </w:rPr>
      </w:pPr>
      <w:r w:rsidRPr="00BF6A37">
        <w:rPr>
          <w:rFonts w:cs="Arial"/>
          <w:szCs w:val="20"/>
        </w:rPr>
        <w:t>pojištění odpovědnosti za škodu způsobenou třetí straně včetně Objednatele Zhotovitel sjedná jako pojistník a pojištěnými touto pojistnou smlouvou budou Zhotovitel</w:t>
      </w:r>
      <w:r w:rsidR="004172C6" w:rsidRPr="00BF6A37">
        <w:rPr>
          <w:rFonts w:cs="Arial"/>
          <w:szCs w:val="20"/>
        </w:rPr>
        <w:t xml:space="preserve"> a</w:t>
      </w:r>
      <w:r w:rsidRPr="00BF6A37">
        <w:rPr>
          <w:rFonts w:cs="Arial"/>
          <w:szCs w:val="20"/>
        </w:rPr>
        <w:t xml:space="preserve"> </w:t>
      </w:r>
      <w:r w:rsidR="008D19A0" w:rsidRPr="00BF6A37">
        <w:rPr>
          <w:rFonts w:cs="Arial"/>
          <w:szCs w:val="20"/>
        </w:rPr>
        <w:t xml:space="preserve">jeho </w:t>
      </w:r>
      <w:r w:rsidR="00335FC2" w:rsidRPr="00BF6A37">
        <w:rPr>
          <w:rFonts w:cs="Arial"/>
          <w:szCs w:val="20"/>
        </w:rPr>
        <w:t>P</w:t>
      </w:r>
      <w:r w:rsidR="00A83338" w:rsidRPr="00BF6A37">
        <w:rPr>
          <w:rFonts w:cs="Arial"/>
          <w:szCs w:val="20"/>
        </w:rPr>
        <w:t>od</w:t>
      </w:r>
      <w:r w:rsidRPr="00BF6A37">
        <w:rPr>
          <w:rFonts w:cs="Arial"/>
          <w:szCs w:val="20"/>
        </w:rPr>
        <w:t>dodavatelé,</w:t>
      </w:r>
    </w:p>
    <w:p w14:paraId="07FC3B41" w14:textId="364E9C81" w:rsidR="001E3769" w:rsidRPr="00BF6A37" w:rsidRDefault="001E3769" w:rsidP="002560E4">
      <w:pPr>
        <w:pStyle w:val="Bod"/>
        <w:widowControl w:val="0"/>
        <w:tabs>
          <w:tab w:val="clear" w:pos="1814"/>
          <w:tab w:val="num" w:pos="1815"/>
        </w:tabs>
        <w:ind w:left="1419"/>
        <w:rPr>
          <w:rFonts w:cs="Arial"/>
          <w:szCs w:val="20"/>
        </w:rPr>
      </w:pPr>
      <w:r w:rsidRPr="00BF6A37">
        <w:rPr>
          <w:rFonts w:cs="Arial"/>
          <w:szCs w:val="20"/>
        </w:rPr>
        <w:t xml:space="preserve">rozsah krytí bude zahrnovat i odpovědnost za škodu způsobenou </w:t>
      </w:r>
      <w:r w:rsidR="006A09BA" w:rsidRPr="00BF6A37">
        <w:rPr>
          <w:rFonts w:cs="Arial"/>
          <w:szCs w:val="20"/>
        </w:rPr>
        <w:t>činností</w:t>
      </w:r>
      <w:r w:rsidRPr="00BF6A37">
        <w:rPr>
          <w:rFonts w:cs="Arial"/>
          <w:szCs w:val="20"/>
        </w:rPr>
        <w:t xml:space="preserve"> pojištěného</w:t>
      </w:r>
      <w:r w:rsidR="006A09BA" w:rsidRPr="00BF6A37">
        <w:rPr>
          <w:rFonts w:cs="Arial"/>
          <w:szCs w:val="20"/>
        </w:rPr>
        <w:t xml:space="preserve"> vzniklou v souvislosti s prováděním Díla (bude zahrnovat rovněž povinnost nahradit škodu či újmu způsobenou vadným výrobkem nebo vadně vykonanou prací a povinnost nahradit škodu či újmu vzniklou na nemovitostí Objednatele, kterou převzal za účelem provedení objednané činnosti)</w:t>
      </w:r>
      <w:r w:rsidRPr="00BF6A37">
        <w:rPr>
          <w:rFonts w:cs="Arial"/>
          <w:szCs w:val="20"/>
        </w:rPr>
        <w:t xml:space="preserve"> a včetně</w:t>
      </w:r>
      <w:r w:rsidR="006A09BA" w:rsidRPr="00BF6A37">
        <w:rPr>
          <w:rFonts w:cs="Arial"/>
          <w:szCs w:val="20"/>
        </w:rPr>
        <w:t xml:space="preserve"> následných finančních škod a</w:t>
      </w:r>
      <w:r w:rsidRPr="00BF6A37">
        <w:rPr>
          <w:rFonts w:cs="Arial"/>
          <w:szCs w:val="20"/>
        </w:rPr>
        <w:t xml:space="preserve"> pojištění odpovědnosti za újmu způsobenou chvěním, odstraněním nebo zeslabením nosného či podpírajícího prvku; součástí bude krytí tzv. „křížové odpovědnosti“ vztahující se na všechny pojištěné tak, jako by byl každý z pojištěných pojištěný svojí vlastní pojistnou smlouvou,</w:t>
      </w:r>
    </w:p>
    <w:p w14:paraId="7279E51B" w14:textId="09422D2F" w:rsidR="001E3769" w:rsidRPr="00827F7B" w:rsidRDefault="001E3769" w:rsidP="002560E4">
      <w:pPr>
        <w:pStyle w:val="Bod"/>
        <w:widowControl w:val="0"/>
        <w:tabs>
          <w:tab w:val="clear" w:pos="1814"/>
          <w:tab w:val="num" w:pos="1815"/>
        </w:tabs>
        <w:ind w:left="1419"/>
        <w:rPr>
          <w:rFonts w:cs="Arial"/>
          <w:szCs w:val="20"/>
        </w:rPr>
      </w:pPr>
      <w:r w:rsidRPr="00827F7B">
        <w:rPr>
          <w:rFonts w:cs="Arial"/>
          <w:szCs w:val="20"/>
        </w:rPr>
        <w:t>limit plnění min.</w:t>
      </w:r>
      <w:r w:rsidR="008D19A0" w:rsidRPr="00827F7B">
        <w:rPr>
          <w:rFonts w:cs="Arial"/>
          <w:szCs w:val="20"/>
        </w:rPr>
        <w:t xml:space="preserve"> ve výši</w:t>
      </w:r>
      <w:r w:rsidRPr="00827F7B">
        <w:rPr>
          <w:rFonts w:cs="Arial"/>
          <w:szCs w:val="20"/>
        </w:rPr>
        <w:t xml:space="preserve"> </w:t>
      </w:r>
      <w:sdt>
        <w:sdtPr>
          <w:rPr>
            <w:rFonts w:cs="Arial"/>
            <w:szCs w:val="20"/>
          </w:rPr>
          <w:id w:val="683487014"/>
          <w:placeholder>
            <w:docPart w:val="0A25A02007964F5B9825935AA3DD0B03"/>
          </w:placeholder>
          <w:text/>
        </w:sdtPr>
        <w:sdtContent>
          <w:r w:rsidR="006A09BA">
            <w:rPr>
              <w:rFonts w:cs="Arial"/>
              <w:szCs w:val="20"/>
            </w:rPr>
            <w:t>50.0</w:t>
          </w:r>
          <w:r w:rsidR="00C11CE3" w:rsidRPr="00827F7B">
            <w:rPr>
              <w:rFonts w:cs="Arial"/>
              <w:szCs w:val="20"/>
            </w:rPr>
            <w:t>00.000</w:t>
          </w:r>
        </w:sdtContent>
      </w:sdt>
      <w:r w:rsidR="00B77B72" w:rsidRPr="00827F7B">
        <w:rPr>
          <w:rFonts w:cs="Arial"/>
          <w:szCs w:val="20"/>
        </w:rPr>
        <w:t>,</w:t>
      </w:r>
      <w:r w:rsidR="00283ED3" w:rsidRPr="00827F7B">
        <w:rPr>
          <w:rFonts w:cs="Arial"/>
          <w:szCs w:val="20"/>
        </w:rPr>
        <w:t>–</w:t>
      </w:r>
      <w:r w:rsidR="00B77B72" w:rsidRPr="00827F7B">
        <w:rPr>
          <w:rFonts w:cs="Arial"/>
          <w:szCs w:val="20"/>
        </w:rPr>
        <w:t xml:space="preserve"> Kč</w:t>
      </w:r>
      <w:r w:rsidRPr="00827F7B">
        <w:rPr>
          <w:rFonts w:cs="Arial"/>
          <w:szCs w:val="20"/>
        </w:rPr>
        <w:t>,</w:t>
      </w:r>
    </w:p>
    <w:p w14:paraId="49573B5D" w14:textId="15878D2E" w:rsidR="001E3769" w:rsidRPr="00827F7B" w:rsidRDefault="001E3769" w:rsidP="002560E4">
      <w:pPr>
        <w:pStyle w:val="Bod"/>
        <w:widowControl w:val="0"/>
        <w:tabs>
          <w:tab w:val="clear" w:pos="1814"/>
          <w:tab w:val="num" w:pos="1815"/>
        </w:tabs>
        <w:ind w:left="1419"/>
        <w:rPr>
          <w:rFonts w:cs="Arial"/>
          <w:szCs w:val="20"/>
        </w:rPr>
      </w:pPr>
      <w:r w:rsidRPr="00827F7B">
        <w:rPr>
          <w:rFonts w:cs="Arial"/>
          <w:szCs w:val="20"/>
        </w:rPr>
        <w:t xml:space="preserve">spoluúčast max. </w:t>
      </w:r>
      <w:r w:rsidR="006A09BA">
        <w:rPr>
          <w:rFonts w:cs="Arial"/>
          <w:szCs w:val="20"/>
        </w:rPr>
        <w:t>5</w:t>
      </w:r>
      <w:r w:rsidRPr="00827F7B">
        <w:rPr>
          <w:rFonts w:cs="Arial"/>
          <w:szCs w:val="20"/>
        </w:rPr>
        <w:t>0.000,</w:t>
      </w:r>
      <w:r w:rsidR="00283ED3" w:rsidRPr="00827F7B">
        <w:rPr>
          <w:rFonts w:cs="Arial"/>
          <w:szCs w:val="20"/>
        </w:rPr>
        <w:t>–</w:t>
      </w:r>
      <w:r w:rsidRPr="00827F7B">
        <w:rPr>
          <w:rFonts w:cs="Arial"/>
          <w:szCs w:val="20"/>
        </w:rPr>
        <w:t xml:space="preserve"> Kč,</w:t>
      </w:r>
    </w:p>
    <w:p w14:paraId="328D30AF" w14:textId="27A385CB" w:rsidR="001E3769" w:rsidRPr="00071DBD" w:rsidRDefault="001E3769" w:rsidP="002560E4">
      <w:pPr>
        <w:pStyle w:val="Bod"/>
        <w:widowControl w:val="0"/>
        <w:tabs>
          <w:tab w:val="clear" w:pos="1814"/>
          <w:tab w:val="num" w:pos="1815"/>
        </w:tabs>
        <w:ind w:left="1419"/>
        <w:rPr>
          <w:rFonts w:cs="Arial"/>
          <w:szCs w:val="20"/>
        </w:rPr>
      </w:pPr>
      <w:r w:rsidRPr="00071DBD">
        <w:rPr>
          <w:rFonts w:cs="Arial"/>
          <w:szCs w:val="20"/>
        </w:rPr>
        <w:t>počátek krytí nejpozději při převzetí Staveniště,</w:t>
      </w:r>
    </w:p>
    <w:p w14:paraId="6D917181" w14:textId="5F23BB13" w:rsidR="001E3769" w:rsidRPr="00071DBD" w:rsidRDefault="001E3769" w:rsidP="002560E4">
      <w:pPr>
        <w:pStyle w:val="Bod"/>
        <w:widowControl w:val="0"/>
        <w:tabs>
          <w:tab w:val="clear" w:pos="1814"/>
          <w:tab w:val="num" w:pos="1815"/>
        </w:tabs>
        <w:ind w:left="1419"/>
        <w:rPr>
          <w:rFonts w:cs="Arial"/>
          <w:szCs w:val="20"/>
        </w:rPr>
      </w:pPr>
      <w:r w:rsidRPr="00071DBD">
        <w:rPr>
          <w:rFonts w:cs="Arial"/>
          <w:szCs w:val="20"/>
        </w:rPr>
        <w:t xml:space="preserve">konec krytí dnem převzetí </w:t>
      </w:r>
      <w:r w:rsidR="00F065F6" w:rsidRPr="00071DBD">
        <w:rPr>
          <w:rFonts w:cs="Arial"/>
          <w:szCs w:val="20"/>
        </w:rPr>
        <w:t>Díla</w:t>
      </w:r>
      <w:r w:rsidRPr="00071DBD">
        <w:rPr>
          <w:rFonts w:cs="Arial"/>
          <w:szCs w:val="20"/>
        </w:rPr>
        <w:t xml:space="preserve">, příp. dnem odstranění poslední </w:t>
      </w:r>
      <w:r w:rsidR="006E4425">
        <w:rPr>
          <w:rFonts w:cs="Arial"/>
          <w:szCs w:val="20"/>
        </w:rPr>
        <w:t>V</w:t>
      </w:r>
      <w:r w:rsidRPr="00071DBD">
        <w:rPr>
          <w:rFonts w:cs="Arial"/>
          <w:szCs w:val="20"/>
        </w:rPr>
        <w:t>ady uvedené v</w:t>
      </w:r>
      <w:r w:rsidR="008D19A0" w:rsidRPr="00071DBD">
        <w:rPr>
          <w:rFonts w:cs="Arial"/>
          <w:szCs w:val="20"/>
        </w:rPr>
        <w:t> </w:t>
      </w:r>
      <w:r w:rsidRPr="00071DBD">
        <w:rPr>
          <w:rFonts w:cs="Arial"/>
          <w:szCs w:val="20"/>
        </w:rPr>
        <w:t>P</w:t>
      </w:r>
      <w:r w:rsidR="008D19A0" w:rsidRPr="00071DBD">
        <w:rPr>
          <w:rFonts w:cs="Arial"/>
          <w:szCs w:val="20"/>
        </w:rPr>
        <w:t>ředávacím p</w:t>
      </w:r>
      <w:r w:rsidRPr="00071DBD">
        <w:rPr>
          <w:rFonts w:cs="Arial"/>
          <w:szCs w:val="20"/>
        </w:rPr>
        <w:t>rotokolu,</w:t>
      </w:r>
      <w:r w:rsidR="005C3BEA" w:rsidRPr="00071DBD">
        <w:rPr>
          <w:rFonts w:cs="Arial"/>
          <w:szCs w:val="20"/>
        </w:rPr>
        <w:t xml:space="preserve"> mimo </w:t>
      </w:r>
      <w:r w:rsidR="005844BD">
        <w:rPr>
          <w:rFonts w:cs="Arial"/>
          <w:szCs w:val="20"/>
        </w:rPr>
        <w:t>V</w:t>
      </w:r>
      <w:r w:rsidR="005C3BEA" w:rsidRPr="00071DBD">
        <w:rPr>
          <w:rFonts w:cs="Arial"/>
          <w:szCs w:val="20"/>
        </w:rPr>
        <w:t>ad způsobených načasováním provedení Díla,</w:t>
      </w:r>
      <w:r w:rsidRPr="00071DBD">
        <w:rPr>
          <w:rFonts w:cs="Arial"/>
          <w:szCs w:val="20"/>
        </w:rPr>
        <w:t xml:space="preserve"> bylo-li Dílo Objednatelem převzato s alespoň jednou </w:t>
      </w:r>
      <w:r w:rsidR="00284077">
        <w:rPr>
          <w:rFonts w:cs="Arial"/>
          <w:szCs w:val="20"/>
        </w:rPr>
        <w:t>V</w:t>
      </w:r>
      <w:r w:rsidRPr="00071DBD">
        <w:rPr>
          <w:rFonts w:cs="Arial"/>
          <w:szCs w:val="20"/>
        </w:rPr>
        <w:t>adou</w:t>
      </w:r>
      <w:r w:rsidR="005C3BEA" w:rsidRPr="00071DBD">
        <w:rPr>
          <w:rFonts w:cs="Arial"/>
          <w:szCs w:val="20"/>
        </w:rPr>
        <w:t>, u níž Objednatel požadoval uspokojení práv z</w:t>
      </w:r>
      <w:r w:rsidR="0044273A" w:rsidRPr="00071DBD">
        <w:rPr>
          <w:rFonts w:cs="Arial"/>
          <w:szCs w:val="20"/>
        </w:rPr>
        <w:t> </w:t>
      </w:r>
      <w:r w:rsidR="005844BD">
        <w:rPr>
          <w:rFonts w:cs="Arial"/>
          <w:szCs w:val="20"/>
        </w:rPr>
        <w:t>V</w:t>
      </w:r>
      <w:r w:rsidR="005C3BEA" w:rsidRPr="00071DBD">
        <w:rPr>
          <w:rFonts w:cs="Arial"/>
          <w:szCs w:val="20"/>
        </w:rPr>
        <w:t>ad</w:t>
      </w:r>
      <w:r w:rsidR="0044273A" w:rsidRPr="00071DBD">
        <w:rPr>
          <w:rFonts w:cs="Arial"/>
          <w:szCs w:val="20"/>
        </w:rPr>
        <w:t xml:space="preserve"> Díla</w:t>
      </w:r>
      <w:r w:rsidR="005C3BEA" w:rsidRPr="00071DBD">
        <w:rPr>
          <w:rFonts w:cs="Arial"/>
          <w:szCs w:val="20"/>
        </w:rPr>
        <w:t xml:space="preserve"> jejím odstraněním</w:t>
      </w:r>
      <w:r w:rsidRPr="00071DBD">
        <w:rPr>
          <w:rFonts w:cs="Arial"/>
          <w:szCs w:val="20"/>
        </w:rPr>
        <w:t xml:space="preserve">. </w:t>
      </w:r>
    </w:p>
    <w:p w14:paraId="706076E1" w14:textId="07145F19" w:rsidR="001E3769" w:rsidRPr="00071DBD" w:rsidRDefault="001E3769" w:rsidP="002560E4">
      <w:pPr>
        <w:pStyle w:val="Psmeno"/>
        <w:rPr>
          <w:rStyle w:val="Nadpis2CharChar"/>
          <w:sz w:val="20"/>
          <w:szCs w:val="20"/>
        </w:rPr>
      </w:pPr>
      <w:r w:rsidRPr="00071DBD">
        <w:rPr>
          <w:rStyle w:val="Nadpis2CharChar"/>
          <w:sz w:val="20"/>
          <w:szCs w:val="20"/>
        </w:rPr>
        <w:t>Zhotovitel</w:t>
      </w:r>
      <w:r w:rsidR="00AD1895" w:rsidRPr="00071DBD">
        <w:rPr>
          <w:rStyle w:val="Nadpis2CharChar"/>
          <w:sz w:val="20"/>
          <w:szCs w:val="20"/>
        </w:rPr>
        <w:t xml:space="preserve"> je </w:t>
      </w:r>
      <w:r w:rsidRPr="00071DBD">
        <w:rPr>
          <w:rStyle w:val="Nadpis2CharChar"/>
          <w:sz w:val="20"/>
          <w:szCs w:val="20"/>
        </w:rPr>
        <w:t>povinen</w:t>
      </w:r>
      <w:r w:rsidR="00AD1895" w:rsidRPr="00071DBD">
        <w:rPr>
          <w:rStyle w:val="Nadpis2CharChar"/>
          <w:sz w:val="20"/>
          <w:szCs w:val="20"/>
        </w:rPr>
        <w:t xml:space="preserve"> bezodkladně </w:t>
      </w:r>
      <w:r w:rsidRPr="00071DBD">
        <w:rPr>
          <w:rStyle w:val="Nadpis2CharChar"/>
          <w:sz w:val="20"/>
          <w:szCs w:val="20"/>
        </w:rPr>
        <w:t xml:space="preserve">po </w:t>
      </w:r>
      <w:r w:rsidR="00196FEC" w:rsidRPr="00071DBD">
        <w:rPr>
          <w:rStyle w:val="Nadpis2CharChar"/>
          <w:sz w:val="20"/>
          <w:szCs w:val="20"/>
        </w:rPr>
        <w:t xml:space="preserve">dni účinnosti </w:t>
      </w:r>
      <w:r w:rsidR="00D86DA9" w:rsidRPr="00071DBD">
        <w:rPr>
          <w:rStyle w:val="Nadpis2CharChar"/>
          <w:sz w:val="20"/>
          <w:szCs w:val="20"/>
        </w:rPr>
        <w:t>Smlouvy</w:t>
      </w:r>
      <w:r w:rsidRPr="00071DBD">
        <w:rPr>
          <w:rStyle w:val="Nadpis2CharChar"/>
          <w:sz w:val="20"/>
          <w:szCs w:val="20"/>
        </w:rPr>
        <w:t xml:space="preserve"> předložit Objednateli návrh </w:t>
      </w:r>
      <w:r w:rsidR="00AD1895" w:rsidRPr="00071DBD">
        <w:rPr>
          <w:rStyle w:val="Nadpis2CharChar"/>
          <w:sz w:val="20"/>
          <w:szCs w:val="20"/>
        </w:rPr>
        <w:t xml:space="preserve">příslušných </w:t>
      </w:r>
      <w:r w:rsidRPr="00071DBD">
        <w:rPr>
          <w:rStyle w:val="Nadpis2CharChar"/>
          <w:sz w:val="20"/>
          <w:szCs w:val="20"/>
        </w:rPr>
        <w:t>pojistných smluv</w:t>
      </w:r>
      <w:r w:rsidR="00B77B72" w:rsidRPr="00071DBD">
        <w:rPr>
          <w:rStyle w:val="Nadpis2CharChar"/>
          <w:sz w:val="20"/>
          <w:szCs w:val="20"/>
        </w:rPr>
        <w:t>, příp. pojistné smlouvy či certifikáty k pojištěním již dříve uzavřeným, odpovídají-li požadav</w:t>
      </w:r>
      <w:r w:rsidR="004644BC" w:rsidRPr="00071DBD">
        <w:rPr>
          <w:rStyle w:val="Nadpis2CharChar"/>
          <w:sz w:val="20"/>
          <w:szCs w:val="20"/>
        </w:rPr>
        <w:t xml:space="preserve">kům Smlouvy; doklad o uzavření pojištění pak Zhotovitel předloží </w:t>
      </w:r>
      <w:r w:rsidRPr="00071DBD">
        <w:rPr>
          <w:rStyle w:val="Nadpis2CharChar"/>
          <w:sz w:val="20"/>
          <w:szCs w:val="20"/>
        </w:rPr>
        <w:t>nejpozději s</w:t>
      </w:r>
      <w:r w:rsidR="00AD1895" w:rsidRPr="00071DBD">
        <w:rPr>
          <w:rStyle w:val="Nadpis2CharChar"/>
          <w:sz w:val="20"/>
          <w:szCs w:val="20"/>
        </w:rPr>
        <w:t> převzetím Staveniště</w:t>
      </w:r>
      <w:r w:rsidRPr="00071DBD">
        <w:rPr>
          <w:rStyle w:val="Nadpis2CharChar"/>
          <w:sz w:val="20"/>
          <w:szCs w:val="20"/>
        </w:rPr>
        <w:t>; převzetí pojistek není považováno za potvrzení vhodnosti či přiměřenosti sjednaného pojištění Objednatelem.</w:t>
      </w:r>
    </w:p>
    <w:p w14:paraId="636D1524" w14:textId="41D0EC2D" w:rsidR="00F37D56" w:rsidRPr="00071DBD" w:rsidRDefault="001E3769" w:rsidP="002560E4">
      <w:pPr>
        <w:pStyle w:val="Psmeno"/>
        <w:rPr>
          <w:color w:val="000000"/>
          <w:kern w:val="0"/>
          <w:szCs w:val="20"/>
        </w:rPr>
      </w:pPr>
      <w:r w:rsidRPr="00071DBD">
        <w:rPr>
          <w:szCs w:val="20"/>
        </w:rPr>
        <w:t xml:space="preserve">Skutečnost, že Zhotovitel řádně a včas neuzavře nebo nebude udržovat v účinnosti některé pojištění požadované Smlouvou nebo nepředloží Objednateli </w:t>
      </w:r>
      <w:r w:rsidR="008556D7" w:rsidRPr="00071DBD">
        <w:rPr>
          <w:szCs w:val="20"/>
        </w:rPr>
        <w:t xml:space="preserve">příslušné </w:t>
      </w:r>
      <w:r w:rsidRPr="00071DBD">
        <w:rPr>
          <w:szCs w:val="20"/>
        </w:rPr>
        <w:t>pojistky, bude považována za podstatné porušení Smlouvy.</w:t>
      </w:r>
    </w:p>
    <w:p w14:paraId="6AD0F39F" w14:textId="77777777" w:rsidR="0019207B" w:rsidRPr="00071DBD" w:rsidRDefault="0019207B" w:rsidP="002560E4">
      <w:pPr>
        <w:pStyle w:val="lnek"/>
        <w:keepNext w:val="0"/>
        <w:widowControl w:val="0"/>
        <w:rPr>
          <w:rFonts w:cs="Arial"/>
          <w:szCs w:val="20"/>
        </w:rPr>
      </w:pPr>
      <w:r w:rsidRPr="00071DBD">
        <w:rPr>
          <w:rFonts w:cs="Arial"/>
          <w:szCs w:val="20"/>
        </w:rPr>
        <w:t>S</w:t>
      </w:r>
      <w:r w:rsidR="00F37D56" w:rsidRPr="00071DBD">
        <w:rPr>
          <w:rFonts w:cs="Arial"/>
          <w:szCs w:val="20"/>
        </w:rPr>
        <w:t>mluvní pokuty a náhrada škody</w:t>
      </w:r>
    </w:p>
    <w:p w14:paraId="6D988E2E" w14:textId="46F4B0D8" w:rsidR="00050552" w:rsidRPr="00071DBD" w:rsidRDefault="00050552" w:rsidP="002560E4">
      <w:pPr>
        <w:pStyle w:val="OdstavecII"/>
        <w:keepNext w:val="0"/>
        <w:widowControl w:val="0"/>
        <w:rPr>
          <w:rFonts w:cs="Arial"/>
          <w:szCs w:val="20"/>
        </w:rPr>
      </w:pPr>
      <w:r w:rsidRPr="00071DBD">
        <w:rPr>
          <w:rFonts w:cs="Arial"/>
          <w:szCs w:val="20"/>
        </w:rPr>
        <w:t xml:space="preserve">V případě </w:t>
      </w:r>
      <w:r w:rsidRPr="00D976CB">
        <w:rPr>
          <w:rFonts w:cs="Arial"/>
          <w:szCs w:val="20"/>
        </w:rPr>
        <w:t>porušení Smlouvy Zhotovitelem, které je v</w:t>
      </w:r>
      <w:r w:rsidR="00647F5D" w:rsidRPr="00D976CB">
        <w:rPr>
          <w:rFonts w:cs="Arial"/>
          <w:szCs w:val="20"/>
        </w:rPr>
        <w:t xml:space="preserve">e </w:t>
      </w:r>
      <w:r w:rsidRPr="00D976CB">
        <w:rPr>
          <w:rFonts w:cs="Arial"/>
          <w:szCs w:val="20"/>
        </w:rPr>
        <w:t xml:space="preserve">Smlouvě výslovně označeno za podstatné porušení Smlouvy, se Zhotovitel zavazuje zaplatit Objednateli smluvní pokutu ve výši </w:t>
      </w:r>
      <w:r w:rsidR="008E1E5F" w:rsidRPr="00D976CB">
        <w:rPr>
          <w:rFonts w:cs="Arial"/>
          <w:szCs w:val="20"/>
        </w:rPr>
        <w:t>2</w:t>
      </w:r>
      <w:r w:rsidRPr="00D976CB">
        <w:rPr>
          <w:rFonts w:cs="Arial"/>
          <w:szCs w:val="20"/>
        </w:rPr>
        <w:t xml:space="preserve"> % z </w:t>
      </w:r>
      <w:r w:rsidR="00D01EC2">
        <w:rPr>
          <w:rFonts w:cs="Arial"/>
          <w:szCs w:val="20"/>
        </w:rPr>
        <w:t>C</w:t>
      </w:r>
      <w:r w:rsidRPr="00D976CB">
        <w:rPr>
          <w:rFonts w:cs="Arial"/>
          <w:szCs w:val="20"/>
        </w:rPr>
        <w:t xml:space="preserve">eny </w:t>
      </w:r>
      <w:r w:rsidR="00F065F6" w:rsidRPr="00D976CB">
        <w:rPr>
          <w:rFonts w:cs="Arial"/>
          <w:szCs w:val="20"/>
        </w:rPr>
        <w:t>Díla</w:t>
      </w:r>
      <w:r w:rsidR="005B7D39" w:rsidRPr="00D976CB">
        <w:rPr>
          <w:rFonts w:cs="Arial"/>
          <w:szCs w:val="20"/>
        </w:rPr>
        <w:t xml:space="preserve"> bez DPH</w:t>
      </w:r>
      <w:r w:rsidR="008E1E5F" w:rsidRPr="00D976CB">
        <w:rPr>
          <w:rFonts w:cs="Arial"/>
          <w:szCs w:val="20"/>
        </w:rPr>
        <w:t>, nejméně však 50.000,</w:t>
      </w:r>
      <w:r w:rsidR="00283ED3" w:rsidRPr="00D976CB">
        <w:rPr>
          <w:rFonts w:cs="Arial"/>
          <w:szCs w:val="20"/>
        </w:rPr>
        <w:t>–</w:t>
      </w:r>
      <w:r w:rsidR="008E1E5F" w:rsidRPr="00D976CB">
        <w:rPr>
          <w:rFonts w:cs="Arial"/>
          <w:szCs w:val="20"/>
        </w:rPr>
        <w:t xml:space="preserve"> Kč</w:t>
      </w:r>
      <w:r w:rsidRPr="00D976CB">
        <w:rPr>
          <w:rFonts w:cs="Arial"/>
          <w:szCs w:val="20"/>
        </w:rPr>
        <w:t>. Taková smluvní pokuta je splatná až tehdy, pokud z důvodu takového podstatného porušení Smlouvy došlo rovněž k odstoupení od Smlouvy Objednatelem. Ust. X</w:t>
      </w:r>
      <w:r w:rsidR="00187243" w:rsidRPr="00D976CB">
        <w:rPr>
          <w:rFonts w:cs="Arial"/>
          <w:szCs w:val="20"/>
        </w:rPr>
        <w:t>II</w:t>
      </w:r>
      <w:r w:rsidRPr="00D976CB">
        <w:rPr>
          <w:rFonts w:cs="Arial"/>
          <w:szCs w:val="20"/>
        </w:rPr>
        <w:t>. 1) Smlouvy se použije bez ohledu na to, zda jsou pro taková porušení Smlouvy sjednány i jiné smluvní</w:t>
      </w:r>
      <w:r w:rsidRPr="00071DBD">
        <w:rPr>
          <w:rFonts w:cs="Arial"/>
          <w:szCs w:val="20"/>
        </w:rPr>
        <w:t xml:space="preserve"> pokuty.</w:t>
      </w:r>
    </w:p>
    <w:p w14:paraId="669A2281" w14:textId="366C5E0B" w:rsidR="006421F0" w:rsidRPr="001D4201" w:rsidRDefault="006421F0" w:rsidP="002560E4">
      <w:pPr>
        <w:pStyle w:val="OdstavecII"/>
        <w:keepNext w:val="0"/>
        <w:widowControl w:val="0"/>
        <w:rPr>
          <w:rFonts w:cs="Arial"/>
          <w:bCs/>
          <w:color w:val="000000" w:themeColor="text1"/>
          <w:szCs w:val="20"/>
        </w:rPr>
      </w:pPr>
      <w:bookmarkStart w:id="38" w:name="_Ref145070484"/>
      <w:r w:rsidRPr="00071DBD">
        <w:rPr>
          <w:rFonts w:cs="Arial"/>
          <w:szCs w:val="20"/>
        </w:rPr>
        <w:t xml:space="preserve">V případě </w:t>
      </w:r>
      <w:r w:rsidRPr="001D4201">
        <w:rPr>
          <w:rFonts w:cs="Arial"/>
          <w:szCs w:val="20"/>
        </w:rPr>
        <w:t>prodlení Zhotovitele oproti lhůtě pro</w:t>
      </w:r>
      <w:bookmarkEnd w:id="38"/>
    </w:p>
    <w:p w14:paraId="12C1CB3E" w14:textId="27FF73A1" w:rsidR="006B7566" w:rsidRPr="001D4201" w:rsidRDefault="006421F0" w:rsidP="002560E4">
      <w:pPr>
        <w:pStyle w:val="Psmeno"/>
        <w:rPr>
          <w:szCs w:val="20"/>
        </w:rPr>
      </w:pPr>
      <w:bookmarkStart w:id="39" w:name="_Ref145070470"/>
      <w:r w:rsidRPr="001D4201">
        <w:rPr>
          <w:szCs w:val="20"/>
        </w:rPr>
        <w:t>splnění Milníku</w:t>
      </w:r>
      <w:r w:rsidR="00FA327A" w:rsidRPr="001D4201">
        <w:rPr>
          <w:szCs w:val="20"/>
        </w:rPr>
        <w:t xml:space="preserve"> </w:t>
      </w:r>
      <w:r w:rsidR="00FA327A" w:rsidRPr="001D4201">
        <w:rPr>
          <w:b/>
        </w:rPr>
        <w:t xml:space="preserve">č. </w:t>
      </w:r>
      <w:r w:rsidR="00992303">
        <w:rPr>
          <w:b/>
        </w:rPr>
        <w:t>3</w:t>
      </w:r>
      <w:r w:rsidR="00FA327A" w:rsidRPr="001D4201">
        <w:rPr>
          <w:b/>
        </w:rPr>
        <w:t xml:space="preserve"> </w:t>
      </w:r>
      <w:r w:rsidRPr="001D4201">
        <w:rPr>
          <w:szCs w:val="20"/>
        </w:rPr>
        <w:t xml:space="preserve">se zavazuje Objednateli zaplatit smluvní pokutu ve výši </w:t>
      </w:r>
      <w:r w:rsidRPr="001D4201">
        <w:rPr>
          <w:color w:val="000000" w:themeColor="text1"/>
          <w:szCs w:val="20"/>
        </w:rPr>
        <w:t>0,1 %</w:t>
      </w:r>
      <w:r w:rsidRPr="001D4201">
        <w:rPr>
          <w:szCs w:val="20"/>
        </w:rPr>
        <w:t xml:space="preserve"> z</w:t>
      </w:r>
      <w:r w:rsidR="00B937C3" w:rsidRPr="001D4201">
        <w:rPr>
          <w:szCs w:val="20"/>
        </w:rPr>
        <w:t xml:space="preserve"> </w:t>
      </w:r>
      <w:r w:rsidR="00D01EC2">
        <w:rPr>
          <w:szCs w:val="20"/>
        </w:rPr>
        <w:t>C</w:t>
      </w:r>
      <w:r w:rsidRPr="001D4201">
        <w:rPr>
          <w:szCs w:val="20"/>
        </w:rPr>
        <w:t xml:space="preserve">eny </w:t>
      </w:r>
      <w:r w:rsidR="00F065F6" w:rsidRPr="001D4201">
        <w:rPr>
          <w:szCs w:val="20"/>
        </w:rPr>
        <w:t>Díla</w:t>
      </w:r>
      <w:r w:rsidR="005B7D39" w:rsidRPr="001D4201">
        <w:rPr>
          <w:szCs w:val="20"/>
        </w:rPr>
        <w:t xml:space="preserve"> bez DPH</w:t>
      </w:r>
      <w:r w:rsidR="00F065F6" w:rsidRPr="001D4201">
        <w:rPr>
          <w:szCs w:val="20"/>
        </w:rPr>
        <w:t xml:space="preserve"> </w:t>
      </w:r>
      <w:r w:rsidR="0034787C">
        <w:rPr>
          <w:szCs w:val="20"/>
        </w:rPr>
        <w:t xml:space="preserve">za </w:t>
      </w:r>
      <w:r w:rsidRPr="001D4201">
        <w:rPr>
          <w:szCs w:val="20"/>
        </w:rPr>
        <w:t xml:space="preserve">každý započatý den prodlení; ust. </w:t>
      </w:r>
      <w:r w:rsidR="00023E80" w:rsidRPr="001D4201">
        <w:rPr>
          <w:szCs w:val="20"/>
        </w:rPr>
        <w:fldChar w:fldCharType="begin"/>
      </w:r>
      <w:r w:rsidR="00023E80" w:rsidRPr="001D4201">
        <w:rPr>
          <w:szCs w:val="20"/>
        </w:rPr>
        <w:instrText xml:space="preserve"> REF _Ref145070470 \r \h </w:instrText>
      </w:r>
      <w:r w:rsidR="00071DBD" w:rsidRPr="001D4201">
        <w:rPr>
          <w:szCs w:val="20"/>
        </w:rPr>
        <w:instrText xml:space="preserve"> \* MERGEFORMAT </w:instrText>
      </w:r>
      <w:r w:rsidR="00023E80" w:rsidRPr="001D4201">
        <w:rPr>
          <w:szCs w:val="20"/>
        </w:rPr>
      </w:r>
      <w:r w:rsidR="00023E80" w:rsidRPr="001D4201">
        <w:rPr>
          <w:szCs w:val="20"/>
        </w:rPr>
        <w:fldChar w:fldCharType="separate"/>
      </w:r>
      <w:r w:rsidR="00147F08">
        <w:rPr>
          <w:szCs w:val="20"/>
        </w:rPr>
        <w:t>XII. 2) a)</w:t>
      </w:r>
      <w:r w:rsidR="00023E80" w:rsidRPr="001D4201">
        <w:rPr>
          <w:szCs w:val="20"/>
        </w:rPr>
        <w:fldChar w:fldCharType="end"/>
      </w:r>
      <w:r w:rsidR="003A31C6" w:rsidRPr="001D4201">
        <w:rPr>
          <w:szCs w:val="20"/>
        </w:rPr>
        <w:t xml:space="preserve"> </w:t>
      </w:r>
      <w:r w:rsidRPr="001D4201">
        <w:rPr>
          <w:szCs w:val="20"/>
        </w:rPr>
        <w:t>Smlouvy se nepoužije</w:t>
      </w:r>
      <w:r w:rsidR="006B7566" w:rsidRPr="001D4201">
        <w:rPr>
          <w:szCs w:val="20"/>
        </w:rPr>
        <w:t>, pokud se Zhotoviteli podaří</w:t>
      </w:r>
      <w:r w:rsidR="00A5071D" w:rsidRPr="001D4201">
        <w:rPr>
          <w:szCs w:val="20"/>
        </w:rPr>
        <w:t xml:space="preserve"> včas</w:t>
      </w:r>
      <w:r w:rsidR="006B7566" w:rsidRPr="001D4201">
        <w:rPr>
          <w:szCs w:val="20"/>
        </w:rPr>
        <w:t xml:space="preserve"> splnit nejbližší </w:t>
      </w:r>
      <w:r w:rsidR="00D219D1" w:rsidRPr="001D4201">
        <w:rPr>
          <w:szCs w:val="20"/>
        </w:rPr>
        <w:t>bezprostředně</w:t>
      </w:r>
      <w:r w:rsidR="006B7566" w:rsidRPr="001D4201">
        <w:rPr>
          <w:szCs w:val="20"/>
        </w:rPr>
        <w:t xml:space="preserve"> navazující Milník</w:t>
      </w:r>
      <w:r w:rsidR="00955ACE">
        <w:rPr>
          <w:szCs w:val="20"/>
        </w:rPr>
        <w:t xml:space="preserve"> a budou rovněž dokončeny práce z Milníku, ve kterém byl Zhotovitel v prodlení</w:t>
      </w:r>
      <w:r w:rsidR="001D4201">
        <w:rPr>
          <w:szCs w:val="20"/>
        </w:rPr>
        <w:t>, nebo pokud</w:t>
      </w:r>
      <w:r w:rsidR="00827F7B">
        <w:rPr>
          <w:szCs w:val="20"/>
        </w:rPr>
        <w:t xml:space="preserve"> je prodlení s plněním </w:t>
      </w:r>
      <w:r w:rsidR="003F29DD">
        <w:rPr>
          <w:szCs w:val="20"/>
        </w:rPr>
        <w:t>M</w:t>
      </w:r>
      <w:r w:rsidR="00827F7B">
        <w:rPr>
          <w:szCs w:val="20"/>
        </w:rPr>
        <w:t>ilníku způsobeno důvody, které nejsou na straně Zhotovitele</w:t>
      </w:r>
      <w:r w:rsidR="00310ABA" w:rsidRPr="001D4201">
        <w:rPr>
          <w:szCs w:val="20"/>
        </w:rPr>
        <w:t>;</w:t>
      </w:r>
      <w:bookmarkEnd w:id="39"/>
      <w:r w:rsidR="006B7566" w:rsidRPr="001D4201">
        <w:rPr>
          <w:szCs w:val="20"/>
        </w:rPr>
        <w:t xml:space="preserve"> </w:t>
      </w:r>
    </w:p>
    <w:p w14:paraId="137B13DD" w14:textId="36507C62" w:rsidR="006421F0" w:rsidRPr="00D976CB" w:rsidRDefault="006421F0" w:rsidP="002560E4">
      <w:pPr>
        <w:pStyle w:val="Psmeno"/>
        <w:rPr>
          <w:color w:val="000000" w:themeColor="text1"/>
          <w:szCs w:val="20"/>
        </w:rPr>
      </w:pPr>
      <w:r w:rsidRPr="00071DBD">
        <w:rPr>
          <w:szCs w:val="20"/>
        </w:rPr>
        <w:lastRenderedPageBreak/>
        <w:t xml:space="preserve">předání </w:t>
      </w:r>
      <w:r w:rsidR="00F065F6" w:rsidRPr="00071DBD">
        <w:rPr>
          <w:szCs w:val="20"/>
        </w:rPr>
        <w:t>Díla</w:t>
      </w:r>
      <w:r w:rsidR="00955ACE">
        <w:rPr>
          <w:szCs w:val="20"/>
        </w:rPr>
        <w:t xml:space="preserve"> u</w:t>
      </w:r>
      <w:r w:rsidR="00955ACE" w:rsidRPr="00727A27">
        <w:rPr>
          <w:szCs w:val="20"/>
        </w:rPr>
        <w:t>veden</w:t>
      </w:r>
      <w:r w:rsidR="00992303">
        <w:rPr>
          <w:szCs w:val="20"/>
        </w:rPr>
        <w:t>ém</w:t>
      </w:r>
      <w:r w:rsidR="00955ACE" w:rsidRPr="00727A27">
        <w:rPr>
          <w:szCs w:val="20"/>
        </w:rPr>
        <w:t xml:space="preserve"> v poslední</w:t>
      </w:r>
      <w:r w:rsidR="00992303">
        <w:rPr>
          <w:szCs w:val="20"/>
        </w:rPr>
        <w:t>m</w:t>
      </w:r>
      <w:r w:rsidR="00955ACE" w:rsidRPr="00727A27">
        <w:rPr>
          <w:szCs w:val="20"/>
        </w:rPr>
        <w:t xml:space="preserve"> milní</w:t>
      </w:r>
      <w:r w:rsidR="00992303">
        <w:rPr>
          <w:szCs w:val="20"/>
        </w:rPr>
        <w:t>ku</w:t>
      </w:r>
      <w:r w:rsidR="00955ACE" w:rsidRPr="00727A27">
        <w:rPr>
          <w:szCs w:val="20"/>
        </w:rPr>
        <w:t xml:space="preserve"> (</w:t>
      </w:r>
      <w:r w:rsidR="00955ACE">
        <w:rPr>
          <w:szCs w:val="20"/>
        </w:rPr>
        <w:t>M</w:t>
      </w:r>
      <w:r w:rsidR="00955ACE" w:rsidRPr="00727A27">
        <w:rPr>
          <w:szCs w:val="20"/>
        </w:rPr>
        <w:t xml:space="preserve">ilník č. </w:t>
      </w:r>
      <w:r w:rsidR="00955ACE" w:rsidRPr="00955ACE">
        <w:rPr>
          <w:b/>
          <w:bCs w:val="0"/>
          <w:szCs w:val="20"/>
        </w:rPr>
        <w:t>4</w:t>
      </w:r>
      <w:r w:rsidR="00955ACE" w:rsidRPr="00727A27">
        <w:rPr>
          <w:szCs w:val="20"/>
        </w:rPr>
        <w:t>)</w:t>
      </w:r>
      <w:r w:rsidR="00F065F6" w:rsidRPr="00071DBD">
        <w:rPr>
          <w:szCs w:val="20"/>
        </w:rPr>
        <w:t xml:space="preserve"> </w:t>
      </w:r>
      <w:r w:rsidRPr="00071DBD">
        <w:rPr>
          <w:szCs w:val="20"/>
        </w:rPr>
        <w:t xml:space="preserve">se zavazuje Objednateli zaplatit smluvní </w:t>
      </w:r>
      <w:r w:rsidRPr="00D976CB">
        <w:rPr>
          <w:szCs w:val="20"/>
        </w:rPr>
        <w:t>pokutu ve výši 0,</w:t>
      </w:r>
      <w:r w:rsidR="00B25C1D" w:rsidRPr="00D976CB">
        <w:rPr>
          <w:szCs w:val="20"/>
        </w:rPr>
        <w:t>2</w:t>
      </w:r>
      <w:r w:rsidRPr="00D976CB">
        <w:rPr>
          <w:szCs w:val="20"/>
        </w:rPr>
        <w:t xml:space="preserve"> % z </w:t>
      </w:r>
      <w:r w:rsidR="00D01EC2">
        <w:rPr>
          <w:szCs w:val="20"/>
        </w:rPr>
        <w:t>C</w:t>
      </w:r>
      <w:r w:rsidRPr="00D976CB">
        <w:rPr>
          <w:szCs w:val="20"/>
        </w:rPr>
        <w:t xml:space="preserve">eny </w:t>
      </w:r>
      <w:r w:rsidR="00F065F6" w:rsidRPr="00D976CB">
        <w:rPr>
          <w:szCs w:val="20"/>
        </w:rPr>
        <w:t>Díla</w:t>
      </w:r>
      <w:r w:rsidR="005B7D39" w:rsidRPr="00D976CB">
        <w:rPr>
          <w:szCs w:val="20"/>
        </w:rPr>
        <w:t xml:space="preserve"> bez DPH</w:t>
      </w:r>
      <w:r w:rsidR="00F065F6" w:rsidRPr="00D976CB">
        <w:rPr>
          <w:szCs w:val="20"/>
        </w:rPr>
        <w:t xml:space="preserve"> </w:t>
      </w:r>
      <w:r w:rsidRPr="00D976CB">
        <w:rPr>
          <w:szCs w:val="20"/>
        </w:rPr>
        <w:t>za každý započatý den prodlení</w:t>
      </w:r>
      <w:r w:rsidR="00BE41DD" w:rsidRPr="00D976CB">
        <w:rPr>
          <w:szCs w:val="20"/>
        </w:rPr>
        <w:t>;</w:t>
      </w:r>
    </w:p>
    <w:p w14:paraId="4650819D" w14:textId="7133FEB0" w:rsidR="006421F0" w:rsidRPr="00E87FED" w:rsidRDefault="006421F0" w:rsidP="002560E4">
      <w:pPr>
        <w:pStyle w:val="Psmeno"/>
        <w:rPr>
          <w:szCs w:val="20"/>
        </w:rPr>
      </w:pPr>
      <w:r w:rsidRPr="00E87FED">
        <w:rPr>
          <w:szCs w:val="20"/>
        </w:rPr>
        <w:t xml:space="preserve">odstranění </w:t>
      </w:r>
      <w:r w:rsidR="006E4425">
        <w:rPr>
          <w:szCs w:val="20"/>
        </w:rPr>
        <w:t>V</w:t>
      </w:r>
      <w:r w:rsidRPr="00E87FED">
        <w:rPr>
          <w:szCs w:val="20"/>
        </w:rPr>
        <w:t>ady uvedené v Předávacím protokolu se zavazuje Objednateli zaplatit smluvní pokutu 0,05 % z </w:t>
      </w:r>
      <w:r w:rsidR="00D01EC2">
        <w:rPr>
          <w:szCs w:val="20"/>
        </w:rPr>
        <w:t>C</w:t>
      </w:r>
      <w:r w:rsidRPr="00E87FED">
        <w:rPr>
          <w:szCs w:val="20"/>
        </w:rPr>
        <w:t xml:space="preserve">eny </w:t>
      </w:r>
      <w:r w:rsidR="00F065F6" w:rsidRPr="00E87FED">
        <w:rPr>
          <w:szCs w:val="20"/>
        </w:rPr>
        <w:t>Díla</w:t>
      </w:r>
      <w:r w:rsidR="005B7D39" w:rsidRPr="00E87FED">
        <w:rPr>
          <w:szCs w:val="20"/>
        </w:rPr>
        <w:t xml:space="preserve"> bez DPH</w:t>
      </w:r>
      <w:r w:rsidR="00BE41DD" w:rsidRPr="00E87FED">
        <w:rPr>
          <w:szCs w:val="20"/>
        </w:rPr>
        <w:t>, nejvíce však 5.000,</w:t>
      </w:r>
      <w:r w:rsidR="00283ED3" w:rsidRPr="00E87FED">
        <w:rPr>
          <w:szCs w:val="20"/>
        </w:rPr>
        <w:t>–</w:t>
      </w:r>
      <w:r w:rsidR="00BE41DD" w:rsidRPr="00E87FED">
        <w:rPr>
          <w:szCs w:val="20"/>
        </w:rPr>
        <w:t xml:space="preserve"> Kč</w:t>
      </w:r>
      <w:r w:rsidRPr="00E87FED">
        <w:rPr>
          <w:szCs w:val="20"/>
        </w:rPr>
        <w:t xml:space="preserve"> za</w:t>
      </w:r>
      <w:r w:rsidR="00BE41DD" w:rsidRPr="00E87FED">
        <w:rPr>
          <w:szCs w:val="20"/>
        </w:rPr>
        <w:t xml:space="preserve"> každou takovou </w:t>
      </w:r>
      <w:r w:rsidR="005844BD">
        <w:rPr>
          <w:szCs w:val="20"/>
        </w:rPr>
        <w:t>V</w:t>
      </w:r>
      <w:r w:rsidR="00BE41DD" w:rsidRPr="00E87FED">
        <w:rPr>
          <w:szCs w:val="20"/>
        </w:rPr>
        <w:t>adu a</w:t>
      </w:r>
      <w:r w:rsidRPr="00E87FED">
        <w:rPr>
          <w:szCs w:val="20"/>
        </w:rPr>
        <w:t xml:space="preserve"> každý započatý den prodlení</w:t>
      </w:r>
      <w:r w:rsidR="00BE41DD" w:rsidRPr="00E87FED">
        <w:rPr>
          <w:szCs w:val="20"/>
        </w:rPr>
        <w:t>;</w:t>
      </w:r>
    </w:p>
    <w:p w14:paraId="39269D4B" w14:textId="7B6EA39E" w:rsidR="00DE0893" w:rsidRPr="00E87FED" w:rsidRDefault="00DE0893" w:rsidP="002560E4">
      <w:pPr>
        <w:pStyle w:val="Psmeno"/>
        <w:rPr>
          <w:szCs w:val="20"/>
        </w:rPr>
      </w:pPr>
      <w:r w:rsidRPr="00E87FED">
        <w:rPr>
          <w:szCs w:val="20"/>
        </w:rPr>
        <w:t>vyklizení Staveniště se zavazuje Objednateli zaplatit smluvní pokutu 5.000,</w:t>
      </w:r>
      <w:r w:rsidR="00283ED3" w:rsidRPr="00E87FED">
        <w:rPr>
          <w:szCs w:val="20"/>
        </w:rPr>
        <w:t>–</w:t>
      </w:r>
      <w:r w:rsidRPr="00E87FED">
        <w:rPr>
          <w:szCs w:val="20"/>
        </w:rPr>
        <w:t xml:space="preserve"> Kč </w:t>
      </w:r>
      <w:r w:rsidR="00013C4C" w:rsidRPr="00E87FED">
        <w:rPr>
          <w:szCs w:val="20"/>
        </w:rPr>
        <w:t xml:space="preserve">bez DPH </w:t>
      </w:r>
      <w:r w:rsidRPr="00E87FED">
        <w:rPr>
          <w:szCs w:val="20"/>
        </w:rPr>
        <w:t>za každý i započatý den prodlení;</w:t>
      </w:r>
    </w:p>
    <w:p w14:paraId="5AA3DCA4" w14:textId="07E24BBD" w:rsidR="00BE41DD" w:rsidRPr="00D976CB" w:rsidRDefault="00BE41DD" w:rsidP="002560E4">
      <w:pPr>
        <w:pStyle w:val="Psmeno"/>
        <w:rPr>
          <w:szCs w:val="20"/>
        </w:rPr>
      </w:pPr>
      <w:r w:rsidRPr="00E87FED">
        <w:rPr>
          <w:szCs w:val="20"/>
        </w:rPr>
        <w:t>uspokojení práv Objednatele z</w:t>
      </w:r>
      <w:r w:rsidR="0044273A" w:rsidRPr="00E87FED">
        <w:rPr>
          <w:szCs w:val="20"/>
        </w:rPr>
        <w:t> </w:t>
      </w:r>
      <w:r w:rsidR="005844BD">
        <w:rPr>
          <w:szCs w:val="20"/>
        </w:rPr>
        <w:t>V</w:t>
      </w:r>
      <w:r w:rsidRPr="00E87FED">
        <w:rPr>
          <w:szCs w:val="20"/>
        </w:rPr>
        <w:t>ad</w:t>
      </w:r>
      <w:r w:rsidR="0044273A" w:rsidRPr="00E87FED">
        <w:rPr>
          <w:szCs w:val="20"/>
        </w:rPr>
        <w:t xml:space="preserve"> Díla </w:t>
      </w:r>
      <w:r w:rsidRPr="00E87FED">
        <w:rPr>
          <w:szCs w:val="20"/>
        </w:rPr>
        <w:t>v záruční době, zejména ve sjednané lhůtě nezaplatí částku odpovídající požadované slevě z </w:t>
      </w:r>
      <w:r w:rsidR="00D01EC2">
        <w:rPr>
          <w:szCs w:val="20"/>
        </w:rPr>
        <w:t>C</w:t>
      </w:r>
      <w:r w:rsidRPr="00E87FED">
        <w:rPr>
          <w:szCs w:val="20"/>
        </w:rPr>
        <w:t xml:space="preserve">eny </w:t>
      </w:r>
      <w:r w:rsidR="00F065F6" w:rsidRPr="00E87FED">
        <w:rPr>
          <w:szCs w:val="20"/>
        </w:rPr>
        <w:t xml:space="preserve">Díla </w:t>
      </w:r>
      <w:r w:rsidRPr="00E87FED">
        <w:rPr>
          <w:szCs w:val="20"/>
        </w:rPr>
        <w:t xml:space="preserve">či neodstraní reklamovanou </w:t>
      </w:r>
      <w:r w:rsidR="005844BD">
        <w:rPr>
          <w:szCs w:val="20"/>
        </w:rPr>
        <w:t>V</w:t>
      </w:r>
      <w:r w:rsidRPr="00E87FED">
        <w:rPr>
          <w:szCs w:val="20"/>
        </w:rPr>
        <w:t xml:space="preserve">adu </w:t>
      </w:r>
      <w:r w:rsidR="00F065F6" w:rsidRPr="00E87FED">
        <w:rPr>
          <w:szCs w:val="20"/>
        </w:rPr>
        <w:t>Díla</w:t>
      </w:r>
      <w:r w:rsidRPr="00E87FED">
        <w:rPr>
          <w:szCs w:val="20"/>
        </w:rPr>
        <w:t xml:space="preserve">, </w:t>
      </w:r>
      <w:r w:rsidR="00D0452C" w:rsidRPr="00E87FED">
        <w:rPr>
          <w:szCs w:val="20"/>
        </w:rPr>
        <w:t xml:space="preserve">se </w:t>
      </w:r>
      <w:r w:rsidRPr="00E87FED">
        <w:rPr>
          <w:szCs w:val="20"/>
        </w:rPr>
        <w:t>zavazuje Objednateli zaplatit smluvní pokutu 0,05 % z </w:t>
      </w:r>
      <w:r w:rsidR="00D01EC2">
        <w:rPr>
          <w:szCs w:val="20"/>
        </w:rPr>
        <w:t>C</w:t>
      </w:r>
      <w:r w:rsidRPr="00E87FED">
        <w:rPr>
          <w:szCs w:val="20"/>
        </w:rPr>
        <w:t xml:space="preserve">eny </w:t>
      </w:r>
      <w:r w:rsidR="00F065F6" w:rsidRPr="00E87FED">
        <w:rPr>
          <w:szCs w:val="20"/>
        </w:rPr>
        <w:t>Díla</w:t>
      </w:r>
      <w:r w:rsidR="005B7D39" w:rsidRPr="00E87FED">
        <w:rPr>
          <w:szCs w:val="20"/>
        </w:rPr>
        <w:t xml:space="preserve"> bez DPH</w:t>
      </w:r>
      <w:r w:rsidRPr="00E87FED">
        <w:rPr>
          <w:szCs w:val="20"/>
        </w:rPr>
        <w:t>, nejvíce však 1.000,</w:t>
      </w:r>
      <w:r w:rsidR="00283ED3" w:rsidRPr="00E87FED">
        <w:rPr>
          <w:szCs w:val="20"/>
        </w:rPr>
        <w:t>–</w:t>
      </w:r>
      <w:r w:rsidRPr="00E87FED">
        <w:rPr>
          <w:szCs w:val="20"/>
        </w:rPr>
        <w:t xml:space="preserve"> Kč </w:t>
      </w:r>
      <w:r w:rsidR="00DE0893" w:rsidRPr="00E87FED">
        <w:rPr>
          <w:szCs w:val="20"/>
        </w:rPr>
        <w:t>za každou takovou</w:t>
      </w:r>
      <w:r w:rsidRPr="00E87FED">
        <w:rPr>
          <w:szCs w:val="20"/>
        </w:rPr>
        <w:t xml:space="preserve"> </w:t>
      </w:r>
      <w:r w:rsidR="005844BD">
        <w:rPr>
          <w:szCs w:val="20"/>
        </w:rPr>
        <w:t>V</w:t>
      </w:r>
      <w:r w:rsidR="00DE0893" w:rsidRPr="00E87FED">
        <w:rPr>
          <w:szCs w:val="20"/>
        </w:rPr>
        <w:t>adu a</w:t>
      </w:r>
      <w:r w:rsidRPr="00E87FED">
        <w:rPr>
          <w:szCs w:val="20"/>
        </w:rPr>
        <w:t xml:space="preserve"> každý započatý den prodlení</w:t>
      </w:r>
      <w:r w:rsidR="00DE0893" w:rsidRPr="00E87FED">
        <w:rPr>
          <w:szCs w:val="20"/>
        </w:rPr>
        <w:t>; j</w:t>
      </w:r>
      <w:r w:rsidRPr="00E87FED">
        <w:rPr>
          <w:szCs w:val="20"/>
        </w:rPr>
        <w:t xml:space="preserve">edná-li se o </w:t>
      </w:r>
      <w:r w:rsidR="005844BD">
        <w:rPr>
          <w:szCs w:val="20"/>
        </w:rPr>
        <w:t>V</w:t>
      </w:r>
      <w:r w:rsidRPr="00E87FED">
        <w:rPr>
          <w:szCs w:val="20"/>
        </w:rPr>
        <w:t>adu, kterou Objednatel označil za havárii, sjednávají Smluvní strany smluvní pokutu dle předchozí věty ve výši 20.000,</w:t>
      </w:r>
      <w:r w:rsidR="00283ED3" w:rsidRPr="00E87FED">
        <w:rPr>
          <w:szCs w:val="20"/>
        </w:rPr>
        <w:t>–</w:t>
      </w:r>
      <w:r w:rsidRPr="00E87FED">
        <w:rPr>
          <w:szCs w:val="20"/>
        </w:rPr>
        <w:t> </w:t>
      </w:r>
      <w:r w:rsidRPr="00D976CB">
        <w:rPr>
          <w:szCs w:val="20"/>
        </w:rPr>
        <w:t>Kč za každých započatých 24 hodin prodlení.</w:t>
      </w:r>
    </w:p>
    <w:p w14:paraId="0DE27111" w14:textId="5D43F5B5" w:rsidR="00DE0893" w:rsidRPr="00071DBD" w:rsidRDefault="00DE0893" w:rsidP="00F30B63">
      <w:pPr>
        <w:pStyle w:val="OdstavecII"/>
        <w:keepNext w:val="0"/>
        <w:widowControl w:val="0"/>
        <w:numPr>
          <w:ilvl w:val="0"/>
          <w:numId w:val="0"/>
        </w:numPr>
        <w:ind w:left="856"/>
        <w:rPr>
          <w:rFonts w:cs="Arial"/>
          <w:bCs/>
          <w:szCs w:val="20"/>
        </w:rPr>
      </w:pPr>
      <w:r w:rsidRPr="00D976CB">
        <w:rPr>
          <w:rFonts w:cs="Arial"/>
          <w:szCs w:val="20"/>
        </w:rPr>
        <w:t xml:space="preserve">Smluvní pokuty dle ust. </w:t>
      </w:r>
      <w:r w:rsidR="006B75D8" w:rsidRPr="00D976CB">
        <w:rPr>
          <w:rFonts w:cs="Arial"/>
          <w:szCs w:val="20"/>
        </w:rPr>
        <w:fldChar w:fldCharType="begin"/>
      </w:r>
      <w:r w:rsidR="006B75D8" w:rsidRPr="00D976CB">
        <w:rPr>
          <w:rFonts w:cs="Arial"/>
          <w:szCs w:val="20"/>
        </w:rPr>
        <w:instrText xml:space="preserve"> REF _Ref145070484 \r \h </w:instrText>
      </w:r>
      <w:r w:rsidR="00071DBD" w:rsidRPr="00D976CB">
        <w:rPr>
          <w:rFonts w:cs="Arial"/>
          <w:szCs w:val="20"/>
        </w:rPr>
        <w:instrText xml:space="preserve"> \* MERGEFORMAT </w:instrText>
      </w:r>
      <w:r w:rsidR="006B75D8" w:rsidRPr="00D976CB">
        <w:rPr>
          <w:rFonts w:cs="Arial"/>
          <w:szCs w:val="20"/>
        </w:rPr>
      </w:r>
      <w:r w:rsidR="006B75D8" w:rsidRPr="00D976CB">
        <w:rPr>
          <w:rFonts w:cs="Arial"/>
          <w:szCs w:val="20"/>
        </w:rPr>
        <w:fldChar w:fldCharType="separate"/>
      </w:r>
      <w:r w:rsidR="00147F08">
        <w:rPr>
          <w:rFonts w:cs="Arial"/>
          <w:szCs w:val="20"/>
        </w:rPr>
        <w:t>XII. 2)</w:t>
      </w:r>
      <w:r w:rsidR="006B75D8" w:rsidRPr="00D976CB">
        <w:rPr>
          <w:rFonts w:cs="Arial"/>
          <w:szCs w:val="20"/>
        </w:rPr>
        <w:fldChar w:fldCharType="end"/>
      </w:r>
      <w:r w:rsidR="00257E84">
        <w:rPr>
          <w:rFonts w:cs="Arial"/>
          <w:szCs w:val="20"/>
        </w:rPr>
        <w:t xml:space="preserve"> </w:t>
      </w:r>
      <w:r w:rsidRPr="00D976CB">
        <w:rPr>
          <w:rFonts w:cs="Arial"/>
          <w:szCs w:val="20"/>
        </w:rPr>
        <w:t xml:space="preserve">Smlouvy se uplatní do maximální souhrnné výše </w:t>
      </w:r>
      <w:r w:rsidR="00A34ECC" w:rsidRPr="00D976CB">
        <w:rPr>
          <w:rFonts w:cs="Arial"/>
          <w:szCs w:val="20"/>
        </w:rPr>
        <w:t xml:space="preserve">10 </w:t>
      </w:r>
      <w:r w:rsidRPr="00D976CB">
        <w:rPr>
          <w:rFonts w:cs="Arial"/>
          <w:szCs w:val="20"/>
        </w:rPr>
        <w:t>%</w:t>
      </w:r>
      <w:r w:rsidR="006B7566" w:rsidRPr="00D976CB">
        <w:rPr>
          <w:rFonts w:cs="Arial"/>
          <w:szCs w:val="20"/>
        </w:rPr>
        <w:t xml:space="preserve"> z</w:t>
      </w:r>
      <w:r w:rsidRPr="00D976CB">
        <w:rPr>
          <w:rFonts w:cs="Arial"/>
          <w:szCs w:val="20"/>
        </w:rPr>
        <w:t xml:space="preserve"> </w:t>
      </w:r>
      <w:r w:rsidR="00D01EC2">
        <w:rPr>
          <w:rFonts w:cs="Arial"/>
          <w:szCs w:val="20"/>
        </w:rPr>
        <w:t>C</w:t>
      </w:r>
      <w:r w:rsidRPr="00D976CB">
        <w:rPr>
          <w:rFonts w:cs="Arial"/>
          <w:szCs w:val="20"/>
        </w:rPr>
        <w:t xml:space="preserve">eny </w:t>
      </w:r>
      <w:r w:rsidR="00F065F6" w:rsidRPr="00D976CB">
        <w:rPr>
          <w:rFonts w:cs="Arial"/>
          <w:szCs w:val="20"/>
        </w:rPr>
        <w:t>Díla</w:t>
      </w:r>
      <w:r w:rsidR="005B7D39" w:rsidRPr="00D976CB">
        <w:rPr>
          <w:rFonts w:cs="Arial"/>
          <w:szCs w:val="20"/>
        </w:rPr>
        <w:t xml:space="preserve"> bez DPH</w:t>
      </w:r>
      <w:r w:rsidRPr="00D976CB">
        <w:rPr>
          <w:rFonts w:cs="Arial"/>
          <w:szCs w:val="20"/>
        </w:rPr>
        <w:t>.</w:t>
      </w:r>
      <w:r w:rsidRPr="00071DBD">
        <w:rPr>
          <w:rFonts w:cs="Arial"/>
          <w:szCs w:val="20"/>
        </w:rPr>
        <w:t xml:space="preserve"> </w:t>
      </w:r>
    </w:p>
    <w:p w14:paraId="414BD3BD" w14:textId="5B093EC7" w:rsidR="00BE41DD" w:rsidRPr="00071DBD" w:rsidRDefault="006B7566" w:rsidP="002560E4">
      <w:pPr>
        <w:pStyle w:val="OdstavecII"/>
        <w:keepNext w:val="0"/>
        <w:widowControl w:val="0"/>
        <w:rPr>
          <w:rFonts w:cs="Arial"/>
          <w:szCs w:val="20"/>
        </w:rPr>
      </w:pPr>
      <w:bookmarkStart w:id="40" w:name="_Ref145070571"/>
      <w:r w:rsidRPr="00071DBD">
        <w:rPr>
          <w:rFonts w:cs="Arial"/>
          <w:szCs w:val="20"/>
        </w:rPr>
        <w:t>Smluvní strany sjednávají rovněž následující smluvní pokuty.</w:t>
      </w:r>
      <w:bookmarkEnd w:id="40"/>
    </w:p>
    <w:p w14:paraId="5AD0A4B4" w14:textId="4453FF22" w:rsidR="00462677" w:rsidRPr="00E87FED" w:rsidRDefault="00836CA5" w:rsidP="002560E4">
      <w:pPr>
        <w:pStyle w:val="Psmeno"/>
        <w:rPr>
          <w:szCs w:val="20"/>
        </w:rPr>
      </w:pPr>
      <w:r w:rsidRPr="00071DBD">
        <w:rPr>
          <w:szCs w:val="20"/>
        </w:rPr>
        <w:t xml:space="preserve">V případě prodlení </w:t>
      </w:r>
      <w:r w:rsidRPr="00E87FED">
        <w:rPr>
          <w:szCs w:val="20"/>
        </w:rPr>
        <w:t>Zhotovitele s předložením kterékoli pojistky se zavazuje Objednateli zaplatit smluvní pokutu ve výši 0,05 % z </w:t>
      </w:r>
      <w:r w:rsidR="00D01EC2">
        <w:rPr>
          <w:szCs w:val="20"/>
        </w:rPr>
        <w:t>C</w:t>
      </w:r>
      <w:r w:rsidRPr="00E87FED">
        <w:rPr>
          <w:szCs w:val="20"/>
        </w:rPr>
        <w:t xml:space="preserve">eny </w:t>
      </w:r>
      <w:r w:rsidR="00F065F6" w:rsidRPr="00E87FED">
        <w:rPr>
          <w:szCs w:val="20"/>
        </w:rPr>
        <w:t>Díla</w:t>
      </w:r>
      <w:r w:rsidR="005B7D39" w:rsidRPr="00E87FED">
        <w:rPr>
          <w:szCs w:val="20"/>
        </w:rPr>
        <w:t xml:space="preserve"> bez DPH</w:t>
      </w:r>
      <w:r w:rsidRPr="00E87FED">
        <w:rPr>
          <w:szCs w:val="20"/>
        </w:rPr>
        <w:t>, nejvíce však 5.000,</w:t>
      </w:r>
      <w:r w:rsidR="00283ED3" w:rsidRPr="00E87FED">
        <w:rPr>
          <w:szCs w:val="20"/>
        </w:rPr>
        <w:t>–</w:t>
      </w:r>
      <w:r w:rsidRPr="00E87FED">
        <w:rPr>
          <w:szCs w:val="20"/>
        </w:rPr>
        <w:t xml:space="preserve"> Kč za každý i započatý den prodlení.</w:t>
      </w:r>
    </w:p>
    <w:p w14:paraId="4AE9D6EE" w14:textId="02FADEA7" w:rsidR="00AD490A" w:rsidRDefault="00AD490A" w:rsidP="002560E4">
      <w:pPr>
        <w:pStyle w:val="Psmeno"/>
        <w:rPr>
          <w:szCs w:val="20"/>
        </w:rPr>
      </w:pPr>
      <w:r w:rsidRPr="00AD490A">
        <w:rPr>
          <w:szCs w:val="20"/>
        </w:rPr>
        <w:t>V případě prodlení Zhotovitele s předložením originálu záruční listiny k jakékoli Bankovní záruce se zavazuje Objednateli zaplatit smluvní pokutu ve výši 0,05 % z </w:t>
      </w:r>
      <w:r w:rsidR="00D01EC2">
        <w:rPr>
          <w:szCs w:val="20"/>
        </w:rPr>
        <w:t>C</w:t>
      </w:r>
      <w:r w:rsidRPr="00AD490A">
        <w:rPr>
          <w:szCs w:val="20"/>
        </w:rPr>
        <w:t>eny Díla bez DPH, nejvíce však 5.000,– Kč za každý započatý den prodlení.</w:t>
      </w:r>
    </w:p>
    <w:p w14:paraId="69F98DC3" w14:textId="47CC07BE" w:rsidR="00523893" w:rsidRPr="00AD490A" w:rsidRDefault="00523893" w:rsidP="002560E4">
      <w:pPr>
        <w:pStyle w:val="Psmeno"/>
        <w:rPr>
          <w:szCs w:val="20"/>
        </w:rPr>
      </w:pPr>
      <w:r>
        <w:rPr>
          <w:szCs w:val="20"/>
        </w:rPr>
        <w:t>V</w:t>
      </w:r>
      <w:r w:rsidR="00A81761">
        <w:rPr>
          <w:szCs w:val="20"/>
        </w:rPr>
        <w:t> </w:t>
      </w:r>
      <w:r>
        <w:rPr>
          <w:szCs w:val="20"/>
        </w:rPr>
        <w:t>případě</w:t>
      </w:r>
      <w:r w:rsidR="00A81761">
        <w:rPr>
          <w:szCs w:val="20"/>
        </w:rPr>
        <w:t xml:space="preserve"> Objednatele</w:t>
      </w:r>
      <w:r w:rsidR="005B363B">
        <w:rPr>
          <w:szCs w:val="20"/>
        </w:rPr>
        <w:t>m</w:t>
      </w:r>
      <w:r w:rsidR="00A81761">
        <w:rPr>
          <w:szCs w:val="20"/>
        </w:rPr>
        <w:t xml:space="preserve"> předem ne</w:t>
      </w:r>
      <w:r w:rsidR="00023A04">
        <w:rPr>
          <w:szCs w:val="20"/>
        </w:rPr>
        <w:t>s</w:t>
      </w:r>
      <w:r w:rsidR="00A81761">
        <w:rPr>
          <w:szCs w:val="20"/>
        </w:rPr>
        <w:t xml:space="preserve">chváleného vstupu zaměstnanců Zhotovitele či jeho </w:t>
      </w:r>
      <w:r w:rsidR="00335FC2">
        <w:rPr>
          <w:szCs w:val="20"/>
        </w:rPr>
        <w:t>P</w:t>
      </w:r>
      <w:r w:rsidR="00A83338">
        <w:rPr>
          <w:szCs w:val="20"/>
        </w:rPr>
        <w:t>od</w:t>
      </w:r>
      <w:r w:rsidR="00A81761">
        <w:rPr>
          <w:szCs w:val="20"/>
        </w:rPr>
        <w:t>dodavatelů na již předanou část Díla nebo v případě neoznámení škody způsob</w:t>
      </w:r>
      <w:r w:rsidR="005B363B">
        <w:rPr>
          <w:szCs w:val="20"/>
        </w:rPr>
        <w:t>e</w:t>
      </w:r>
      <w:r w:rsidR="00A81761">
        <w:rPr>
          <w:szCs w:val="20"/>
        </w:rPr>
        <w:t>né tě</w:t>
      </w:r>
      <w:r w:rsidR="005B363B">
        <w:rPr>
          <w:szCs w:val="20"/>
        </w:rPr>
        <w:t>mit</w:t>
      </w:r>
      <w:r w:rsidR="00A81761">
        <w:rPr>
          <w:szCs w:val="20"/>
        </w:rPr>
        <w:t>o osobami</w:t>
      </w:r>
      <w:r w:rsidR="005B363B">
        <w:rPr>
          <w:szCs w:val="20"/>
        </w:rPr>
        <w:t xml:space="preserve"> na</w:t>
      </w:r>
      <w:r w:rsidR="00ED1142">
        <w:rPr>
          <w:szCs w:val="20"/>
        </w:rPr>
        <w:t xml:space="preserve"> již předané části Díla, se Zhotovitel zavazuje zaplatit smluvní pokutu</w:t>
      </w:r>
      <w:r w:rsidR="00023A04">
        <w:rPr>
          <w:szCs w:val="20"/>
        </w:rPr>
        <w:t xml:space="preserve"> ve výši 20 000,- Kč za každé takové porušení Smlouvy.</w:t>
      </w:r>
    </w:p>
    <w:p w14:paraId="5A5BB088" w14:textId="2952D387" w:rsidR="00A316F7" w:rsidRPr="00E87FED" w:rsidRDefault="00A316F7" w:rsidP="002560E4">
      <w:pPr>
        <w:pStyle w:val="Psmeno"/>
        <w:rPr>
          <w:szCs w:val="20"/>
        </w:rPr>
      </w:pPr>
      <w:r w:rsidRPr="00071DBD">
        <w:rPr>
          <w:szCs w:val="20"/>
        </w:rPr>
        <w:t xml:space="preserve">V případě, že </w:t>
      </w:r>
      <w:r w:rsidR="00F000B4" w:rsidRPr="00071DBD">
        <w:rPr>
          <w:szCs w:val="20"/>
        </w:rPr>
        <w:t>Zhotovitel</w:t>
      </w:r>
      <w:r w:rsidRPr="00071DBD">
        <w:rPr>
          <w:szCs w:val="20"/>
        </w:rPr>
        <w:t xml:space="preserve"> poruší předpisy BOZP a PO, </w:t>
      </w:r>
      <w:r w:rsidR="00712BAE" w:rsidRPr="00071DBD">
        <w:rPr>
          <w:szCs w:val="20"/>
        </w:rPr>
        <w:t xml:space="preserve">se zavazuje Objednateli zaplatit </w:t>
      </w:r>
      <w:r w:rsidRPr="00E87FED">
        <w:rPr>
          <w:szCs w:val="20"/>
        </w:rPr>
        <w:t>smluvní pokuty ve výši</w:t>
      </w:r>
    </w:p>
    <w:p w14:paraId="0A9036A3" w14:textId="0611DF10" w:rsidR="00A316F7" w:rsidRPr="00E87FED" w:rsidRDefault="00A316F7" w:rsidP="002560E4">
      <w:pPr>
        <w:pStyle w:val="Bod"/>
        <w:widowControl w:val="0"/>
        <w:tabs>
          <w:tab w:val="clear" w:pos="1814"/>
          <w:tab w:val="num" w:pos="1815"/>
        </w:tabs>
        <w:ind w:left="1419"/>
        <w:rPr>
          <w:rFonts w:cs="Arial"/>
          <w:szCs w:val="20"/>
        </w:rPr>
      </w:pPr>
      <w:r w:rsidRPr="00E87FED">
        <w:rPr>
          <w:rFonts w:cs="Arial"/>
          <w:szCs w:val="20"/>
        </w:rPr>
        <w:t>25.000,</w:t>
      </w:r>
      <w:r w:rsidR="00283ED3" w:rsidRPr="00E87FED">
        <w:rPr>
          <w:rFonts w:cs="Arial"/>
          <w:szCs w:val="20"/>
        </w:rPr>
        <w:t>–</w:t>
      </w:r>
      <w:r w:rsidRPr="00E87FED">
        <w:rPr>
          <w:rFonts w:cs="Arial"/>
          <w:szCs w:val="20"/>
        </w:rPr>
        <w:t xml:space="preserve"> Kč, pokud bylo nutno zastavit provádění </w:t>
      </w:r>
      <w:r w:rsidR="00F065F6" w:rsidRPr="00E87FED">
        <w:rPr>
          <w:rFonts w:cs="Arial"/>
          <w:szCs w:val="20"/>
        </w:rPr>
        <w:t>Díla</w:t>
      </w:r>
      <w:r w:rsidRPr="00E87FED">
        <w:rPr>
          <w:rFonts w:cs="Arial"/>
          <w:szCs w:val="20"/>
        </w:rPr>
        <w:t xml:space="preserve">, </w:t>
      </w:r>
      <w:r w:rsidR="00836CA5" w:rsidRPr="00E87FED">
        <w:rPr>
          <w:rFonts w:cs="Arial"/>
          <w:szCs w:val="20"/>
        </w:rPr>
        <w:t>nebo</w:t>
      </w:r>
    </w:p>
    <w:p w14:paraId="09C3E3B9" w14:textId="07B91D8C" w:rsidR="00A316F7" w:rsidRPr="00071DBD" w:rsidRDefault="00836CA5" w:rsidP="002560E4">
      <w:pPr>
        <w:pStyle w:val="Bod"/>
        <w:widowControl w:val="0"/>
        <w:tabs>
          <w:tab w:val="clear" w:pos="1814"/>
          <w:tab w:val="num" w:pos="1815"/>
        </w:tabs>
        <w:ind w:left="1419"/>
        <w:rPr>
          <w:rFonts w:cs="Arial"/>
          <w:szCs w:val="20"/>
        </w:rPr>
      </w:pPr>
      <w:r w:rsidRPr="00E87FED">
        <w:rPr>
          <w:rFonts w:cs="Arial"/>
          <w:szCs w:val="20"/>
        </w:rPr>
        <w:t>1</w:t>
      </w:r>
      <w:r w:rsidR="00712BAE" w:rsidRPr="00E87FED">
        <w:rPr>
          <w:rFonts w:cs="Arial"/>
          <w:szCs w:val="20"/>
        </w:rPr>
        <w:t>.000,</w:t>
      </w:r>
      <w:r w:rsidR="00283ED3" w:rsidRPr="00E87FED">
        <w:rPr>
          <w:rFonts w:cs="Arial"/>
          <w:szCs w:val="20"/>
        </w:rPr>
        <w:t>–</w:t>
      </w:r>
      <w:r w:rsidR="00712BAE" w:rsidRPr="00E87FED">
        <w:rPr>
          <w:rFonts w:cs="Arial"/>
          <w:szCs w:val="20"/>
        </w:rPr>
        <w:t xml:space="preserve"> Kč </w:t>
      </w:r>
      <w:r w:rsidR="00A316F7" w:rsidRPr="00E87FED">
        <w:rPr>
          <w:rFonts w:cs="Arial"/>
          <w:szCs w:val="20"/>
        </w:rPr>
        <w:t>za každé</w:t>
      </w:r>
      <w:r w:rsidR="00712BAE" w:rsidRPr="00E87FED">
        <w:rPr>
          <w:rFonts w:cs="Arial"/>
          <w:szCs w:val="20"/>
        </w:rPr>
        <w:t xml:space="preserve"> jiné </w:t>
      </w:r>
      <w:r w:rsidR="00A316F7" w:rsidRPr="00E87FED">
        <w:rPr>
          <w:rFonts w:cs="Arial"/>
          <w:szCs w:val="20"/>
        </w:rPr>
        <w:t>porušení předpisů BOZP a PO (např. nepoužívání předepsaných osobních</w:t>
      </w:r>
      <w:r w:rsidR="00A316F7" w:rsidRPr="00071DBD">
        <w:rPr>
          <w:rFonts w:cs="Arial"/>
          <w:szCs w:val="20"/>
        </w:rPr>
        <w:t xml:space="preserve"> ochranných prostředků apod.)</w:t>
      </w:r>
      <w:r w:rsidRPr="00071DBD">
        <w:rPr>
          <w:rFonts w:cs="Arial"/>
          <w:szCs w:val="20"/>
        </w:rPr>
        <w:t>.</w:t>
      </w:r>
    </w:p>
    <w:p w14:paraId="54356C8D" w14:textId="3CEB9D87" w:rsidR="00402726" w:rsidRPr="00071DBD" w:rsidRDefault="00402726" w:rsidP="002560E4">
      <w:pPr>
        <w:pStyle w:val="Psmeno"/>
        <w:rPr>
          <w:szCs w:val="20"/>
        </w:rPr>
      </w:pPr>
      <w:r w:rsidRPr="00071DBD">
        <w:rPr>
          <w:szCs w:val="20"/>
        </w:rPr>
        <w:t>V případě porušení povinnosti zajistit legální zaměstnávání</w:t>
      </w:r>
      <w:r w:rsidR="00570EAF" w:rsidRPr="00071DBD">
        <w:rPr>
          <w:szCs w:val="20"/>
        </w:rPr>
        <w:t>,</w:t>
      </w:r>
      <w:r w:rsidR="00570EAF" w:rsidRPr="00071DBD">
        <w:rPr>
          <w:color w:val="FF0000"/>
          <w:szCs w:val="20"/>
        </w:rPr>
        <w:t xml:space="preserve"> </w:t>
      </w:r>
      <w:r w:rsidR="00570EAF" w:rsidRPr="00071DBD">
        <w:rPr>
          <w:szCs w:val="20"/>
        </w:rPr>
        <w:t>odpovídající úroveň bezpečnosti práce</w:t>
      </w:r>
      <w:r w:rsidRPr="00071DBD">
        <w:rPr>
          <w:szCs w:val="20"/>
        </w:rPr>
        <w:t xml:space="preserve"> a férové a důstojné pracovní </w:t>
      </w:r>
      <w:r w:rsidRPr="00A0787B">
        <w:rPr>
          <w:szCs w:val="20"/>
        </w:rPr>
        <w:t xml:space="preserve">podmínky dle </w:t>
      </w:r>
      <w:r w:rsidRPr="00C938C9">
        <w:rPr>
          <w:szCs w:val="20"/>
        </w:rPr>
        <w:t xml:space="preserve">ust. </w:t>
      </w:r>
      <w:r w:rsidR="00B933A6" w:rsidRPr="00C938C9">
        <w:rPr>
          <w:szCs w:val="20"/>
        </w:rPr>
        <w:fldChar w:fldCharType="begin"/>
      </w:r>
      <w:r w:rsidR="00B933A6" w:rsidRPr="00C938C9">
        <w:rPr>
          <w:szCs w:val="20"/>
        </w:rPr>
        <w:instrText xml:space="preserve"> REF _Ref145070525 \r \h </w:instrText>
      </w:r>
      <w:r w:rsidR="00071DBD" w:rsidRPr="00C938C9">
        <w:rPr>
          <w:szCs w:val="20"/>
        </w:rPr>
        <w:instrText xml:space="preserve"> \* MERGEFORMAT </w:instrText>
      </w:r>
      <w:r w:rsidR="00B933A6" w:rsidRPr="00C938C9">
        <w:rPr>
          <w:szCs w:val="20"/>
        </w:rPr>
      </w:r>
      <w:r w:rsidR="00B933A6" w:rsidRPr="00C938C9">
        <w:rPr>
          <w:szCs w:val="20"/>
        </w:rPr>
        <w:fldChar w:fldCharType="separate"/>
      </w:r>
      <w:r w:rsidR="00147F08" w:rsidRPr="00C938C9">
        <w:rPr>
          <w:szCs w:val="20"/>
        </w:rPr>
        <w:t>V. 17) d)</w:t>
      </w:r>
      <w:r w:rsidR="00B933A6" w:rsidRPr="00C938C9">
        <w:rPr>
          <w:szCs w:val="20"/>
        </w:rPr>
        <w:fldChar w:fldCharType="end"/>
      </w:r>
      <w:r w:rsidR="00FC51D6">
        <w:rPr>
          <w:szCs w:val="20"/>
        </w:rPr>
        <w:t xml:space="preserve"> </w:t>
      </w:r>
      <w:r w:rsidRPr="00C938C9">
        <w:rPr>
          <w:szCs w:val="20"/>
        </w:rPr>
        <w:t>Smlouvy</w:t>
      </w:r>
      <w:r w:rsidRPr="00071DBD">
        <w:rPr>
          <w:szCs w:val="20"/>
        </w:rPr>
        <w:t xml:space="preserve"> se Zhotovitel zavazuje Objednateli zaplatit smluvní pokutu ve výši 25 000,-- Kč za každé porušení.</w:t>
      </w:r>
    </w:p>
    <w:p w14:paraId="53B9F580" w14:textId="61580D4B" w:rsidR="00402726" w:rsidRPr="00071DBD" w:rsidRDefault="00402726" w:rsidP="002560E4">
      <w:pPr>
        <w:pStyle w:val="Psmeno"/>
        <w:rPr>
          <w:szCs w:val="20"/>
        </w:rPr>
      </w:pPr>
      <w:r w:rsidRPr="00071DBD">
        <w:rPr>
          <w:szCs w:val="20"/>
        </w:rPr>
        <w:t xml:space="preserve">V případě porušení povinnosti řádného a včasného plnění finančních závazků </w:t>
      </w:r>
      <w:r w:rsidR="00335FC2">
        <w:rPr>
          <w:szCs w:val="20"/>
        </w:rPr>
        <w:t>P</w:t>
      </w:r>
      <w:r w:rsidR="00A83338">
        <w:rPr>
          <w:szCs w:val="20"/>
        </w:rPr>
        <w:t>od</w:t>
      </w:r>
      <w:r w:rsidRPr="00071DBD">
        <w:rPr>
          <w:szCs w:val="20"/>
        </w:rPr>
        <w:t xml:space="preserve">dodavatelům Zhotovitele nebo nepřenesení této povinnosti Zhotovitelem do nižších úrovní dodavatelského řetězce dle </w:t>
      </w:r>
      <w:r w:rsidRPr="00C938C9">
        <w:rPr>
          <w:szCs w:val="20"/>
        </w:rPr>
        <w:t xml:space="preserve">ust. </w:t>
      </w:r>
      <w:r w:rsidR="00B933A6" w:rsidRPr="00C938C9">
        <w:rPr>
          <w:szCs w:val="20"/>
        </w:rPr>
        <w:fldChar w:fldCharType="begin"/>
      </w:r>
      <w:r w:rsidR="00B933A6" w:rsidRPr="00C938C9">
        <w:rPr>
          <w:szCs w:val="20"/>
        </w:rPr>
        <w:instrText xml:space="preserve"> REF _Ref145070545 \r \h </w:instrText>
      </w:r>
      <w:r w:rsidR="00071DBD" w:rsidRPr="00C938C9">
        <w:rPr>
          <w:szCs w:val="20"/>
        </w:rPr>
        <w:instrText xml:space="preserve"> \* MERGEFORMAT </w:instrText>
      </w:r>
      <w:r w:rsidR="00B933A6" w:rsidRPr="00C938C9">
        <w:rPr>
          <w:szCs w:val="20"/>
        </w:rPr>
      </w:r>
      <w:r w:rsidR="00B933A6" w:rsidRPr="00C938C9">
        <w:rPr>
          <w:szCs w:val="20"/>
        </w:rPr>
        <w:fldChar w:fldCharType="separate"/>
      </w:r>
      <w:r w:rsidR="00147F08" w:rsidRPr="00C938C9">
        <w:rPr>
          <w:szCs w:val="20"/>
        </w:rPr>
        <w:t>V. 18) g)</w:t>
      </w:r>
      <w:r w:rsidR="00B933A6" w:rsidRPr="00C938C9">
        <w:rPr>
          <w:szCs w:val="20"/>
        </w:rPr>
        <w:fldChar w:fldCharType="end"/>
      </w:r>
      <w:r w:rsidR="00B933A6" w:rsidRPr="00C938C9">
        <w:rPr>
          <w:szCs w:val="20"/>
        </w:rPr>
        <w:t xml:space="preserve"> </w:t>
      </w:r>
      <w:r w:rsidRPr="00C938C9">
        <w:rPr>
          <w:szCs w:val="20"/>
        </w:rPr>
        <w:t>Smlouvy se</w:t>
      </w:r>
      <w:r w:rsidRPr="00A0787B">
        <w:rPr>
          <w:szCs w:val="20"/>
        </w:rPr>
        <w:t xml:space="preserve"> Zhotovitel</w:t>
      </w:r>
      <w:r w:rsidRPr="00071DBD">
        <w:rPr>
          <w:szCs w:val="20"/>
        </w:rPr>
        <w:t xml:space="preserve"> zavazuje Objednateli zaplatit smluvní pokutu ve výši 10 000,-- Kč za každé porušení.</w:t>
      </w:r>
    </w:p>
    <w:p w14:paraId="633A9BE4" w14:textId="11ACBE48" w:rsidR="00D04C09" w:rsidRPr="00071DBD" w:rsidRDefault="00D04C09" w:rsidP="002560E4">
      <w:pPr>
        <w:pStyle w:val="Psmeno"/>
        <w:rPr>
          <w:szCs w:val="20"/>
        </w:rPr>
      </w:pPr>
      <w:r w:rsidRPr="00071DBD">
        <w:rPr>
          <w:szCs w:val="20"/>
        </w:rPr>
        <w:t xml:space="preserve">V případě </w:t>
      </w:r>
      <w:r w:rsidR="005F6FC4" w:rsidRPr="00071DBD">
        <w:rPr>
          <w:szCs w:val="20"/>
        </w:rPr>
        <w:t>opakované neomluvené ne</w:t>
      </w:r>
      <w:r w:rsidRPr="00071DBD">
        <w:rPr>
          <w:szCs w:val="20"/>
        </w:rPr>
        <w:t xml:space="preserve">přítomnosti </w:t>
      </w:r>
      <w:r w:rsidR="00B34240">
        <w:rPr>
          <w:szCs w:val="20"/>
        </w:rPr>
        <w:t xml:space="preserve">hlavního </w:t>
      </w:r>
      <w:r w:rsidR="00C717A5">
        <w:rPr>
          <w:szCs w:val="20"/>
        </w:rPr>
        <w:t>s</w:t>
      </w:r>
      <w:r w:rsidRPr="00071DBD">
        <w:rPr>
          <w:szCs w:val="20"/>
        </w:rPr>
        <w:t>tavbyvedoucího</w:t>
      </w:r>
      <w:r w:rsidR="00C717A5">
        <w:rPr>
          <w:szCs w:val="20"/>
        </w:rPr>
        <w:t xml:space="preserve"> </w:t>
      </w:r>
      <w:r w:rsidR="00B34240">
        <w:rPr>
          <w:szCs w:val="20"/>
        </w:rPr>
        <w:t>ani</w:t>
      </w:r>
      <w:r w:rsidR="00C717A5">
        <w:rPr>
          <w:szCs w:val="20"/>
        </w:rPr>
        <w:t xml:space="preserve"> </w:t>
      </w:r>
      <w:r w:rsidR="00A22140">
        <w:rPr>
          <w:szCs w:val="20"/>
        </w:rPr>
        <w:t>jeho zástupce</w:t>
      </w:r>
      <w:r w:rsidRPr="00071DBD">
        <w:rPr>
          <w:szCs w:val="20"/>
        </w:rPr>
        <w:t xml:space="preserve"> na </w:t>
      </w:r>
      <w:r w:rsidR="005F6FC4" w:rsidRPr="00071DBD">
        <w:rPr>
          <w:szCs w:val="20"/>
        </w:rPr>
        <w:t>S</w:t>
      </w:r>
      <w:r w:rsidRPr="00071DBD">
        <w:rPr>
          <w:szCs w:val="20"/>
        </w:rPr>
        <w:t xml:space="preserve">tavbě dle </w:t>
      </w:r>
      <w:r w:rsidRPr="00C856DA">
        <w:rPr>
          <w:szCs w:val="20"/>
        </w:rPr>
        <w:t>ust</w:t>
      </w:r>
      <w:r w:rsidRPr="00032D18">
        <w:rPr>
          <w:szCs w:val="20"/>
        </w:rPr>
        <w:t xml:space="preserve">. </w:t>
      </w:r>
      <w:r w:rsidR="00C856DA" w:rsidRPr="00032D18">
        <w:rPr>
          <w:szCs w:val="20"/>
        </w:rPr>
        <w:t>V</w:t>
      </w:r>
      <w:r w:rsidRPr="00032D18">
        <w:rPr>
          <w:szCs w:val="20"/>
        </w:rPr>
        <w:t xml:space="preserve">. </w:t>
      </w:r>
      <w:r w:rsidR="00C856DA" w:rsidRPr="00032D18">
        <w:rPr>
          <w:szCs w:val="20"/>
        </w:rPr>
        <w:t>17</w:t>
      </w:r>
      <w:r w:rsidRPr="00032D18">
        <w:rPr>
          <w:szCs w:val="20"/>
        </w:rPr>
        <w:t xml:space="preserve">) </w:t>
      </w:r>
      <w:r w:rsidR="00064E0F" w:rsidRPr="00032D18">
        <w:rPr>
          <w:szCs w:val="20"/>
        </w:rPr>
        <w:t>i</w:t>
      </w:r>
      <w:r w:rsidRPr="00032D18">
        <w:rPr>
          <w:szCs w:val="20"/>
        </w:rPr>
        <w:t xml:space="preserve">) </w:t>
      </w:r>
      <w:r w:rsidR="005F6FC4" w:rsidRPr="00032D18">
        <w:rPr>
          <w:szCs w:val="20"/>
        </w:rPr>
        <w:t>Smlouvy se</w:t>
      </w:r>
      <w:r w:rsidR="005F6FC4" w:rsidRPr="00C856DA">
        <w:rPr>
          <w:szCs w:val="20"/>
        </w:rPr>
        <w:t xml:space="preserve"> Zhotovitel zavazuje zaplatit smluvní pokutu ve výši 5 000,-- Kč za každý</w:t>
      </w:r>
      <w:r w:rsidR="005F6FC4" w:rsidRPr="00071DBD">
        <w:rPr>
          <w:szCs w:val="20"/>
        </w:rPr>
        <w:t xml:space="preserve"> započatý den.</w:t>
      </w:r>
    </w:p>
    <w:p w14:paraId="4CE13482" w14:textId="2BCA0D13" w:rsidR="00836CA5" w:rsidRPr="00071DBD" w:rsidRDefault="00836CA5" w:rsidP="002560E4">
      <w:pPr>
        <w:pStyle w:val="OdstavecII"/>
        <w:keepNext w:val="0"/>
        <w:widowControl w:val="0"/>
        <w:rPr>
          <w:rFonts w:cs="Arial"/>
          <w:szCs w:val="20"/>
        </w:rPr>
      </w:pPr>
      <w:r w:rsidRPr="00071DBD">
        <w:rPr>
          <w:rFonts w:cs="Arial"/>
          <w:szCs w:val="20"/>
        </w:rPr>
        <w:t xml:space="preserve">Smluvní pokuty </w:t>
      </w:r>
      <w:r w:rsidRPr="00D976CB">
        <w:rPr>
          <w:rFonts w:cs="Arial"/>
          <w:szCs w:val="20"/>
        </w:rPr>
        <w:t xml:space="preserve">dle </w:t>
      </w:r>
      <w:r w:rsidR="00FF7BA4" w:rsidRPr="00D976CB">
        <w:rPr>
          <w:rFonts w:cs="Arial"/>
          <w:szCs w:val="20"/>
        </w:rPr>
        <w:t xml:space="preserve">ust. </w:t>
      </w:r>
      <w:r w:rsidR="00B933A6" w:rsidRPr="00D976CB">
        <w:rPr>
          <w:rFonts w:cs="Arial"/>
          <w:szCs w:val="20"/>
        </w:rPr>
        <w:fldChar w:fldCharType="begin"/>
      </w:r>
      <w:r w:rsidR="00B933A6" w:rsidRPr="00D976CB">
        <w:rPr>
          <w:rFonts w:cs="Arial"/>
          <w:szCs w:val="20"/>
        </w:rPr>
        <w:instrText xml:space="preserve"> REF _Ref145070571 \r \h </w:instrText>
      </w:r>
      <w:r w:rsidR="00071DBD" w:rsidRPr="00D976CB">
        <w:rPr>
          <w:rFonts w:cs="Arial"/>
          <w:szCs w:val="20"/>
        </w:rPr>
        <w:instrText xml:space="preserve"> \* MERGEFORMAT </w:instrText>
      </w:r>
      <w:r w:rsidR="00B933A6" w:rsidRPr="00D976CB">
        <w:rPr>
          <w:rFonts w:cs="Arial"/>
          <w:szCs w:val="20"/>
        </w:rPr>
      </w:r>
      <w:r w:rsidR="00B933A6" w:rsidRPr="00D976CB">
        <w:rPr>
          <w:rFonts w:cs="Arial"/>
          <w:szCs w:val="20"/>
        </w:rPr>
        <w:fldChar w:fldCharType="separate"/>
      </w:r>
      <w:r w:rsidR="00147F08">
        <w:rPr>
          <w:rFonts w:cs="Arial"/>
          <w:szCs w:val="20"/>
        </w:rPr>
        <w:t>XII. 3)</w:t>
      </w:r>
      <w:r w:rsidR="00B933A6" w:rsidRPr="00D976CB">
        <w:rPr>
          <w:rFonts w:cs="Arial"/>
          <w:szCs w:val="20"/>
        </w:rPr>
        <w:fldChar w:fldCharType="end"/>
      </w:r>
      <w:r w:rsidR="00D1211B" w:rsidRPr="00D976CB">
        <w:rPr>
          <w:rFonts w:cs="Arial"/>
          <w:szCs w:val="20"/>
        </w:rPr>
        <w:t xml:space="preserve"> </w:t>
      </w:r>
      <w:r w:rsidR="00FF7BA4" w:rsidRPr="00D976CB">
        <w:rPr>
          <w:rFonts w:cs="Arial"/>
          <w:szCs w:val="20"/>
        </w:rPr>
        <w:t xml:space="preserve">Smlouvy </w:t>
      </w:r>
      <w:r w:rsidRPr="00D976CB">
        <w:rPr>
          <w:rFonts w:cs="Arial"/>
          <w:szCs w:val="20"/>
        </w:rPr>
        <w:t>se stanou</w:t>
      </w:r>
      <w:r w:rsidRPr="00071DBD">
        <w:rPr>
          <w:rFonts w:cs="Arial"/>
          <w:szCs w:val="20"/>
        </w:rPr>
        <w:t xml:space="preserve"> splatnými pouze tehdy, pokud byl Zhotovitel na konkrétní utvrzené porušení Smlouvy Objednatelem upozorněn. Závazek Zhotovitele k zaplacení </w:t>
      </w:r>
      <w:r w:rsidR="00FF7BA4" w:rsidRPr="00071DBD">
        <w:rPr>
          <w:rFonts w:cs="Arial"/>
          <w:szCs w:val="20"/>
        </w:rPr>
        <w:t xml:space="preserve">takové </w:t>
      </w:r>
      <w:r w:rsidRPr="00071DBD">
        <w:rPr>
          <w:rFonts w:cs="Arial"/>
          <w:szCs w:val="20"/>
        </w:rPr>
        <w:t xml:space="preserve">smluvní pokuty zanikne tehdy, pokud Zhotovitel okamžitě po upozornění </w:t>
      </w:r>
      <w:r w:rsidR="00FF7BA4" w:rsidRPr="00071DBD">
        <w:rPr>
          <w:rFonts w:cs="Arial"/>
          <w:szCs w:val="20"/>
        </w:rPr>
        <w:t>Objednatele</w:t>
      </w:r>
      <w:r w:rsidRPr="00071DBD">
        <w:rPr>
          <w:rFonts w:cs="Arial"/>
          <w:szCs w:val="20"/>
        </w:rPr>
        <w:t xml:space="preserve">, porušení Smlouvy napraví tím, že utvrzenou povinnost splní dodatečně. Nelze-li </w:t>
      </w:r>
      <w:r w:rsidRPr="00071DBD">
        <w:rPr>
          <w:rFonts w:cs="Arial"/>
          <w:szCs w:val="20"/>
        </w:rPr>
        <w:lastRenderedPageBreak/>
        <w:t xml:space="preserve">utvrzenou povinnost s ohledem na její povahu takto dodatečně splnit, porušení Smlouvy Zhotovitel napraví tím, že splnění povinnosti po předchozím souhlasu Objednatele jinak adekvátně nahradí. </w:t>
      </w:r>
    </w:p>
    <w:p w14:paraId="204DD639" w14:textId="75DFB38D" w:rsidR="00BC15F5" w:rsidRPr="00071DBD" w:rsidRDefault="0019207B" w:rsidP="002560E4">
      <w:pPr>
        <w:pStyle w:val="OdstavecII"/>
        <w:keepNext w:val="0"/>
        <w:widowControl w:val="0"/>
        <w:rPr>
          <w:rFonts w:cs="Arial"/>
          <w:szCs w:val="20"/>
        </w:rPr>
      </w:pPr>
      <w:r w:rsidRPr="00071DBD">
        <w:rPr>
          <w:rFonts w:cs="Arial"/>
          <w:szCs w:val="20"/>
        </w:rPr>
        <w:t xml:space="preserve">Pokud bude </w:t>
      </w:r>
      <w:r w:rsidR="00F000B4" w:rsidRPr="00071DBD">
        <w:rPr>
          <w:rFonts w:cs="Arial"/>
          <w:szCs w:val="20"/>
        </w:rPr>
        <w:t>Objednatel</w:t>
      </w:r>
      <w:r w:rsidRPr="00071DBD">
        <w:rPr>
          <w:rFonts w:cs="Arial"/>
          <w:szCs w:val="20"/>
        </w:rPr>
        <w:t xml:space="preserve"> v prodlení s úhradou </w:t>
      </w:r>
      <w:r w:rsidR="002A60F4" w:rsidRPr="00071DBD">
        <w:rPr>
          <w:rFonts w:cs="Arial"/>
          <w:szCs w:val="20"/>
        </w:rPr>
        <w:t>Faktury</w:t>
      </w:r>
      <w:r w:rsidRPr="00071DBD">
        <w:rPr>
          <w:rFonts w:cs="Arial"/>
          <w:szCs w:val="20"/>
        </w:rPr>
        <w:t xml:space="preserve"> </w:t>
      </w:r>
      <w:r w:rsidR="00B30519" w:rsidRPr="00071DBD">
        <w:rPr>
          <w:rFonts w:cs="Arial"/>
          <w:szCs w:val="20"/>
        </w:rPr>
        <w:t>o</w:t>
      </w:r>
      <w:r w:rsidRPr="00071DBD">
        <w:rPr>
          <w:rFonts w:cs="Arial"/>
          <w:szCs w:val="20"/>
        </w:rPr>
        <w:t xml:space="preserve">proti sjednané </w:t>
      </w:r>
      <w:r w:rsidR="00B30519" w:rsidRPr="00071DBD">
        <w:rPr>
          <w:rFonts w:cs="Arial"/>
          <w:szCs w:val="20"/>
        </w:rPr>
        <w:t>lhůtě</w:t>
      </w:r>
      <w:r w:rsidR="002A3685" w:rsidRPr="00071DBD">
        <w:rPr>
          <w:rFonts w:cs="Arial"/>
          <w:szCs w:val="20"/>
        </w:rPr>
        <w:t>,</w:t>
      </w:r>
      <w:r w:rsidRPr="00071DBD">
        <w:rPr>
          <w:rFonts w:cs="Arial"/>
          <w:szCs w:val="20"/>
        </w:rPr>
        <w:t xml:space="preserve"> je </w:t>
      </w:r>
      <w:r w:rsidR="00F000B4" w:rsidRPr="00071DBD">
        <w:rPr>
          <w:rFonts w:cs="Arial"/>
          <w:szCs w:val="20"/>
        </w:rPr>
        <w:t>Zhotovitel</w:t>
      </w:r>
      <w:r w:rsidR="009279BB" w:rsidRPr="00071DBD">
        <w:rPr>
          <w:rFonts w:cs="Arial"/>
          <w:szCs w:val="20"/>
        </w:rPr>
        <w:t xml:space="preserve"> oprávněn požadovat </w:t>
      </w:r>
      <w:r w:rsidR="0096695B" w:rsidRPr="00071DBD">
        <w:rPr>
          <w:rFonts w:cs="Arial"/>
          <w:szCs w:val="20"/>
        </w:rPr>
        <w:t>po</w:t>
      </w:r>
      <w:r w:rsidR="00F353BF" w:rsidRPr="00071DBD">
        <w:rPr>
          <w:rFonts w:cs="Arial"/>
          <w:szCs w:val="20"/>
        </w:rPr>
        <w:t xml:space="preserve"> </w:t>
      </w:r>
      <w:r w:rsidR="00F000B4" w:rsidRPr="00071DBD">
        <w:rPr>
          <w:rFonts w:cs="Arial"/>
          <w:szCs w:val="20"/>
        </w:rPr>
        <w:t>Objednatel</w:t>
      </w:r>
      <w:r w:rsidR="00F353BF" w:rsidRPr="00071DBD">
        <w:rPr>
          <w:rFonts w:cs="Arial"/>
          <w:szCs w:val="20"/>
        </w:rPr>
        <w:t xml:space="preserve">i </w:t>
      </w:r>
      <w:r w:rsidR="009279BB" w:rsidRPr="00071DBD">
        <w:rPr>
          <w:rFonts w:cs="Arial"/>
          <w:szCs w:val="20"/>
        </w:rPr>
        <w:t>zaplacení</w:t>
      </w:r>
      <w:r w:rsidR="00F353BF" w:rsidRPr="00071DBD">
        <w:rPr>
          <w:rFonts w:cs="Arial"/>
          <w:szCs w:val="20"/>
        </w:rPr>
        <w:t xml:space="preserve"> </w:t>
      </w:r>
      <w:r w:rsidRPr="00071DBD">
        <w:rPr>
          <w:rFonts w:cs="Arial"/>
          <w:szCs w:val="20"/>
        </w:rPr>
        <w:t>úrok</w:t>
      </w:r>
      <w:r w:rsidR="009279BB" w:rsidRPr="00071DBD">
        <w:rPr>
          <w:rFonts w:cs="Arial"/>
          <w:szCs w:val="20"/>
        </w:rPr>
        <w:t>u</w:t>
      </w:r>
      <w:r w:rsidRPr="00071DBD">
        <w:rPr>
          <w:rFonts w:cs="Arial"/>
          <w:szCs w:val="20"/>
        </w:rPr>
        <w:t xml:space="preserve"> z prodlení ve </w:t>
      </w:r>
      <w:r w:rsidRPr="003B0470">
        <w:rPr>
          <w:rFonts w:cs="Arial"/>
          <w:szCs w:val="20"/>
        </w:rPr>
        <w:t>výši 0,</w:t>
      </w:r>
      <w:r w:rsidR="00A34ECC" w:rsidRPr="003B0470">
        <w:rPr>
          <w:rFonts w:cs="Arial"/>
          <w:szCs w:val="20"/>
        </w:rPr>
        <w:t>0</w:t>
      </w:r>
      <w:r w:rsidR="009A60CE" w:rsidRPr="003B0470">
        <w:rPr>
          <w:rFonts w:cs="Arial"/>
          <w:szCs w:val="20"/>
        </w:rPr>
        <w:t>5</w:t>
      </w:r>
      <w:r w:rsidR="00A34ECC" w:rsidRPr="003B0470">
        <w:rPr>
          <w:rFonts w:cs="Arial"/>
          <w:szCs w:val="20"/>
        </w:rPr>
        <w:t xml:space="preserve"> </w:t>
      </w:r>
      <w:r w:rsidRPr="003B0470">
        <w:rPr>
          <w:rFonts w:cs="Arial"/>
          <w:szCs w:val="20"/>
        </w:rPr>
        <w:t>% z dlužné</w:t>
      </w:r>
      <w:r w:rsidRPr="00071DBD">
        <w:rPr>
          <w:rFonts w:cs="Arial"/>
          <w:szCs w:val="20"/>
        </w:rPr>
        <w:t xml:space="preserve"> částky za každý i započatý den prodlení.</w:t>
      </w:r>
    </w:p>
    <w:p w14:paraId="33FF354A" w14:textId="576C8E9F" w:rsidR="00FF7BA4" w:rsidRPr="00071DBD" w:rsidRDefault="00FF7BA4" w:rsidP="002560E4">
      <w:pPr>
        <w:pStyle w:val="OdstavecII"/>
        <w:keepNext w:val="0"/>
        <w:widowControl w:val="0"/>
        <w:rPr>
          <w:rFonts w:cs="Arial"/>
          <w:bCs/>
          <w:szCs w:val="20"/>
        </w:rPr>
      </w:pPr>
      <w:r w:rsidRPr="00071DBD">
        <w:rPr>
          <w:rFonts w:cs="Arial"/>
          <w:szCs w:val="20"/>
        </w:rPr>
        <w:t>Smluvní pokuty se stávají splatnými dnem následujícím po dni, ve kterém na ně vzniklo právo, není-li v</w:t>
      </w:r>
      <w:r w:rsidR="00564CA0" w:rsidRPr="00071DBD">
        <w:rPr>
          <w:rFonts w:cs="Arial"/>
          <w:szCs w:val="20"/>
        </w:rPr>
        <w:t>e</w:t>
      </w:r>
      <w:r w:rsidRPr="00071DBD">
        <w:rPr>
          <w:rFonts w:cs="Arial"/>
          <w:szCs w:val="20"/>
        </w:rPr>
        <w:t> Smlouvě sjednáno jinak.</w:t>
      </w:r>
    </w:p>
    <w:p w14:paraId="4006CD35" w14:textId="7CBD4A60" w:rsidR="00FD1EBD" w:rsidRPr="00071DBD" w:rsidRDefault="00FD1EBD" w:rsidP="002560E4">
      <w:pPr>
        <w:pStyle w:val="OdstavecII"/>
        <w:keepNext w:val="0"/>
        <w:widowControl w:val="0"/>
        <w:rPr>
          <w:rFonts w:cs="Arial"/>
          <w:bCs/>
          <w:szCs w:val="20"/>
        </w:rPr>
      </w:pPr>
      <w:r w:rsidRPr="00071DBD">
        <w:rPr>
          <w:rFonts w:cs="Arial"/>
          <w:szCs w:val="20"/>
        </w:rPr>
        <w:t>Zaplacením smluvní pokuty není dotčen nárok Objednatele na náhradu škody způsobené mu porušením povinnosti Zhotovitele, ke které se vztahuje smluvní pokuta. To platí i tehdy, bude-li smluvní pokuta snížena rozhodnutím soudu.</w:t>
      </w:r>
      <w:r w:rsidR="00F91CCD" w:rsidRPr="00071DBD">
        <w:rPr>
          <w:rFonts w:cs="Arial"/>
          <w:szCs w:val="20"/>
        </w:rPr>
        <w:t xml:space="preserve"> </w:t>
      </w:r>
    </w:p>
    <w:p w14:paraId="6147C6E6" w14:textId="705B23A9" w:rsidR="00353692" w:rsidRPr="00071DBD" w:rsidRDefault="00353692" w:rsidP="002560E4">
      <w:pPr>
        <w:pStyle w:val="OdstavecII"/>
        <w:keepNext w:val="0"/>
        <w:widowControl w:val="0"/>
        <w:rPr>
          <w:rFonts w:cs="Arial"/>
          <w:bCs/>
          <w:color w:val="auto"/>
          <w:szCs w:val="20"/>
        </w:rPr>
      </w:pPr>
      <w:r w:rsidRPr="00071DBD">
        <w:rPr>
          <w:rFonts w:cs="Arial"/>
          <w:color w:val="auto"/>
          <w:szCs w:val="20"/>
        </w:rPr>
        <w:t>Zhotovitel není povinen Objednateli zaplatit smluvní pokutu za prodlení s plněním povinností utvrzených smluvní pokutou, a to za dobu trvání mimořádných nepředvídatelných a nepřekonatelných překážek vzniklých nezávisle na vůli Zhotovitele ve smyslu § 2913 odst. 2) OZ (dále jen „</w:t>
      </w:r>
      <w:r w:rsidRPr="00071DBD">
        <w:rPr>
          <w:rFonts w:cs="Arial"/>
          <w:b/>
          <w:bCs/>
          <w:i/>
          <w:iCs/>
          <w:color w:val="auto"/>
          <w:szCs w:val="20"/>
        </w:rPr>
        <w:t>Vyšší moc</w:t>
      </w:r>
      <w:r w:rsidRPr="00071DBD">
        <w:rPr>
          <w:rFonts w:cs="Arial"/>
          <w:color w:val="auto"/>
          <w:szCs w:val="20"/>
        </w:rPr>
        <w:t>“). O vzniku Vyšší moci je Zhotovitel povinen Objednatele bezodkladně informovat. Existenci Vyšší moci prokazuje Zhotovitel a potvrzuje Objednatel. Bez potvrzení Objednatele není možné se na Vyšší moc odkazovat.</w:t>
      </w:r>
    </w:p>
    <w:p w14:paraId="58429050" w14:textId="74ABA221" w:rsidR="0019207B" w:rsidRDefault="00353692" w:rsidP="002560E4">
      <w:pPr>
        <w:pStyle w:val="OdstavecII"/>
        <w:keepNext w:val="0"/>
        <w:widowControl w:val="0"/>
        <w:rPr>
          <w:rFonts w:cs="Arial"/>
          <w:color w:val="auto"/>
          <w:szCs w:val="20"/>
        </w:rPr>
      </w:pPr>
      <w:r w:rsidRPr="00071DBD">
        <w:rPr>
          <w:rFonts w:cs="Arial"/>
          <w:color w:val="auto"/>
          <w:szCs w:val="20"/>
        </w:rPr>
        <w:t xml:space="preserve">Zhotovitel bere na vědomí, že za porušení povinností Zhotovitele </w:t>
      </w:r>
      <w:r w:rsidR="000F7F76" w:rsidRPr="00071DBD">
        <w:rPr>
          <w:rFonts w:cs="Arial"/>
          <w:color w:val="auto"/>
          <w:szCs w:val="20"/>
        </w:rPr>
        <w:t xml:space="preserve">z této Smlouvy </w:t>
      </w:r>
      <w:r w:rsidRPr="00071DBD">
        <w:rPr>
          <w:rFonts w:cs="Arial"/>
          <w:color w:val="auto"/>
          <w:szCs w:val="20"/>
        </w:rPr>
        <w:t>se rovněž považuje uvedení nepravdivých informací, dokladů či prohlášení (např. ohledně střetu zájmů nebo sankcí EU) v nabídce podané k Veřejné zakázce a takovéto porušení povinností může mít za následek odstoupení od Smlouvy ze strany Objednatele</w:t>
      </w:r>
      <w:r w:rsidR="00EE0176" w:rsidRPr="00071DBD">
        <w:rPr>
          <w:rFonts w:cs="Arial"/>
          <w:color w:val="auto"/>
          <w:szCs w:val="20"/>
        </w:rPr>
        <w:t xml:space="preserve">, </w:t>
      </w:r>
      <w:r w:rsidRPr="00071DBD">
        <w:rPr>
          <w:rFonts w:cs="Arial"/>
          <w:color w:val="auto"/>
          <w:szCs w:val="20"/>
        </w:rPr>
        <w:t xml:space="preserve">udělení sankcí ze strany orgánů veřejné správy, </w:t>
      </w:r>
      <w:r w:rsidR="00EE0176" w:rsidRPr="00071DBD">
        <w:rPr>
          <w:rFonts w:cs="Arial"/>
          <w:color w:val="auto"/>
          <w:szCs w:val="20"/>
        </w:rPr>
        <w:t xml:space="preserve">případně vznik jiné </w:t>
      </w:r>
      <w:r w:rsidR="000F7F76" w:rsidRPr="00071DBD">
        <w:rPr>
          <w:rFonts w:cs="Arial"/>
          <w:color w:val="auto"/>
          <w:szCs w:val="20"/>
        </w:rPr>
        <w:t>škody</w:t>
      </w:r>
      <w:r w:rsidR="00A53FD5" w:rsidRPr="00071DBD">
        <w:rPr>
          <w:rFonts w:cs="Arial"/>
          <w:color w:val="auto"/>
          <w:szCs w:val="20"/>
        </w:rPr>
        <w:t xml:space="preserve"> Objednateli</w:t>
      </w:r>
      <w:r w:rsidR="00EE0176" w:rsidRPr="00071DBD">
        <w:rPr>
          <w:rFonts w:cs="Arial"/>
          <w:color w:val="auto"/>
          <w:szCs w:val="20"/>
        </w:rPr>
        <w:t xml:space="preserve">, jež může </w:t>
      </w:r>
      <w:r w:rsidR="005A3582" w:rsidRPr="00071DBD">
        <w:rPr>
          <w:rFonts w:cs="Arial"/>
          <w:color w:val="auto"/>
          <w:szCs w:val="20"/>
        </w:rPr>
        <w:t xml:space="preserve">převýšit </w:t>
      </w:r>
      <w:r w:rsidR="00D01EC2">
        <w:rPr>
          <w:rFonts w:cs="Arial"/>
          <w:color w:val="auto"/>
          <w:szCs w:val="20"/>
        </w:rPr>
        <w:t>C</w:t>
      </w:r>
      <w:r w:rsidR="005A3582" w:rsidRPr="00071DBD">
        <w:rPr>
          <w:rFonts w:cs="Arial"/>
          <w:color w:val="auto"/>
          <w:szCs w:val="20"/>
        </w:rPr>
        <w:t xml:space="preserve">enu Díla. </w:t>
      </w:r>
    </w:p>
    <w:p w14:paraId="3621D8FE" w14:textId="77777777" w:rsidR="00D74B17" w:rsidRDefault="00D74B17" w:rsidP="00D74B17">
      <w:pPr>
        <w:pStyle w:val="Psmeno"/>
        <w:numPr>
          <w:ilvl w:val="0"/>
          <w:numId w:val="0"/>
        </w:numPr>
        <w:ind w:left="992" w:hanging="850"/>
        <w:rPr>
          <w:lang w:eastAsia="en-US"/>
        </w:rPr>
      </w:pPr>
    </w:p>
    <w:p w14:paraId="529816E4" w14:textId="77777777" w:rsidR="00D74B17" w:rsidRPr="00D74B17" w:rsidRDefault="00D74B17" w:rsidP="002560E4">
      <w:pPr>
        <w:pStyle w:val="lnek"/>
        <w:keepNext w:val="0"/>
        <w:widowControl w:val="0"/>
        <w:rPr>
          <w:rFonts w:cs="Arial"/>
          <w:szCs w:val="20"/>
        </w:rPr>
      </w:pPr>
      <w:r w:rsidRPr="00D74B17">
        <w:rPr>
          <w:rFonts w:cs="Arial"/>
          <w:szCs w:val="20"/>
        </w:rPr>
        <w:t>Zajištění závazků Zhotovitele</w:t>
      </w:r>
    </w:p>
    <w:p w14:paraId="2FB30CDC" w14:textId="77777777" w:rsidR="00D74B17" w:rsidRPr="001F38F3" w:rsidRDefault="00D74B17" w:rsidP="00FC51D6">
      <w:pPr>
        <w:pStyle w:val="OdstavecII"/>
        <w:keepNext w:val="0"/>
        <w:widowControl w:val="0"/>
        <w:numPr>
          <w:ilvl w:val="1"/>
          <w:numId w:val="23"/>
        </w:numPr>
        <w:rPr>
          <w:rFonts w:cs="Arial"/>
        </w:rPr>
      </w:pPr>
      <w:r>
        <w:t>Zajištění závazků Zhotovitele po dobu realizace Díla</w:t>
      </w:r>
    </w:p>
    <w:p w14:paraId="03011A35" w14:textId="79E18C7A" w:rsidR="00D74B17" w:rsidRPr="00A124F0" w:rsidRDefault="00D74B17" w:rsidP="002560E4">
      <w:pPr>
        <w:pStyle w:val="Psmeno"/>
        <w:rPr>
          <w:szCs w:val="20"/>
        </w:rPr>
      </w:pPr>
      <w:r w:rsidRPr="00A124F0">
        <w:rPr>
          <w:szCs w:val="20"/>
        </w:rPr>
        <w:t xml:space="preserve">Zhotovitel je povinen předat Objednateli bankovní záruku za řádné provedení předmětu plnění na </w:t>
      </w:r>
      <w:r w:rsidRPr="00043D58">
        <w:rPr>
          <w:szCs w:val="20"/>
        </w:rPr>
        <w:t xml:space="preserve">částku </w:t>
      </w:r>
      <w:r w:rsidR="00992303" w:rsidRPr="00043D58">
        <w:rPr>
          <w:szCs w:val="20"/>
        </w:rPr>
        <w:t>5</w:t>
      </w:r>
      <w:r w:rsidRPr="00043D58">
        <w:rPr>
          <w:szCs w:val="20"/>
        </w:rPr>
        <w:t> 000 000,- Kč.</w:t>
      </w:r>
    </w:p>
    <w:p w14:paraId="5C572544" w14:textId="377277E8" w:rsidR="00D74B17" w:rsidRPr="00E4615A" w:rsidRDefault="00D74B17" w:rsidP="002560E4">
      <w:pPr>
        <w:pStyle w:val="Psmeno"/>
        <w:rPr>
          <w:szCs w:val="20"/>
        </w:rPr>
      </w:pPr>
      <w:r w:rsidRPr="00E4615A">
        <w:rPr>
          <w:szCs w:val="20"/>
        </w:rPr>
        <w:t xml:space="preserve">Bankovní záruka poskytnutá Zhotovitelem musí být platná po dobu provádění Díla až do předání celého Díla bez </w:t>
      </w:r>
      <w:r w:rsidR="004A7958">
        <w:rPr>
          <w:szCs w:val="20"/>
        </w:rPr>
        <w:t>V</w:t>
      </w:r>
      <w:r w:rsidRPr="00E4615A">
        <w:rPr>
          <w:szCs w:val="20"/>
        </w:rPr>
        <w:t xml:space="preserve">ad a </w:t>
      </w:r>
      <w:r w:rsidR="00112BB7">
        <w:rPr>
          <w:szCs w:val="20"/>
        </w:rPr>
        <w:t>N</w:t>
      </w:r>
      <w:r w:rsidRPr="00E4615A">
        <w:rPr>
          <w:szCs w:val="20"/>
        </w:rPr>
        <w:t>edodělků, resp. v případě převzetí celého Díla s </w:t>
      </w:r>
      <w:r w:rsidR="009E13D9">
        <w:rPr>
          <w:szCs w:val="20"/>
        </w:rPr>
        <w:t>V</w:t>
      </w:r>
      <w:r w:rsidRPr="00E4615A">
        <w:rPr>
          <w:szCs w:val="20"/>
        </w:rPr>
        <w:t xml:space="preserve">adami a </w:t>
      </w:r>
      <w:r w:rsidR="00112BB7">
        <w:rPr>
          <w:szCs w:val="20"/>
        </w:rPr>
        <w:t>N</w:t>
      </w:r>
      <w:r w:rsidRPr="00E4615A">
        <w:rPr>
          <w:szCs w:val="20"/>
        </w:rPr>
        <w:t xml:space="preserve">edodělky, které nebrání užívání Díla, až do doby odstranění všech </w:t>
      </w:r>
      <w:r w:rsidR="004A7958">
        <w:rPr>
          <w:szCs w:val="20"/>
        </w:rPr>
        <w:t>V</w:t>
      </w:r>
      <w:r w:rsidRPr="00E4615A">
        <w:rPr>
          <w:szCs w:val="20"/>
        </w:rPr>
        <w:t xml:space="preserve">ad a </w:t>
      </w:r>
      <w:r w:rsidR="00112BB7">
        <w:rPr>
          <w:szCs w:val="20"/>
        </w:rPr>
        <w:t>N</w:t>
      </w:r>
      <w:r w:rsidRPr="00E4615A">
        <w:rPr>
          <w:szCs w:val="20"/>
        </w:rPr>
        <w:t>edodělků. Z uvedeného důvodu účinnost bankovní záruky za řádné provedení předmětu plnění neskončí dříve než uplynutím 3 měsíců po převzetí Díla Objednatelem.</w:t>
      </w:r>
    </w:p>
    <w:p w14:paraId="163D7C85" w14:textId="19B0D65F" w:rsidR="00D74B17" w:rsidRPr="00FB1FA7" w:rsidRDefault="00D74B17" w:rsidP="002560E4">
      <w:pPr>
        <w:pStyle w:val="Psmeno"/>
        <w:rPr>
          <w:szCs w:val="20"/>
        </w:rPr>
      </w:pPr>
      <w:r>
        <w:t xml:space="preserve">Z bankovní záruky poskytnuté Zhotovitelem musí vyplývat právo Objednatele čerpat finanční prostředky v případě, že během provádění </w:t>
      </w:r>
      <w:r w:rsidR="009C5A8B">
        <w:t>D</w:t>
      </w:r>
      <w:r>
        <w:t xml:space="preserve">íla nesplní Zhotovitel své povinnosti vyplývající ze smlouvy nebo v případě, kdy Objednateli vznikne ze smlouvy nárok na smluvní pokutu a to vč. prodlení Zhotovitele s odstraněním </w:t>
      </w:r>
      <w:r w:rsidR="006E4425">
        <w:t>V</w:t>
      </w:r>
      <w:r>
        <w:t>ady ve sjednané lhůtě či termínu. Výstavce není oprávněn vymínit si v záruční listině právo uplatnění námitek vůči věřiteli. Pokud tomu tak není, neodpovídá bankovní záruka podmínkám Smlouvy.</w:t>
      </w:r>
    </w:p>
    <w:p w14:paraId="4FDECA7D" w14:textId="1E6E2C36" w:rsidR="00D74B17" w:rsidRPr="00FB1FA7" w:rsidRDefault="00D74B17" w:rsidP="002560E4">
      <w:pPr>
        <w:pStyle w:val="Psmeno"/>
        <w:rPr>
          <w:szCs w:val="20"/>
        </w:rPr>
      </w:pPr>
      <w:r w:rsidRPr="00FB1FA7">
        <w:rPr>
          <w:szCs w:val="20"/>
        </w:rPr>
        <w:t>Bankovní záruku předloží Zhotovitel Objednateli v originále listiny nejpozději do 30 kalendářních dnů ode dne účinnosti Smlouvy. Pokud Zhotovitel bankovní záruku nepředloží ani v náhradní, Objednatelem stanovené lhůtě, považují to obě Smluvní strany za podstatné porušení Smlouvy, které opravňuje Objednatele od Smlouvy okamžitě odstoupit.</w:t>
      </w:r>
    </w:p>
    <w:p w14:paraId="310B04E3" w14:textId="1E7196DD" w:rsidR="00D74B17" w:rsidRPr="00FB1FA7" w:rsidRDefault="00D74B17" w:rsidP="002560E4">
      <w:pPr>
        <w:pStyle w:val="Psmeno"/>
        <w:rPr>
          <w:szCs w:val="20"/>
        </w:rPr>
      </w:pPr>
      <w:r w:rsidRPr="00FB1FA7">
        <w:rPr>
          <w:szCs w:val="20"/>
        </w:rPr>
        <w:t xml:space="preserve">V případě uplatnění plnění z bankovní záruky za řádné provedení předmětu plnění Objednatelem, je Zhotovitel povinen doručit Objednateli nový originál záruční listiny v </w:t>
      </w:r>
      <w:r w:rsidRPr="00FB1FA7">
        <w:rPr>
          <w:szCs w:val="20"/>
        </w:rPr>
        <w:lastRenderedPageBreak/>
        <w:t xml:space="preserve">původní výši nejpozději do 30 kalendářních dnů od oznámení Objednatele Zhotoviteli o tomto uplatnění. </w:t>
      </w:r>
    </w:p>
    <w:p w14:paraId="0EC74C63" w14:textId="4641E4AD" w:rsidR="00D74B17" w:rsidRPr="00FB1FA7" w:rsidRDefault="00D74B17" w:rsidP="002560E4">
      <w:pPr>
        <w:pStyle w:val="Psmeno"/>
        <w:rPr>
          <w:szCs w:val="20"/>
        </w:rPr>
      </w:pPr>
      <w:r w:rsidRPr="00FB1FA7">
        <w:rPr>
          <w:szCs w:val="20"/>
        </w:rPr>
        <w:t xml:space="preserve">V žádném okamžiku v průběhu provádění Díla až do doby jeho úplného předání nesmí nastat situace, že by Objednatel nedisponoval platnou bankovní zárukou. </w:t>
      </w:r>
    </w:p>
    <w:p w14:paraId="0ECA363A" w14:textId="47524576" w:rsidR="00D74B17" w:rsidRPr="00FB1FA7" w:rsidRDefault="00D74B17" w:rsidP="002560E4">
      <w:pPr>
        <w:pStyle w:val="Psmeno"/>
        <w:rPr>
          <w:szCs w:val="20"/>
        </w:rPr>
      </w:pPr>
      <w:r w:rsidRPr="00FB1FA7">
        <w:rPr>
          <w:szCs w:val="20"/>
        </w:rPr>
        <w:t xml:space="preserve">Bankovní záruka za řádné provedení Díla bude Zhotoviteli vrácena (uvolněna) do 30 dnů ode dne protokolárního předání a převzetí celého Díla bez </w:t>
      </w:r>
      <w:r w:rsidR="009E13D9">
        <w:rPr>
          <w:szCs w:val="20"/>
        </w:rPr>
        <w:t>V</w:t>
      </w:r>
      <w:r w:rsidRPr="00FB1FA7">
        <w:rPr>
          <w:szCs w:val="20"/>
        </w:rPr>
        <w:t xml:space="preserve">ad a </w:t>
      </w:r>
      <w:r w:rsidR="003C429A">
        <w:rPr>
          <w:szCs w:val="20"/>
        </w:rPr>
        <w:t>N</w:t>
      </w:r>
      <w:r w:rsidRPr="00FB1FA7">
        <w:rPr>
          <w:szCs w:val="20"/>
        </w:rPr>
        <w:t>edodělků, resp. v případě převzetí celého Díla s </w:t>
      </w:r>
      <w:r w:rsidR="009E13D9">
        <w:rPr>
          <w:szCs w:val="20"/>
        </w:rPr>
        <w:t>V</w:t>
      </w:r>
      <w:r w:rsidRPr="00FB1FA7">
        <w:rPr>
          <w:szCs w:val="20"/>
        </w:rPr>
        <w:t xml:space="preserve">adami a </w:t>
      </w:r>
      <w:r w:rsidR="003C429A">
        <w:rPr>
          <w:szCs w:val="20"/>
        </w:rPr>
        <w:t>N</w:t>
      </w:r>
      <w:r w:rsidRPr="00FB1FA7">
        <w:rPr>
          <w:szCs w:val="20"/>
        </w:rPr>
        <w:t xml:space="preserve">edodělky, které nebrání užívání Díla, ode dne odstranění všech </w:t>
      </w:r>
      <w:r w:rsidR="009E13D9">
        <w:rPr>
          <w:szCs w:val="20"/>
        </w:rPr>
        <w:t>V</w:t>
      </w:r>
      <w:r w:rsidRPr="00FB1FA7">
        <w:rPr>
          <w:szCs w:val="20"/>
        </w:rPr>
        <w:t xml:space="preserve">ad a </w:t>
      </w:r>
      <w:r w:rsidR="003C429A">
        <w:rPr>
          <w:szCs w:val="20"/>
        </w:rPr>
        <w:t>N</w:t>
      </w:r>
      <w:r w:rsidRPr="00FB1FA7">
        <w:rPr>
          <w:szCs w:val="20"/>
        </w:rPr>
        <w:t>edodělků.</w:t>
      </w:r>
    </w:p>
    <w:p w14:paraId="7E8F14C0" w14:textId="77777777" w:rsidR="00D74B17" w:rsidRDefault="00D74B17" w:rsidP="00FC51D6">
      <w:pPr>
        <w:pStyle w:val="OdstavecII"/>
        <w:keepNext w:val="0"/>
        <w:widowControl w:val="0"/>
        <w:numPr>
          <w:ilvl w:val="1"/>
          <w:numId w:val="23"/>
        </w:numPr>
      </w:pPr>
      <w:r>
        <w:t>Zajištění závazků Zhotovitele po dobu záruční doby</w:t>
      </w:r>
    </w:p>
    <w:p w14:paraId="521C071B" w14:textId="4C831903" w:rsidR="00D74B17" w:rsidRPr="00FB1FA7" w:rsidRDefault="00D74B17" w:rsidP="002560E4">
      <w:pPr>
        <w:pStyle w:val="Psmeno"/>
        <w:rPr>
          <w:szCs w:val="20"/>
        </w:rPr>
      </w:pPr>
      <w:r w:rsidRPr="00FB1FA7">
        <w:rPr>
          <w:szCs w:val="20"/>
        </w:rPr>
        <w:t xml:space="preserve">Zhotovitel je povinen předat Objednateli bankovní záruku za řádné plnění záručních podmínek na </w:t>
      </w:r>
      <w:r w:rsidRPr="00043D58">
        <w:rPr>
          <w:szCs w:val="20"/>
        </w:rPr>
        <w:t xml:space="preserve">částku </w:t>
      </w:r>
      <w:r w:rsidR="00992303" w:rsidRPr="00043D58">
        <w:rPr>
          <w:szCs w:val="20"/>
        </w:rPr>
        <w:t>1</w:t>
      </w:r>
      <w:r w:rsidRPr="00043D58">
        <w:rPr>
          <w:szCs w:val="20"/>
        </w:rPr>
        <w:t> 000 000 Kč.</w:t>
      </w:r>
      <w:r w:rsidRPr="00FB1FA7">
        <w:rPr>
          <w:szCs w:val="20"/>
        </w:rPr>
        <w:t xml:space="preserve"> </w:t>
      </w:r>
    </w:p>
    <w:p w14:paraId="18496C4E" w14:textId="77777777" w:rsidR="00D74B17" w:rsidRPr="00FB1FA7" w:rsidRDefault="00D74B17" w:rsidP="002560E4">
      <w:pPr>
        <w:pStyle w:val="Psmeno"/>
        <w:rPr>
          <w:szCs w:val="20"/>
        </w:rPr>
      </w:pPr>
      <w:r w:rsidRPr="00FB1FA7">
        <w:rPr>
          <w:szCs w:val="20"/>
        </w:rPr>
        <w:t xml:space="preserve">Bankovní záruka poskytnutá Zhotovitelem musí být platná po celou dobu sjednané záruční doby. Účinnost bankovní záruky neskončí dřív než uplynutím 60 dnů od konce záruční doby. </w:t>
      </w:r>
    </w:p>
    <w:p w14:paraId="53CCA97A" w14:textId="59903A75" w:rsidR="00D74B17" w:rsidRPr="00FB1FA7" w:rsidRDefault="00D74B17" w:rsidP="002560E4">
      <w:pPr>
        <w:pStyle w:val="Psmeno"/>
        <w:rPr>
          <w:szCs w:val="20"/>
        </w:rPr>
      </w:pPr>
      <w:r w:rsidRPr="00FB1FA7">
        <w:rPr>
          <w:szCs w:val="20"/>
        </w:rPr>
        <w:t xml:space="preserve">Z bankovní záruky poskytnuté Zhotovitelem musí vyplývat právo Objednatele čerpat finanční prostředky v případě, že během sjednané záruční doby Zhotovitel neodstraní případné reklamované </w:t>
      </w:r>
      <w:r w:rsidR="006E4425">
        <w:rPr>
          <w:szCs w:val="20"/>
        </w:rPr>
        <w:t>V</w:t>
      </w:r>
      <w:r w:rsidRPr="00FB1FA7">
        <w:rPr>
          <w:szCs w:val="20"/>
        </w:rPr>
        <w:t>ady zjištěné Objednatelem nebo v případě, kdy Objednateli vznikne neplněním záručních podmínek či jiných smluvních povinností Zhotovitelem nárok na smluvní pokutu. Výstavce není oprávněn vymínit si v záruční listině právo uplatnění námitek vůči věřiteli. Pokud tomu tak není, neodpovídá bankovní záruka podmínkám Smlouvy.</w:t>
      </w:r>
    </w:p>
    <w:p w14:paraId="6D8E8F8D" w14:textId="32A5A683" w:rsidR="00D74B17" w:rsidRPr="00FB1FA7" w:rsidRDefault="00D74B17" w:rsidP="002560E4">
      <w:pPr>
        <w:pStyle w:val="Psmeno"/>
        <w:rPr>
          <w:szCs w:val="20"/>
        </w:rPr>
      </w:pPr>
      <w:r w:rsidRPr="00FB1FA7">
        <w:rPr>
          <w:szCs w:val="20"/>
        </w:rPr>
        <w:t xml:space="preserve">Bankovní záruku předloží Zhotovitel Objednateli v originále listiny nejpozději v den oboustranného podpisu Protokolu o předání a převzetí </w:t>
      </w:r>
      <w:r w:rsidR="009C5A8B">
        <w:rPr>
          <w:szCs w:val="20"/>
        </w:rPr>
        <w:t>D</w:t>
      </w:r>
      <w:r w:rsidRPr="00FB1FA7">
        <w:rPr>
          <w:szCs w:val="20"/>
        </w:rPr>
        <w:t xml:space="preserve">íla. Pokud Zhotovitel sjednaný originál záruční listiny Objednateli ve sjednané výši, za sjednaných podmínek a ve sjednané lhůtě nepředloží, pak </w:t>
      </w:r>
      <w:r w:rsidR="009C5A8B">
        <w:rPr>
          <w:szCs w:val="20"/>
        </w:rPr>
        <w:t>D</w:t>
      </w:r>
      <w:r w:rsidRPr="00FB1FA7">
        <w:rPr>
          <w:szCs w:val="20"/>
        </w:rPr>
        <w:t>ílo není dokončeno a Objednatel má právo odmítnout jeho převzetí.</w:t>
      </w:r>
    </w:p>
    <w:p w14:paraId="1125F316" w14:textId="1389B9A3" w:rsidR="00D74B17" w:rsidRPr="00FB1FA7" w:rsidRDefault="00D74B17" w:rsidP="002560E4">
      <w:pPr>
        <w:pStyle w:val="Psmeno"/>
        <w:rPr>
          <w:szCs w:val="20"/>
        </w:rPr>
      </w:pPr>
      <w:r w:rsidRPr="00FB1FA7">
        <w:rPr>
          <w:szCs w:val="20"/>
        </w:rPr>
        <w:t xml:space="preserve">V případě uplatnění plnění z bankovní záruky za řádné plnění záručních podmínek Objednatelem, je Zhotovitel povinen doručit Objednateli nový originál záruční listiny v původní výši nejpozději do 30 kalendářních dnů od oznámení Objednatele Zhotoviteli o tomto uplatnění. </w:t>
      </w:r>
    </w:p>
    <w:p w14:paraId="77EB44F7" w14:textId="77777777" w:rsidR="00D74B17" w:rsidRPr="00EE3725" w:rsidRDefault="00D74B17" w:rsidP="002560E4">
      <w:pPr>
        <w:pStyle w:val="Psmeno"/>
        <w:rPr>
          <w:szCs w:val="20"/>
        </w:rPr>
      </w:pPr>
      <w:r w:rsidRPr="00FB1FA7">
        <w:rPr>
          <w:szCs w:val="20"/>
        </w:rPr>
        <w:t>Bankovní záruka za řádné plnění záručních podmínek bude Zhotoviteli vrácena (uvolněna) do 60 dnů ode dne uplynutí záruční doby.</w:t>
      </w:r>
    </w:p>
    <w:p w14:paraId="17C1BDDB" w14:textId="77777777" w:rsidR="00D74B17" w:rsidRPr="00EE3725" w:rsidRDefault="00D74B17" w:rsidP="002560E4">
      <w:pPr>
        <w:pStyle w:val="Psmeno"/>
        <w:rPr>
          <w:szCs w:val="20"/>
        </w:rPr>
      </w:pPr>
      <w:r w:rsidRPr="00FB1FA7">
        <w:rPr>
          <w:szCs w:val="20"/>
        </w:rPr>
        <w:t>Bankovní záruky zavazují k plnění výhradně ve prospěch Objednatele, na první výzvu, bez povinnosti Objednatele předložit bance jiné dokumenty než písemnou výzvu.</w:t>
      </w:r>
    </w:p>
    <w:p w14:paraId="4C7555A6" w14:textId="77777777" w:rsidR="00D74B17" w:rsidRPr="00EE3725" w:rsidRDefault="00D74B17" w:rsidP="00FB1FA7">
      <w:pPr>
        <w:pStyle w:val="Psmeno"/>
        <w:numPr>
          <w:ilvl w:val="0"/>
          <w:numId w:val="0"/>
        </w:numPr>
        <w:ind w:left="992" w:hanging="850"/>
        <w:rPr>
          <w:lang w:eastAsia="en-US"/>
        </w:rPr>
      </w:pPr>
    </w:p>
    <w:p w14:paraId="3C6CB70C" w14:textId="3026F5D7" w:rsidR="00082E3B" w:rsidRPr="00071DBD" w:rsidRDefault="00082E3B" w:rsidP="002560E4">
      <w:pPr>
        <w:pStyle w:val="lnek"/>
        <w:keepNext w:val="0"/>
        <w:widowControl w:val="0"/>
        <w:rPr>
          <w:rFonts w:cs="Arial"/>
          <w:szCs w:val="20"/>
        </w:rPr>
      </w:pPr>
      <w:bookmarkStart w:id="41" w:name="_Toc451844998"/>
      <w:bookmarkStart w:id="42" w:name="_Ref145070598"/>
      <w:r w:rsidRPr="00071DBD">
        <w:rPr>
          <w:rFonts w:cs="Arial"/>
          <w:szCs w:val="20"/>
        </w:rPr>
        <w:t>Zrušení závazků ze Smlouvy</w:t>
      </w:r>
      <w:bookmarkEnd w:id="41"/>
      <w:bookmarkEnd w:id="42"/>
    </w:p>
    <w:p w14:paraId="31B7216D" w14:textId="7EA3624D" w:rsidR="00082E3B" w:rsidRPr="00071DBD" w:rsidRDefault="00082E3B" w:rsidP="002560E4">
      <w:pPr>
        <w:pStyle w:val="OdstavecII"/>
        <w:keepNext w:val="0"/>
        <w:widowControl w:val="0"/>
        <w:rPr>
          <w:rFonts w:cs="Arial"/>
          <w:szCs w:val="20"/>
        </w:rPr>
      </w:pPr>
      <w:r w:rsidRPr="00071DBD">
        <w:rPr>
          <w:rFonts w:cs="Arial"/>
          <w:szCs w:val="20"/>
        </w:rPr>
        <w:t xml:space="preserve">Závazky, u kterých ze Smlouvy nebo z příslušného právního předpisu vyplývá, že by měly trvat i po zrušení závazků ze Smlouvy </w:t>
      </w:r>
      <w:r w:rsidRPr="00E46378">
        <w:rPr>
          <w:rFonts w:cs="Arial"/>
          <w:szCs w:val="20"/>
        </w:rPr>
        <w:t xml:space="preserve">dle </w:t>
      </w:r>
      <w:r w:rsidR="00844314" w:rsidRPr="00E46378">
        <w:rPr>
          <w:rFonts w:cs="Arial"/>
          <w:szCs w:val="20"/>
        </w:rPr>
        <w:t xml:space="preserve">ust. </w:t>
      </w:r>
      <w:r w:rsidR="00D1211B" w:rsidRPr="00E46378">
        <w:rPr>
          <w:rFonts w:cs="Arial"/>
          <w:szCs w:val="20"/>
        </w:rPr>
        <w:fldChar w:fldCharType="begin"/>
      </w:r>
      <w:r w:rsidR="00D1211B" w:rsidRPr="00E46378">
        <w:rPr>
          <w:rFonts w:cs="Arial"/>
          <w:szCs w:val="20"/>
        </w:rPr>
        <w:instrText xml:space="preserve"> REF _Ref145070598 \r \h </w:instrText>
      </w:r>
      <w:r w:rsidR="00071DBD" w:rsidRPr="00E46378">
        <w:rPr>
          <w:rFonts w:cs="Arial"/>
          <w:szCs w:val="20"/>
        </w:rPr>
        <w:instrText xml:space="preserve"> \* MERGEFORMAT </w:instrText>
      </w:r>
      <w:r w:rsidR="00D1211B" w:rsidRPr="00E46378">
        <w:rPr>
          <w:rFonts w:cs="Arial"/>
          <w:szCs w:val="20"/>
        </w:rPr>
      </w:r>
      <w:r w:rsidR="00D1211B" w:rsidRPr="00E46378">
        <w:rPr>
          <w:rFonts w:cs="Arial"/>
          <w:szCs w:val="20"/>
        </w:rPr>
        <w:fldChar w:fldCharType="separate"/>
      </w:r>
      <w:r w:rsidR="00147F08" w:rsidRPr="00E46378">
        <w:rPr>
          <w:rFonts w:cs="Arial"/>
          <w:szCs w:val="20"/>
        </w:rPr>
        <w:t>XIV</w:t>
      </w:r>
      <w:r w:rsidR="00D1211B" w:rsidRPr="00E46378">
        <w:rPr>
          <w:rFonts w:cs="Arial"/>
          <w:szCs w:val="20"/>
        </w:rPr>
        <w:fldChar w:fldCharType="end"/>
      </w:r>
      <w:r w:rsidR="00AF6F5F" w:rsidRPr="00E46378">
        <w:rPr>
          <w:rFonts w:cs="Arial"/>
          <w:szCs w:val="20"/>
        </w:rPr>
        <w:t>.</w:t>
      </w:r>
      <w:r w:rsidR="00C91308" w:rsidRPr="00E46378">
        <w:rPr>
          <w:rFonts w:cs="Arial"/>
          <w:szCs w:val="20"/>
        </w:rPr>
        <w:t xml:space="preserve"> </w:t>
      </w:r>
      <w:r w:rsidR="00844314" w:rsidRPr="00E46378">
        <w:rPr>
          <w:rFonts w:cs="Arial"/>
          <w:szCs w:val="20"/>
        </w:rPr>
        <w:t>Smlouvy</w:t>
      </w:r>
      <w:r w:rsidRPr="00E46378">
        <w:rPr>
          <w:rFonts w:cs="Arial"/>
          <w:szCs w:val="20"/>
        </w:rPr>
        <w:t>, se</w:t>
      </w:r>
      <w:r w:rsidRPr="00071DBD">
        <w:rPr>
          <w:rFonts w:cs="Arial"/>
          <w:szCs w:val="20"/>
        </w:rPr>
        <w:t xml:space="preserve"> zrušení závazků nedotýká. To platí zejména pro plnění poskytnutá Smluvními stranami před zrušením závazků, nárok Objednatele na zaplacení smluvních pokut, nárok na</w:t>
      </w:r>
      <w:r w:rsidR="00096B4B" w:rsidRPr="00071DBD">
        <w:rPr>
          <w:rFonts w:cs="Arial"/>
          <w:szCs w:val="20"/>
        </w:rPr>
        <w:t xml:space="preserve"> uspokojení práv z jakýchkoli </w:t>
      </w:r>
      <w:r w:rsidR="009E13D9">
        <w:rPr>
          <w:rFonts w:cs="Arial"/>
          <w:szCs w:val="20"/>
        </w:rPr>
        <w:t>V</w:t>
      </w:r>
      <w:r w:rsidR="00096B4B" w:rsidRPr="00071DBD">
        <w:rPr>
          <w:rFonts w:cs="Arial"/>
          <w:szCs w:val="20"/>
        </w:rPr>
        <w:t>ad Díla,</w:t>
      </w:r>
      <w:r w:rsidRPr="00071DBD">
        <w:rPr>
          <w:rFonts w:cs="Arial"/>
          <w:szCs w:val="20"/>
        </w:rPr>
        <w:t xml:space="preserve"> povinnosti Zhotovitele související s poskytnut</w:t>
      </w:r>
      <w:r w:rsidR="00C514BE" w:rsidRPr="00071DBD">
        <w:rPr>
          <w:rFonts w:cs="Arial"/>
          <w:szCs w:val="20"/>
        </w:rPr>
        <w:t>ou</w:t>
      </w:r>
      <w:r w:rsidRPr="00071DBD">
        <w:rPr>
          <w:rFonts w:cs="Arial"/>
          <w:szCs w:val="20"/>
        </w:rPr>
        <w:t xml:space="preserve"> záruk</w:t>
      </w:r>
      <w:r w:rsidR="00C514BE" w:rsidRPr="00071DBD">
        <w:rPr>
          <w:rFonts w:cs="Arial"/>
          <w:szCs w:val="20"/>
        </w:rPr>
        <w:t>ou</w:t>
      </w:r>
      <w:r w:rsidRPr="00071DBD">
        <w:rPr>
          <w:rFonts w:cs="Arial"/>
          <w:szCs w:val="20"/>
        </w:rPr>
        <w:t xml:space="preserve"> za jakost, ustanovení Smlouvy o pojištění, Licencích</w:t>
      </w:r>
      <w:r w:rsidR="00C514BE" w:rsidRPr="00071DBD">
        <w:rPr>
          <w:rFonts w:cs="Arial"/>
          <w:szCs w:val="20"/>
        </w:rPr>
        <w:t>,</w:t>
      </w:r>
      <w:r w:rsidRPr="00071DBD">
        <w:rPr>
          <w:rFonts w:cs="Arial"/>
          <w:szCs w:val="20"/>
        </w:rPr>
        <w:t xml:space="preserve"> ustanovení upravující důsledky zrušení závazků a povinnosti uložené příslušnými účinnými právními předpisy nebo rozhodnutími Zhotoviteli jako </w:t>
      </w:r>
      <w:r w:rsidR="00BE08A6">
        <w:rPr>
          <w:rFonts w:cs="Arial"/>
          <w:szCs w:val="20"/>
        </w:rPr>
        <w:t>Z</w:t>
      </w:r>
      <w:r w:rsidRPr="00071DBD">
        <w:rPr>
          <w:rFonts w:cs="Arial"/>
          <w:szCs w:val="20"/>
        </w:rPr>
        <w:t>hotoviteli stavby a původci odpadu. Práva a povinnosti Smluvních stran, které vzniknou po zrušení závazků jako důsledek jednání uskutečněného před tímto zrušením, zůstávají nedotčeny, není-li v</w:t>
      </w:r>
      <w:r w:rsidR="00647F5D" w:rsidRPr="00071DBD">
        <w:rPr>
          <w:rFonts w:cs="Arial"/>
          <w:szCs w:val="20"/>
        </w:rPr>
        <w:t xml:space="preserve">e </w:t>
      </w:r>
      <w:r w:rsidRPr="00071DBD">
        <w:rPr>
          <w:rFonts w:cs="Arial"/>
          <w:szCs w:val="20"/>
        </w:rPr>
        <w:t>Smlouvě stanoveno jinak nebo nedohodnou-li se Smluvní strany jinak.</w:t>
      </w:r>
    </w:p>
    <w:p w14:paraId="3D23EDF0" w14:textId="77777777" w:rsidR="00082E3B" w:rsidRPr="00071DBD" w:rsidRDefault="00082E3B" w:rsidP="002560E4">
      <w:pPr>
        <w:pStyle w:val="OdstavecII"/>
        <w:keepNext w:val="0"/>
        <w:widowControl w:val="0"/>
        <w:rPr>
          <w:rStyle w:val="Nadpis2CharChar"/>
          <w:rFonts w:cs="Arial"/>
          <w:b/>
          <w:sz w:val="20"/>
          <w:szCs w:val="20"/>
        </w:rPr>
      </w:pPr>
      <w:r w:rsidRPr="00071DBD">
        <w:rPr>
          <w:rStyle w:val="Nadpis2CharChar"/>
          <w:rFonts w:cs="Arial"/>
          <w:b/>
          <w:sz w:val="20"/>
          <w:szCs w:val="20"/>
        </w:rPr>
        <w:lastRenderedPageBreak/>
        <w:t>Odstoupení od Smlouvy</w:t>
      </w:r>
    </w:p>
    <w:p w14:paraId="266BF6B1" w14:textId="77777777" w:rsidR="00082E3B" w:rsidRPr="00071DBD" w:rsidRDefault="00082E3B" w:rsidP="002560E4">
      <w:pPr>
        <w:pStyle w:val="Psmeno"/>
        <w:rPr>
          <w:szCs w:val="20"/>
        </w:rPr>
      </w:pPr>
      <w:r w:rsidRPr="00071DBD">
        <w:rPr>
          <w:szCs w:val="20"/>
        </w:rPr>
        <w:t>Objednatel je oprávněn od Smlouvy odstoupit:</w:t>
      </w:r>
    </w:p>
    <w:p w14:paraId="16E3B5D3" w14:textId="77777777" w:rsidR="00082E3B" w:rsidRPr="00071DBD" w:rsidRDefault="00082E3B" w:rsidP="002560E4">
      <w:pPr>
        <w:pStyle w:val="Bod"/>
        <w:widowControl w:val="0"/>
        <w:tabs>
          <w:tab w:val="clear" w:pos="1814"/>
          <w:tab w:val="num" w:pos="1815"/>
        </w:tabs>
        <w:ind w:left="1419"/>
        <w:rPr>
          <w:rFonts w:eastAsia="Calibri" w:cs="Arial"/>
          <w:color w:val="000000"/>
          <w:szCs w:val="20"/>
        </w:rPr>
      </w:pPr>
      <w:r w:rsidRPr="00071DBD">
        <w:rPr>
          <w:rFonts w:eastAsia="Calibri" w:cs="Arial"/>
          <w:color w:val="000000"/>
          <w:szCs w:val="20"/>
        </w:rPr>
        <w:t xml:space="preserve">v případě </w:t>
      </w:r>
      <w:r w:rsidRPr="00071DBD">
        <w:rPr>
          <w:rStyle w:val="Nadpis2CharChar"/>
          <w:rFonts w:eastAsia="Calibri" w:cs="Arial"/>
          <w:sz w:val="20"/>
          <w:szCs w:val="20"/>
        </w:rPr>
        <w:t>podstatného porušení Smlouvy Zhotovitelem</w:t>
      </w:r>
      <w:r w:rsidRPr="00071DBD">
        <w:rPr>
          <w:rFonts w:eastAsia="Calibri" w:cs="Arial"/>
          <w:color w:val="000000"/>
          <w:szCs w:val="20"/>
        </w:rPr>
        <w:t>,</w:t>
      </w:r>
    </w:p>
    <w:p w14:paraId="38C32B1B" w14:textId="77777777" w:rsidR="00082E3B" w:rsidRPr="00071DBD" w:rsidRDefault="00082E3B" w:rsidP="002560E4">
      <w:pPr>
        <w:pStyle w:val="Bod"/>
        <w:widowControl w:val="0"/>
        <w:tabs>
          <w:tab w:val="clear" w:pos="1814"/>
          <w:tab w:val="num" w:pos="1815"/>
        </w:tabs>
        <w:ind w:left="1419"/>
        <w:rPr>
          <w:rFonts w:eastAsia="Calibri" w:cs="Arial"/>
          <w:szCs w:val="20"/>
        </w:rPr>
      </w:pPr>
      <w:r w:rsidRPr="00071DBD">
        <w:rPr>
          <w:rFonts w:eastAsia="Calibri" w:cs="Arial"/>
          <w:szCs w:val="20"/>
        </w:rPr>
        <w:t>bez zbytečného odkladu poté, co z chování Zhotovitele nepochybně vyplyne, že poruší Smlouvu podstatným způsobem, a nedá-li na výzvu Objednatele přiměřenou jistotu,</w:t>
      </w:r>
    </w:p>
    <w:p w14:paraId="32598147" w14:textId="419D2C61" w:rsidR="00082E3B" w:rsidRPr="00071DBD" w:rsidRDefault="00082E3B" w:rsidP="002560E4">
      <w:pPr>
        <w:pStyle w:val="Bod"/>
        <w:widowControl w:val="0"/>
        <w:tabs>
          <w:tab w:val="clear" w:pos="1814"/>
          <w:tab w:val="num" w:pos="1815"/>
        </w:tabs>
        <w:ind w:left="1419"/>
        <w:rPr>
          <w:rFonts w:eastAsia="Calibri" w:cs="Arial"/>
          <w:szCs w:val="20"/>
        </w:rPr>
      </w:pPr>
      <w:r w:rsidRPr="00071DBD">
        <w:rPr>
          <w:rFonts w:eastAsia="Calibri" w:cs="Arial"/>
          <w:szCs w:val="20"/>
        </w:rPr>
        <w:t xml:space="preserve">v případě </w:t>
      </w:r>
      <w:r w:rsidR="007D47FC" w:rsidRPr="00071DBD">
        <w:rPr>
          <w:rFonts w:eastAsia="Calibri" w:cs="Arial"/>
          <w:szCs w:val="20"/>
        </w:rPr>
        <w:t>zahájení insolvenčního řízení se Zhotovitelem,</w:t>
      </w:r>
    </w:p>
    <w:p w14:paraId="4885A421" w14:textId="40F2A089" w:rsidR="00082E3B" w:rsidRPr="00071DBD" w:rsidRDefault="00082E3B" w:rsidP="002560E4">
      <w:pPr>
        <w:pStyle w:val="Bod"/>
        <w:widowControl w:val="0"/>
        <w:tabs>
          <w:tab w:val="clear" w:pos="1814"/>
          <w:tab w:val="num" w:pos="1815"/>
        </w:tabs>
        <w:ind w:left="1419"/>
        <w:rPr>
          <w:rFonts w:eastAsia="Calibri" w:cs="Arial"/>
          <w:szCs w:val="20"/>
        </w:rPr>
      </w:pPr>
      <w:r w:rsidRPr="00071DBD">
        <w:rPr>
          <w:rFonts w:eastAsia="Calibri" w:cs="Arial"/>
          <w:szCs w:val="20"/>
        </w:rPr>
        <w:t xml:space="preserve">v případě, že Zhotovitel v nabídce podané </w:t>
      </w:r>
      <w:r w:rsidR="00844314" w:rsidRPr="00071DBD">
        <w:rPr>
          <w:rFonts w:eastAsia="Calibri" w:cs="Arial"/>
          <w:szCs w:val="20"/>
        </w:rPr>
        <w:t>k Veřejné zakázce</w:t>
      </w:r>
      <w:r w:rsidRPr="00071DBD">
        <w:rPr>
          <w:rFonts w:eastAsia="Calibri" w:cs="Arial"/>
          <w:szCs w:val="20"/>
        </w:rPr>
        <w:t xml:space="preserve"> uvedl informace nebo předložil doklady, které neodpovídají skutečnosti a měly nebo mohly mít vliv na</w:t>
      </w:r>
      <w:r w:rsidR="00844314" w:rsidRPr="00071DBD">
        <w:rPr>
          <w:rFonts w:eastAsia="Calibri" w:cs="Arial"/>
          <w:szCs w:val="20"/>
        </w:rPr>
        <w:t xml:space="preserve"> </w:t>
      </w:r>
      <w:r w:rsidR="00844314" w:rsidRPr="00071DBD">
        <w:rPr>
          <w:rFonts w:cs="Arial"/>
          <w:szCs w:val="20"/>
        </w:rPr>
        <w:t>výběr Zhotovitele ke splnění Veřejné zakázky</w:t>
      </w:r>
      <w:r w:rsidRPr="00071DBD">
        <w:rPr>
          <w:rFonts w:eastAsia="Calibri" w:cs="Arial"/>
          <w:szCs w:val="20"/>
        </w:rPr>
        <w:t>,</w:t>
      </w:r>
    </w:p>
    <w:p w14:paraId="0D42889F" w14:textId="3F380D4E" w:rsidR="00082E3B" w:rsidRPr="00071DBD" w:rsidRDefault="00082E3B" w:rsidP="002560E4">
      <w:pPr>
        <w:pStyle w:val="Bod"/>
        <w:widowControl w:val="0"/>
        <w:tabs>
          <w:tab w:val="clear" w:pos="1814"/>
          <w:tab w:val="num" w:pos="1815"/>
        </w:tabs>
        <w:ind w:left="1419"/>
        <w:rPr>
          <w:rFonts w:cs="Arial"/>
          <w:szCs w:val="20"/>
        </w:rPr>
      </w:pPr>
      <w:bookmarkStart w:id="43" w:name="_Hlk46414947"/>
      <w:r w:rsidRPr="00071DBD">
        <w:rPr>
          <w:rFonts w:cs="Arial"/>
          <w:szCs w:val="20"/>
        </w:rPr>
        <w:t xml:space="preserve">v případě, kdy mimořádná nepředvídatelná a nepřekonatelná překážka brání dalšímu postupu v provádění </w:t>
      </w:r>
      <w:r w:rsidR="00F065F6" w:rsidRPr="00071DBD">
        <w:rPr>
          <w:rFonts w:cs="Arial"/>
          <w:szCs w:val="20"/>
        </w:rPr>
        <w:t xml:space="preserve">Díla </w:t>
      </w:r>
      <w:r w:rsidRPr="00071DBD">
        <w:rPr>
          <w:rFonts w:cs="Arial"/>
          <w:szCs w:val="20"/>
        </w:rPr>
        <w:t xml:space="preserve">nepřetržitě po dobu delší než 60 dnů; dosažení této doby se nevyžaduje, pokud je již s nástupem takové mimořádné nepředvídatelné a nepřekonatelné překážky s ohledem zejména na její povahu či rozsah zřejmé, že dalšímu postupu v provádění </w:t>
      </w:r>
      <w:r w:rsidR="00F065F6" w:rsidRPr="00071DBD">
        <w:rPr>
          <w:rFonts w:cs="Arial"/>
          <w:szCs w:val="20"/>
        </w:rPr>
        <w:t xml:space="preserve">Díla </w:t>
      </w:r>
      <w:r w:rsidRPr="00071DBD">
        <w:rPr>
          <w:rFonts w:cs="Arial"/>
          <w:szCs w:val="20"/>
        </w:rPr>
        <w:t xml:space="preserve">nepřetržitě po dobu alespoň 60 dnů je způsobilá bránit, </w:t>
      </w:r>
    </w:p>
    <w:p w14:paraId="4C7FE7E5" w14:textId="2DD41039" w:rsidR="00082E3B" w:rsidRPr="00071DBD" w:rsidRDefault="00082E3B" w:rsidP="002560E4">
      <w:pPr>
        <w:pStyle w:val="Bod"/>
        <w:widowControl w:val="0"/>
        <w:tabs>
          <w:tab w:val="clear" w:pos="1814"/>
          <w:tab w:val="num" w:pos="1815"/>
        </w:tabs>
        <w:ind w:left="1419"/>
        <w:rPr>
          <w:rFonts w:cs="Arial"/>
          <w:szCs w:val="20"/>
        </w:rPr>
      </w:pPr>
      <w:bookmarkStart w:id="44" w:name="_Hlk46415004"/>
      <w:bookmarkEnd w:id="43"/>
      <w:r w:rsidRPr="00071DBD">
        <w:rPr>
          <w:rFonts w:cs="Arial"/>
          <w:szCs w:val="20"/>
        </w:rPr>
        <w:t>v případě, že</w:t>
      </w:r>
      <w:r w:rsidR="004E0782" w:rsidRPr="00071DBD">
        <w:rPr>
          <w:rFonts w:cs="Arial"/>
          <w:szCs w:val="20"/>
        </w:rPr>
        <w:t xml:space="preserve"> na</w:t>
      </w:r>
      <w:r w:rsidRPr="00071DBD">
        <w:rPr>
          <w:rFonts w:cs="Arial"/>
          <w:szCs w:val="20"/>
        </w:rPr>
        <w:t xml:space="preserve"> </w:t>
      </w:r>
      <w:r w:rsidR="006F710F" w:rsidRPr="00071DBD">
        <w:rPr>
          <w:rFonts w:cs="Arial"/>
          <w:szCs w:val="20"/>
        </w:rPr>
        <w:t xml:space="preserve">Věci k provedení </w:t>
      </w:r>
      <w:r w:rsidR="009C5A8B">
        <w:rPr>
          <w:rFonts w:cs="Arial"/>
          <w:szCs w:val="20"/>
        </w:rPr>
        <w:t>D</w:t>
      </w:r>
      <w:r w:rsidR="00F065F6" w:rsidRPr="00071DBD">
        <w:rPr>
          <w:rFonts w:cs="Arial"/>
          <w:szCs w:val="20"/>
        </w:rPr>
        <w:t xml:space="preserve">íla </w:t>
      </w:r>
      <w:r w:rsidRPr="00071DBD">
        <w:rPr>
          <w:rFonts w:cs="Arial"/>
          <w:szCs w:val="20"/>
        </w:rPr>
        <w:t>nebo zařízení</w:t>
      </w:r>
      <w:r w:rsidR="004E0782" w:rsidRPr="00071DBD">
        <w:rPr>
          <w:rFonts w:cs="Arial"/>
          <w:szCs w:val="20"/>
        </w:rPr>
        <w:t xml:space="preserve"> Staveniště</w:t>
      </w:r>
      <w:r w:rsidRPr="00071DBD">
        <w:rPr>
          <w:rFonts w:cs="Arial"/>
          <w:szCs w:val="20"/>
        </w:rPr>
        <w:t xml:space="preserve"> Zhotovitele byl nařízen výkon rozhodnutí</w:t>
      </w:r>
      <w:bookmarkEnd w:id="44"/>
      <w:r w:rsidR="00844314" w:rsidRPr="00071DBD">
        <w:rPr>
          <w:rFonts w:eastAsia="Calibri" w:cs="Arial"/>
          <w:szCs w:val="20"/>
        </w:rPr>
        <w:t>,</w:t>
      </w:r>
    </w:p>
    <w:p w14:paraId="61F01581" w14:textId="472E9CB5" w:rsidR="00082E3B" w:rsidRPr="00071DBD" w:rsidRDefault="00082E3B" w:rsidP="002560E4">
      <w:pPr>
        <w:pStyle w:val="Bod"/>
        <w:widowControl w:val="0"/>
        <w:tabs>
          <w:tab w:val="clear" w:pos="1814"/>
          <w:tab w:val="num" w:pos="1815"/>
        </w:tabs>
        <w:ind w:left="1419"/>
        <w:rPr>
          <w:rFonts w:cs="Arial"/>
          <w:szCs w:val="20"/>
        </w:rPr>
      </w:pPr>
      <w:r w:rsidRPr="00071DBD">
        <w:rPr>
          <w:rFonts w:cs="Arial"/>
          <w:szCs w:val="20"/>
        </w:rPr>
        <w:t xml:space="preserve">v případě zapojení Zhotovitele do jednání, které Objednatel důvodně považuje za škodlivé pro zájmy a dobré jméno Objednatele nebo pro </w:t>
      </w:r>
      <w:r w:rsidR="00F065F6" w:rsidRPr="00071DBD">
        <w:rPr>
          <w:rFonts w:cs="Arial"/>
          <w:szCs w:val="20"/>
        </w:rPr>
        <w:t>Dílo</w:t>
      </w:r>
      <w:r w:rsidR="00596E7D" w:rsidRPr="00071DBD">
        <w:rPr>
          <w:rFonts w:cs="Arial"/>
          <w:szCs w:val="20"/>
        </w:rPr>
        <w:t>,</w:t>
      </w:r>
    </w:p>
    <w:p w14:paraId="04CD9FA6" w14:textId="71B328B3" w:rsidR="00082E3B" w:rsidRPr="00071DBD" w:rsidRDefault="00082E3B" w:rsidP="002560E4">
      <w:pPr>
        <w:pStyle w:val="Bod"/>
        <w:widowControl w:val="0"/>
        <w:tabs>
          <w:tab w:val="clear" w:pos="1814"/>
          <w:tab w:val="num" w:pos="1815"/>
        </w:tabs>
        <w:ind w:left="1419"/>
        <w:rPr>
          <w:rFonts w:cs="Arial"/>
          <w:szCs w:val="20"/>
        </w:rPr>
      </w:pPr>
      <w:r w:rsidRPr="00071DBD">
        <w:rPr>
          <w:rFonts w:cs="Arial"/>
          <w:szCs w:val="20"/>
        </w:rPr>
        <w:t>v případě,</w:t>
      </w:r>
      <w:r w:rsidR="00673C6F" w:rsidRPr="00071DBD">
        <w:rPr>
          <w:rFonts w:cs="Arial"/>
          <w:szCs w:val="20"/>
        </w:rPr>
        <w:t xml:space="preserve"> </w:t>
      </w:r>
      <w:r w:rsidRPr="00071DBD">
        <w:rPr>
          <w:rFonts w:cs="Arial"/>
          <w:szCs w:val="20"/>
        </w:rPr>
        <w:t xml:space="preserve">že výdaje, které by mu na základě Smlouvy měly vzniknout, budou </w:t>
      </w:r>
      <w:r w:rsidR="00E85A64" w:rsidRPr="00071DBD">
        <w:rPr>
          <w:rFonts w:cs="Arial"/>
          <w:szCs w:val="20"/>
        </w:rPr>
        <w:t>poskytovatelem dotace</w:t>
      </w:r>
      <w:r w:rsidRPr="00071DBD">
        <w:rPr>
          <w:rFonts w:cs="Arial"/>
          <w:szCs w:val="20"/>
        </w:rPr>
        <w:t>, případně jiným oprávněným správním orgánem označeny za nezpůsobilé k proplacení z</w:t>
      </w:r>
      <w:r w:rsidR="00283ED3" w:rsidRPr="00071DBD">
        <w:rPr>
          <w:rFonts w:cs="Arial"/>
          <w:szCs w:val="20"/>
        </w:rPr>
        <w:t> </w:t>
      </w:r>
      <w:r w:rsidRPr="00071DBD">
        <w:rPr>
          <w:rFonts w:cs="Arial"/>
          <w:szCs w:val="20"/>
        </w:rPr>
        <w:t xml:space="preserve">dotace, </w:t>
      </w:r>
    </w:p>
    <w:p w14:paraId="5F726610" w14:textId="5AE07569" w:rsidR="00082E3B" w:rsidRPr="00071DBD" w:rsidRDefault="00082E3B" w:rsidP="002560E4">
      <w:pPr>
        <w:pStyle w:val="Bod"/>
        <w:widowControl w:val="0"/>
        <w:tabs>
          <w:tab w:val="clear" w:pos="1814"/>
          <w:tab w:val="num" w:pos="1815"/>
        </w:tabs>
        <w:ind w:left="1419"/>
        <w:rPr>
          <w:rFonts w:cs="Arial"/>
          <w:szCs w:val="20"/>
        </w:rPr>
      </w:pPr>
      <w:r w:rsidRPr="00071DBD">
        <w:rPr>
          <w:rFonts w:cs="Arial"/>
          <w:szCs w:val="20"/>
        </w:rPr>
        <w:t xml:space="preserve">v případě nepodstatného porušení Smlouvy Zhotovitelem </w:t>
      </w:r>
      <w:r w:rsidRPr="00071DBD">
        <w:rPr>
          <w:rStyle w:val="Nadpis2CharChar"/>
          <w:rFonts w:eastAsia="Calibri" w:cs="Arial"/>
          <w:sz w:val="20"/>
          <w:szCs w:val="20"/>
        </w:rPr>
        <w:t>za předpokladu, že Zhotovitele na porušení Smlouvy písemně upozornil</w:t>
      </w:r>
      <w:r w:rsidRPr="00071DBD">
        <w:rPr>
          <w:rFonts w:cs="Arial"/>
          <w:szCs w:val="20"/>
        </w:rPr>
        <w:t>, vyzval ke zjednání nápravy a Zhotovitel nezjednal nápravu ani v přiměřené lhůtě</w:t>
      </w:r>
      <w:r w:rsidR="00673C6F" w:rsidRPr="00071DBD">
        <w:rPr>
          <w:rFonts w:cs="Arial"/>
          <w:szCs w:val="20"/>
        </w:rPr>
        <w:t xml:space="preserve">; právo </w:t>
      </w:r>
      <w:r w:rsidRPr="00071DBD">
        <w:rPr>
          <w:rFonts w:cs="Arial"/>
          <w:szCs w:val="20"/>
        </w:rPr>
        <w:t xml:space="preserve">Objednatele odstoupit od Smlouvy </w:t>
      </w:r>
      <w:r w:rsidR="00673C6F" w:rsidRPr="00071DBD">
        <w:rPr>
          <w:rFonts w:cs="Arial"/>
          <w:szCs w:val="20"/>
        </w:rPr>
        <w:t xml:space="preserve">dle tohoto bodu </w:t>
      </w:r>
      <w:r w:rsidRPr="00071DBD">
        <w:rPr>
          <w:rFonts w:cs="Arial"/>
          <w:szCs w:val="20"/>
        </w:rPr>
        <w:t xml:space="preserve">zaniká, pokud oznámení o odstoupení od Smlouvy nedoručí Zhotoviteli ve lhůtě 14 dnů poté, co marně uplynula přiměřená lhůta pro zjednání nápravy.   </w:t>
      </w:r>
    </w:p>
    <w:p w14:paraId="42C26DF2" w14:textId="6360D97A" w:rsidR="00082E3B" w:rsidRPr="00071DBD" w:rsidRDefault="00082E3B" w:rsidP="002560E4">
      <w:pPr>
        <w:pStyle w:val="Psmeno"/>
        <w:rPr>
          <w:szCs w:val="20"/>
        </w:rPr>
      </w:pPr>
      <w:r w:rsidRPr="00071DBD">
        <w:rPr>
          <w:szCs w:val="20"/>
        </w:rPr>
        <w:t xml:space="preserve">Zhotovitel je oprávněn od Smlouvy odstoupit v případě podstatného porušení Smlouvy Objednatelem </w:t>
      </w:r>
      <w:r w:rsidRPr="00071DBD">
        <w:rPr>
          <w:rStyle w:val="Nadpis2CharChar"/>
          <w:sz w:val="20"/>
          <w:szCs w:val="20"/>
        </w:rPr>
        <w:t>za předpokladu, že Objednatele na porušení Smlouvy písemně upozornil</w:t>
      </w:r>
      <w:r w:rsidRPr="00071DBD">
        <w:rPr>
          <w:szCs w:val="20"/>
        </w:rPr>
        <w:t>, vyzval ke zjednání nápravy a Objednatel nezjednal nápravu ani v přiměřené lhůtě. Právo Zhotovitele odstoupit od Smlouvy zaniká, pokud oznámení o odstoupení od Smlouvy nedoručí Objednateli ve lhůtě 14 dnů poté, co marně uplynula přiměřená lhůta pro zjednání nápravy.</w:t>
      </w:r>
    </w:p>
    <w:p w14:paraId="3800B99A" w14:textId="77777777" w:rsidR="00082E3B" w:rsidRPr="00071DBD" w:rsidRDefault="00082E3B" w:rsidP="002560E4">
      <w:pPr>
        <w:pStyle w:val="Psmeno"/>
        <w:rPr>
          <w:szCs w:val="20"/>
        </w:rPr>
      </w:pPr>
      <w:r w:rsidRPr="00071DBD">
        <w:rPr>
          <w:szCs w:val="20"/>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0EDD16E0" w14:textId="77777777" w:rsidR="00082E3B" w:rsidRPr="00071DBD" w:rsidRDefault="00082E3B" w:rsidP="002560E4">
      <w:pPr>
        <w:pStyle w:val="Psmeno"/>
        <w:rPr>
          <w:szCs w:val="20"/>
        </w:rPr>
      </w:pPr>
      <w:r w:rsidRPr="00071DBD">
        <w:rPr>
          <w:szCs w:val="20"/>
        </w:rPr>
        <w:t>Odstoupení od Smlouvy musí být provedeno písemně, jinak je neplatné. Zrušení závazků ze Smlouvy je účinné doručením písemného oznámení o odstoupení od Smlouvy druhé Smluvní straně.</w:t>
      </w:r>
      <w:bookmarkStart w:id="45" w:name="_Toc46159743"/>
      <w:bookmarkStart w:id="46" w:name="_Toc46317814"/>
      <w:bookmarkStart w:id="47" w:name="_Toc163309925"/>
      <w:bookmarkStart w:id="48" w:name="_Toc163379228"/>
      <w:bookmarkStart w:id="49" w:name="_Toc308023635"/>
    </w:p>
    <w:p w14:paraId="52C33F41" w14:textId="77777777" w:rsidR="00082E3B" w:rsidRPr="00071DBD" w:rsidRDefault="00082E3B" w:rsidP="002560E4">
      <w:pPr>
        <w:pStyle w:val="OdstavecII"/>
        <w:keepNext w:val="0"/>
        <w:widowControl w:val="0"/>
        <w:rPr>
          <w:rFonts w:cs="Arial"/>
          <w:b/>
          <w:szCs w:val="20"/>
        </w:rPr>
      </w:pPr>
      <w:r w:rsidRPr="00071DBD">
        <w:rPr>
          <w:rFonts w:cs="Arial"/>
          <w:b/>
          <w:szCs w:val="20"/>
        </w:rPr>
        <w:t>Práva a povinnosti Smluvních stran při zrušení závazků ze Smlouvy</w:t>
      </w:r>
      <w:bookmarkEnd w:id="45"/>
      <w:bookmarkEnd w:id="46"/>
      <w:bookmarkEnd w:id="47"/>
      <w:bookmarkEnd w:id="48"/>
      <w:bookmarkEnd w:id="49"/>
    </w:p>
    <w:p w14:paraId="275E7D14" w14:textId="77777777" w:rsidR="00082E3B" w:rsidRPr="00071DBD" w:rsidRDefault="00082E3B" w:rsidP="002560E4">
      <w:pPr>
        <w:pStyle w:val="Psmeno"/>
        <w:rPr>
          <w:szCs w:val="20"/>
        </w:rPr>
      </w:pPr>
      <w:r w:rsidRPr="00071DBD">
        <w:rPr>
          <w:szCs w:val="20"/>
        </w:rPr>
        <w:t>Poté, co byly závazky ze Smlouvy zrušeny, Zhotovitel neprodleně:</w:t>
      </w:r>
    </w:p>
    <w:p w14:paraId="6EF12149" w14:textId="5BD94B25" w:rsidR="00082E3B" w:rsidRPr="00071DBD" w:rsidRDefault="00082E3B" w:rsidP="002560E4">
      <w:pPr>
        <w:pStyle w:val="Bod"/>
        <w:widowControl w:val="0"/>
        <w:tabs>
          <w:tab w:val="clear" w:pos="1814"/>
          <w:tab w:val="num" w:pos="1815"/>
        </w:tabs>
        <w:ind w:left="1419"/>
        <w:rPr>
          <w:rFonts w:cs="Arial"/>
          <w:szCs w:val="20"/>
        </w:rPr>
      </w:pPr>
      <w:r w:rsidRPr="00071DBD">
        <w:rPr>
          <w:rFonts w:cs="Arial"/>
          <w:szCs w:val="20"/>
        </w:rPr>
        <w:t>přestane provádět veškeré</w:t>
      </w:r>
      <w:r w:rsidR="00596E7D" w:rsidRPr="00071DBD">
        <w:rPr>
          <w:rFonts w:cs="Arial"/>
          <w:szCs w:val="20"/>
        </w:rPr>
        <w:t xml:space="preserve"> stavební</w:t>
      </w:r>
      <w:r w:rsidRPr="00071DBD">
        <w:rPr>
          <w:rFonts w:cs="Arial"/>
          <w:szCs w:val="20"/>
        </w:rPr>
        <w:t xml:space="preserve"> práce, dodávky či služby na </w:t>
      </w:r>
      <w:r w:rsidR="00F065F6" w:rsidRPr="00071DBD">
        <w:rPr>
          <w:rFonts w:cs="Arial"/>
          <w:szCs w:val="20"/>
        </w:rPr>
        <w:t>D</w:t>
      </w:r>
      <w:r w:rsidR="00E62D16" w:rsidRPr="00071DBD">
        <w:rPr>
          <w:rFonts w:cs="Arial"/>
          <w:szCs w:val="20"/>
        </w:rPr>
        <w:t xml:space="preserve">íle </w:t>
      </w:r>
      <w:r w:rsidRPr="00071DBD">
        <w:rPr>
          <w:rFonts w:cs="Arial"/>
          <w:szCs w:val="20"/>
        </w:rPr>
        <w:t xml:space="preserve">kromě těch, k nimž dal </w:t>
      </w:r>
      <w:r w:rsidR="00E62D16" w:rsidRPr="00071DBD">
        <w:rPr>
          <w:rFonts w:cs="Arial"/>
          <w:szCs w:val="20"/>
        </w:rPr>
        <w:t xml:space="preserve">Objednatel </w:t>
      </w:r>
      <w:r w:rsidRPr="00071DBD">
        <w:rPr>
          <w:rFonts w:cs="Arial"/>
          <w:szCs w:val="20"/>
        </w:rPr>
        <w:t>příkaz,</w:t>
      </w:r>
    </w:p>
    <w:p w14:paraId="3396D020" w14:textId="342696D4" w:rsidR="00082E3B" w:rsidRPr="00071DBD" w:rsidRDefault="00082E3B" w:rsidP="002560E4">
      <w:pPr>
        <w:pStyle w:val="Bod"/>
        <w:widowControl w:val="0"/>
        <w:tabs>
          <w:tab w:val="clear" w:pos="1814"/>
          <w:tab w:val="num" w:pos="1815"/>
        </w:tabs>
        <w:ind w:left="1419"/>
        <w:rPr>
          <w:rFonts w:cs="Arial"/>
          <w:szCs w:val="20"/>
        </w:rPr>
      </w:pPr>
      <w:r w:rsidRPr="00071DBD">
        <w:rPr>
          <w:rFonts w:cs="Arial"/>
          <w:szCs w:val="20"/>
        </w:rPr>
        <w:t xml:space="preserve">předá Objednateli dosud provedenou část </w:t>
      </w:r>
      <w:r w:rsidR="00F065F6" w:rsidRPr="00071DBD">
        <w:rPr>
          <w:rFonts w:cs="Arial"/>
          <w:szCs w:val="20"/>
        </w:rPr>
        <w:t xml:space="preserve">Díla </w:t>
      </w:r>
      <w:r w:rsidRPr="00071DBD">
        <w:rPr>
          <w:rFonts w:cs="Arial"/>
          <w:szCs w:val="20"/>
        </w:rPr>
        <w:t xml:space="preserve">a veškerý jím požadovaný materiál, </w:t>
      </w:r>
      <w:r w:rsidR="00787AE3">
        <w:rPr>
          <w:rFonts w:cs="Arial"/>
          <w:szCs w:val="20"/>
        </w:rPr>
        <w:t>V</w:t>
      </w:r>
      <w:r w:rsidR="00E62D16" w:rsidRPr="00071DBD">
        <w:rPr>
          <w:rFonts w:cs="Arial"/>
          <w:szCs w:val="20"/>
        </w:rPr>
        <w:t>ýrobky</w:t>
      </w:r>
      <w:r w:rsidRPr="00071DBD">
        <w:rPr>
          <w:rFonts w:cs="Arial"/>
          <w:szCs w:val="20"/>
        </w:rPr>
        <w:t xml:space="preserve">, prvky </w:t>
      </w:r>
      <w:r w:rsidR="00E62D16" w:rsidRPr="00071DBD">
        <w:rPr>
          <w:rFonts w:cs="Arial"/>
          <w:szCs w:val="20"/>
        </w:rPr>
        <w:t xml:space="preserve">technického </w:t>
      </w:r>
      <w:r w:rsidRPr="00071DBD">
        <w:rPr>
          <w:rFonts w:cs="Arial"/>
          <w:szCs w:val="20"/>
        </w:rPr>
        <w:t xml:space="preserve">vybavení či jejich části, jakož i dočasné konstrukce, vybavení </w:t>
      </w:r>
      <w:r w:rsidRPr="00071DBD">
        <w:rPr>
          <w:rFonts w:cs="Arial"/>
          <w:szCs w:val="20"/>
        </w:rPr>
        <w:lastRenderedPageBreak/>
        <w:t xml:space="preserve">a zařízení Zhotovitele na Staveništi a dokumentaci </w:t>
      </w:r>
      <w:r w:rsidR="006861CD" w:rsidRPr="00071DBD">
        <w:rPr>
          <w:rFonts w:cs="Arial"/>
          <w:szCs w:val="20"/>
        </w:rPr>
        <w:t xml:space="preserve">vyhotovenou </w:t>
      </w:r>
      <w:r w:rsidRPr="00071DBD">
        <w:rPr>
          <w:rFonts w:cs="Arial"/>
          <w:szCs w:val="20"/>
        </w:rPr>
        <w:t>či obstaranou Zhotovitelem; Objednatel je oprávněn užívat dočasné konstrukce, vybavení, zař</w:t>
      </w:r>
      <w:r w:rsidR="00253585" w:rsidRPr="00071DBD">
        <w:rPr>
          <w:rFonts w:cs="Arial"/>
          <w:szCs w:val="20"/>
        </w:rPr>
        <w:t>ízení a dokumentaci bezplatně,</w:t>
      </w:r>
    </w:p>
    <w:p w14:paraId="3BBB36F7" w14:textId="77777777" w:rsidR="00082E3B" w:rsidRPr="00071DBD" w:rsidRDefault="00082E3B" w:rsidP="002560E4">
      <w:pPr>
        <w:pStyle w:val="Bod"/>
        <w:widowControl w:val="0"/>
        <w:tabs>
          <w:tab w:val="clear" w:pos="1814"/>
          <w:tab w:val="num" w:pos="1815"/>
        </w:tabs>
        <w:ind w:left="1419"/>
        <w:rPr>
          <w:rFonts w:cs="Arial"/>
          <w:szCs w:val="20"/>
        </w:rPr>
      </w:pPr>
      <w:r w:rsidRPr="00071DBD">
        <w:rPr>
          <w:rFonts w:cs="Arial"/>
          <w:szCs w:val="20"/>
        </w:rPr>
        <w:t>předá Objednateli Staveniště.</w:t>
      </w:r>
    </w:p>
    <w:p w14:paraId="18386552" w14:textId="46E4A7F3" w:rsidR="00082E3B" w:rsidRPr="00071DBD" w:rsidRDefault="00082E3B" w:rsidP="002560E4">
      <w:pPr>
        <w:pStyle w:val="Psmeno"/>
        <w:rPr>
          <w:szCs w:val="20"/>
        </w:rPr>
      </w:pPr>
      <w:bookmarkStart w:id="50" w:name="_Ref145070699"/>
      <w:r w:rsidRPr="00071DBD">
        <w:rPr>
          <w:szCs w:val="20"/>
        </w:rPr>
        <w:t xml:space="preserve">Smluvní strany se dohodly, že příslušnou část </w:t>
      </w:r>
      <w:r w:rsidR="00D01EC2">
        <w:rPr>
          <w:szCs w:val="20"/>
        </w:rPr>
        <w:t>C</w:t>
      </w:r>
      <w:r w:rsidR="00E62D16" w:rsidRPr="00071DBD">
        <w:rPr>
          <w:szCs w:val="20"/>
        </w:rPr>
        <w:t xml:space="preserve">eny </w:t>
      </w:r>
      <w:r w:rsidR="00F065F6" w:rsidRPr="00071DBD">
        <w:rPr>
          <w:szCs w:val="20"/>
        </w:rPr>
        <w:t xml:space="preserve">Díla </w:t>
      </w:r>
      <w:r w:rsidRPr="00071DBD">
        <w:rPr>
          <w:szCs w:val="20"/>
        </w:rPr>
        <w:t xml:space="preserve">za práce, dodávky a služby řádně provedené v rámci </w:t>
      </w:r>
      <w:r w:rsidR="00F065F6" w:rsidRPr="00071DBD">
        <w:rPr>
          <w:szCs w:val="20"/>
        </w:rPr>
        <w:t xml:space="preserve">Díla </w:t>
      </w:r>
      <w:r w:rsidRPr="00071DBD">
        <w:rPr>
          <w:szCs w:val="20"/>
        </w:rPr>
        <w:t xml:space="preserve">do zrušení závazků ze Smlouvy, pokud již dříve nebyly uhrazeny, určí nejpozději do 30 dnů od zrušení závazků; spolu s tím určí hodnotu nezabudovaného materiálu, </w:t>
      </w:r>
      <w:r w:rsidR="00787AE3">
        <w:rPr>
          <w:szCs w:val="20"/>
        </w:rPr>
        <w:t>V</w:t>
      </w:r>
      <w:r w:rsidR="00E62D16" w:rsidRPr="00071DBD">
        <w:rPr>
          <w:szCs w:val="20"/>
        </w:rPr>
        <w:t>ýrobků</w:t>
      </w:r>
      <w:r w:rsidRPr="00071DBD">
        <w:rPr>
          <w:szCs w:val="20"/>
        </w:rPr>
        <w:t xml:space="preserve">, prvků </w:t>
      </w:r>
      <w:r w:rsidR="00E62D16" w:rsidRPr="00071DBD">
        <w:rPr>
          <w:szCs w:val="20"/>
        </w:rPr>
        <w:t xml:space="preserve">technického </w:t>
      </w:r>
      <w:r w:rsidRPr="00071DBD">
        <w:rPr>
          <w:szCs w:val="20"/>
        </w:rPr>
        <w:t>vybavení či jejich částí, které Objednatel zamýšlí od Zhotovitele odkoupit.</w:t>
      </w:r>
      <w:bookmarkEnd w:id="50"/>
    </w:p>
    <w:p w14:paraId="4693A81F" w14:textId="7C64A94A" w:rsidR="00082E3B" w:rsidRPr="003B0470" w:rsidRDefault="00E62D16" w:rsidP="002560E4">
      <w:pPr>
        <w:pStyle w:val="Psmeno"/>
        <w:rPr>
          <w:rStyle w:val="Nadpis2CharChar"/>
          <w:sz w:val="20"/>
          <w:szCs w:val="20"/>
        </w:rPr>
      </w:pPr>
      <w:r w:rsidRPr="00071DBD">
        <w:rPr>
          <w:szCs w:val="20"/>
        </w:rPr>
        <w:t>Smluvní strany se dohodly, že p</w:t>
      </w:r>
      <w:r w:rsidR="00082E3B" w:rsidRPr="00071DBD">
        <w:rPr>
          <w:szCs w:val="20"/>
        </w:rPr>
        <w:t xml:space="preserve">ři výpočtu částek </w:t>
      </w:r>
      <w:r w:rsidR="00082E3B" w:rsidRPr="003B0470">
        <w:rPr>
          <w:szCs w:val="20"/>
        </w:rPr>
        <w:t>dle</w:t>
      </w:r>
      <w:r w:rsidRPr="003B0470">
        <w:rPr>
          <w:szCs w:val="20"/>
        </w:rPr>
        <w:t xml:space="preserve"> ust. </w:t>
      </w:r>
      <w:r w:rsidR="00F375F8" w:rsidRPr="003B0470">
        <w:rPr>
          <w:szCs w:val="20"/>
        </w:rPr>
        <w:fldChar w:fldCharType="begin"/>
      </w:r>
      <w:r w:rsidR="00F375F8" w:rsidRPr="003B0470">
        <w:rPr>
          <w:szCs w:val="20"/>
        </w:rPr>
        <w:instrText xml:space="preserve"> REF _Ref145070699 \r \h </w:instrText>
      </w:r>
      <w:r w:rsidR="00071DBD" w:rsidRPr="003B0470">
        <w:rPr>
          <w:szCs w:val="20"/>
        </w:rPr>
        <w:instrText xml:space="preserve"> \* MERGEFORMAT </w:instrText>
      </w:r>
      <w:r w:rsidR="00F375F8" w:rsidRPr="003B0470">
        <w:rPr>
          <w:szCs w:val="20"/>
        </w:rPr>
      </w:r>
      <w:r w:rsidR="00F375F8" w:rsidRPr="003B0470">
        <w:rPr>
          <w:szCs w:val="20"/>
        </w:rPr>
        <w:fldChar w:fldCharType="separate"/>
      </w:r>
      <w:r w:rsidR="00147F08">
        <w:rPr>
          <w:szCs w:val="20"/>
        </w:rPr>
        <w:t>XIV. 3) b)</w:t>
      </w:r>
      <w:r w:rsidR="00F375F8" w:rsidRPr="003B0470">
        <w:rPr>
          <w:szCs w:val="20"/>
        </w:rPr>
        <w:fldChar w:fldCharType="end"/>
      </w:r>
      <w:r w:rsidRPr="003B0470">
        <w:rPr>
          <w:szCs w:val="20"/>
        </w:rPr>
        <w:t xml:space="preserve"> Smlouvy</w:t>
      </w:r>
      <w:r w:rsidR="00082E3B" w:rsidRPr="003B0470">
        <w:rPr>
          <w:szCs w:val="20"/>
        </w:rPr>
        <w:t xml:space="preserve"> </w:t>
      </w:r>
      <w:r w:rsidRPr="003B0470">
        <w:rPr>
          <w:szCs w:val="20"/>
        </w:rPr>
        <w:t xml:space="preserve">vyjdou </w:t>
      </w:r>
      <w:r w:rsidR="00082E3B" w:rsidRPr="003B0470">
        <w:rPr>
          <w:szCs w:val="20"/>
        </w:rPr>
        <w:t>z </w:t>
      </w:r>
      <w:r w:rsidRPr="003B0470">
        <w:rPr>
          <w:szCs w:val="20"/>
        </w:rPr>
        <w:t>cen položek Rozpočtu</w:t>
      </w:r>
      <w:r w:rsidR="00082E3B" w:rsidRPr="003B0470">
        <w:rPr>
          <w:szCs w:val="20"/>
        </w:rPr>
        <w:t xml:space="preserve"> a případně z</w:t>
      </w:r>
      <w:r w:rsidRPr="003B0470">
        <w:rPr>
          <w:szCs w:val="20"/>
        </w:rPr>
        <w:t xml:space="preserve"> dalších</w:t>
      </w:r>
      <w:r w:rsidR="00082E3B" w:rsidRPr="003B0470">
        <w:rPr>
          <w:szCs w:val="20"/>
        </w:rPr>
        <w:t xml:space="preserve"> rozpočtů</w:t>
      </w:r>
      <w:r w:rsidR="00BC4A96" w:rsidRPr="003B0470">
        <w:rPr>
          <w:szCs w:val="20"/>
        </w:rPr>
        <w:t xml:space="preserve"> a kalkulací</w:t>
      </w:r>
      <w:r w:rsidR="00082E3B" w:rsidRPr="003B0470">
        <w:rPr>
          <w:szCs w:val="20"/>
        </w:rPr>
        <w:t xml:space="preserve">, které byly při provádění </w:t>
      </w:r>
      <w:r w:rsidR="00F065F6" w:rsidRPr="003B0470">
        <w:rPr>
          <w:szCs w:val="20"/>
        </w:rPr>
        <w:t xml:space="preserve">Díla </w:t>
      </w:r>
      <w:r w:rsidR="00082E3B" w:rsidRPr="003B0470">
        <w:rPr>
          <w:szCs w:val="20"/>
        </w:rPr>
        <w:t>či jinak v souvislosti se Smlouvou vy</w:t>
      </w:r>
      <w:r w:rsidR="006861CD" w:rsidRPr="003B0470">
        <w:rPr>
          <w:szCs w:val="20"/>
        </w:rPr>
        <w:t>hotoveny.</w:t>
      </w:r>
    </w:p>
    <w:p w14:paraId="29A582FB" w14:textId="17248772" w:rsidR="00082E3B" w:rsidRPr="00071DBD" w:rsidRDefault="00082E3B" w:rsidP="002560E4">
      <w:pPr>
        <w:pStyle w:val="Psmeno"/>
        <w:rPr>
          <w:szCs w:val="20"/>
        </w:rPr>
      </w:pPr>
      <w:r w:rsidRPr="003B0470">
        <w:rPr>
          <w:rStyle w:val="Nadpis2CharChar"/>
          <w:sz w:val="20"/>
          <w:szCs w:val="20"/>
        </w:rPr>
        <w:t>D</w:t>
      </w:r>
      <w:r w:rsidRPr="003B0470">
        <w:rPr>
          <w:szCs w:val="20"/>
        </w:rPr>
        <w:t xml:space="preserve">o 60 dnů poté, co </w:t>
      </w:r>
      <w:r w:rsidR="00BC4A96" w:rsidRPr="003B0470">
        <w:rPr>
          <w:szCs w:val="20"/>
        </w:rPr>
        <w:t>Smluvní strany</w:t>
      </w:r>
      <w:r w:rsidRPr="003B0470">
        <w:rPr>
          <w:szCs w:val="20"/>
        </w:rPr>
        <w:t xml:space="preserve"> určí částky dle </w:t>
      </w:r>
      <w:r w:rsidR="00BC4A96" w:rsidRPr="003B0470">
        <w:rPr>
          <w:szCs w:val="20"/>
        </w:rPr>
        <w:t xml:space="preserve">ust. </w:t>
      </w:r>
      <w:r w:rsidR="00F375F8" w:rsidRPr="003B0470">
        <w:rPr>
          <w:szCs w:val="20"/>
        </w:rPr>
        <w:fldChar w:fldCharType="begin"/>
      </w:r>
      <w:r w:rsidR="00F375F8" w:rsidRPr="003B0470">
        <w:rPr>
          <w:szCs w:val="20"/>
        </w:rPr>
        <w:instrText xml:space="preserve"> REF _Ref145070699 \r \h </w:instrText>
      </w:r>
      <w:r w:rsidR="00071DBD" w:rsidRPr="003B0470">
        <w:rPr>
          <w:szCs w:val="20"/>
        </w:rPr>
        <w:instrText xml:space="preserve"> \* MERGEFORMAT </w:instrText>
      </w:r>
      <w:r w:rsidR="00F375F8" w:rsidRPr="003B0470">
        <w:rPr>
          <w:szCs w:val="20"/>
        </w:rPr>
      </w:r>
      <w:r w:rsidR="00F375F8" w:rsidRPr="003B0470">
        <w:rPr>
          <w:szCs w:val="20"/>
        </w:rPr>
        <w:fldChar w:fldCharType="separate"/>
      </w:r>
      <w:r w:rsidR="00147F08">
        <w:rPr>
          <w:szCs w:val="20"/>
        </w:rPr>
        <w:t>XIV. 3) b)</w:t>
      </w:r>
      <w:r w:rsidR="00F375F8" w:rsidRPr="003B0470">
        <w:rPr>
          <w:szCs w:val="20"/>
        </w:rPr>
        <w:fldChar w:fldCharType="end"/>
      </w:r>
      <w:r w:rsidR="00D01A79" w:rsidRPr="003B0470">
        <w:rPr>
          <w:szCs w:val="20"/>
        </w:rPr>
        <w:t xml:space="preserve"> </w:t>
      </w:r>
      <w:r w:rsidR="00BC4A96" w:rsidRPr="003B0470">
        <w:rPr>
          <w:szCs w:val="20"/>
        </w:rPr>
        <w:t>Smlouvy</w:t>
      </w:r>
      <w:r w:rsidRPr="003B0470">
        <w:rPr>
          <w:szCs w:val="20"/>
        </w:rPr>
        <w:t>, Objednatel provede jejich úhradu.</w:t>
      </w:r>
      <w:r w:rsidRPr="003B0470">
        <w:rPr>
          <w:rStyle w:val="Nadpis2CharChar"/>
          <w:sz w:val="20"/>
          <w:szCs w:val="20"/>
        </w:rPr>
        <w:t xml:space="preserve"> </w:t>
      </w:r>
      <w:r w:rsidRPr="003B0470">
        <w:rPr>
          <w:szCs w:val="20"/>
        </w:rPr>
        <w:t xml:space="preserve">Část </w:t>
      </w:r>
      <w:r w:rsidR="00D01EC2">
        <w:rPr>
          <w:szCs w:val="20"/>
        </w:rPr>
        <w:t>C</w:t>
      </w:r>
      <w:r w:rsidR="00BC4A96" w:rsidRPr="003B0470">
        <w:rPr>
          <w:szCs w:val="20"/>
        </w:rPr>
        <w:t xml:space="preserve">eny </w:t>
      </w:r>
      <w:r w:rsidR="00F065F6" w:rsidRPr="003B0470">
        <w:rPr>
          <w:szCs w:val="20"/>
        </w:rPr>
        <w:t xml:space="preserve">Díla </w:t>
      </w:r>
      <w:r w:rsidRPr="003B0470">
        <w:rPr>
          <w:szCs w:val="20"/>
        </w:rPr>
        <w:t>uhrazená před zrušením závazků ze Smlouvy spolu s</w:t>
      </w:r>
      <w:r w:rsidR="00253585" w:rsidRPr="003B0470">
        <w:rPr>
          <w:szCs w:val="20"/>
        </w:rPr>
        <w:t xml:space="preserve"> částkami dle ust. </w:t>
      </w:r>
      <w:r w:rsidR="0029426F" w:rsidRPr="003B0470">
        <w:rPr>
          <w:szCs w:val="20"/>
        </w:rPr>
        <w:t>XI</w:t>
      </w:r>
      <w:r w:rsidR="003B0470" w:rsidRPr="003B0470">
        <w:rPr>
          <w:szCs w:val="20"/>
        </w:rPr>
        <w:t>V</w:t>
      </w:r>
      <w:r w:rsidR="0029426F" w:rsidRPr="003B0470">
        <w:rPr>
          <w:szCs w:val="20"/>
        </w:rPr>
        <w:t xml:space="preserve">. 3) b) </w:t>
      </w:r>
      <w:r w:rsidR="00253585" w:rsidRPr="003B0470">
        <w:rPr>
          <w:szCs w:val="20"/>
        </w:rPr>
        <w:t>Smlouvy</w:t>
      </w:r>
      <w:r w:rsidRPr="003B0470">
        <w:rPr>
          <w:szCs w:val="20"/>
        </w:rPr>
        <w:t xml:space="preserve"> se stává konečnou</w:t>
      </w:r>
      <w:r w:rsidRPr="00071DBD">
        <w:rPr>
          <w:szCs w:val="20"/>
        </w:rPr>
        <w:t xml:space="preserve"> odměnou Zhotovitele a představuje konečné narovnání veškerých povinností Objednatele vůči Zhotoviteli.</w:t>
      </w:r>
    </w:p>
    <w:p w14:paraId="4D9EA93B" w14:textId="5B090F94" w:rsidR="00082E3B" w:rsidRPr="00071DBD" w:rsidRDefault="00082E3B" w:rsidP="002560E4">
      <w:pPr>
        <w:pStyle w:val="Psmeno"/>
        <w:rPr>
          <w:szCs w:val="20"/>
        </w:rPr>
      </w:pPr>
      <w:r w:rsidRPr="00071DBD">
        <w:rPr>
          <w:rStyle w:val="Nadpis2CharChar"/>
          <w:sz w:val="20"/>
          <w:szCs w:val="20"/>
        </w:rPr>
        <w:t>D</w:t>
      </w:r>
      <w:r w:rsidRPr="00071DBD">
        <w:rPr>
          <w:szCs w:val="20"/>
        </w:rPr>
        <w:t>o 60 dnů po výzvě Zhotovitele uhradí Objednatel Zhotoviteli škodu</w:t>
      </w:r>
      <w:r w:rsidR="00096B4B" w:rsidRPr="00071DBD">
        <w:rPr>
          <w:szCs w:val="20"/>
        </w:rPr>
        <w:t>, vznikla-li</w:t>
      </w:r>
      <w:r w:rsidRPr="00071DBD">
        <w:rPr>
          <w:szCs w:val="20"/>
        </w:rPr>
        <w:t>; Smluvní strany sjednávají, že škoda bude Objednatelem uhrazena jen v případě odstoupení od Smlouvy Zhotovitelem, přičemž se za škodu nepovažuje ušlý zisk.</w:t>
      </w:r>
    </w:p>
    <w:p w14:paraId="5ACF124D" w14:textId="77777777" w:rsidR="00082E3B" w:rsidRPr="00071DBD" w:rsidRDefault="00082E3B" w:rsidP="002560E4">
      <w:pPr>
        <w:pStyle w:val="Psmeno"/>
        <w:rPr>
          <w:b/>
          <w:szCs w:val="20"/>
        </w:rPr>
      </w:pPr>
      <w:r w:rsidRPr="00071DBD">
        <w:rPr>
          <w:b/>
          <w:szCs w:val="20"/>
        </w:rPr>
        <w:t>Vyklizení Staveniště</w:t>
      </w:r>
    </w:p>
    <w:p w14:paraId="54FDF3F4" w14:textId="5484EA15" w:rsidR="00082E3B" w:rsidRPr="00071DBD" w:rsidRDefault="00082E3B" w:rsidP="00F30B63">
      <w:pPr>
        <w:pStyle w:val="Psmeno"/>
        <w:numPr>
          <w:ilvl w:val="0"/>
          <w:numId w:val="0"/>
        </w:numPr>
        <w:ind w:left="1134"/>
        <w:rPr>
          <w:szCs w:val="20"/>
        </w:rPr>
      </w:pPr>
      <w:r w:rsidRPr="00071DBD">
        <w:rPr>
          <w:szCs w:val="20"/>
        </w:rPr>
        <w:t xml:space="preserve">Objednatel po dokončení </w:t>
      </w:r>
      <w:r w:rsidR="00F065F6" w:rsidRPr="00071DBD">
        <w:rPr>
          <w:szCs w:val="20"/>
        </w:rPr>
        <w:t xml:space="preserve">Díla </w:t>
      </w:r>
      <w:r w:rsidRPr="00071DBD">
        <w:rPr>
          <w:szCs w:val="20"/>
        </w:rPr>
        <w:t>jinými dodavateli nebo kdykoli předtím podle svého uvážení vyzve Zhotovitele k odstranění dočasných konstrukcí, vybavení či materiálu a zařízení Zhotovitele na Staveništi. Zhotovitel bez zbytečného odkladu zařídí jejich odstranění na své náklady. Jestliže do této doby nebyla Zhotovitelem uhrazena některá platba Objednateli, mohou být věci dle předchozí věty Objednatelem prodány za účelem vyrovnání takové platby. Zůstatek z takového prodeje bude poté vyplacen Zhotoviteli.</w:t>
      </w:r>
    </w:p>
    <w:p w14:paraId="2D84CBA2" w14:textId="7B319CD3" w:rsidR="00082E3B" w:rsidRDefault="00082E3B" w:rsidP="002560E4">
      <w:pPr>
        <w:pStyle w:val="Psmeno"/>
        <w:rPr>
          <w:szCs w:val="20"/>
        </w:rPr>
      </w:pPr>
      <w:r w:rsidRPr="00071DBD">
        <w:rPr>
          <w:szCs w:val="20"/>
        </w:rPr>
        <w:t xml:space="preserve">V případě odstoupení od Smlouvy Objednatelem je Zhotovitel povinen uhradit Objednateli částku rovnající se součtu konečné odměny Zhotovitele a ceny prací, dodávek a služeb provedených jinými dodavateli za účelem dokončení Díla, sníženému o </w:t>
      </w:r>
      <w:r w:rsidR="00D01EC2">
        <w:rPr>
          <w:szCs w:val="20"/>
        </w:rPr>
        <w:t>C</w:t>
      </w:r>
      <w:r w:rsidR="00BC4A96" w:rsidRPr="00071DBD">
        <w:rPr>
          <w:szCs w:val="20"/>
        </w:rPr>
        <w:t xml:space="preserve">enu </w:t>
      </w:r>
      <w:r w:rsidR="00F065F6" w:rsidRPr="00071DBD">
        <w:rPr>
          <w:szCs w:val="20"/>
        </w:rPr>
        <w:t>Díla</w:t>
      </w:r>
      <w:r w:rsidRPr="00071DBD">
        <w:rPr>
          <w:szCs w:val="20"/>
        </w:rPr>
        <w:t>. Částku určenou podle předchozí věty je Zhotovitel povinen uhradit Objednateli ve lhůtě 60 dnů od doručení písemné výzvy.</w:t>
      </w:r>
    </w:p>
    <w:p w14:paraId="4F06AE04" w14:textId="77777777" w:rsidR="005D3956" w:rsidRPr="00071DBD" w:rsidRDefault="005D3956" w:rsidP="005D3956">
      <w:pPr>
        <w:pStyle w:val="Psmeno"/>
        <w:numPr>
          <w:ilvl w:val="0"/>
          <w:numId w:val="0"/>
        </w:numPr>
        <w:ind w:left="284"/>
        <w:rPr>
          <w:szCs w:val="20"/>
        </w:rPr>
      </w:pPr>
    </w:p>
    <w:p w14:paraId="345D167C" w14:textId="77777777" w:rsidR="009703C7" w:rsidRPr="00071DBD" w:rsidRDefault="009703C7" w:rsidP="002560E4">
      <w:pPr>
        <w:pStyle w:val="lnek"/>
        <w:keepNext w:val="0"/>
        <w:widowControl w:val="0"/>
        <w:rPr>
          <w:rFonts w:cs="Arial"/>
          <w:szCs w:val="20"/>
        </w:rPr>
      </w:pPr>
      <w:bookmarkStart w:id="51" w:name="_Toc451845000"/>
      <w:r w:rsidRPr="00071DBD">
        <w:rPr>
          <w:rFonts w:cs="Arial"/>
          <w:szCs w:val="20"/>
        </w:rPr>
        <w:t>Komunikace Smluvních stran</w:t>
      </w:r>
      <w:bookmarkEnd w:id="51"/>
    </w:p>
    <w:p w14:paraId="06832CFB" w14:textId="77777777" w:rsidR="00C62A86" w:rsidRPr="00071DBD" w:rsidRDefault="00C62A86" w:rsidP="002560E4">
      <w:pPr>
        <w:pStyle w:val="OdstavecII"/>
        <w:keepNext w:val="0"/>
        <w:widowControl w:val="0"/>
        <w:rPr>
          <w:rFonts w:cs="Arial"/>
          <w:b/>
          <w:szCs w:val="20"/>
        </w:rPr>
      </w:pPr>
      <w:r w:rsidRPr="00071DBD">
        <w:rPr>
          <w:rFonts w:cs="Arial"/>
          <w:b/>
          <w:szCs w:val="20"/>
        </w:rPr>
        <w:t>Kontaktní osoby Smluvních stran</w:t>
      </w:r>
    </w:p>
    <w:p w14:paraId="7161405E" w14:textId="3B55D2BE" w:rsidR="00C62A86" w:rsidRPr="00071DBD" w:rsidRDefault="00C62A86" w:rsidP="00F30B63">
      <w:pPr>
        <w:pStyle w:val="OdstavecII"/>
        <w:keepNext w:val="0"/>
        <w:widowControl w:val="0"/>
        <w:numPr>
          <w:ilvl w:val="0"/>
          <w:numId w:val="0"/>
        </w:numPr>
        <w:ind w:left="856"/>
        <w:rPr>
          <w:rFonts w:cs="Arial"/>
          <w:szCs w:val="20"/>
        </w:rPr>
      </w:pPr>
      <w:r w:rsidRPr="00071DBD">
        <w:rPr>
          <w:rFonts w:cs="Arial"/>
          <w:szCs w:val="20"/>
        </w:rPr>
        <w:t>Kontaktní osoby Smluvních stran uvedené ve Smlouvě jsou oprávněny</w:t>
      </w:r>
    </w:p>
    <w:p w14:paraId="3AEF5647" w14:textId="5A616EC9" w:rsidR="00C62A86" w:rsidRPr="00071DBD" w:rsidRDefault="00C62A86" w:rsidP="002560E4">
      <w:pPr>
        <w:pStyle w:val="Bod"/>
        <w:widowControl w:val="0"/>
        <w:tabs>
          <w:tab w:val="clear" w:pos="1814"/>
          <w:tab w:val="num" w:pos="1815"/>
        </w:tabs>
        <w:ind w:left="1419"/>
        <w:rPr>
          <w:rFonts w:cs="Arial"/>
          <w:szCs w:val="20"/>
        </w:rPr>
      </w:pPr>
      <w:r w:rsidRPr="00071DBD">
        <w:rPr>
          <w:rFonts w:cs="Arial"/>
          <w:szCs w:val="20"/>
        </w:rPr>
        <w:t>vést vzájemnou komunikaci Smluvních stran, zejména odesílat a přijímat oznámení a jiná sdělení na základě Smlouvy, a</w:t>
      </w:r>
    </w:p>
    <w:p w14:paraId="0ACDACA6" w14:textId="5602FBE5" w:rsidR="00C62A86" w:rsidRPr="00071DBD" w:rsidRDefault="00C62A86" w:rsidP="002560E4">
      <w:pPr>
        <w:pStyle w:val="Bod"/>
        <w:widowControl w:val="0"/>
        <w:tabs>
          <w:tab w:val="clear" w:pos="1814"/>
          <w:tab w:val="num" w:pos="1815"/>
        </w:tabs>
        <w:ind w:left="1419"/>
        <w:rPr>
          <w:rFonts w:cs="Arial"/>
          <w:szCs w:val="20"/>
        </w:rPr>
      </w:pPr>
      <w:r w:rsidRPr="00071DBD">
        <w:rPr>
          <w:rFonts w:cs="Arial"/>
          <w:szCs w:val="20"/>
        </w:rPr>
        <w:t xml:space="preserve">jednat za Smluvní strany v záležitostech, které jsou jim Smlouvou výslovně svěřeny. </w:t>
      </w:r>
    </w:p>
    <w:p w14:paraId="0F652164" w14:textId="62B94168" w:rsidR="00C62A86" w:rsidRPr="00071DBD" w:rsidRDefault="00C62A86" w:rsidP="00A828FC">
      <w:pPr>
        <w:pStyle w:val="OdstavecII"/>
        <w:keepNext w:val="0"/>
        <w:widowControl w:val="0"/>
        <w:numPr>
          <w:ilvl w:val="0"/>
          <w:numId w:val="0"/>
        </w:numPr>
        <w:ind w:left="856"/>
        <w:rPr>
          <w:rFonts w:cs="Arial"/>
          <w:b/>
          <w:bCs/>
          <w:color w:val="000000" w:themeColor="text1"/>
          <w:szCs w:val="20"/>
        </w:rPr>
      </w:pPr>
      <w:r w:rsidRPr="00071DBD">
        <w:rPr>
          <w:rFonts w:cs="Arial"/>
          <w:szCs w:val="20"/>
        </w:rPr>
        <w:t>Jako kontaktní osoba může za Smluvní stranu v rozsahu tohoto ustanovení jednat i jiná či další osoba, bude-li druhé Smluvní straně oznámena.</w:t>
      </w:r>
    </w:p>
    <w:p w14:paraId="6DED53EC" w14:textId="77777777" w:rsidR="009703C7" w:rsidRPr="00071DBD" w:rsidRDefault="009703C7" w:rsidP="002560E4">
      <w:pPr>
        <w:pStyle w:val="OdstavecII"/>
        <w:keepNext w:val="0"/>
        <w:widowControl w:val="0"/>
        <w:rPr>
          <w:rFonts w:cs="Arial"/>
          <w:b/>
          <w:szCs w:val="20"/>
        </w:rPr>
      </w:pPr>
      <w:r w:rsidRPr="00071DBD">
        <w:rPr>
          <w:rFonts w:cs="Arial"/>
          <w:b/>
          <w:szCs w:val="20"/>
        </w:rPr>
        <w:t>Písemná forma komunikace</w:t>
      </w:r>
    </w:p>
    <w:p w14:paraId="44B96910" w14:textId="01C115A4" w:rsidR="009703C7" w:rsidRPr="00071DBD" w:rsidRDefault="009703C7" w:rsidP="002560E4">
      <w:pPr>
        <w:pStyle w:val="Psmeno"/>
        <w:rPr>
          <w:szCs w:val="20"/>
        </w:rPr>
      </w:pPr>
      <w:bookmarkStart w:id="52" w:name="_Ref145070749"/>
      <w:r w:rsidRPr="00071DBD">
        <w:rPr>
          <w:szCs w:val="20"/>
        </w:rPr>
        <w:t xml:space="preserve">Za písemnou formu komunikace se považuje rovněž záznam či zápis do </w:t>
      </w:r>
      <w:r w:rsidR="006868BF">
        <w:rPr>
          <w:szCs w:val="20"/>
        </w:rPr>
        <w:t>S</w:t>
      </w:r>
      <w:r w:rsidRPr="00071DBD">
        <w:rPr>
          <w:szCs w:val="20"/>
        </w:rPr>
        <w:t>tavebního deníku</w:t>
      </w:r>
      <w:r w:rsidR="00123410" w:rsidRPr="00071DBD">
        <w:rPr>
          <w:szCs w:val="20"/>
        </w:rPr>
        <w:t xml:space="preserve"> </w:t>
      </w:r>
      <w:r w:rsidR="00123410" w:rsidRPr="00071DBD">
        <w:rPr>
          <w:szCs w:val="20"/>
        </w:rPr>
        <w:lastRenderedPageBreak/>
        <w:t xml:space="preserve">či </w:t>
      </w:r>
      <w:r w:rsidRPr="00071DBD">
        <w:rPr>
          <w:szCs w:val="20"/>
        </w:rPr>
        <w:t>z kontrolního dne, je-li komunikace jejich prostřednictvím Smlouvou sjednána, příp. je-li vhodná či obvyklá. Za písemnou formu komunikace se považuje rovněž komunikace doručená na e-mailové adresy uvedené v</w:t>
      </w:r>
      <w:r w:rsidR="00647F5D" w:rsidRPr="00071DBD">
        <w:rPr>
          <w:szCs w:val="20"/>
        </w:rPr>
        <w:t xml:space="preserve">e </w:t>
      </w:r>
      <w:r w:rsidRPr="00071DBD">
        <w:rPr>
          <w:szCs w:val="20"/>
        </w:rPr>
        <w:t>Smlouvě, příp. používané v souladu s</w:t>
      </w:r>
      <w:r w:rsidR="00647F5D" w:rsidRPr="00071DBD">
        <w:rPr>
          <w:szCs w:val="20"/>
        </w:rPr>
        <w:t xml:space="preserve">e </w:t>
      </w:r>
      <w:r w:rsidRPr="00071DBD">
        <w:rPr>
          <w:szCs w:val="20"/>
        </w:rPr>
        <w:t>Smlouvou, a to i tehdy, kdy jednotlivé zprávy nejsou opatřeny elektronickými podpisy.</w:t>
      </w:r>
      <w:bookmarkEnd w:id="52"/>
      <w:r w:rsidR="00D44F37">
        <w:rPr>
          <w:szCs w:val="20"/>
        </w:rPr>
        <w:t xml:space="preserve"> Za písemnou komunikaci se považuje rovněž komunikace v </w:t>
      </w:r>
      <w:r w:rsidR="00F96F73">
        <w:rPr>
          <w:szCs w:val="20"/>
        </w:rPr>
        <w:t xml:space="preserve">CDE </w:t>
      </w:r>
      <w:r w:rsidR="00D44F37">
        <w:rPr>
          <w:szCs w:val="20"/>
        </w:rPr>
        <w:t>prostředí</w:t>
      </w:r>
      <w:r w:rsidR="00846C44" w:rsidRPr="00071DBD">
        <w:rPr>
          <w:szCs w:val="20"/>
        </w:rPr>
        <w:t>, je-li komunikace jejich prostřednictvím Smlouvou sjednána, příp. je-li vhodná či obvyklá</w:t>
      </w:r>
      <w:r w:rsidR="00F96F73">
        <w:rPr>
          <w:szCs w:val="20"/>
        </w:rPr>
        <w:t>.</w:t>
      </w:r>
      <w:r w:rsidR="00D44F37">
        <w:rPr>
          <w:szCs w:val="20"/>
        </w:rPr>
        <w:t xml:space="preserve"> </w:t>
      </w:r>
    </w:p>
    <w:p w14:paraId="18006D0C" w14:textId="3DA7BC63" w:rsidR="009703C7" w:rsidRPr="00071DBD" w:rsidRDefault="009703C7" w:rsidP="002560E4">
      <w:pPr>
        <w:pStyle w:val="Psmeno"/>
        <w:rPr>
          <w:szCs w:val="20"/>
        </w:rPr>
      </w:pPr>
      <w:r w:rsidRPr="00071DBD">
        <w:rPr>
          <w:szCs w:val="20"/>
        </w:rPr>
        <w:t xml:space="preserve">Formu komunikace </w:t>
      </w:r>
      <w:r w:rsidRPr="003A5409">
        <w:rPr>
          <w:szCs w:val="20"/>
        </w:rPr>
        <w:t>dle</w:t>
      </w:r>
      <w:r w:rsidR="00123410" w:rsidRPr="003A5409">
        <w:rPr>
          <w:szCs w:val="20"/>
        </w:rPr>
        <w:t xml:space="preserve"> ust. </w:t>
      </w:r>
      <w:r w:rsidR="001A08E0" w:rsidRPr="003A5409">
        <w:rPr>
          <w:szCs w:val="20"/>
        </w:rPr>
        <w:fldChar w:fldCharType="begin"/>
      </w:r>
      <w:r w:rsidR="001A08E0" w:rsidRPr="003A5409">
        <w:rPr>
          <w:szCs w:val="20"/>
        </w:rPr>
        <w:instrText xml:space="preserve"> REF _Ref145070749 \r \h </w:instrText>
      </w:r>
      <w:r w:rsidR="00071DBD" w:rsidRPr="003A5409">
        <w:rPr>
          <w:szCs w:val="20"/>
        </w:rPr>
        <w:instrText xml:space="preserve"> \* MERGEFORMAT </w:instrText>
      </w:r>
      <w:r w:rsidR="001A08E0" w:rsidRPr="003A5409">
        <w:rPr>
          <w:szCs w:val="20"/>
        </w:rPr>
      </w:r>
      <w:r w:rsidR="001A08E0" w:rsidRPr="003A5409">
        <w:rPr>
          <w:szCs w:val="20"/>
        </w:rPr>
        <w:fldChar w:fldCharType="separate"/>
      </w:r>
      <w:r w:rsidR="00147F08">
        <w:rPr>
          <w:szCs w:val="20"/>
        </w:rPr>
        <w:t>XV. 2) a)</w:t>
      </w:r>
      <w:r w:rsidR="001A08E0" w:rsidRPr="003A5409">
        <w:rPr>
          <w:szCs w:val="20"/>
        </w:rPr>
        <w:fldChar w:fldCharType="end"/>
      </w:r>
      <w:r w:rsidR="000C66A3" w:rsidRPr="003A5409">
        <w:rPr>
          <w:szCs w:val="20"/>
        </w:rPr>
        <w:t xml:space="preserve"> </w:t>
      </w:r>
      <w:r w:rsidR="00123410" w:rsidRPr="003A5409">
        <w:rPr>
          <w:szCs w:val="20"/>
        </w:rPr>
        <w:t xml:space="preserve">Smlouvy </w:t>
      </w:r>
      <w:r w:rsidRPr="003A5409">
        <w:rPr>
          <w:szCs w:val="20"/>
        </w:rPr>
        <w:t>však</w:t>
      </w:r>
      <w:r w:rsidRPr="00071DBD">
        <w:rPr>
          <w:szCs w:val="20"/>
        </w:rPr>
        <w:t xml:space="preserve"> nelze použít pro </w:t>
      </w:r>
    </w:p>
    <w:p w14:paraId="63641DDA" w14:textId="77777777" w:rsidR="009703C7" w:rsidRPr="00071DBD" w:rsidRDefault="009703C7" w:rsidP="002560E4">
      <w:pPr>
        <w:pStyle w:val="Bod"/>
        <w:widowControl w:val="0"/>
        <w:tabs>
          <w:tab w:val="clear" w:pos="1814"/>
          <w:tab w:val="num" w:pos="1815"/>
        </w:tabs>
        <w:ind w:left="1419"/>
        <w:rPr>
          <w:rFonts w:cs="Arial"/>
          <w:szCs w:val="20"/>
        </w:rPr>
      </w:pPr>
      <w:r w:rsidRPr="00071DBD">
        <w:rPr>
          <w:rFonts w:cs="Arial"/>
          <w:szCs w:val="20"/>
        </w:rPr>
        <w:t xml:space="preserve">uzavření Smlouvy, </w:t>
      </w:r>
    </w:p>
    <w:p w14:paraId="12DA32C1" w14:textId="77777777" w:rsidR="009703C7" w:rsidRPr="00071DBD" w:rsidRDefault="009703C7" w:rsidP="002560E4">
      <w:pPr>
        <w:pStyle w:val="Bod"/>
        <w:widowControl w:val="0"/>
        <w:tabs>
          <w:tab w:val="clear" w:pos="1814"/>
          <w:tab w:val="num" w:pos="1815"/>
        </w:tabs>
        <w:ind w:left="1419"/>
        <w:rPr>
          <w:rFonts w:cs="Arial"/>
          <w:szCs w:val="20"/>
        </w:rPr>
      </w:pPr>
      <w:r w:rsidRPr="00071DBD">
        <w:rPr>
          <w:rFonts w:cs="Arial"/>
          <w:szCs w:val="20"/>
        </w:rPr>
        <w:t>uzavření dodatku ke Smlouvě,</w:t>
      </w:r>
    </w:p>
    <w:p w14:paraId="57E3E55D" w14:textId="77777777" w:rsidR="009703C7" w:rsidRPr="00071DBD" w:rsidRDefault="009703C7" w:rsidP="002560E4">
      <w:pPr>
        <w:pStyle w:val="Bod"/>
        <w:widowControl w:val="0"/>
        <w:tabs>
          <w:tab w:val="clear" w:pos="1814"/>
          <w:tab w:val="num" w:pos="1815"/>
        </w:tabs>
        <w:ind w:left="1419"/>
        <w:rPr>
          <w:rFonts w:cs="Arial"/>
          <w:szCs w:val="20"/>
        </w:rPr>
      </w:pPr>
      <w:r w:rsidRPr="00071DBD">
        <w:rPr>
          <w:rFonts w:cs="Arial"/>
          <w:szCs w:val="20"/>
        </w:rPr>
        <w:t>odstoupení od Smlouvy ani pro</w:t>
      </w:r>
    </w:p>
    <w:p w14:paraId="5CE30D21" w14:textId="77777777" w:rsidR="009703C7" w:rsidRPr="00071DBD" w:rsidRDefault="009703C7" w:rsidP="002560E4">
      <w:pPr>
        <w:pStyle w:val="Bod"/>
        <w:widowControl w:val="0"/>
        <w:tabs>
          <w:tab w:val="clear" w:pos="1814"/>
          <w:tab w:val="num" w:pos="1815"/>
        </w:tabs>
        <w:ind w:left="1419"/>
        <w:rPr>
          <w:rFonts w:cs="Arial"/>
          <w:szCs w:val="20"/>
        </w:rPr>
      </w:pPr>
      <w:r w:rsidRPr="00071DBD">
        <w:rPr>
          <w:rFonts w:cs="Arial"/>
          <w:szCs w:val="20"/>
        </w:rPr>
        <w:t>ustanovení Smlouvy, z jejichž úpravy to vyplývá.</w:t>
      </w:r>
    </w:p>
    <w:p w14:paraId="0D7B9DDB" w14:textId="6E2DEFFE" w:rsidR="009703C7" w:rsidRPr="00071DBD" w:rsidRDefault="009703C7" w:rsidP="00F30B63">
      <w:pPr>
        <w:pStyle w:val="Psmeno"/>
        <w:numPr>
          <w:ilvl w:val="0"/>
          <w:numId w:val="0"/>
        </w:numPr>
        <w:ind w:left="1134"/>
        <w:rPr>
          <w:szCs w:val="20"/>
        </w:rPr>
      </w:pPr>
      <w:r w:rsidRPr="00071DBD">
        <w:rPr>
          <w:szCs w:val="20"/>
        </w:rPr>
        <w:t>V případech uvedených</w:t>
      </w:r>
      <w:r w:rsidR="00123410" w:rsidRPr="00071DBD">
        <w:rPr>
          <w:szCs w:val="20"/>
        </w:rPr>
        <w:t xml:space="preserve"> v tomto ustanovení</w:t>
      </w:r>
      <w:r w:rsidRPr="00071DBD">
        <w:rPr>
          <w:szCs w:val="20"/>
        </w:rPr>
        <w:t xml:space="preserve"> se Smluvní strany dohodly na písemné komunikaci v listinné podobě předávané osobně</w:t>
      </w:r>
      <w:r w:rsidR="00656920" w:rsidRPr="00071DBD">
        <w:rPr>
          <w:szCs w:val="20"/>
        </w:rPr>
        <w:t>,</w:t>
      </w:r>
      <w:r w:rsidRPr="00071DBD">
        <w:rPr>
          <w:szCs w:val="20"/>
        </w:rPr>
        <w:t xml:space="preserve"> zasílané doporučeně poštou</w:t>
      </w:r>
      <w:r w:rsidR="00656920" w:rsidRPr="00071DBD">
        <w:rPr>
          <w:szCs w:val="20"/>
        </w:rPr>
        <w:t xml:space="preserve"> či jinak adekvátně</w:t>
      </w:r>
      <w:r w:rsidR="00BF4F7B" w:rsidRPr="00071DBD">
        <w:rPr>
          <w:szCs w:val="20"/>
        </w:rPr>
        <w:t xml:space="preserve">, příp. v elektronické podobě </w:t>
      </w:r>
      <w:r w:rsidR="00B8744F" w:rsidRPr="00071DBD">
        <w:rPr>
          <w:szCs w:val="20"/>
        </w:rPr>
        <w:t>datovou schránkou</w:t>
      </w:r>
      <w:r w:rsidR="00CF57C9" w:rsidRPr="00071DBD">
        <w:rPr>
          <w:szCs w:val="20"/>
        </w:rPr>
        <w:t xml:space="preserve">, </w:t>
      </w:r>
      <w:r w:rsidR="00BF4F7B" w:rsidRPr="00071DBD">
        <w:rPr>
          <w:szCs w:val="20"/>
        </w:rPr>
        <w:t>zprávami opatřenými elektronickým podpisem</w:t>
      </w:r>
      <w:r w:rsidR="00CF57C9" w:rsidRPr="00071DBD">
        <w:rPr>
          <w:szCs w:val="20"/>
        </w:rPr>
        <w:t xml:space="preserve"> nebo prostřednictvím elektronického nástroje E-ZAK</w:t>
      </w:r>
      <w:r w:rsidRPr="00071DBD">
        <w:rPr>
          <w:szCs w:val="20"/>
        </w:rPr>
        <w:t xml:space="preserve">.   </w:t>
      </w:r>
    </w:p>
    <w:p w14:paraId="3636225D" w14:textId="72579896" w:rsidR="00123410" w:rsidRPr="00071DBD" w:rsidRDefault="00123410" w:rsidP="002560E4">
      <w:pPr>
        <w:pStyle w:val="OdstavecII"/>
        <w:keepNext w:val="0"/>
        <w:widowControl w:val="0"/>
        <w:rPr>
          <w:rFonts w:cs="Arial"/>
          <w:b/>
          <w:szCs w:val="20"/>
        </w:rPr>
      </w:pPr>
      <w:r w:rsidRPr="00071DBD">
        <w:rPr>
          <w:rFonts w:cs="Arial"/>
          <w:b/>
          <w:szCs w:val="20"/>
        </w:rPr>
        <w:t>Dodatky ke Smlouvě</w:t>
      </w:r>
    </w:p>
    <w:p w14:paraId="18769873" w14:textId="1ED18F92" w:rsidR="009703C7" w:rsidRPr="00071DBD" w:rsidRDefault="009703C7" w:rsidP="002560E4">
      <w:pPr>
        <w:pStyle w:val="Psmeno"/>
        <w:rPr>
          <w:szCs w:val="20"/>
        </w:rPr>
      </w:pPr>
      <w:r w:rsidRPr="00071DBD">
        <w:rPr>
          <w:szCs w:val="20"/>
        </w:rPr>
        <w:t xml:space="preserve">Není-li výslovně ujednáno jinak, lze Smlouvu měnit nebo doplnit pouze písemnými </w:t>
      </w:r>
      <w:r w:rsidR="00656920" w:rsidRPr="00071DBD">
        <w:rPr>
          <w:szCs w:val="20"/>
        </w:rPr>
        <w:t>průběžně číslovanými dodatky</w:t>
      </w:r>
      <w:r w:rsidRPr="00071DBD">
        <w:rPr>
          <w:szCs w:val="20"/>
        </w:rPr>
        <w:t>. Dodatky musí být jako takové označeny a podepsány oběma Smluvními stranami a podléhají témuž smlu</w:t>
      </w:r>
      <w:r w:rsidR="00123410" w:rsidRPr="00071DBD">
        <w:rPr>
          <w:szCs w:val="20"/>
        </w:rPr>
        <w:t>vnímu režimu jako Smlouva.</w:t>
      </w:r>
    </w:p>
    <w:p w14:paraId="66503B16" w14:textId="651E75CA" w:rsidR="00C75F29" w:rsidRPr="00071DBD" w:rsidRDefault="00C75F29" w:rsidP="002560E4">
      <w:pPr>
        <w:pStyle w:val="Psmeno"/>
        <w:rPr>
          <w:szCs w:val="20"/>
        </w:rPr>
      </w:pPr>
      <w:r w:rsidRPr="00071DBD">
        <w:rPr>
          <w:szCs w:val="20"/>
        </w:rPr>
        <w:t>Smluvní strany mohou namítnout neplatnost změny Smlouvy z důvodu nedodržení formy kdykoliv, i</w:t>
      </w:r>
      <w:r w:rsidR="00283ED3" w:rsidRPr="00071DBD">
        <w:rPr>
          <w:szCs w:val="20"/>
        </w:rPr>
        <w:t> </w:t>
      </w:r>
      <w:r w:rsidRPr="00071DBD">
        <w:rPr>
          <w:szCs w:val="20"/>
        </w:rPr>
        <w:t>poté, co bylo započato s plněním.</w:t>
      </w:r>
    </w:p>
    <w:p w14:paraId="1A4624AB" w14:textId="6CEEC677" w:rsidR="00C62A86" w:rsidRPr="00071DBD" w:rsidRDefault="009703C7" w:rsidP="002560E4">
      <w:pPr>
        <w:pStyle w:val="OdstavecII"/>
        <w:keepNext w:val="0"/>
        <w:widowControl w:val="0"/>
        <w:rPr>
          <w:rFonts w:cs="Arial"/>
          <w:bCs/>
          <w:szCs w:val="20"/>
        </w:rPr>
      </w:pPr>
      <w:r w:rsidRPr="00071DBD">
        <w:rPr>
          <w:rFonts w:cs="Arial"/>
          <w:bCs/>
          <w:szCs w:val="20"/>
        </w:rPr>
        <w:t xml:space="preserve">Ustanovení, která se uvozují nebo k nimž se </w:t>
      </w:r>
      <w:r w:rsidRPr="00FA327A">
        <w:rPr>
          <w:rFonts w:cs="Arial"/>
          <w:bCs/>
          <w:szCs w:val="20"/>
        </w:rPr>
        <w:t>dodává „</w:t>
      </w:r>
      <w:r w:rsidRPr="00FA327A">
        <w:rPr>
          <w:rFonts w:cs="Arial"/>
          <w:szCs w:val="20"/>
        </w:rPr>
        <w:t>nebude-li mezi Objednatelem a Zhotovitelem dohodnuto jinak“, Smluvní strany považují za ustanovení pořádkového charakteru, kdy je v</w:t>
      </w:r>
      <w:r w:rsidR="00C62A86" w:rsidRPr="00FA327A">
        <w:rPr>
          <w:rFonts w:cs="Arial"/>
          <w:szCs w:val="20"/>
        </w:rPr>
        <w:t> </w:t>
      </w:r>
      <w:r w:rsidRPr="00FA327A">
        <w:rPr>
          <w:rFonts w:cs="Arial"/>
          <w:szCs w:val="20"/>
        </w:rPr>
        <w:t>zájmu</w:t>
      </w:r>
      <w:r w:rsidR="00C62A86" w:rsidRPr="00FA327A">
        <w:rPr>
          <w:rFonts w:cs="Arial"/>
          <w:szCs w:val="20"/>
        </w:rPr>
        <w:t xml:space="preserve"> obou Smluvních stran či</w:t>
      </w:r>
      <w:r w:rsidRPr="00FA327A">
        <w:rPr>
          <w:rFonts w:cs="Arial"/>
          <w:szCs w:val="20"/>
        </w:rPr>
        <w:t xml:space="preserve"> </w:t>
      </w:r>
      <w:r w:rsidR="00F065F6" w:rsidRPr="00FA327A">
        <w:rPr>
          <w:rFonts w:cs="Arial"/>
          <w:szCs w:val="20"/>
        </w:rPr>
        <w:t xml:space="preserve">Díla </w:t>
      </w:r>
      <w:r w:rsidR="00C62A86" w:rsidRPr="00FA327A">
        <w:rPr>
          <w:rFonts w:cs="Arial"/>
          <w:szCs w:val="20"/>
        </w:rPr>
        <w:t>mít možnost pružn</w:t>
      </w:r>
      <w:r w:rsidR="00C62A86" w:rsidRPr="00071DBD">
        <w:rPr>
          <w:rFonts w:cs="Arial"/>
          <w:szCs w:val="20"/>
        </w:rPr>
        <w:t>ě reagovat na průběh a podmínky plnění závazků ze Smlouvy</w:t>
      </w:r>
      <w:r w:rsidRPr="00071DBD">
        <w:rPr>
          <w:rFonts w:cs="Arial"/>
          <w:szCs w:val="20"/>
        </w:rPr>
        <w:t xml:space="preserve">. </w:t>
      </w:r>
      <w:r w:rsidR="00C62A86" w:rsidRPr="00071DBD">
        <w:rPr>
          <w:rFonts w:cs="Arial"/>
          <w:szCs w:val="20"/>
        </w:rPr>
        <w:t>Takové dohody jinak Smluvní strany nepovažují za změny Smlouvy</w:t>
      </w:r>
      <w:r w:rsidR="00656920" w:rsidRPr="00071DBD">
        <w:rPr>
          <w:rFonts w:cs="Arial"/>
          <w:szCs w:val="20"/>
        </w:rPr>
        <w:t>, ale za specifický způsob plnění Smlouvy, přičemž tyto</w:t>
      </w:r>
      <w:r w:rsidR="00C62A86" w:rsidRPr="00071DBD">
        <w:rPr>
          <w:rFonts w:cs="Arial"/>
          <w:szCs w:val="20"/>
        </w:rPr>
        <w:t xml:space="preserve"> mohou být provedeny i </w:t>
      </w:r>
      <w:r w:rsidR="00C62A86" w:rsidRPr="00071DBD">
        <w:rPr>
          <w:rFonts w:cs="Arial"/>
          <w:szCs w:val="20"/>
          <w:lang w:eastAsia="cs-CZ"/>
        </w:rPr>
        <w:t>ústně</w:t>
      </w:r>
      <w:r w:rsidR="004D704B" w:rsidRPr="00071DBD">
        <w:rPr>
          <w:rFonts w:cs="Arial"/>
          <w:szCs w:val="20"/>
          <w:lang w:eastAsia="cs-CZ"/>
        </w:rPr>
        <w:t>; o</w:t>
      </w:r>
      <w:r w:rsidR="00C62A86" w:rsidRPr="00071DBD">
        <w:rPr>
          <w:rFonts w:cs="Arial"/>
          <w:szCs w:val="20"/>
          <w:lang w:eastAsia="cs-CZ"/>
        </w:rPr>
        <w:t>sobami k nim oprávněnými za Smluvní strany jsou i jejich kontaktní osoby.</w:t>
      </w:r>
    </w:p>
    <w:p w14:paraId="7C63F71B" w14:textId="77777777" w:rsidR="00767C97" w:rsidRPr="00071DBD" w:rsidRDefault="008F2AAC" w:rsidP="002560E4">
      <w:pPr>
        <w:pStyle w:val="lnek"/>
        <w:keepNext w:val="0"/>
        <w:widowControl w:val="0"/>
        <w:rPr>
          <w:rFonts w:cs="Arial"/>
          <w:szCs w:val="20"/>
        </w:rPr>
      </w:pPr>
      <w:r w:rsidRPr="00071DBD">
        <w:rPr>
          <w:rFonts w:cs="Arial"/>
          <w:szCs w:val="20"/>
        </w:rPr>
        <w:t>Důvěrné informace</w:t>
      </w:r>
    </w:p>
    <w:p w14:paraId="5D674496" w14:textId="50883C85" w:rsidR="002358EA" w:rsidRPr="00071DBD" w:rsidRDefault="002358EA" w:rsidP="002560E4">
      <w:pPr>
        <w:pStyle w:val="OdstavecII"/>
        <w:keepNext w:val="0"/>
        <w:widowControl w:val="0"/>
        <w:rPr>
          <w:rStyle w:val="Nadpis2CharChar"/>
          <w:rFonts w:cs="Arial"/>
          <w:sz w:val="20"/>
          <w:szCs w:val="20"/>
        </w:rPr>
      </w:pPr>
      <w:r w:rsidRPr="00071DBD">
        <w:rPr>
          <w:rStyle w:val="Nadpis2CharChar"/>
          <w:rFonts w:cs="Arial"/>
          <w:sz w:val="20"/>
          <w:szCs w:val="20"/>
        </w:rPr>
        <w:t>Pro účely Smlouvy se za důvěrné informace považují:</w:t>
      </w:r>
    </w:p>
    <w:p w14:paraId="5DBF27CD" w14:textId="77777777" w:rsidR="002358EA" w:rsidRPr="00071DBD" w:rsidRDefault="002358EA" w:rsidP="002560E4">
      <w:pPr>
        <w:pStyle w:val="Bod"/>
        <w:widowControl w:val="0"/>
        <w:tabs>
          <w:tab w:val="clear" w:pos="1814"/>
          <w:tab w:val="num" w:pos="1815"/>
        </w:tabs>
        <w:ind w:left="1419"/>
        <w:rPr>
          <w:rFonts w:cs="Arial"/>
          <w:szCs w:val="20"/>
        </w:rPr>
      </w:pPr>
      <w:r w:rsidRPr="00071DBD">
        <w:rPr>
          <w:rFonts w:cs="Arial"/>
          <w:szCs w:val="20"/>
        </w:rPr>
        <w:t>informace označené Objednatelem za důvěrné,</w:t>
      </w:r>
    </w:p>
    <w:p w14:paraId="0966C03D" w14:textId="4B6D24BE" w:rsidR="002358EA" w:rsidRPr="00071DBD" w:rsidRDefault="002358EA" w:rsidP="002560E4">
      <w:pPr>
        <w:pStyle w:val="Bod"/>
        <w:widowControl w:val="0"/>
        <w:tabs>
          <w:tab w:val="clear" w:pos="1814"/>
          <w:tab w:val="num" w:pos="1815"/>
        </w:tabs>
        <w:ind w:left="1419"/>
        <w:rPr>
          <w:rFonts w:cs="Arial"/>
          <w:szCs w:val="20"/>
        </w:rPr>
      </w:pPr>
      <w:r w:rsidRPr="00071DBD">
        <w:rPr>
          <w:rFonts w:cs="Arial"/>
          <w:szCs w:val="20"/>
        </w:rPr>
        <w:t xml:space="preserve">informace podstatného a rozhodujícího charakteru o stavu </w:t>
      </w:r>
      <w:r w:rsidR="00F065F6" w:rsidRPr="00071DBD">
        <w:rPr>
          <w:rFonts w:cs="Arial"/>
          <w:szCs w:val="20"/>
        </w:rPr>
        <w:t>Díla</w:t>
      </w:r>
      <w:r w:rsidR="004B2895" w:rsidRPr="00071DBD">
        <w:rPr>
          <w:rFonts w:cs="Arial"/>
          <w:szCs w:val="20"/>
        </w:rPr>
        <w:t xml:space="preserve"> a</w:t>
      </w:r>
    </w:p>
    <w:p w14:paraId="2CAD626C" w14:textId="2B94460C" w:rsidR="002358EA" w:rsidRPr="00071DBD" w:rsidRDefault="002358EA" w:rsidP="002560E4">
      <w:pPr>
        <w:pStyle w:val="Bod"/>
        <w:widowControl w:val="0"/>
        <w:tabs>
          <w:tab w:val="clear" w:pos="1814"/>
          <w:tab w:val="num" w:pos="1815"/>
        </w:tabs>
        <w:ind w:left="1419"/>
        <w:rPr>
          <w:rFonts w:cs="Arial"/>
          <w:szCs w:val="20"/>
        </w:rPr>
      </w:pPr>
      <w:r w:rsidRPr="00071DBD">
        <w:rPr>
          <w:rFonts w:cs="Arial"/>
          <w:szCs w:val="20"/>
        </w:rPr>
        <w:t xml:space="preserve">informace o sporech vzniklých zejména mezi Objednatelem, Zhotovitelem či </w:t>
      </w:r>
      <w:r w:rsidR="00AC6913" w:rsidRPr="00071DBD">
        <w:rPr>
          <w:rFonts w:cs="Arial"/>
          <w:szCs w:val="20"/>
        </w:rPr>
        <w:t>dalšími</w:t>
      </w:r>
      <w:r w:rsidRPr="00071DBD">
        <w:rPr>
          <w:rFonts w:cs="Arial"/>
          <w:szCs w:val="20"/>
        </w:rPr>
        <w:t xml:space="preserve"> dodavateli </w:t>
      </w:r>
      <w:r w:rsidR="00AC6913" w:rsidRPr="00071DBD">
        <w:rPr>
          <w:rFonts w:cs="Arial"/>
          <w:szCs w:val="20"/>
        </w:rPr>
        <w:t>O</w:t>
      </w:r>
      <w:r w:rsidRPr="00071DBD">
        <w:rPr>
          <w:rFonts w:cs="Arial"/>
          <w:szCs w:val="20"/>
        </w:rPr>
        <w:t xml:space="preserve">bjednatele v souvislosti </w:t>
      </w:r>
      <w:r w:rsidR="00F065F6" w:rsidRPr="00071DBD">
        <w:rPr>
          <w:rFonts w:cs="Arial"/>
          <w:szCs w:val="20"/>
        </w:rPr>
        <w:t>Dílem</w:t>
      </w:r>
      <w:r w:rsidRPr="00071DBD">
        <w:rPr>
          <w:rFonts w:cs="Arial"/>
          <w:szCs w:val="20"/>
        </w:rPr>
        <w:t>.</w:t>
      </w:r>
    </w:p>
    <w:p w14:paraId="12A5A613" w14:textId="77777777" w:rsidR="002358EA" w:rsidRPr="00071DBD" w:rsidRDefault="002358EA" w:rsidP="002560E4">
      <w:pPr>
        <w:pStyle w:val="OdstavecII"/>
        <w:keepNext w:val="0"/>
        <w:widowControl w:val="0"/>
        <w:rPr>
          <w:rFonts w:cs="Arial"/>
          <w:szCs w:val="20"/>
        </w:rPr>
      </w:pPr>
      <w:r w:rsidRPr="00071DBD">
        <w:rPr>
          <w:rFonts w:cs="Arial"/>
          <w:szCs w:val="20"/>
        </w:rPr>
        <w:t>Za důvěrné informace nebudou považovány informace, které jsou přístupné nebo známé třetím osobám, pokud taková přístupnost nebo známost nenastala v důsledku porušení zákonné či smluvní povinnosti Zhotovitele.</w:t>
      </w:r>
    </w:p>
    <w:p w14:paraId="77E0DC66" w14:textId="77777777" w:rsidR="002358EA" w:rsidRPr="00071DBD" w:rsidRDefault="002358EA" w:rsidP="002560E4">
      <w:pPr>
        <w:pStyle w:val="OdstavecII"/>
        <w:keepNext w:val="0"/>
        <w:widowControl w:val="0"/>
        <w:rPr>
          <w:rFonts w:cs="Arial"/>
          <w:szCs w:val="20"/>
        </w:rPr>
      </w:pPr>
      <w:r w:rsidRPr="00071DBD">
        <w:rPr>
          <w:rFonts w:cs="Arial"/>
          <w:szCs w:val="20"/>
        </w:rPr>
        <w:t>Zhotovitel se zavazuje, že bez předchozího písemného souhlasu Objednatele</w:t>
      </w:r>
    </w:p>
    <w:p w14:paraId="0874296C" w14:textId="630A8017" w:rsidR="002358EA" w:rsidRPr="00071DBD" w:rsidRDefault="002358EA" w:rsidP="002560E4">
      <w:pPr>
        <w:pStyle w:val="Bod"/>
        <w:widowControl w:val="0"/>
        <w:tabs>
          <w:tab w:val="clear" w:pos="1814"/>
          <w:tab w:val="num" w:pos="1815"/>
        </w:tabs>
        <w:ind w:left="1419"/>
        <w:rPr>
          <w:rFonts w:cs="Arial"/>
          <w:szCs w:val="20"/>
        </w:rPr>
      </w:pPr>
      <w:r w:rsidRPr="00071DBD">
        <w:rPr>
          <w:rFonts w:cs="Arial"/>
          <w:szCs w:val="20"/>
        </w:rPr>
        <w:t xml:space="preserve">neužije důvěrné informace pro jiné účely, než pro účely </w:t>
      </w:r>
      <w:r w:rsidR="00F065F6" w:rsidRPr="00071DBD">
        <w:rPr>
          <w:rFonts w:cs="Arial"/>
          <w:szCs w:val="20"/>
        </w:rPr>
        <w:t xml:space="preserve">Díla </w:t>
      </w:r>
      <w:r w:rsidRPr="00071DBD">
        <w:rPr>
          <w:rFonts w:cs="Arial"/>
          <w:szCs w:val="20"/>
        </w:rPr>
        <w:t>a</w:t>
      </w:r>
    </w:p>
    <w:p w14:paraId="6B65CB28" w14:textId="4F7857B3" w:rsidR="002358EA" w:rsidRPr="00071DBD" w:rsidRDefault="002358EA" w:rsidP="002560E4">
      <w:pPr>
        <w:pStyle w:val="Bod"/>
        <w:widowControl w:val="0"/>
        <w:tabs>
          <w:tab w:val="clear" w:pos="1814"/>
          <w:tab w:val="num" w:pos="1815"/>
        </w:tabs>
        <w:ind w:left="1419"/>
        <w:rPr>
          <w:rFonts w:cs="Arial"/>
          <w:szCs w:val="20"/>
        </w:rPr>
      </w:pPr>
      <w:r w:rsidRPr="00071DBD">
        <w:rPr>
          <w:rFonts w:cs="Arial"/>
          <w:szCs w:val="20"/>
        </w:rPr>
        <w:t xml:space="preserve">nezveřejní ani jinak neposkytne důvěrné informace žádné třetí osobě vyjma svých zaměstnanců, členů svých orgánů, poradců a právních zástupců a </w:t>
      </w:r>
      <w:r w:rsidR="00335FC2">
        <w:rPr>
          <w:rFonts w:cs="Arial"/>
          <w:szCs w:val="20"/>
        </w:rPr>
        <w:t>P</w:t>
      </w:r>
      <w:r w:rsidR="00A83338">
        <w:rPr>
          <w:rFonts w:cs="Arial"/>
          <w:szCs w:val="20"/>
        </w:rPr>
        <w:t>od</w:t>
      </w:r>
      <w:r w:rsidRPr="00071DBD">
        <w:rPr>
          <w:rFonts w:cs="Arial"/>
          <w:szCs w:val="20"/>
        </w:rPr>
        <w:t xml:space="preserve">dodavatelů; těmto osobám však může být důvěrná informace poskytnuta pouze tehdy, pokud budou </w:t>
      </w:r>
      <w:r w:rsidRPr="00071DBD">
        <w:rPr>
          <w:rFonts w:cs="Arial"/>
          <w:szCs w:val="20"/>
        </w:rPr>
        <w:lastRenderedPageBreak/>
        <w:t>zavázány udržovat takovou informaci v </w:t>
      </w:r>
      <w:r w:rsidR="00AC6913" w:rsidRPr="00071DBD">
        <w:rPr>
          <w:rFonts w:cs="Arial"/>
          <w:szCs w:val="20"/>
        </w:rPr>
        <w:t xml:space="preserve">tajnosti, jako by byly stranou </w:t>
      </w:r>
      <w:r w:rsidRPr="00071DBD">
        <w:rPr>
          <w:rFonts w:cs="Arial"/>
          <w:szCs w:val="20"/>
        </w:rPr>
        <w:t>Smlouvy.</w:t>
      </w:r>
    </w:p>
    <w:p w14:paraId="546D4742" w14:textId="543E8AC6" w:rsidR="002358EA" w:rsidRPr="00071DBD" w:rsidRDefault="002358EA" w:rsidP="002560E4">
      <w:pPr>
        <w:pStyle w:val="OdstavecII"/>
        <w:keepNext w:val="0"/>
        <w:widowControl w:val="0"/>
        <w:rPr>
          <w:rFonts w:cs="Arial"/>
          <w:szCs w:val="20"/>
        </w:rPr>
      </w:pPr>
      <w:r w:rsidRPr="00071DBD">
        <w:rPr>
          <w:rFonts w:cs="Arial"/>
          <w:szCs w:val="20"/>
        </w:rPr>
        <w:t xml:space="preserve">Bez předchozího písemného souhlasu Objednatele nesmí Zhotovitel fotografovat </w:t>
      </w:r>
      <w:r w:rsidR="00842022">
        <w:rPr>
          <w:rFonts w:cs="Arial"/>
          <w:szCs w:val="20"/>
        </w:rPr>
        <w:t xml:space="preserve">či jinak vizuálně zaznamenávat </w:t>
      </w:r>
      <w:r w:rsidRPr="00071DBD">
        <w:rPr>
          <w:rFonts w:cs="Arial"/>
          <w:szCs w:val="20"/>
        </w:rPr>
        <w:t>ani umožnit kterékoli třetí osobě fotografování</w:t>
      </w:r>
      <w:r w:rsidR="007B15D4">
        <w:rPr>
          <w:rFonts w:cs="Arial"/>
          <w:szCs w:val="20"/>
        </w:rPr>
        <w:t xml:space="preserve"> či jiné vizuální zaznamenávání</w:t>
      </w:r>
      <w:r w:rsidRPr="00071DBD">
        <w:rPr>
          <w:rFonts w:cs="Arial"/>
          <w:szCs w:val="20"/>
        </w:rPr>
        <w:t xml:space="preserve"> </w:t>
      </w:r>
      <w:r w:rsidR="00AC6913" w:rsidRPr="00071DBD">
        <w:rPr>
          <w:rFonts w:cs="Arial"/>
          <w:szCs w:val="20"/>
        </w:rPr>
        <w:t>P</w:t>
      </w:r>
      <w:r w:rsidRPr="00071DBD">
        <w:rPr>
          <w:rFonts w:cs="Arial"/>
          <w:szCs w:val="20"/>
        </w:rPr>
        <w:t>ředmět</w:t>
      </w:r>
      <w:r w:rsidR="00AC6913" w:rsidRPr="00071DBD">
        <w:rPr>
          <w:rFonts w:cs="Arial"/>
          <w:szCs w:val="20"/>
        </w:rPr>
        <w:t xml:space="preserve">u </w:t>
      </w:r>
      <w:r w:rsidR="009C5A8B">
        <w:rPr>
          <w:rFonts w:cs="Arial"/>
          <w:szCs w:val="20"/>
        </w:rPr>
        <w:t>D</w:t>
      </w:r>
      <w:r w:rsidR="00AC6913" w:rsidRPr="00071DBD">
        <w:rPr>
          <w:rFonts w:cs="Arial"/>
          <w:szCs w:val="20"/>
        </w:rPr>
        <w:t>íla</w:t>
      </w:r>
      <w:r w:rsidRPr="00071DBD">
        <w:rPr>
          <w:rFonts w:cs="Arial"/>
          <w:szCs w:val="20"/>
        </w:rPr>
        <w:t>, a to ani k propagačním účelům, ani nebude sám nebo s jinou osobou publikovat žádné články, fotografie</w:t>
      </w:r>
      <w:r w:rsidR="001F1074">
        <w:rPr>
          <w:rFonts w:cs="Arial"/>
          <w:szCs w:val="20"/>
        </w:rPr>
        <w:t>, videozáznamy</w:t>
      </w:r>
      <w:r w:rsidRPr="00071DBD">
        <w:rPr>
          <w:rFonts w:cs="Arial"/>
          <w:szCs w:val="20"/>
        </w:rPr>
        <w:t xml:space="preserve"> nebo ilustrace vztahující se k </w:t>
      </w:r>
      <w:r w:rsidR="00F065F6" w:rsidRPr="00071DBD">
        <w:rPr>
          <w:rFonts w:cs="Arial"/>
          <w:szCs w:val="20"/>
        </w:rPr>
        <w:t>Dílu</w:t>
      </w:r>
      <w:r w:rsidRPr="00071DBD">
        <w:rPr>
          <w:rFonts w:cs="Arial"/>
          <w:szCs w:val="20"/>
        </w:rPr>
        <w:t>. Objednatel má vždy právo schválit jakýkoli text, fotografii</w:t>
      </w:r>
      <w:r w:rsidR="001F1074">
        <w:rPr>
          <w:rFonts w:cs="Arial"/>
          <w:szCs w:val="20"/>
        </w:rPr>
        <w:t>, videozáznam</w:t>
      </w:r>
      <w:r w:rsidRPr="00071DBD">
        <w:rPr>
          <w:rFonts w:cs="Arial"/>
          <w:szCs w:val="20"/>
        </w:rPr>
        <w:t xml:space="preserve"> nebo ilustraci vztahující se k </w:t>
      </w:r>
      <w:r w:rsidR="00F065F6" w:rsidRPr="00071DBD">
        <w:rPr>
          <w:rFonts w:cs="Arial"/>
          <w:szCs w:val="20"/>
        </w:rPr>
        <w:t>Dílu</w:t>
      </w:r>
      <w:r w:rsidRPr="00071DBD">
        <w:rPr>
          <w:rFonts w:cs="Arial"/>
          <w:szCs w:val="20"/>
        </w:rPr>
        <w:t>, které Zhotovitel hodlá použít v publikacích nebo propagačních materiálech.</w:t>
      </w:r>
    </w:p>
    <w:p w14:paraId="3C46199E" w14:textId="77777777" w:rsidR="0019207B" w:rsidRPr="00071DBD" w:rsidRDefault="0019207B" w:rsidP="002560E4">
      <w:pPr>
        <w:pStyle w:val="lnek"/>
        <w:keepNext w:val="0"/>
        <w:widowControl w:val="0"/>
        <w:rPr>
          <w:rFonts w:cs="Arial"/>
          <w:szCs w:val="20"/>
        </w:rPr>
      </w:pPr>
      <w:r w:rsidRPr="00071DBD">
        <w:rPr>
          <w:rFonts w:cs="Arial"/>
          <w:szCs w:val="20"/>
        </w:rPr>
        <w:t>Z</w:t>
      </w:r>
      <w:r w:rsidR="00F97DC7" w:rsidRPr="00071DBD">
        <w:rPr>
          <w:rFonts w:cs="Arial"/>
          <w:szCs w:val="20"/>
        </w:rPr>
        <w:t>ávěrečná ujednání</w:t>
      </w:r>
    </w:p>
    <w:p w14:paraId="3F22F1D4" w14:textId="77777777" w:rsidR="009253EA" w:rsidRPr="00071DBD" w:rsidRDefault="009253EA" w:rsidP="002560E4">
      <w:pPr>
        <w:pStyle w:val="OdstavecII"/>
        <w:keepNext w:val="0"/>
        <w:widowControl w:val="0"/>
        <w:outlineLvl w:val="1"/>
        <w:rPr>
          <w:rFonts w:cs="Arial"/>
          <w:b/>
          <w:szCs w:val="20"/>
        </w:rPr>
      </w:pPr>
      <w:r w:rsidRPr="00071DBD">
        <w:rPr>
          <w:rFonts w:cs="Arial"/>
          <w:b/>
          <w:szCs w:val="20"/>
        </w:rPr>
        <w:t>Uzavření, uveřejnění a účinnost Smlouvy</w:t>
      </w:r>
    </w:p>
    <w:p w14:paraId="3AA43512" w14:textId="77777777" w:rsidR="009253EA" w:rsidRPr="00071DBD" w:rsidRDefault="009253EA" w:rsidP="002560E4">
      <w:pPr>
        <w:pStyle w:val="Psmeno"/>
        <w:ind w:left="1135" w:hanging="851"/>
        <w:outlineLvl w:val="2"/>
        <w:rPr>
          <w:szCs w:val="20"/>
        </w:rPr>
      </w:pPr>
      <w:r w:rsidRPr="00071DBD">
        <w:rPr>
          <w:szCs w:val="20"/>
          <w:lang w:eastAsia="en-US"/>
        </w:rPr>
        <w:t>Smlouva je uzavřena dnem posledního podpisu zástupců Smluvních stran.</w:t>
      </w:r>
    </w:p>
    <w:p w14:paraId="4894D253" w14:textId="335239F3" w:rsidR="009253EA" w:rsidRPr="00071DBD" w:rsidRDefault="009253EA" w:rsidP="002560E4">
      <w:pPr>
        <w:pStyle w:val="Psmeno"/>
        <w:rPr>
          <w:szCs w:val="20"/>
        </w:rPr>
      </w:pPr>
      <w:r w:rsidRPr="00071DBD">
        <w:rPr>
          <w:szCs w:val="20"/>
        </w:rPr>
        <w:t>Zhotovitel se zavazuje strpět uveřejnění kopie Smlouvy ve znění, v jakém byla uzavřena, a to včetně případných dodatků.</w:t>
      </w:r>
    </w:p>
    <w:p w14:paraId="10558B61" w14:textId="007BC9C4" w:rsidR="009253EA" w:rsidRPr="00071DBD" w:rsidRDefault="009253EA" w:rsidP="002560E4">
      <w:pPr>
        <w:pStyle w:val="Psmeno"/>
        <w:rPr>
          <w:szCs w:val="20"/>
        </w:rPr>
      </w:pPr>
      <w:r w:rsidRPr="00071DBD">
        <w:rPr>
          <w:szCs w:val="20"/>
          <w:lang w:eastAsia="en-US"/>
        </w:rPr>
        <w:t>Smlouva nabývá účinnosti dnem uveřejnění</w:t>
      </w:r>
      <w:r w:rsidR="003872E7" w:rsidRPr="00071DBD">
        <w:rPr>
          <w:szCs w:val="20"/>
          <w:lang w:eastAsia="en-US"/>
        </w:rPr>
        <w:t xml:space="preserve"> v registru smluv</w:t>
      </w:r>
      <w:r w:rsidRPr="00071DBD">
        <w:rPr>
          <w:szCs w:val="20"/>
          <w:lang w:eastAsia="en-US"/>
        </w:rPr>
        <w:t>.</w:t>
      </w:r>
    </w:p>
    <w:p w14:paraId="27F80985" w14:textId="3E9AB536" w:rsidR="003872E7" w:rsidRPr="00071DBD" w:rsidRDefault="003872E7" w:rsidP="002560E4">
      <w:pPr>
        <w:pStyle w:val="Psmeno"/>
        <w:rPr>
          <w:szCs w:val="20"/>
        </w:rPr>
      </w:pPr>
      <w:r w:rsidRPr="00071DBD">
        <w:rPr>
          <w:szCs w:val="20"/>
        </w:rPr>
        <w:t xml:space="preserve">Smluvní strany souhlasí se zveřejněním této </w:t>
      </w:r>
      <w:r w:rsidR="001814B1">
        <w:rPr>
          <w:szCs w:val="20"/>
        </w:rPr>
        <w:t>S</w:t>
      </w:r>
      <w:r w:rsidRPr="00071DBD">
        <w:rPr>
          <w:szCs w:val="20"/>
        </w:rPr>
        <w:t xml:space="preserve">mlouvy v registru smluv. Smlouvu uveřejní Objednatel, za řádné zveřejnění však odpovídají obě </w:t>
      </w:r>
      <w:r w:rsidR="001814B1">
        <w:rPr>
          <w:szCs w:val="20"/>
        </w:rPr>
        <w:t>S</w:t>
      </w:r>
      <w:r w:rsidRPr="00071DBD">
        <w:rPr>
          <w:szCs w:val="20"/>
        </w:rPr>
        <w:t xml:space="preserve">mluvní strany. Zhotovitel uveřejnění zkontroluje a Objednatele upozorní na případné nedostatky, jinak mu Objednatel neodpovídá za ne/uveřejnění </w:t>
      </w:r>
      <w:r w:rsidR="001814B1">
        <w:rPr>
          <w:szCs w:val="20"/>
        </w:rPr>
        <w:t>S</w:t>
      </w:r>
      <w:r w:rsidRPr="00071DBD">
        <w:rPr>
          <w:szCs w:val="20"/>
        </w:rPr>
        <w:t>mlouvy.</w:t>
      </w:r>
    </w:p>
    <w:p w14:paraId="3EA862F0" w14:textId="491E5517" w:rsidR="00163B37" w:rsidRPr="00887F69" w:rsidRDefault="00854E82" w:rsidP="002560E4">
      <w:pPr>
        <w:pStyle w:val="OdstavecII"/>
        <w:keepNext w:val="0"/>
        <w:widowControl w:val="0"/>
        <w:rPr>
          <w:lang w:eastAsia="cs-CZ"/>
        </w:rPr>
      </w:pPr>
      <w:r>
        <w:rPr>
          <w:lang w:eastAsia="cs-CZ"/>
        </w:rPr>
        <w:t>Objednatel</w:t>
      </w:r>
      <w:r w:rsidR="00163B37" w:rsidRPr="000D3822">
        <w:rPr>
          <w:lang w:eastAsia="cs-CZ"/>
        </w:rPr>
        <w:t xml:space="preserve"> si vyhrazuje možnost realizovat změnu v osobě </w:t>
      </w:r>
      <w:r w:rsidR="00163B37">
        <w:rPr>
          <w:lang w:eastAsia="cs-CZ"/>
        </w:rPr>
        <w:t>Zhotovitele</w:t>
      </w:r>
      <w:r w:rsidR="00163B37" w:rsidRPr="000D3822">
        <w:rPr>
          <w:lang w:eastAsia="cs-CZ"/>
        </w:rPr>
        <w:t xml:space="preserve"> v průběhu plnění Smlouvy, pokud bude Smlouva předčasně ukončena ze strany </w:t>
      </w:r>
      <w:r w:rsidR="00163B37">
        <w:rPr>
          <w:lang w:eastAsia="cs-CZ"/>
        </w:rPr>
        <w:t>Zhotovitele</w:t>
      </w:r>
      <w:r w:rsidR="00163B37" w:rsidRPr="000D3822">
        <w:rPr>
          <w:lang w:eastAsia="cs-CZ"/>
        </w:rPr>
        <w:t xml:space="preserve">, nebo bude Smlouva předčasně ukončena ze strany </w:t>
      </w:r>
      <w:r w:rsidR="00163B37">
        <w:rPr>
          <w:lang w:eastAsia="cs-CZ"/>
        </w:rPr>
        <w:t>Objednatele</w:t>
      </w:r>
      <w:r w:rsidR="00163B37" w:rsidRPr="000D3822">
        <w:rPr>
          <w:lang w:eastAsia="cs-CZ"/>
        </w:rPr>
        <w:t xml:space="preserve"> z důvodu podstatného porušení povinností </w:t>
      </w:r>
      <w:r w:rsidR="00163B37">
        <w:rPr>
          <w:lang w:eastAsia="cs-CZ"/>
        </w:rPr>
        <w:t>Zhotovitele</w:t>
      </w:r>
      <w:r w:rsidR="00163B37" w:rsidRPr="000D3822">
        <w:rPr>
          <w:lang w:eastAsia="cs-CZ"/>
        </w:rPr>
        <w:t xml:space="preserve">. Změna v osobě </w:t>
      </w:r>
      <w:r w:rsidR="00163B37">
        <w:rPr>
          <w:lang w:eastAsia="cs-CZ"/>
        </w:rPr>
        <w:t>Zhotovitele</w:t>
      </w:r>
      <w:r w:rsidR="00163B37" w:rsidRPr="000D3822">
        <w:rPr>
          <w:lang w:eastAsia="cs-CZ"/>
        </w:rPr>
        <w:t xml:space="preserve"> bude realizována uzavřením nové smlouvy</w:t>
      </w:r>
      <w:r w:rsidR="00163B37">
        <w:rPr>
          <w:lang w:eastAsia="cs-CZ"/>
        </w:rPr>
        <w:t xml:space="preserve"> o dílo</w:t>
      </w:r>
      <w:r w:rsidR="00163B37" w:rsidRPr="000D3822">
        <w:rPr>
          <w:lang w:eastAsia="cs-CZ"/>
        </w:rPr>
        <w:t xml:space="preserve">. </w:t>
      </w:r>
      <w:r w:rsidR="00EC239B">
        <w:rPr>
          <w:lang w:eastAsia="cs-CZ"/>
        </w:rPr>
        <w:t>Obj</w:t>
      </w:r>
      <w:r w:rsidR="00887F69">
        <w:rPr>
          <w:lang w:eastAsia="cs-CZ"/>
        </w:rPr>
        <w:t>e</w:t>
      </w:r>
      <w:r w:rsidR="00EC239B">
        <w:rPr>
          <w:lang w:eastAsia="cs-CZ"/>
        </w:rPr>
        <w:t>dnatele</w:t>
      </w:r>
      <w:r w:rsidR="00163B37" w:rsidRPr="000D3822">
        <w:rPr>
          <w:lang w:eastAsia="cs-CZ"/>
        </w:rPr>
        <w:t xml:space="preserve"> si pro takový případ vyhrazuje možnost uzavřít smlouvu na realizaci zbývající části </w:t>
      </w:r>
      <w:r w:rsidR="00EC239B">
        <w:rPr>
          <w:lang w:eastAsia="cs-CZ"/>
        </w:rPr>
        <w:t xml:space="preserve">Díla </w:t>
      </w:r>
      <w:r w:rsidR="00163B37" w:rsidRPr="000D3822">
        <w:rPr>
          <w:lang w:eastAsia="cs-CZ"/>
        </w:rPr>
        <w:t>s</w:t>
      </w:r>
      <w:r w:rsidR="00EC239B">
        <w:rPr>
          <w:lang w:eastAsia="cs-CZ"/>
        </w:rPr>
        <w:t> účastníkem zadávacího řízení</w:t>
      </w:r>
      <w:r w:rsidR="00163B37" w:rsidRPr="000D3822">
        <w:rPr>
          <w:lang w:eastAsia="cs-CZ"/>
        </w:rPr>
        <w:t xml:space="preserve">, jehož </w:t>
      </w:r>
      <w:r w:rsidR="00A757DA">
        <w:rPr>
          <w:lang w:eastAsia="cs-CZ"/>
        </w:rPr>
        <w:t>n</w:t>
      </w:r>
      <w:r w:rsidR="00163B37" w:rsidRPr="000D3822">
        <w:rPr>
          <w:lang w:eastAsia="cs-CZ"/>
        </w:rPr>
        <w:t xml:space="preserve">abídka se v původním zadávacím řízení na zadání tohoto smluvního plnění (dále také jako „původní zadávací řízení“) umístila jako další v pořadí v rámci provedeného hodnocení (a to při zachování stejných podmínek, které tento </w:t>
      </w:r>
      <w:r w:rsidR="00EC239B">
        <w:rPr>
          <w:lang w:eastAsia="cs-CZ"/>
        </w:rPr>
        <w:t>Zhotovitel</w:t>
      </w:r>
      <w:r w:rsidR="00163B37" w:rsidRPr="000D3822">
        <w:rPr>
          <w:lang w:eastAsia="cs-CZ"/>
        </w:rPr>
        <w:t xml:space="preserve"> uvedl v nabídce). Cena za realizaci zbývající části </w:t>
      </w:r>
      <w:r w:rsidR="00EC239B">
        <w:rPr>
          <w:lang w:eastAsia="cs-CZ"/>
        </w:rPr>
        <w:t>Díla</w:t>
      </w:r>
      <w:r w:rsidR="00163B37" w:rsidRPr="000D3822">
        <w:rPr>
          <w:lang w:eastAsia="cs-CZ"/>
        </w:rPr>
        <w:t xml:space="preserve"> bude stanovena dle nabídky takového </w:t>
      </w:r>
      <w:r w:rsidR="00EC239B">
        <w:rPr>
          <w:lang w:eastAsia="cs-CZ"/>
        </w:rPr>
        <w:t>Zhotovitele</w:t>
      </w:r>
      <w:r w:rsidR="00163B37" w:rsidRPr="000D3822">
        <w:rPr>
          <w:lang w:eastAsia="cs-CZ"/>
        </w:rPr>
        <w:t xml:space="preserve"> podané v původním zadávacím řízení, upravená poměrně k míře již </w:t>
      </w:r>
      <w:r w:rsidR="00887F69">
        <w:rPr>
          <w:lang w:eastAsia="cs-CZ"/>
        </w:rPr>
        <w:t xml:space="preserve">realizovaného </w:t>
      </w:r>
      <w:r w:rsidR="00EC239B">
        <w:rPr>
          <w:lang w:eastAsia="cs-CZ"/>
        </w:rPr>
        <w:t>Díla</w:t>
      </w:r>
      <w:r w:rsidR="00163B37" w:rsidRPr="000D3822">
        <w:rPr>
          <w:lang w:eastAsia="cs-CZ"/>
        </w:rPr>
        <w:t xml:space="preserve">. Stejně tak budou s ohledem k míře již </w:t>
      </w:r>
      <w:r w:rsidR="00887F69">
        <w:rPr>
          <w:lang w:eastAsia="cs-CZ"/>
        </w:rPr>
        <w:t xml:space="preserve">realizovaného Díla </w:t>
      </w:r>
      <w:r w:rsidR="00163B37" w:rsidRPr="000D3822">
        <w:rPr>
          <w:lang w:eastAsia="cs-CZ"/>
        </w:rPr>
        <w:t xml:space="preserve">v nové smlouvě zejména upraveny zbývající části </w:t>
      </w:r>
      <w:r w:rsidR="00887F69">
        <w:rPr>
          <w:lang w:eastAsia="cs-CZ"/>
        </w:rPr>
        <w:t xml:space="preserve">Díla </w:t>
      </w:r>
      <w:r w:rsidR="00163B37" w:rsidRPr="000D3822">
        <w:rPr>
          <w:lang w:eastAsia="cs-CZ"/>
        </w:rPr>
        <w:t xml:space="preserve">a termíny plnění, jinak bude nová smlouva </w:t>
      </w:r>
      <w:r w:rsidR="00887F69">
        <w:rPr>
          <w:lang w:eastAsia="cs-CZ"/>
        </w:rPr>
        <w:t xml:space="preserve">o dílo </w:t>
      </w:r>
      <w:r w:rsidR="00163B37" w:rsidRPr="000D3822">
        <w:rPr>
          <w:lang w:eastAsia="cs-CZ"/>
        </w:rPr>
        <w:t xml:space="preserve">uzavřena v souladu se zněním, které bylo součástí zadávacích podmínek původního zadávacího řízení.  Nový </w:t>
      </w:r>
      <w:r w:rsidR="00887F69">
        <w:rPr>
          <w:lang w:eastAsia="cs-CZ"/>
        </w:rPr>
        <w:t>zhotovitel</w:t>
      </w:r>
      <w:r w:rsidR="00163B37" w:rsidRPr="000D3822">
        <w:rPr>
          <w:lang w:eastAsia="cs-CZ"/>
        </w:rPr>
        <w:t xml:space="preserve"> musí splňovat kritéria kvalifikace stanovená v zadávací dokumentaci původního zadávacího řízení a musí splnit další podmínky na uzavření smlouvy stanovené v zadávací dokumentaci původního zadávacího řízení ve smyslu § 104 ZZVZ, pokud jsou s ohledem na realizaci </w:t>
      </w:r>
      <w:r w:rsidR="00887F69">
        <w:rPr>
          <w:lang w:eastAsia="cs-CZ"/>
        </w:rPr>
        <w:t>Díla</w:t>
      </w:r>
      <w:r w:rsidR="00163B37" w:rsidRPr="000D3822">
        <w:rPr>
          <w:lang w:eastAsia="cs-CZ"/>
        </w:rPr>
        <w:t xml:space="preserve"> stále relevantní. Tento postup </w:t>
      </w:r>
      <w:r w:rsidR="00887F69">
        <w:rPr>
          <w:lang w:eastAsia="cs-CZ"/>
        </w:rPr>
        <w:t>Objednatel</w:t>
      </w:r>
      <w:r w:rsidR="00163B37" w:rsidRPr="000D3822">
        <w:rPr>
          <w:lang w:eastAsia="cs-CZ"/>
        </w:rPr>
        <w:t xml:space="preserve"> může uplatnit i opakovaně.</w:t>
      </w:r>
    </w:p>
    <w:p w14:paraId="09EED598" w14:textId="0C65F659" w:rsidR="00AD78CE" w:rsidRPr="00071DBD" w:rsidRDefault="00AD78CE" w:rsidP="002560E4">
      <w:pPr>
        <w:pStyle w:val="OdstavecII"/>
        <w:keepNext w:val="0"/>
        <w:widowControl w:val="0"/>
        <w:rPr>
          <w:rFonts w:cs="Arial"/>
          <w:szCs w:val="20"/>
        </w:rPr>
      </w:pPr>
      <w:r w:rsidRPr="00071DBD">
        <w:rPr>
          <w:rFonts w:cs="Arial"/>
          <w:szCs w:val="20"/>
        </w:rPr>
        <w:t>Není-li v</w:t>
      </w:r>
      <w:r w:rsidR="00AC6913" w:rsidRPr="00071DBD">
        <w:rPr>
          <w:rFonts w:cs="Arial"/>
          <w:szCs w:val="20"/>
        </w:rPr>
        <w:t xml:space="preserve">e </w:t>
      </w:r>
      <w:r w:rsidR="00634344" w:rsidRPr="00071DBD">
        <w:rPr>
          <w:rFonts w:cs="Arial"/>
          <w:szCs w:val="20"/>
        </w:rPr>
        <w:t>Smlouv</w:t>
      </w:r>
      <w:r w:rsidR="00C30D9F" w:rsidRPr="00071DBD">
        <w:rPr>
          <w:rFonts w:cs="Arial"/>
          <w:szCs w:val="20"/>
        </w:rPr>
        <w:t>ě</w:t>
      </w:r>
      <w:r w:rsidR="00AC6913" w:rsidRPr="00071DBD">
        <w:rPr>
          <w:rFonts w:cs="Arial"/>
          <w:szCs w:val="20"/>
        </w:rPr>
        <w:t xml:space="preserve"> </w:t>
      </w:r>
      <w:r w:rsidRPr="00071DBD">
        <w:rPr>
          <w:rFonts w:cs="Arial"/>
          <w:szCs w:val="20"/>
        </w:rPr>
        <w:t>dohodnuto jin</w:t>
      </w:r>
      <w:r w:rsidR="00C30D9F" w:rsidRPr="00071DBD">
        <w:rPr>
          <w:rFonts w:cs="Arial"/>
          <w:szCs w:val="20"/>
        </w:rPr>
        <w:t>ak, řídí se práva a povinnosti S</w:t>
      </w:r>
      <w:r w:rsidRPr="00071DBD">
        <w:rPr>
          <w:rFonts w:cs="Arial"/>
          <w:szCs w:val="20"/>
        </w:rPr>
        <w:t xml:space="preserve">mluvních stran, zejména práva a povinnosti </w:t>
      </w:r>
      <w:r w:rsidR="00634344" w:rsidRPr="00071DBD">
        <w:rPr>
          <w:rFonts w:cs="Arial"/>
          <w:szCs w:val="20"/>
        </w:rPr>
        <w:t>Smlouvou</w:t>
      </w:r>
      <w:r w:rsidRPr="00071DBD">
        <w:rPr>
          <w:rFonts w:cs="Arial"/>
          <w:szCs w:val="20"/>
        </w:rPr>
        <w:t xml:space="preserve"> neupravené či výslovně nevyloučené, příslušnými ustanoveními OZ a dalšími právními předpisy účinnými ke dni uzavření </w:t>
      </w:r>
      <w:r w:rsidR="00F7062C" w:rsidRPr="00071DBD">
        <w:rPr>
          <w:rFonts w:cs="Arial"/>
          <w:szCs w:val="20"/>
        </w:rPr>
        <w:t>Smlouvy</w:t>
      </w:r>
      <w:r w:rsidRPr="00071DBD">
        <w:rPr>
          <w:rFonts w:cs="Arial"/>
          <w:szCs w:val="20"/>
        </w:rPr>
        <w:t>.</w:t>
      </w:r>
    </w:p>
    <w:p w14:paraId="49872444" w14:textId="77777777" w:rsidR="00AC6913" w:rsidRPr="00071DBD" w:rsidRDefault="00AC6913" w:rsidP="002560E4">
      <w:pPr>
        <w:pStyle w:val="OdstavecII"/>
        <w:keepNext w:val="0"/>
        <w:widowControl w:val="0"/>
        <w:rPr>
          <w:rFonts w:cs="Arial"/>
          <w:szCs w:val="20"/>
        </w:rPr>
      </w:pPr>
      <w:r w:rsidRPr="00071DBD">
        <w:rPr>
          <w:rFonts w:cs="Arial"/>
          <w:snapToGrid w:val="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p>
    <w:p w14:paraId="0EE7ED45" w14:textId="77777777" w:rsidR="00AD121A" w:rsidRPr="00FA327A" w:rsidRDefault="00E81810" w:rsidP="002560E4">
      <w:pPr>
        <w:pStyle w:val="OdstavecII"/>
        <w:keepNext w:val="0"/>
        <w:widowControl w:val="0"/>
        <w:outlineLvl w:val="1"/>
        <w:rPr>
          <w:rFonts w:cs="Arial"/>
          <w:b/>
          <w:szCs w:val="20"/>
        </w:rPr>
      </w:pPr>
      <w:r w:rsidRPr="00FA327A">
        <w:rPr>
          <w:rFonts w:cs="Arial"/>
          <w:szCs w:val="20"/>
        </w:rPr>
        <w:t xml:space="preserve">Pokud se stane některé ustanovení </w:t>
      </w:r>
      <w:r w:rsidR="00F7062C" w:rsidRPr="00FA327A">
        <w:rPr>
          <w:rFonts w:cs="Arial"/>
          <w:szCs w:val="20"/>
        </w:rPr>
        <w:t>Smlouvy</w:t>
      </w:r>
      <w:r w:rsidRPr="00FA327A">
        <w:rPr>
          <w:rFonts w:cs="Arial"/>
          <w:szCs w:val="20"/>
        </w:rPr>
        <w:t xml:space="preserve"> neplatné nebo neúčinné, nedotýká se to ostatních ustanovení </w:t>
      </w:r>
      <w:r w:rsidR="00F7062C" w:rsidRPr="00FA327A">
        <w:rPr>
          <w:rFonts w:cs="Arial"/>
          <w:szCs w:val="20"/>
        </w:rPr>
        <w:t>Smlouvy</w:t>
      </w:r>
      <w:r w:rsidRPr="00FA327A">
        <w:rPr>
          <w:rFonts w:cs="Arial"/>
          <w:szCs w:val="20"/>
        </w:rPr>
        <w:t xml:space="preserve">, která zůstávají platná a účinná. </w:t>
      </w:r>
      <w:r w:rsidR="00C30D9F" w:rsidRPr="00FA327A">
        <w:rPr>
          <w:rFonts w:cs="Arial"/>
          <w:szCs w:val="20"/>
        </w:rPr>
        <w:t>Smluvní stran</w:t>
      </w:r>
      <w:r w:rsidRPr="00FA327A">
        <w:rPr>
          <w:rFonts w:cs="Arial"/>
          <w:szCs w:val="20"/>
        </w:rPr>
        <w:t>y se v takovém případě zavazují</w:t>
      </w:r>
      <w:r w:rsidRPr="00071DBD">
        <w:rPr>
          <w:rFonts w:cs="Arial"/>
          <w:szCs w:val="20"/>
        </w:rPr>
        <w:t xml:space="preserve"> nahradit dohodou ustanovení neplatné nebo neúčinné ustanovením platným a </w:t>
      </w:r>
      <w:r w:rsidRPr="00FA327A">
        <w:rPr>
          <w:rFonts w:cs="Arial"/>
          <w:szCs w:val="20"/>
        </w:rPr>
        <w:t>účinným, které nejlépe odpovídá původně zamýšlenému účelu ustanovení neplatného nebo neúčinného.</w:t>
      </w:r>
      <w:r w:rsidR="004325EB" w:rsidRPr="00FA327A">
        <w:rPr>
          <w:rFonts w:cs="Arial"/>
          <w:b/>
          <w:szCs w:val="20"/>
        </w:rPr>
        <w:t xml:space="preserve"> </w:t>
      </w:r>
    </w:p>
    <w:p w14:paraId="468D6A02" w14:textId="0D2D453E" w:rsidR="004325EB" w:rsidRPr="00FA327A" w:rsidRDefault="004325EB" w:rsidP="002560E4">
      <w:pPr>
        <w:pStyle w:val="OdstavecII"/>
        <w:keepNext w:val="0"/>
        <w:widowControl w:val="0"/>
        <w:outlineLvl w:val="1"/>
        <w:rPr>
          <w:rFonts w:cs="Arial"/>
          <w:b/>
          <w:szCs w:val="20"/>
        </w:rPr>
      </w:pPr>
      <w:r w:rsidRPr="00FA327A">
        <w:rPr>
          <w:rFonts w:cs="Arial"/>
          <w:b/>
          <w:szCs w:val="20"/>
        </w:rPr>
        <w:lastRenderedPageBreak/>
        <w:t>Další povinnosti Zhotovitele v souvislosti s</w:t>
      </w:r>
      <w:r w:rsidR="00D75417">
        <w:rPr>
          <w:rFonts w:cs="Arial"/>
          <w:b/>
          <w:szCs w:val="20"/>
        </w:rPr>
        <w:t> dotačními programy</w:t>
      </w:r>
    </w:p>
    <w:p w14:paraId="3A28965C" w14:textId="77777777" w:rsidR="004325EB" w:rsidRPr="00FA327A" w:rsidRDefault="004325EB" w:rsidP="004325EB">
      <w:pPr>
        <w:pStyle w:val="OdstavecII"/>
        <w:keepNext w:val="0"/>
        <w:widowControl w:val="0"/>
        <w:numPr>
          <w:ilvl w:val="0"/>
          <w:numId w:val="0"/>
        </w:numPr>
        <w:ind w:left="856"/>
        <w:rPr>
          <w:rFonts w:cs="Arial"/>
          <w:szCs w:val="20"/>
        </w:rPr>
      </w:pPr>
      <w:r w:rsidRPr="00FA327A">
        <w:rPr>
          <w:rFonts w:cs="Arial"/>
          <w:szCs w:val="20"/>
        </w:rPr>
        <w:t>Zhotovitel se za podmínek stanovených Smlouvou v souladu s pokyny Objednatele a při vynaložení veškeré potřebné péče zavazuje:</w:t>
      </w:r>
    </w:p>
    <w:p w14:paraId="421D13C6" w14:textId="011FE45D" w:rsidR="004325EB" w:rsidRPr="00FA327A" w:rsidRDefault="004325EB" w:rsidP="002560E4">
      <w:pPr>
        <w:pStyle w:val="Bod"/>
        <w:tabs>
          <w:tab w:val="clear" w:pos="1814"/>
          <w:tab w:val="num" w:pos="1815"/>
        </w:tabs>
        <w:ind w:left="1419"/>
        <w:rPr>
          <w:rFonts w:cs="Arial"/>
          <w:szCs w:val="20"/>
        </w:rPr>
      </w:pPr>
      <w:r w:rsidRPr="00FA327A">
        <w:rPr>
          <w:rFonts w:cs="Arial"/>
          <w:szCs w:val="20"/>
        </w:rPr>
        <w:t xml:space="preserve">archivovat nejméně 10 let ode dne uzavření Smlouvy </w:t>
      </w:r>
      <w:r w:rsidRPr="00FA327A">
        <w:rPr>
          <w:rFonts w:eastAsia="Calibri" w:cs="Arial"/>
          <w:snapToGrid/>
          <w:color w:val="auto"/>
          <w:szCs w:val="20"/>
          <w:lang w:eastAsia="en-US"/>
        </w:rPr>
        <w:t xml:space="preserve">nebo do 31. 12. </w:t>
      </w:r>
      <w:r w:rsidR="00751BAD" w:rsidRPr="00FA327A">
        <w:rPr>
          <w:rFonts w:eastAsia="Calibri" w:cs="Arial"/>
          <w:snapToGrid/>
          <w:color w:val="auto"/>
          <w:szCs w:val="20"/>
          <w:lang w:eastAsia="en-US"/>
        </w:rPr>
        <w:t>20</w:t>
      </w:r>
      <w:r w:rsidR="004C64B1">
        <w:rPr>
          <w:rFonts w:eastAsia="Calibri" w:cs="Arial"/>
          <w:snapToGrid/>
          <w:color w:val="auto"/>
          <w:szCs w:val="20"/>
          <w:lang w:eastAsia="en-US"/>
        </w:rPr>
        <w:t>44</w:t>
      </w:r>
      <w:r w:rsidR="00751BAD" w:rsidRPr="00FA327A">
        <w:rPr>
          <w:rFonts w:eastAsia="Calibri" w:cs="Arial"/>
          <w:snapToGrid/>
          <w:color w:val="auto"/>
          <w:szCs w:val="20"/>
          <w:lang w:eastAsia="en-US"/>
        </w:rPr>
        <w:t xml:space="preserve"> </w:t>
      </w:r>
      <w:r w:rsidRPr="00FA327A">
        <w:rPr>
          <w:rFonts w:eastAsia="Calibri" w:cs="Arial"/>
          <w:snapToGrid/>
          <w:color w:val="auto"/>
          <w:szCs w:val="20"/>
          <w:lang w:eastAsia="en-US"/>
        </w:rPr>
        <w:t xml:space="preserve">(podle toho, která skutečnost nastane později) </w:t>
      </w:r>
      <w:r w:rsidRPr="00FA327A">
        <w:rPr>
          <w:rFonts w:cs="Arial"/>
          <w:color w:val="auto"/>
          <w:szCs w:val="20"/>
        </w:rPr>
        <w:t xml:space="preserve">veškeré písemnosti vyhotovené v souvislosti s plněním Smlouvy a kdykoli po tuto dobu k nim Objednateli, </w:t>
      </w:r>
      <w:r w:rsidRPr="00FA327A">
        <w:rPr>
          <w:rFonts w:eastAsia="Calibri" w:cs="Arial"/>
          <w:snapToGrid/>
          <w:color w:val="auto"/>
          <w:szCs w:val="20"/>
          <w:lang w:eastAsia="en-US"/>
        </w:rPr>
        <w:t>orgánům státní správy, orgánům Evropské unie a dalším oprávněným institucím umožnit přístup a zajistit potřebnou součinnost při provádění kontrol</w:t>
      </w:r>
      <w:r w:rsidRPr="00FA327A">
        <w:rPr>
          <w:rFonts w:cs="Arial"/>
          <w:szCs w:val="20"/>
        </w:rPr>
        <w:t xml:space="preserve">; po uplynutí této doby je Objednatel oprávněn tyto písemnosti od Zhotovitele bezplatně převzít;  </w:t>
      </w:r>
    </w:p>
    <w:p w14:paraId="708C704A" w14:textId="03E5152B" w:rsidR="004325EB" w:rsidRPr="00DE643B" w:rsidRDefault="004325EB" w:rsidP="002560E4">
      <w:pPr>
        <w:pStyle w:val="Odstavecseseznamem"/>
        <w:numPr>
          <w:ilvl w:val="4"/>
          <w:numId w:val="1"/>
        </w:numPr>
        <w:jc w:val="both"/>
        <w:rPr>
          <w:rFonts w:ascii="Arial" w:eastAsia="Times New Roman" w:hAnsi="Arial" w:cs="Arial"/>
          <w:snapToGrid w:val="0"/>
          <w:sz w:val="20"/>
          <w:szCs w:val="20"/>
          <w:lang w:eastAsia="cs-CZ"/>
        </w:rPr>
      </w:pPr>
      <w:r w:rsidRPr="00DE643B">
        <w:rPr>
          <w:rFonts w:ascii="Arial" w:eastAsia="Times New Roman" w:hAnsi="Arial" w:cs="Arial"/>
          <w:snapToGrid w:val="0"/>
          <w:sz w:val="20"/>
          <w:szCs w:val="20"/>
          <w:lang w:eastAsia="cs-CZ"/>
        </w:rPr>
        <w:t>jako osoba povinná dle § 2 písm. e)</w:t>
      </w:r>
      <w:r w:rsidR="00D35D05" w:rsidRPr="00DE643B">
        <w:rPr>
          <w:rFonts w:ascii="Arial" w:eastAsia="Times New Roman" w:hAnsi="Arial" w:cs="Arial"/>
          <w:snapToGrid w:val="0"/>
          <w:sz w:val="20"/>
          <w:szCs w:val="20"/>
          <w:lang w:eastAsia="cs-CZ"/>
        </w:rPr>
        <w:t xml:space="preserve"> a § 13</w:t>
      </w:r>
      <w:r w:rsidRPr="00DE643B">
        <w:rPr>
          <w:rFonts w:ascii="Arial" w:eastAsia="Times New Roman" w:hAnsi="Arial" w:cs="Arial"/>
          <w:snapToGrid w:val="0"/>
          <w:sz w:val="20"/>
          <w:szCs w:val="20"/>
          <w:lang w:eastAsia="cs-CZ"/>
        </w:rPr>
        <w:t xml:space="preserve"> zákona č. 320/2001 Sb., o finanční kontrole ve veřejné správě, ve znění pozdějších předpisů, spolupůsobit při výkonu finanční kontroly</w:t>
      </w:r>
      <w:r w:rsidR="00AD57C9" w:rsidRPr="00DE643B">
        <w:rPr>
          <w:rFonts w:ascii="Arial" w:eastAsia="Times New Roman" w:hAnsi="Arial" w:cs="Arial"/>
          <w:snapToGrid w:val="0"/>
          <w:sz w:val="20"/>
          <w:szCs w:val="20"/>
          <w:lang w:eastAsia="cs-CZ"/>
        </w:rPr>
        <w:t>, tj. poskytnout kontrolnímu orgánu doklady o dodávkách stavebních prací, zboží a služeb hrazených z veřejných výdajů nebo z veřejné finanční podpory v rozsahu nezbytném pro ověření příslušné operace</w:t>
      </w:r>
      <w:r w:rsidR="006D0A47" w:rsidRPr="00DE643B">
        <w:rPr>
          <w:rFonts w:ascii="Arial" w:eastAsia="Times New Roman" w:hAnsi="Arial" w:cs="Arial"/>
          <w:snapToGrid w:val="0"/>
          <w:sz w:val="20"/>
          <w:szCs w:val="20"/>
          <w:lang w:eastAsia="cs-CZ"/>
        </w:rPr>
        <w:t>,</w:t>
      </w:r>
      <w:r w:rsidR="00AD57C9" w:rsidRPr="00DE643B">
        <w:rPr>
          <w:rFonts w:ascii="Arial" w:eastAsia="Times New Roman" w:hAnsi="Arial" w:cs="Arial"/>
          <w:snapToGrid w:val="0"/>
          <w:sz w:val="20"/>
          <w:szCs w:val="20"/>
          <w:lang w:eastAsia="cs-CZ"/>
        </w:rPr>
        <w:t xml:space="preserve"> obdobně je Zhotovitel povinen zavázat i svoje </w:t>
      </w:r>
      <w:r w:rsidR="00335FC2">
        <w:rPr>
          <w:rFonts w:ascii="Arial" w:eastAsia="Times New Roman" w:hAnsi="Arial" w:cs="Arial"/>
          <w:snapToGrid w:val="0"/>
          <w:sz w:val="20"/>
          <w:szCs w:val="20"/>
          <w:lang w:eastAsia="cs-CZ"/>
        </w:rPr>
        <w:t>P</w:t>
      </w:r>
      <w:r w:rsidR="00A83338">
        <w:rPr>
          <w:rFonts w:ascii="Arial" w:eastAsia="Times New Roman" w:hAnsi="Arial" w:cs="Arial"/>
          <w:snapToGrid w:val="0"/>
          <w:sz w:val="20"/>
          <w:szCs w:val="20"/>
          <w:lang w:eastAsia="cs-CZ"/>
        </w:rPr>
        <w:t>od</w:t>
      </w:r>
      <w:r w:rsidR="00AD57C9" w:rsidRPr="00DE643B">
        <w:rPr>
          <w:rFonts w:ascii="Arial" w:eastAsia="Times New Roman" w:hAnsi="Arial" w:cs="Arial"/>
          <w:snapToGrid w:val="0"/>
          <w:sz w:val="20"/>
          <w:szCs w:val="20"/>
          <w:lang w:eastAsia="cs-CZ"/>
        </w:rPr>
        <w:t>dodavatele</w:t>
      </w:r>
    </w:p>
    <w:p w14:paraId="220F5E4C" w14:textId="51DCF11A" w:rsidR="00711409" w:rsidRDefault="00711409" w:rsidP="002560E4">
      <w:pPr>
        <w:pStyle w:val="OdstavecII"/>
        <w:keepNext w:val="0"/>
        <w:widowControl w:val="0"/>
        <w:rPr>
          <w:rFonts w:cs="Arial"/>
          <w:szCs w:val="20"/>
        </w:rPr>
      </w:pPr>
      <w:r>
        <w:rPr>
          <w:rFonts w:cs="Arial"/>
          <w:szCs w:val="20"/>
        </w:rPr>
        <w:t>V případě, že</w:t>
      </w:r>
      <w:r w:rsidRPr="00711409">
        <w:rPr>
          <w:rFonts w:cs="Arial"/>
          <w:szCs w:val="20"/>
        </w:rPr>
        <w:t xml:space="preserve"> </w:t>
      </w:r>
      <w:r>
        <w:rPr>
          <w:rFonts w:cs="Arial"/>
          <w:szCs w:val="20"/>
        </w:rPr>
        <w:t>O</w:t>
      </w:r>
      <w:r w:rsidRPr="00711409">
        <w:rPr>
          <w:rFonts w:cs="Arial"/>
          <w:szCs w:val="20"/>
        </w:rPr>
        <w:t xml:space="preserve">bjednatel či jím pověřená osoba bude realizovat exkurzi pro studenty či jiné osoby na místě </w:t>
      </w:r>
      <w:r w:rsidR="005027A3">
        <w:rPr>
          <w:rFonts w:cs="Arial"/>
          <w:szCs w:val="20"/>
        </w:rPr>
        <w:t>V</w:t>
      </w:r>
      <w:r w:rsidRPr="00711409">
        <w:rPr>
          <w:rFonts w:cs="Arial"/>
          <w:szCs w:val="20"/>
        </w:rPr>
        <w:t xml:space="preserve">ýstavby týkající se předmětu </w:t>
      </w:r>
      <w:r>
        <w:rPr>
          <w:rFonts w:cs="Arial"/>
          <w:szCs w:val="20"/>
        </w:rPr>
        <w:t>D</w:t>
      </w:r>
      <w:r w:rsidRPr="00711409">
        <w:rPr>
          <w:rFonts w:cs="Arial"/>
          <w:szCs w:val="20"/>
        </w:rPr>
        <w:t xml:space="preserve">íla či bude jiným způsobem zajišťovat studijní praxi spojenou s předmětem díla, </w:t>
      </w:r>
      <w:r>
        <w:rPr>
          <w:rFonts w:cs="Arial"/>
          <w:szCs w:val="20"/>
        </w:rPr>
        <w:t xml:space="preserve">zavazuje se Zhotovitel </w:t>
      </w:r>
      <w:r w:rsidRPr="00711409">
        <w:rPr>
          <w:rFonts w:cs="Arial"/>
          <w:szCs w:val="20"/>
        </w:rPr>
        <w:t>poskytnout součinnost.</w:t>
      </w:r>
    </w:p>
    <w:p w14:paraId="0A1F09CB" w14:textId="3757100C" w:rsidR="00923678" w:rsidRPr="00071DBD" w:rsidRDefault="00923678" w:rsidP="002560E4">
      <w:pPr>
        <w:pStyle w:val="OdstavecII"/>
        <w:keepNext w:val="0"/>
        <w:widowControl w:val="0"/>
        <w:rPr>
          <w:rFonts w:cs="Arial"/>
          <w:szCs w:val="20"/>
        </w:rPr>
      </w:pPr>
      <w:r w:rsidRPr="00071DBD">
        <w:rPr>
          <w:rFonts w:cs="Arial"/>
          <w:szCs w:val="20"/>
        </w:rPr>
        <w:t xml:space="preserve">Případné rozpory se </w:t>
      </w:r>
      <w:r w:rsidR="00C30D9F" w:rsidRPr="00071DBD">
        <w:rPr>
          <w:rFonts w:cs="Arial"/>
          <w:szCs w:val="20"/>
        </w:rPr>
        <w:t>Smluvní stran</w:t>
      </w:r>
      <w:r w:rsidRPr="00071DBD">
        <w:rPr>
          <w:rFonts w:cs="Arial"/>
          <w:szCs w:val="20"/>
        </w:rPr>
        <w:t xml:space="preserve">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w:t>
      </w:r>
      <w:r w:rsidR="00F000B4" w:rsidRPr="00071DBD">
        <w:rPr>
          <w:rFonts w:cs="Arial"/>
          <w:szCs w:val="20"/>
        </w:rPr>
        <w:t>Objednatel</w:t>
      </w:r>
      <w:r w:rsidRPr="00071DBD">
        <w:rPr>
          <w:rFonts w:cs="Arial"/>
          <w:szCs w:val="20"/>
        </w:rPr>
        <w:t>.</w:t>
      </w:r>
    </w:p>
    <w:p w14:paraId="63C777C7" w14:textId="5AAA04CD" w:rsidR="0076718B" w:rsidRPr="00071DBD" w:rsidRDefault="00634344" w:rsidP="002560E4">
      <w:pPr>
        <w:pStyle w:val="OdstavecII"/>
        <w:keepNext w:val="0"/>
        <w:widowControl w:val="0"/>
        <w:rPr>
          <w:rFonts w:cs="Arial"/>
          <w:color w:val="000000" w:themeColor="text1"/>
          <w:szCs w:val="20"/>
        </w:rPr>
      </w:pPr>
      <w:r w:rsidRPr="00071DBD">
        <w:rPr>
          <w:rFonts w:cs="Arial"/>
          <w:szCs w:val="20"/>
        </w:rPr>
        <w:t>Smlouva</w:t>
      </w:r>
      <w:r w:rsidR="0076718B" w:rsidRPr="00071DBD">
        <w:rPr>
          <w:rFonts w:cs="Arial"/>
          <w:szCs w:val="20"/>
        </w:rPr>
        <w:t xml:space="preserve"> obsahuje úplné ujednání o</w:t>
      </w:r>
      <w:r w:rsidR="004A1816" w:rsidRPr="00071DBD">
        <w:rPr>
          <w:rFonts w:cs="Arial"/>
          <w:szCs w:val="20"/>
        </w:rPr>
        <w:t xml:space="preserve"> jejím</w:t>
      </w:r>
      <w:r w:rsidR="0076718B" w:rsidRPr="00071DBD">
        <w:rPr>
          <w:rFonts w:cs="Arial"/>
          <w:szCs w:val="20"/>
        </w:rPr>
        <w:t xml:space="preserve"> předmětu a všech náležitostech, které </w:t>
      </w:r>
      <w:r w:rsidR="00C30D9F" w:rsidRPr="00071DBD">
        <w:rPr>
          <w:rFonts w:cs="Arial"/>
          <w:szCs w:val="20"/>
        </w:rPr>
        <w:t>Smluvní stran</w:t>
      </w:r>
      <w:r w:rsidR="0076718B" w:rsidRPr="00071DBD">
        <w:rPr>
          <w:rFonts w:cs="Arial"/>
          <w:szCs w:val="20"/>
        </w:rPr>
        <w:t xml:space="preserve">y měly a chtěly ve </w:t>
      </w:r>
      <w:r w:rsidR="00B74E62" w:rsidRPr="00071DBD">
        <w:rPr>
          <w:rFonts w:cs="Arial"/>
          <w:szCs w:val="20"/>
        </w:rPr>
        <w:t>S</w:t>
      </w:r>
      <w:r w:rsidR="0076718B" w:rsidRPr="00071DBD">
        <w:rPr>
          <w:rFonts w:cs="Arial"/>
          <w:szCs w:val="20"/>
        </w:rPr>
        <w:t>mlouvě ujednat a které považují za důležité pro závazn</w:t>
      </w:r>
      <w:r w:rsidR="00C30D9F" w:rsidRPr="00071DBD">
        <w:rPr>
          <w:rFonts w:cs="Arial"/>
          <w:szCs w:val="20"/>
        </w:rPr>
        <w:t xml:space="preserve">ost </w:t>
      </w:r>
      <w:r w:rsidR="00F7062C" w:rsidRPr="00071DBD">
        <w:rPr>
          <w:rFonts w:cs="Arial"/>
          <w:szCs w:val="20"/>
        </w:rPr>
        <w:t>Smlouvy</w:t>
      </w:r>
      <w:r w:rsidR="00C30D9F" w:rsidRPr="00071DBD">
        <w:rPr>
          <w:rFonts w:cs="Arial"/>
          <w:szCs w:val="20"/>
        </w:rPr>
        <w:t>. Žádný projev S</w:t>
      </w:r>
      <w:r w:rsidR="0076718B" w:rsidRPr="00071DBD">
        <w:rPr>
          <w:rFonts w:cs="Arial"/>
          <w:szCs w:val="20"/>
        </w:rPr>
        <w:t xml:space="preserve">mluvních stran učiněný při jednání o </w:t>
      </w:r>
      <w:r w:rsidRPr="00071DBD">
        <w:rPr>
          <w:rFonts w:cs="Arial"/>
          <w:szCs w:val="20"/>
        </w:rPr>
        <w:t>Smlouv</w:t>
      </w:r>
      <w:r w:rsidR="0076718B" w:rsidRPr="00071DBD">
        <w:rPr>
          <w:rFonts w:cs="Arial"/>
          <w:szCs w:val="20"/>
        </w:rPr>
        <w:t xml:space="preserve">ě ani projev učiněný po uzavření </w:t>
      </w:r>
      <w:r w:rsidR="00F7062C" w:rsidRPr="00071DBD">
        <w:rPr>
          <w:rFonts w:cs="Arial"/>
          <w:szCs w:val="20"/>
        </w:rPr>
        <w:t>Smlouvy</w:t>
      </w:r>
      <w:r w:rsidR="0076718B" w:rsidRPr="00071DBD">
        <w:rPr>
          <w:rFonts w:cs="Arial"/>
          <w:szCs w:val="20"/>
        </w:rPr>
        <w:t xml:space="preserve"> nesmí být vykládán v rozporu s výslovnými ustanoveními </w:t>
      </w:r>
      <w:r w:rsidR="00F7062C" w:rsidRPr="00071DBD">
        <w:rPr>
          <w:rFonts w:cs="Arial"/>
          <w:szCs w:val="20"/>
        </w:rPr>
        <w:t>Smlouvy</w:t>
      </w:r>
      <w:r w:rsidR="0076718B" w:rsidRPr="00071DBD">
        <w:rPr>
          <w:rFonts w:cs="Arial"/>
          <w:szCs w:val="20"/>
        </w:rPr>
        <w:t xml:space="preserve"> a nezakládá žádný záva</w:t>
      </w:r>
      <w:r w:rsidR="00C30D9F" w:rsidRPr="00071DBD">
        <w:rPr>
          <w:rFonts w:cs="Arial"/>
          <w:szCs w:val="20"/>
        </w:rPr>
        <w:t>zek žádné ze S</w:t>
      </w:r>
      <w:r w:rsidR="0076718B" w:rsidRPr="00071DBD">
        <w:rPr>
          <w:rFonts w:cs="Arial"/>
          <w:szCs w:val="20"/>
        </w:rPr>
        <w:t>mluvních stran.</w:t>
      </w:r>
    </w:p>
    <w:p w14:paraId="6CB047F6" w14:textId="138ED89D" w:rsidR="004A1816" w:rsidRPr="00071DBD" w:rsidRDefault="004A1816" w:rsidP="002560E4">
      <w:pPr>
        <w:pStyle w:val="OdstavecII"/>
        <w:keepNext w:val="0"/>
        <w:widowControl w:val="0"/>
        <w:rPr>
          <w:rFonts w:cs="Arial"/>
          <w:szCs w:val="20"/>
        </w:rPr>
      </w:pPr>
      <w:r w:rsidRPr="00071DBD">
        <w:rPr>
          <w:rFonts w:cs="Arial"/>
          <w:szCs w:val="20"/>
        </w:rPr>
        <w:t xml:space="preserve">Smluvní strany potvrzují, že si Smlouvu před jejím podpisem přečetly a s jejím obsahem souhlasí. Na důkaz toho připojují </w:t>
      </w:r>
      <w:r w:rsidRPr="00071DBD">
        <w:rPr>
          <w:rFonts w:cs="Arial"/>
          <w:color w:val="auto"/>
          <w:szCs w:val="20"/>
        </w:rPr>
        <w:t xml:space="preserve">své </w:t>
      </w:r>
      <w:r w:rsidR="00F30B21" w:rsidRPr="00071DBD">
        <w:rPr>
          <w:rFonts w:cs="Arial"/>
          <w:color w:val="auto"/>
          <w:szCs w:val="20"/>
        </w:rPr>
        <w:t xml:space="preserve">elektronické </w:t>
      </w:r>
      <w:r w:rsidRPr="00071DBD">
        <w:rPr>
          <w:rFonts w:cs="Arial"/>
          <w:color w:val="auto"/>
          <w:szCs w:val="20"/>
        </w:rPr>
        <w:t>podpisy</w:t>
      </w:r>
      <w:r w:rsidRPr="00071DBD">
        <w:rPr>
          <w:rFonts w:cs="Arial"/>
          <w:szCs w:val="20"/>
        </w:rPr>
        <w:t>.</w:t>
      </w:r>
    </w:p>
    <w:bookmarkEnd w:id="0"/>
    <w:tbl>
      <w:tblPr>
        <w:tblW w:w="0" w:type="auto"/>
        <w:tblLook w:val="00A0" w:firstRow="1" w:lastRow="0" w:firstColumn="1" w:lastColumn="0" w:noHBand="0" w:noVBand="0"/>
      </w:tblPr>
      <w:tblGrid>
        <w:gridCol w:w="3072"/>
        <w:gridCol w:w="3071"/>
        <w:gridCol w:w="3071"/>
      </w:tblGrid>
      <w:tr w:rsidR="00761D2E" w:rsidRPr="00071DBD" w14:paraId="6C17AA87" w14:textId="77777777" w:rsidTr="00761D2E">
        <w:tc>
          <w:tcPr>
            <w:tcW w:w="3072" w:type="dxa"/>
          </w:tcPr>
          <w:p w14:paraId="0D116349" w14:textId="1A488744" w:rsidR="00761D2E" w:rsidRPr="00071DBD" w:rsidRDefault="00761D2E" w:rsidP="00F30B63">
            <w:pPr>
              <w:widowControl w:val="0"/>
              <w:spacing w:before="120" w:line="240" w:lineRule="atLeast"/>
              <w:jc w:val="both"/>
              <w:rPr>
                <w:rFonts w:ascii="Arial" w:eastAsia="Calibri" w:hAnsi="Arial" w:cs="Arial"/>
                <w:b/>
                <w:color w:val="000000" w:themeColor="text1"/>
                <w:sz w:val="20"/>
                <w:lang w:eastAsia="en-US"/>
              </w:rPr>
            </w:pPr>
          </w:p>
        </w:tc>
        <w:tc>
          <w:tcPr>
            <w:tcW w:w="3071" w:type="dxa"/>
          </w:tcPr>
          <w:p w14:paraId="64C37291" w14:textId="77777777" w:rsidR="00761D2E" w:rsidRPr="00071DBD" w:rsidRDefault="00761D2E" w:rsidP="00F30B63">
            <w:pPr>
              <w:widowControl w:val="0"/>
              <w:spacing w:before="120" w:line="240" w:lineRule="atLeast"/>
              <w:jc w:val="both"/>
              <w:rPr>
                <w:rFonts w:ascii="Arial" w:eastAsia="Calibri" w:hAnsi="Arial" w:cs="Arial"/>
                <w:b/>
                <w:color w:val="000000" w:themeColor="text1"/>
                <w:sz w:val="20"/>
                <w:lang w:eastAsia="en-US"/>
              </w:rPr>
            </w:pPr>
          </w:p>
        </w:tc>
        <w:tc>
          <w:tcPr>
            <w:tcW w:w="3071" w:type="dxa"/>
          </w:tcPr>
          <w:p w14:paraId="6F1AA422" w14:textId="3C7EBA72" w:rsidR="00761D2E" w:rsidRPr="00071DBD" w:rsidRDefault="00761D2E" w:rsidP="00F30B63">
            <w:pPr>
              <w:widowControl w:val="0"/>
              <w:spacing w:before="120" w:line="240" w:lineRule="atLeast"/>
              <w:jc w:val="both"/>
              <w:rPr>
                <w:rFonts w:ascii="Arial" w:eastAsia="Calibri" w:hAnsi="Arial" w:cs="Arial"/>
                <w:b/>
                <w:color w:val="000000" w:themeColor="text1"/>
                <w:sz w:val="20"/>
                <w:lang w:eastAsia="en-US"/>
              </w:rPr>
            </w:pPr>
          </w:p>
        </w:tc>
      </w:tr>
    </w:tbl>
    <w:p w14:paraId="2F5857AC" w14:textId="3F610FB2" w:rsidR="00082808" w:rsidRDefault="007579FA" w:rsidP="006B32E8">
      <w:pPr>
        <w:widowControl w:val="0"/>
        <w:spacing w:before="360" w:after="200" w:line="276" w:lineRule="auto"/>
        <w:jc w:val="center"/>
        <w:rPr>
          <w:rFonts w:ascii="Arial" w:hAnsi="Arial" w:cs="Arial"/>
          <w:b/>
          <w:bCs/>
          <w:color w:val="000000" w:themeColor="text1"/>
          <w:sz w:val="20"/>
        </w:rPr>
      </w:pPr>
      <w:r w:rsidRPr="00071DBD">
        <w:rPr>
          <w:rFonts w:ascii="Arial" w:hAnsi="Arial" w:cs="Arial"/>
          <w:b/>
          <w:bCs/>
          <w:color w:val="000000" w:themeColor="text1"/>
          <w:sz w:val="20"/>
        </w:rPr>
        <w:br w:type="page"/>
      </w:r>
    </w:p>
    <w:p w14:paraId="28E846F9" w14:textId="66FD1F9A" w:rsidR="00082808" w:rsidRPr="00FE2BD6" w:rsidRDefault="00082808" w:rsidP="00083D3C">
      <w:pPr>
        <w:pStyle w:val="Nadpistabulky"/>
        <w:jc w:val="center"/>
        <w:rPr>
          <w:rFonts w:eastAsia="Calibri"/>
          <w:sz w:val="32"/>
          <w:szCs w:val="32"/>
        </w:rPr>
      </w:pPr>
      <w:r w:rsidRPr="00FE2BD6">
        <w:rPr>
          <w:rFonts w:eastAsia="Calibri"/>
          <w:sz w:val="32"/>
          <w:szCs w:val="32"/>
        </w:rPr>
        <w:lastRenderedPageBreak/>
        <w:t>Příloha č. 1</w:t>
      </w:r>
      <w:r w:rsidR="00083D3C" w:rsidRPr="00FE2BD6">
        <w:rPr>
          <w:rFonts w:eastAsia="Calibri"/>
          <w:sz w:val="32"/>
          <w:szCs w:val="32"/>
        </w:rPr>
        <w:t xml:space="preserve"> Smlouvy o dílo</w:t>
      </w:r>
    </w:p>
    <w:p w14:paraId="71F78FD4" w14:textId="77777777" w:rsidR="00082808" w:rsidRPr="00083D3C" w:rsidRDefault="00082808" w:rsidP="00082808">
      <w:pPr>
        <w:jc w:val="center"/>
        <w:rPr>
          <w:rFonts w:ascii="Arial" w:hAnsi="Arial" w:cs="Arial"/>
          <w:sz w:val="24"/>
          <w:szCs w:val="24"/>
        </w:rPr>
      </w:pPr>
    </w:p>
    <w:p w14:paraId="41559BE5" w14:textId="77777777" w:rsidR="00082808" w:rsidRPr="002D4063" w:rsidRDefault="00082808" w:rsidP="00082808">
      <w:pPr>
        <w:jc w:val="center"/>
        <w:rPr>
          <w:rFonts w:ascii="Arial" w:eastAsia="Calibri" w:hAnsi="Arial"/>
          <w:b/>
          <w:bCs/>
          <w:color w:val="0000DC"/>
          <w:sz w:val="32"/>
          <w:szCs w:val="32"/>
          <w:lang w:eastAsia="ar-SA"/>
        </w:rPr>
      </w:pPr>
      <w:r w:rsidRPr="002D4063">
        <w:rPr>
          <w:rFonts w:ascii="Arial" w:eastAsia="Calibri" w:hAnsi="Arial"/>
          <w:b/>
          <w:bCs/>
          <w:color w:val="0000DC"/>
          <w:sz w:val="32"/>
          <w:szCs w:val="32"/>
          <w:lang w:eastAsia="ar-SA"/>
        </w:rPr>
        <w:t xml:space="preserve">Specifikace Díla </w:t>
      </w:r>
    </w:p>
    <w:p w14:paraId="0C4A7EFB" w14:textId="77777777" w:rsidR="00082808" w:rsidRPr="00807022" w:rsidRDefault="00082808" w:rsidP="00082808">
      <w:pPr>
        <w:jc w:val="center"/>
        <w:rPr>
          <w:b/>
          <w:sz w:val="32"/>
          <w:szCs w:val="32"/>
        </w:rPr>
      </w:pPr>
    </w:p>
    <w:p w14:paraId="32961641" w14:textId="77777777" w:rsidR="00F33041" w:rsidRDefault="00082808" w:rsidP="00F33041">
      <w:pPr>
        <w:spacing w:before="80" w:after="80"/>
        <w:jc w:val="both"/>
        <w:rPr>
          <w:rFonts w:ascii="Arial" w:hAnsi="Arial" w:cs="Arial"/>
          <w:sz w:val="20"/>
        </w:rPr>
      </w:pPr>
      <w:r w:rsidRPr="00FA5B23">
        <w:rPr>
          <w:rFonts w:ascii="Arial" w:hAnsi="Arial" w:cs="Arial"/>
          <w:sz w:val="20"/>
        </w:rPr>
        <w:t>Objednatel je řešitelem přípravy a následně realizace akce „</w:t>
      </w:r>
      <w:r w:rsidR="00F33041">
        <w:rPr>
          <w:rFonts w:ascii="Arial" w:hAnsi="Arial" w:cs="Arial"/>
          <w:sz w:val="20"/>
        </w:rPr>
        <w:t>Adaptace části bloku E,F pro centrum výuky jazyků</w:t>
      </w:r>
      <w:r w:rsidR="00F33041" w:rsidRPr="00F33041">
        <w:rPr>
          <w:rFonts w:ascii="CIDFont+F2" w:eastAsia="CIDFont+F2" w:hAnsi="Times New Roman" w:cs="CIDFont+F2"/>
          <w:sz w:val="20"/>
        </w:rPr>
        <w:t xml:space="preserve"> </w:t>
      </w:r>
      <w:r w:rsidR="00F33041" w:rsidRPr="00F33041">
        <w:rPr>
          <w:rFonts w:ascii="Arial" w:hAnsi="Arial" w:cs="Arial"/>
          <w:sz w:val="20"/>
        </w:rPr>
        <w:t>Masarykovy univerzity na ulici Vina</w:t>
      </w:r>
      <w:r w:rsidR="00F33041" w:rsidRPr="00F33041">
        <w:rPr>
          <w:rFonts w:ascii="Arial" w:hAnsi="Arial" w:cs="Arial" w:hint="eastAsia"/>
          <w:sz w:val="20"/>
        </w:rPr>
        <w:t>ř</w:t>
      </w:r>
      <w:r w:rsidR="00F33041" w:rsidRPr="00F33041">
        <w:rPr>
          <w:rFonts w:ascii="Arial" w:hAnsi="Arial" w:cs="Arial"/>
          <w:sz w:val="20"/>
        </w:rPr>
        <w:t>sk</w:t>
      </w:r>
      <w:r w:rsidR="00F33041" w:rsidRPr="00F33041">
        <w:rPr>
          <w:rFonts w:ascii="Arial" w:hAnsi="Arial" w:cs="Arial" w:hint="eastAsia"/>
          <w:sz w:val="20"/>
        </w:rPr>
        <w:t>á</w:t>
      </w:r>
      <w:r w:rsidR="00F33041" w:rsidRPr="00F33041">
        <w:rPr>
          <w:rFonts w:ascii="Arial" w:hAnsi="Arial" w:cs="Arial"/>
          <w:sz w:val="20"/>
        </w:rPr>
        <w:t xml:space="preserve"> 5. Stavebn</w:t>
      </w:r>
      <w:r w:rsidR="00F33041" w:rsidRPr="00F33041">
        <w:rPr>
          <w:rFonts w:ascii="Arial" w:hAnsi="Arial" w:cs="Arial" w:hint="eastAsia"/>
          <w:sz w:val="20"/>
        </w:rPr>
        <w:t>í</w:t>
      </w:r>
      <w:r w:rsidR="00F33041">
        <w:rPr>
          <w:rFonts w:ascii="Arial" w:hAnsi="Arial" w:cs="Arial"/>
          <w:sz w:val="20"/>
        </w:rPr>
        <w:t xml:space="preserve"> </w:t>
      </w:r>
      <w:r w:rsidR="00F33041" w:rsidRPr="00F33041">
        <w:rPr>
          <w:rFonts w:ascii="Arial" w:hAnsi="Arial" w:cs="Arial" w:hint="eastAsia"/>
          <w:sz w:val="20"/>
        </w:rPr>
        <w:t>ú</w:t>
      </w:r>
      <w:r w:rsidR="00F33041" w:rsidRPr="00F33041">
        <w:rPr>
          <w:rFonts w:ascii="Arial" w:hAnsi="Arial" w:cs="Arial"/>
          <w:sz w:val="20"/>
        </w:rPr>
        <w:t>pravy objektu jsou rozd</w:t>
      </w:r>
      <w:r w:rsidR="00F33041" w:rsidRPr="00F33041">
        <w:rPr>
          <w:rFonts w:ascii="Arial" w:hAnsi="Arial" w:cs="Arial" w:hint="eastAsia"/>
          <w:sz w:val="20"/>
        </w:rPr>
        <w:t>ě</w:t>
      </w:r>
      <w:r w:rsidR="00F33041" w:rsidRPr="00F33041">
        <w:rPr>
          <w:rFonts w:ascii="Arial" w:hAnsi="Arial" w:cs="Arial"/>
          <w:sz w:val="20"/>
        </w:rPr>
        <w:t>leny do dvou sekc</w:t>
      </w:r>
      <w:r w:rsidR="00F33041" w:rsidRPr="00F33041">
        <w:rPr>
          <w:rFonts w:ascii="Arial" w:hAnsi="Arial" w:cs="Arial" w:hint="eastAsia"/>
          <w:sz w:val="20"/>
        </w:rPr>
        <w:t>í</w:t>
      </w:r>
      <w:r w:rsidR="00F33041">
        <w:rPr>
          <w:rFonts w:ascii="Arial" w:hAnsi="Arial" w:cs="Arial"/>
          <w:sz w:val="20"/>
        </w:rPr>
        <w:t>:</w:t>
      </w:r>
    </w:p>
    <w:p w14:paraId="7F2A0C3E" w14:textId="65EC1D81" w:rsidR="00F33041" w:rsidRDefault="00F33041" w:rsidP="00F33041">
      <w:pPr>
        <w:spacing w:before="80" w:after="80"/>
        <w:jc w:val="both"/>
        <w:rPr>
          <w:rFonts w:ascii="Arial" w:hAnsi="Arial" w:cs="Arial"/>
          <w:sz w:val="20"/>
        </w:rPr>
      </w:pPr>
      <w:r w:rsidRPr="00F33041">
        <w:rPr>
          <w:rFonts w:ascii="Arial" w:hAnsi="Arial" w:cs="Arial"/>
          <w:sz w:val="20"/>
        </w:rPr>
        <w:t xml:space="preserve">Sekce 1 </w:t>
      </w:r>
      <w:r w:rsidRPr="00F33041">
        <w:rPr>
          <w:rFonts w:ascii="Arial" w:hAnsi="Arial" w:cs="Arial" w:hint="eastAsia"/>
          <w:sz w:val="20"/>
        </w:rPr>
        <w:t>–</w:t>
      </w:r>
      <w:r w:rsidRPr="00F33041">
        <w:rPr>
          <w:rFonts w:ascii="Arial" w:hAnsi="Arial" w:cs="Arial"/>
          <w:sz w:val="20"/>
        </w:rPr>
        <w:t xml:space="preserve"> </w:t>
      </w:r>
      <w:r w:rsidRPr="00F33041">
        <w:rPr>
          <w:rFonts w:ascii="Arial" w:hAnsi="Arial" w:cs="Arial" w:hint="eastAsia"/>
          <w:sz w:val="20"/>
        </w:rPr>
        <w:t>Ú</w:t>
      </w:r>
      <w:r w:rsidRPr="00F33041">
        <w:rPr>
          <w:rFonts w:ascii="Arial" w:hAnsi="Arial" w:cs="Arial"/>
          <w:sz w:val="20"/>
        </w:rPr>
        <w:t>pravy vnit</w:t>
      </w:r>
      <w:r w:rsidRPr="00F33041">
        <w:rPr>
          <w:rFonts w:ascii="Arial" w:hAnsi="Arial" w:cs="Arial" w:hint="eastAsia"/>
          <w:sz w:val="20"/>
        </w:rPr>
        <w:t>ř</w:t>
      </w:r>
      <w:r w:rsidRPr="00F33041">
        <w:rPr>
          <w:rFonts w:ascii="Arial" w:hAnsi="Arial" w:cs="Arial"/>
          <w:sz w:val="20"/>
        </w:rPr>
        <w:t>n</w:t>
      </w:r>
      <w:r w:rsidRPr="00F33041">
        <w:rPr>
          <w:rFonts w:ascii="Arial" w:hAnsi="Arial" w:cs="Arial" w:hint="eastAsia"/>
          <w:sz w:val="20"/>
        </w:rPr>
        <w:t>í</w:t>
      </w:r>
      <w:r w:rsidRPr="00F33041">
        <w:rPr>
          <w:rFonts w:ascii="Arial" w:hAnsi="Arial" w:cs="Arial"/>
          <w:sz w:val="20"/>
        </w:rPr>
        <w:t xml:space="preserve">ch prostor </w:t>
      </w:r>
      <w:r w:rsidRPr="00FA5B23">
        <w:rPr>
          <w:rFonts w:ascii="Arial" w:hAnsi="Arial" w:cs="Arial"/>
          <w:sz w:val="20"/>
        </w:rPr>
        <w:t>– dotační program OP JAK ERDF</w:t>
      </w:r>
      <w:r>
        <w:rPr>
          <w:rFonts w:ascii="Arial" w:hAnsi="Arial" w:cs="Arial"/>
          <w:sz w:val="20"/>
        </w:rPr>
        <w:t xml:space="preserve"> INVEST4MUNI</w:t>
      </w:r>
    </w:p>
    <w:p w14:paraId="29EC7937" w14:textId="4CE5CB13" w:rsidR="00F33041" w:rsidRPr="00F33041" w:rsidRDefault="00F33041" w:rsidP="00F33041">
      <w:pPr>
        <w:spacing w:before="80" w:after="80"/>
        <w:jc w:val="both"/>
        <w:rPr>
          <w:rFonts w:ascii="Arial" w:hAnsi="Arial" w:cs="Arial"/>
          <w:sz w:val="20"/>
        </w:rPr>
      </w:pPr>
      <w:r w:rsidRPr="00F33041">
        <w:rPr>
          <w:rFonts w:ascii="Arial" w:hAnsi="Arial" w:cs="Arial"/>
          <w:sz w:val="20"/>
        </w:rPr>
        <w:t xml:space="preserve">Sekce 2 </w:t>
      </w:r>
      <w:r w:rsidRPr="00F33041">
        <w:rPr>
          <w:rFonts w:ascii="Arial" w:hAnsi="Arial" w:cs="Arial" w:hint="eastAsia"/>
          <w:sz w:val="20"/>
        </w:rPr>
        <w:t>–</w:t>
      </w:r>
      <w:r w:rsidRPr="00F33041">
        <w:rPr>
          <w:rFonts w:ascii="Arial" w:hAnsi="Arial" w:cs="Arial"/>
          <w:sz w:val="20"/>
        </w:rPr>
        <w:t xml:space="preserve"> </w:t>
      </w:r>
      <w:r w:rsidRPr="00F33041">
        <w:rPr>
          <w:rFonts w:ascii="Arial" w:hAnsi="Arial" w:cs="Arial" w:hint="eastAsia"/>
          <w:sz w:val="20"/>
        </w:rPr>
        <w:t>Ú</w:t>
      </w:r>
      <w:r w:rsidRPr="00F33041">
        <w:rPr>
          <w:rFonts w:ascii="Arial" w:hAnsi="Arial" w:cs="Arial"/>
          <w:sz w:val="20"/>
        </w:rPr>
        <w:t>pravy vn</w:t>
      </w:r>
      <w:r w:rsidRPr="00F33041">
        <w:rPr>
          <w:rFonts w:ascii="Arial" w:hAnsi="Arial" w:cs="Arial" w:hint="eastAsia"/>
          <w:sz w:val="20"/>
        </w:rPr>
        <w:t>ě</w:t>
      </w:r>
      <w:r w:rsidRPr="00F33041">
        <w:rPr>
          <w:rFonts w:ascii="Arial" w:hAnsi="Arial" w:cs="Arial"/>
          <w:sz w:val="20"/>
        </w:rPr>
        <w:t>j</w:t>
      </w:r>
      <w:r w:rsidRPr="00F33041">
        <w:rPr>
          <w:rFonts w:ascii="Arial" w:hAnsi="Arial" w:cs="Arial" w:hint="eastAsia"/>
          <w:sz w:val="20"/>
        </w:rPr>
        <w:t>ší</w:t>
      </w:r>
      <w:r w:rsidRPr="00F33041">
        <w:rPr>
          <w:rFonts w:ascii="Arial" w:hAnsi="Arial" w:cs="Arial"/>
          <w:sz w:val="20"/>
        </w:rPr>
        <w:t>ho obvodov</w:t>
      </w:r>
      <w:r w:rsidRPr="00F33041">
        <w:rPr>
          <w:rFonts w:ascii="Arial" w:hAnsi="Arial" w:cs="Arial" w:hint="eastAsia"/>
          <w:sz w:val="20"/>
        </w:rPr>
        <w:t>é</w:t>
      </w:r>
      <w:r w:rsidRPr="00F33041">
        <w:rPr>
          <w:rFonts w:ascii="Arial" w:hAnsi="Arial" w:cs="Arial"/>
          <w:sz w:val="20"/>
        </w:rPr>
        <w:t>ho</w:t>
      </w:r>
      <w:r>
        <w:rPr>
          <w:rFonts w:ascii="Arial" w:hAnsi="Arial" w:cs="Arial"/>
          <w:sz w:val="20"/>
        </w:rPr>
        <w:t xml:space="preserve"> </w:t>
      </w:r>
      <w:r w:rsidRPr="00F33041">
        <w:rPr>
          <w:rFonts w:ascii="Arial" w:hAnsi="Arial" w:cs="Arial"/>
          <w:sz w:val="20"/>
        </w:rPr>
        <w:t>pl</w:t>
      </w:r>
      <w:r w:rsidRPr="00F33041">
        <w:rPr>
          <w:rFonts w:ascii="Arial" w:hAnsi="Arial" w:cs="Arial" w:hint="eastAsia"/>
          <w:sz w:val="20"/>
        </w:rPr>
        <w:t>áš</w:t>
      </w:r>
      <w:r w:rsidRPr="00F33041">
        <w:rPr>
          <w:rFonts w:ascii="Arial" w:hAnsi="Arial" w:cs="Arial"/>
          <w:sz w:val="20"/>
        </w:rPr>
        <w:t>t</w:t>
      </w:r>
      <w:r w:rsidRPr="00F33041">
        <w:rPr>
          <w:rFonts w:ascii="Arial" w:hAnsi="Arial" w:cs="Arial" w:hint="eastAsia"/>
          <w:sz w:val="20"/>
        </w:rPr>
        <w:t>ě</w:t>
      </w:r>
      <w:r>
        <w:rPr>
          <w:rFonts w:ascii="Arial" w:hAnsi="Arial" w:cs="Arial"/>
          <w:sz w:val="20"/>
        </w:rPr>
        <w:t xml:space="preserve"> – </w:t>
      </w:r>
      <w:r w:rsidRPr="00F33041">
        <w:rPr>
          <w:rFonts w:ascii="Arial" w:hAnsi="Arial" w:cs="Arial"/>
          <w:sz w:val="20"/>
        </w:rPr>
        <w:t>spolufinancována z rozpočtu SFŽP ČR v rámci programu Modernizační fond</w:t>
      </w:r>
    </w:p>
    <w:p w14:paraId="4BC9D01B" w14:textId="77777777" w:rsidR="00F33041" w:rsidRDefault="00F33041" w:rsidP="00F33041">
      <w:pPr>
        <w:spacing w:before="80" w:after="80"/>
        <w:jc w:val="both"/>
        <w:rPr>
          <w:rFonts w:ascii="Arial" w:hAnsi="Arial" w:cs="Arial"/>
          <w:sz w:val="20"/>
        </w:rPr>
      </w:pPr>
    </w:p>
    <w:p w14:paraId="2B81B138" w14:textId="757605CF" w:rsidR="00F33041" w:rsidRPr="00F33041" w:rsidRDefault="00F33041" w:rsidP="00F33041">
      <w:pPr>
        <w:spacing w:before="80" w:after="80"/>
        <w:jc w:val="both"/>
        <w:rPr>
          <w:rFonts w:ascii="Arial" w:hAnsi="Arial" w:cs="Arial"/>
          <w:sz w:val="20"/>
        </w:rPr>
      </w:pPr>
      <w:r w:rsidRPr="00F33041">
        <w:rPr>
          <w:rFonts w:ascii="Arial" w:hAnsi="Arial" w:cs="Arial"/>
          <w:sz w:val="20"/>
        </w:rPr>
        <w:t>N</w:t>
      </w:r>
      <w:r w:rsidRPr="00F33041">
        <w:rPr>
          <w:rFonts w:ascii="Arial" w:hAnsi="Arial" w:cs="Arial" w:hint="eastAsia"/>
          <w:sz w:val="20"/>
        </w:rPr>
        <w:t>ě</w:t>
      </w:r>
      <w:r w:rsidRPr="00F33041">
        <w:rPr>
          <w:rFonts w:ascii="Arial" w:hAnsi="Arial" w:cs="Arial"/>
          <w:sz w:val="20"/>
        </w:rPr>
        <w:t>kolikapodla</w:t>
      </w:r>
      <w:r w:rsidRPr="00F33041">
        <w:rPr>
          <w:rFonts w:ascii="Arial" w:hAnsi="Arial" w:cs="Arial" w:hint="eastAsia"/>
          <w:sz w:val="20"/>
        </w:rPr>
        <w:t>ž</w:t>
      </w:r>
      <w:r w:rsidRPr="00F33041">
        <w:rPr>
          <w:rFonts w:ascii="Arial" w:hAnsi="Arial" w:cs="Arial"/>
          <w:sz w:val="20"/>
        </w:rPr>
        <w:t>n</w:t>
      </w:r>
      <w:r w:rsidRPr="00F33041">
        <w:rPr>
          <w:rFonts w:ascii="Arial" w:hAnsi="Arial" w:cs="Arial" w:hint="eastAsia"/>
          <w:sz w:val="20"/>
        </w:rPr>
        <w:t>í</w:t>
      </w:r>
      <w:r w:rsidRPr="00F33041">
        <w:rPr>
          <w:rFonts w:ascii="Arial" w:hAnsi="Arial" w:cs="Arial"/>
          <w:sz w:val="20"/>
        </w:rPr>
        <w:t xml:space="preserve"> budova byla pravd</w:t>
      </w:r>
      <w:r w:rsidRPr="00F33041">
        <w:rPr>
          <w:rFonts w:ascii="Arial" w:hAnsi="Arial" w:cs="Arial" w:hint="eastAsia"/>
          <w:sz w:val="20"/>
        </w:rPr>
        <w:t>ě</w:t>
      </w:r>
      <w:r w:rsidRPr="00F33041">
        <w:rPr>
          <w:rFonts w:ascii="Arial" w:hAnsi="Arial" w:cs="Arial"/>
          <w:sz w:val="20"/>
        </w:rPr>
        <w:t>podobn</w:t>
      </w:r>
      <w:r w:rsidRPr="00F33041">
        <w:rPr>
          <w:rFonts w:ascii="Arial" w:hAnsi="Arial" w:cs="Arial" w:hint="eastAsia"/>
          <w:sz w:val="20"/>
        </w:rPr>
        <w:t>ě</w:t>
      </w:r>
      <w:r w:rsidRPr="00F33041">
        <w:rPr>
          <w:rFonts w:ascii="Arial" w:hAnsi="Arial" w:cs="Arial"/>
          <w:sz w:val="20"/>
        </w:rPr>
        <w:t xml:space="preserve"> realizov</w:t>
      </w:r>
      <w:r w:rsidRPr="00F33041">
        <w:rPr>
          <w:rFonts w:ascii="Arial" w:hAnsi="Arial" w:cs="Arial" w:hint="eastAsia"/>
          <w:sz w:val="20"/>
        </w:rPr>
        <w:t>á</w:t>
      </w:r>
      <w:r w:rsidRPr="00F33041">
        <w:rPr>
          <w:rFonts w:ascii="Arial" w:hAnsi="Arial" w:cs="Arial"/>
          <w:sz w:val="20"/>
        </w:rPr>
        <w:t>na v 80. letech 20. stolet</w:t>
      </w:r>
      <w:r w:rsidRPr="00F33041">
        <w:rPr>
          <w:rFonts w:ascii="Arial" w:hAnsi="Arial" w:cs="Arial" w:hint="eastAsia"/>
          <w:sz w:val="20"/>
        </w:rPr>
        <w:t>í</w:t>
      </w:r>
      <w:r w:rsidRPr="00F33041">
        <w:rPr>
          <w:rFonts w:ascii="Arial" w:hAnsi="Arial" w:cs="Arial"/>
          <w:sz w:val="20"/>
        </w:rPr>
        <w:t>. Ze statick</w:t>
      </w:r>
      <w:r w:rsidRPr="00F33041">
        <w:rPr>
          <w:rFonts w:ascii="Arial" w:hAnsi="Arial" w:cs="Arial" w:hint="eastAsia"/>
          <w:sz w:val="20"/>
        </w:rPr>
        <w:t>é</w:t>
      </w:r>
      <w:r w:rsidRPr="00F33041">
        <w:rPr>
          <w:rFonts w:ascii="Arial" w:hAnsi="Arial" w:cs="Arial"/>
          <w:sz w:val="20"/>
        </w:rPr>
        <w:t>ho hlediska se jedn</w:t>
      </w:r>
      <w:r w:rsidRPr="00F33041">
        <w:rPr>
          <w:rFonts w:ascii="Arial" w:hAnsi="Arial" w:cs="Arial" w:hint="eastAsia"/>
          <w:sz w:val="20"/>
        </w:rPr>
        <w:t>á</w:t>
      </w:r>
      <w:r w:rsidRPr="00F33041">
        <w:rPr>
          <w:rFonts w:ascii="Arial" w:hAnsi="Arial" w:cs="Arial"/>
          <w:sz w:val="20"/>
        </w:rPr>
        <w:t xml:space="preserve"> o</w:t>
      </w:r>
      <w:r>
        <w:rPr>
          <w:rFonts w:ascii="Arial" w:hAnsi="Arial" w:cs="Arial"/>
          <w:sz w:val="20"/>
        </w:rPr>
        <w:t xml:space="preserve"> </w:t>
      </w:r>
      <w:r w:rsidRPr="00F33041">
        <w:rPr>
          <w:rFonts w:ascii="Arial" w:hAnsi="Arial" w:cs="Arial" w:hint="eastAsia"/>
          <w:sz w:val="20"/>
        </w:rPr>
        <w:t>ž</w:t>
      </w:r>
      <w:r w:rsidRPr="00F33041">
        <w:rPr>
          <w:rFonts w:ascii="Arial" w:hAnsi="Arial" w:cs="Arial"/>
          <w:sz w:val="20"/>
        </w:rPr>
        <w:t>elezobetonov</w:t>
      </w:r>
      <w:r w:rsidRPr="00F33041">
        <w:rPr>
          <w:rFonts w:ascii="Arial" w:hAnsi="Arial" w:cs="Arial" w:hint="eastAsia"/>
          <w:sz w:val="20"/>
        </w:rPr>
        <w:t>ý</w:t>
      </w:r>
      <w:r w:rsidRPr="00F33041">
        <w:rPr>
          <w:rFonts w:ascii="Arial" w:hAnsi="Arial" w:cs="Arial"/>
          <w:sz w:val="20"/>
        </w:rPr>
        <w:t xml:space="preserve"> skeletov</w:t>
      </w:r>
      <w:r w:rsidRPr="00F33041">
        <w:rPr>
          <w:rFonts w:ascii="Arial" w:hAnsi="Arial" w:cs="Arial" w:hint="eastAsia"/>
          <w:sz w:val="20"/>
        </w:rPr>
        <w:t>ý</w:t>
      </w:r>
      <w:r w:rsidRPr="00F33041">
        <w:rPr>
          <w:rFonts w:ascii="Arial" w:hAnsi="Arial" w:cs="Arial"/>
          <w:sz w:val="20"/>
        </w:rPr>
        <w:t xml:space="preserve"> syst</w:t>
      </w:r>
      <w:r w:rsidRPr="00F33041">
        <w:rPr>
          <w:rFonts w:ascii="Arial" w:hAnsi="Arial" w:cs="Arial" w:hint="eastAsia"/>
          <w:sz w:val="20"/>
        </w:rPr>
        <w:t>é</w:t>
      </w:r>
      <w:r w:rsidRPr="00F33041">
        <w:rPr>
          <w:rFonts w:ascii="Arial" w:hAnsi="Arial" w:cs="Arial"/>
          <w:sz w:val="20"/>
        </w:rPr>
        <w:t>m s p</w:t>
      </w:r>
      <w:r w:rsidRPr="00F33041">
        <w:rPr>
          <w:rFonts w:ascii="Arial" w:hAnsi="Arial" w:cs="Arial" w:hint="eastAsia"/>
          <w:sz w:val="20"/>
        </w:rPr>
        <w:t>říč</w:t>
      </w:r>
      <w:r w:rsidRPr="00F33041">
        <w:rPr>
          <w:rFonts w:ascii="Arial" w:hAnsi="Arial" w:cs="Arial"/>
          <w:sz w:val="20"/>
        </w:rPr>
        <w:t>n</w:t>
      </w:r>
      <w:r w:rsidRPr="00F33041">
        <w:rPr>
          <w:rFonts w:ascii="Arial" w:hAnsi="Arial" w:cs="Arial" w:hint="eastAsia"/>
          <w:sz w:val="20"/>
        </w:rPr>
        <w:t>ě</w:t>
      </w:r>
      <w:r w:rsidRPr="00F33041">
        <w:rPr>
          <w:rFonts w:ascii="Arial" w:hAnsi="Arial" w:cs="Arial"/>
          <w:sz w:val="20"/>
        </w:rPr>
        <w:t xml:space="preserve"> orientovan</w:t>
      </w:r>
      <w:r w:rsidRPr="00F33041">
        <w:rPr>
          <w:rFonts w:ascii="Arial" w:hAnsi="Arial" w:cs="Arial" w:hint="eastAsia"/>
          <w:sz w:val="20"/>
        </w:rPr>
        <w:t>ý</w:t>
      </w:r>
      <w:r w:rsidRPr="00F33041">
        <w:rPr>
          <w:rFonts w:ascii="Arial" w:hAnsi="Arial" w:cs="Arial"/>
          <w:sz w:val="20"/>
        </w:rPr>
        <w:t>mi r</w:t>
      </w:r>
      <w:r w:rsidRPr="00F33041">
        <w:rPr>
          <w:rFonts w:ascii="Arial" w:hAnsi="Arial" w:cs="Arial" w:hint="eastAsia"/>
          <w:sz w:val="20"/>
        </w:rPr>
        <w:t>á</w:t>
      </w:r>
      <w:r w:rsidRPr="00F33041">
        <w:rPr>
          <w:rFonts w:ascii="Arial" w:hAnsi="Arial" w:cs="Arial"/>
          <w:sz w:val="20"/>
        </w:rPr>
        <w:t>my, na kter</w:t>
      </w:r>
      <w:r w:rsidRPr="00F33041">
        <w:rPr>
          <w:rFonts w:ascii="Arial" w:hAnsi="Arial" w:cs="Arial" w:hint="eastAsia"/>
          <w:sz w:val="20"/>
        </w:rPr>
        <w:t>é</w:t>
      </w:r>
      <w:r w:rsidRPr="00F33041">
        <w:rPr>
          <w:rFonts w:ascii="Arial" w:hAnsi="Arial" w:cs="Arial"/>
          <w:sz w:val="20"/>
        </w:rPr>
        <w:t xml:space="preserve"> jsou kladeny prefabrikovan</w:t>
      </w:r>
      <w:r w:rsidRPr="00F33041">
        <w:rPr>
          <w:rFonts w:ascii="Arial" w:hAnsi="Arial" w:cs="Arial" w:hint="eastAsia"/>
          <w:sz w:val="20"/>
        </w:rPr>
        <w:t>é</w:t>
      </w:r>
      <w:r w:rsidRPr="00F33041">
        <w:rPr>
          <w:rFonts w:ascii="Arial" w:hAnsi="Arial" w:cs="Arial"/>
          <w:sz w:val="20"/>
        </w:rPr>
        <w:t xml:space="preserve"> </w:t>
      </w:r>
      <w:r w:rsidRPr="00F33041">
        <w:rPr>
          <w:rFonts w:ascii="Arial" w:hAnsi="Arial" w:cs="Arial" w:hint="eastAsia"/>
          <w:sz w:val="20"/>
        </w:rPr>
        <w:t>ž</w:t>
      </w:r>
      <w:r w:rsidRPr="00F33041">
        <w:rPr>
          <w:rFonts w:ascii="Arial" w:hAnsi="Arial" w:cs="Arial"/>
          <w:sz w:val="20"/>
        </w:rPr>
        <w:t>elezobetonov</w:t>
      </w:r>
      <w:r w:rsidRPr="00F33041">
        <w:rPr>
          <w:rFonts w:ascii="Arial" w:hAnsi="Arial" w:cs="Arial" w:hint="eastAsia"/>
          <w:sz w:val="20"/>
        </w:rPr>
        <w:t>é</w:t>
      </w:r>
      <w:r w:rsidRPr="00F33041">
        <w:rPr>
          <w:rFonts w:ascii="Arial" w:hAnsi="Arial" w:cs="Arial"/>
          <w:sz w:val="20"/>
        </w:rPr>
        <w:t xml:space="preserve"> stropn</w:t>
      </w:r>
      <w:r w:rsidRPr="00F33041">
        <w:rPr>
          <w:rFonts w:ascii="Arial" w:hAnsi="Arial" w:cs="Arial" w:hint="eastAsia"/>
          <w:sz w:val="20"/>
        </w:rPr>
        <w:t>í</w:t>
      </w:r>
      <w:r>
        <w:rPr>
          <w:rFonts w:ascii="Arial" w:hAnsi="Arial" w:cs="Arial"/>
          <w:sz w:val="20"/>
        </w:rPr>
        <w:t xml:space="preserve"> </w:t>
      </w:r>
      <w:r w:rsidRPr="00F33041">
        <w:rPr>
          <w:rFonts w:ascii="Arial" w:hAnsi="Arial" w:cs="Arial"/>
          <w:sz w:val="20"/>
        </w:rPr>
        <w:t>panely. Obvodov</w:t>
      </w:r>
      <w:r w:rsidRPr="00F33041">
        <w:rPr>
          <w:rFonts w:ascii="Arial" w:hAnsi="Arial" w:cs="Arial" w:hint="eastAsia"/>
          <w:sz w:val="20"/>
        </w:rPr>
        <w:t>ý</w:t>
      </w:r>
      <w:r w:rsidRPr="00F33041">
        <w:rPr>
          <w:rFonts w:ascii="Arial" w:hAnsi="Arial" w:cs="Arial"/>
          <w:sz w:val="20"/>
        </w:rPr>
        <w:t xml:space="preserve"> pl</w:t>
      </w:r>
      <w:r w:rsidRPr="00F33041">
        <w:rPr>
          <w:rFonts w:ascii="Arial" w:hAnsi="Arial" w:cs="Arial" w:hint="eastAsia"/>
          <w:sz w:val="20"/>
        </w:rPr>
        <w:t>ášť</w:t>
      </w:r>
      <w:r w:rsidRPr="00F33041">
        <w:rPr>
          <w:rFonts w:ascii="Arial" w:hAnsi="Arial" w:cs="Arial"/>
          <w:sz w:val="20"/>
        </w:rPr>
        <w:t xml:space="preserve"> je vyzd</w:t>
      </w:r>
      <w:r w:rsidRPr="00F33041">
        <w:rPr>
          <w:rFonts w:ascii="Arial" w:hAnsi="Arial" w:cs="Arial" w:hint="eastAsia"/>
          <w:sz w:val="20"/>
        </w:rPr>
        <w:t>ě</w:t>
      </w:r>
      <w:r w:rsidRPr="00F33041">
        <w:rPr>
          <w:rFonts w:ascii="Arial" w:hAnsi="Arial" w:cs="Arial"/>
          <w:sz w:val="20"/>
        </w:rPr>
        <w:t>n z ciheln</w:t>
      </w:r>
      <w:r w:rsidRPr="00F33041">
        <w:rPr>
          <w:rFonts w:ascii="Arial" w:hAnsi="Arial" w:cs="Arial" w:hint="eastAsia"/>
          <w:sz w:val="20"/>
        </w:rPr>
        <w:t>ý</w:t>
      </w:r>
      <w:r w:rsidRPr="00F33041">
        <w:rPr>
          <w:rFonts w:ascii="Arial" w:hAnsi="Arial" w:cs="Arial"/>
          <w:sz w:val="20"/>
        </w:rPr>
        <w:t>ch d</w:t>
      </w:r>
      <w:r w:rsidRPr="00F33041">
        <w:rPr>
          <w:rFonts w:ascii="Arial" w:hAnsi="Arial" w:cs="Arial" w:hint="eastAsia"/>
          <w:sz w:val="20"/>
        </w:rPr>
        <w:t>ě</w:t>
      </w:r>
      <w:r w:rsidRPr="00F33041">
        <w:rPr>
          <w:rFonts w:ascii="Arial" w:hAnsi="Arial" w:cs="Arial"/>
          <w:sz w:val="20"/>
        </w:rPr>
        <w:t>rovan</w:t>
      </w:r>
      <w:r w:rsidRPr="00F33041">
        <w:rPr>
          <w:rFonts w:ascii="Arial" w:hAnsi="Arial" w:cs="Arial" w:hint="eastAsia"/>
          <w:sz w:val="20"/>
        </w:rPr>
        <w:t>ý</w:t>
      </w:r>
      <w:r w:rsidRPr="00F33041">
        <w:rPr>
          <w:rFonts w:ascii="Arial" w:hAnsi="Arial" w:cs="Arial"/>
          <w:sz w:val="20"/>
        </w:rPr>
        <w:t>ch blok</w:t>
      </w:r>
      <w:r w:rsidRPr="00F33041">
        <w:rPr>
          <w:rFonts w:ascii="Arial" w:hAnsi="Arial" w:cs="Arial" w:hint="eastAsia"/>
          <w:sz w:val="20"/>
        </w:rPr>
        <w:t>ů</w:t>
      </w:r>
      <w:r w:rsidRPr="00F33041">
        <w:rPr>
          <w:rFonts w:ascii="Arial" w:hAnsi="Arial" w:cs="Arial"/>
          <w:sz w:val="20"/>
        </w:rPr>
        <w:t>.</w:t>
      </w:r>
    </w:p>
    <w:p w14:paraId="0155E553" w14:textId="77777777" w:rsidR="00F33041" w:rsidRDefault="00F33041" w:rsidP="00F33041">
      <w:pPr>
        <w:spacing w:before="80" w:after="80"/>
        <w:jc w:val="both"/>
        <w:rPr>
          <w:rFonts w:ascii="Arial" w:hAnsi="Arial" w:cs="Arial"/>
          <w:sz w:val="20"/>
        </w:rPr>
      </w:pPr>
      <w:r w:rsidRPr="00F33041">
        <w:rPr>
          <w:rFonts w:ascii="Arial" w:hAnsi="Arial" w:cs="Arial"/>
          <w:sz w:val="20"/>
        </w:rPr>
        <w:t>Stavebn</w:t>
      </w:r>
      <w:r w:rsidRPr="00F33041">
        <w:rPr>
          <w:rFonts w:ascii="Arial" w:hAnsi="Arial" w:cs="Arial" w:hint="eastAsia"/>
          <w:sz w:val="20"/>
        </w:rPr>
        <w:t>í</w:t>
      </w:r>
      <w:r w:rsidRPr="00F33041">
        <w:rPr>
          <w:rFonts w:ascii="Arial" w:hAnsi="Arial" w:cs="Arial"/>
          <w:sz w:val="20"/>
        </w:rPr>
        <w:t xml:space="preserve"> </w:t>
      </w:r>
      <w:r w:rsidRPr="00F33041">
        <w:rPr>
          <w:rFonts w:ascii="Arial" w:hAnsi="Arial" w:cs="Arial" w:hint="eastAsia"/>
          <w:sz w:val="20"/>
        </w:rPr>
        <w:t>ú</w:t>
      </w:r>
      <w:r w:rsidRPr="00F33041">
        <w:rPr>
          <w:rFonts w:ascii="Arial" w:hAnsi="Arial" w:cs="Arial"/>
          <w:sz w:val="20"/>
        </w:rPr>
        <w:t>pravy p</w:t>
      </w:r>
      <w:r w:rsidRPr="00F33041">
        <w:rPr>
          <w:rFonts w:ascii="Arial" w:hAnsi="Arial" w:cs="Arial" w:hint="eastAsia"/>
          <w:sz w:val="20"/>
        </w:rPr>
        <w:t>ř</w:t>
      </w:r>
      <w:r w:rsidRPr="00F33041">
        <w:rPr>
          <w:rFonts w:ascii="Arial" w:hAnsi="Arial" w:cs="Arial"/>
          <w:sz w:val="20"/>
        </w:rPr>
        <w:t>edstavuj</w:t>
      </w:r>
      <w:r w:rsidRPr="00F33041">
        <w:rPr>
          <w:rFonts w:ascii="Arial" w:hAnsi="Arial" w:cs="Arial" w:hint="eastAsia"/>
          <w:sz w:val="20"/>
        </w:rPr>
        <w:t>í</w:t>
      </w:r>
      <w:r w:rsidRPr="00F33041">
        <w:rPr>
          <w:rFonts w:ascii="Arial" w:hAnsi="Arial" w:cs="Arial"/>
          <w:sz w:val="20"/>
        </w:rPr>
        <w:t xml:space="preserve"> celkovou rekonstrukci 2NP a </w:t>
      </w:r>
      <w:r w:rsidRPr="00F33041">
        <w:rPr>
          <w:rFonts w:ascii="Arial" w:hAnsi="Arial" w:cs="Arial" w:hint="eastAsia"/>
          <w:sz w:val="20"/>
        </w:rPr>
        <w:t>čá</w:t>
      </w:r>
      <w:r w:rsidRPr="00F33041">
        <w:rPr>
          <w:rFonts w:ascii="Arial" w:hAnsi="Arial" w:cs="Arial"/>
          <w:sz w:val="20"/>
        </w:rPr>
        <w:t>ste</w:t>
      </w:r>
      <w:r w:rsidRPr="00F33041">
        <w:rPr>
          <w:rFonts w:ascii="Arial" w:hAnsi="Arial" w:cs="Arial" w:hint="eastAsia"/>
          <w:sz w:val="20"/>
        </w:rPr>
        <w:t>č</w:t>
      </w:r>
      <w:r w:rsidRPr="00F33041">
        <w:rPr>
          <w:rFonts w:ascii="Arial" w:hAnsi="Arial" w:cs="Arial"/>
          <w:sz w:val="20"/>
        </w:rPr>
        <w:t>nou rekonstrukci 1NP. V 1.NP dojde k vybour</w:t>
      </w:r>
      <w:r w:rsidRPr="00F33041">
        <w:rPr>
          <w:rFonts w:ascii="Arial" w:hAnsi="Arial" w:cs="Arial" w:hint="eastAsia"/>
          <w:sz w:val="20"/>
        </w:rPr>
        <w:t>á</w:t>
      </w:r>
      <w:r w:rsidRPr="00F33041">
        <w:rPr>
          <w:rFonts w:ascii="Arial" w:hAnsi="Arial" w:cs="Arial"/>
          <w:sz w:val="20"/>
        </w:rPr>
        <w:t>n</w:t>
      </w:r>
      <w:r w:rsidRPr="00F33041">
        <w:rPr>
          <w:rFonts w:ascii="Arial" w:hAnsi="Arial" w:cs="Arial" w:hint="eastAsia"/>
          <w:sz w:val="20"/>
        </w:rPr>
        <w:t>í</w:t>
      </w:r>
      <w:r w:rsidRPr="00F33041">
        <w:rPr>
          <w:rFonts w:ascii="Arial" w:hAnsi="Arial" w:cs="Arial"/>
          <w:sz w:val="20"/>
        </w:rPr>
        <w:t xml:space="preserve"> vnit</w:t>
      </w:r>
      <w:r w:rsidRPr="00F33041">
        <w:rPr>
          <w:rFonts w:ascii="Arial" w:hAnsi="Arial" w:cs="Arial" w:hint="eastAsia"/>
          <w:sz w:val="20"/>
        </w:rPr>
        <w:t>ř</w:t>
      </w:r>
      <w:r w:rsidRPr="00F33041">
        <w:rPr>
          <w:rFonts w:ascii="Arial" w:hAnsi="Arial" w:cs="Arial"/>
          <w:sz w:val="20"/>
        </w:rPr>
        <w:t>n</w:t>
      </w:r>
      <w:r w:rsidRPr="00F33041">
        <w:rPr>
          <w:rFonts w:ascii="Arial" w:hAnsi="Arial" w:cs="Arial" w:hint="eastAsia"/>
          <w:sz w:val="20"/>
        </w:rPr>
        <w:t>í</w:t>
      </w:r>
      <w:r w:rsidRPr="00F33041">
        <w:rPr>
          <w:rFonts w:ascii="Arial" w:hAnsi="Arial" w:cs="Arial"/>
          <w:sz w:val="20"/>
        </w:rPr>
        <w:t>ch</w:t>
      </w:r>
      <w:r>
        <w:rPr>
          <w:rFonts w:ascii="Arial" w:hAnsi="Arial" w:cs="Arial"/>
          <w:sz w:val="20"/>
        </w:rPr>
        <w:t xml:space="preserve"> </w:t>
      </w:r>
      <w:r w:rsidRPr="00F33041">
        <w:rPr>
          <w:rFonts w:ascii="Arial" w:hAnsi="Arial" w:cs="Arial"/>
          <w:sz w:val="20"/>
        </w:rPr>
        <w:t>nenosn</w:t>
      </w:r>
      <w:r w:rsidRPr="00F33041">
        <w:rPr>
          <w:rFonts w:ascii="Arial" w:hAnsi="Arial" w:cs="Arial" w:hint="eastAsia"/>
          <w:sz w:val="20"/>
        </w:rPr>
        <w:t>ý</w:t>
      </w:r>
      <w:r w:rsidRPr="00F33041">
        <w:rPr>
          <w:rFonts w:ascii="Arial" w:hAnsi="Arial" w:cs="Arial"/>
          <w:sz w:val="20"/>
        </w:rPr>
        <w:t>ch a v</w:t>
      </w:r>
      <w:r w:rsidRPr="00F33041">
        <w:rPr>
          <w:rFonts w:ascii="Arial" w:hAnsi="Arial" w:cs="Arial" w:hint="eastAsia"/>
          <w:sz w:val="20"/>
        </w:rPr>
        <w:t>ý</w:t>
      </w:r>
      <w:r w:rsidRPr="00F33041">
        <w:rPr>
          <w:rFonts w:ascii="Arial" w:hAnsi="Arial" w:cs="Arial"/>
          <w:sz w:val="20"/>
        </w:rPr>
        <w:t>pl</w:t>
      </w:r>
      <w:r w:rsidRPr="00F33041">
        <w:rPr>
          <w:rFonts w:ascii="Arial" w:hAnsi="Arial" w:cs="Arial" w:hint="eastAsia"/>
          <w:sz w:val="20"/>
        </w:rPr>
        <w:t>ň</w:t>
      </w:r>
      <w:r w:rsidRPr="00F33041">
        <w:rPr>
          <w:rFonts w:ascii="Arial" w:hAnsi="Arial" w:cs="Arial"/>
          <w:sz w:val="20"/>
        </w:rPr>
        <w:t>ov</w:t>
      </w:r>
      <w:r w:rsidRPr="00F33041">
        <w:rPr>
          <w:rFonts w:ascii="Arial" w:hAnsi="Arial" w:cs="Arial" w:hint="eastAsia"/>
          <w:sz w:val="20"/>
        </w:rPr>
        <w:t>ý</w:t>
      </w:r>
      <w:r w:rsidRPr="00F33041">
        <w:rPr>
          <w:rFonts w:ascii="Arial" w:hAnsi="Arial" w:cs="Arial"/>
          <w:sz w:val="20"/>
        </w:rPr>
        <w:t>ch st</w:t>
      </w:r>
      <w:r w:rsidRPr="00F33041">
        <w:rPr>
          <w:rFonts w:ascii="Arial" w:hAnsi="Arial" w:cs="Arial" w:hint="eastAsia"/>
          <w:sz w:val="20"/>
        </w:rPr>
        <w:t>ě</w:t>
      </w:r>
      <w:r w:rsidRPr="00F33041">
        <w:rPr>
          <w:rFonts w:ascii="Arial" w:hAnsi="Arial" w:cs="Arial"/>
          <w:sz w:val="20"/>
        </w:rPr>
        <w:t>n, p</w:t>
      </w:r>
      <w:r w:rsidRPr="00F33041">
        <w:rPr>
          <w:rFonts w:ascii="Arial" w:hAnsi="Arial" w:cs="Arial" w:hint="eastAsia"/>
          <w:sz w:val="20"/>
        </w:rPr>
        <w:t>ř</w:t>
      </w:r>
      <w:r w:rsidRPr="00F33041">
        <w:rPr>
          <w:rFonts w:ascii="Arial" w:hAnsi="Arial" w:cs="Arial"/>
          <w:sz w:val="20"/>
        </w:rPr>
        <w:t>i zachov</w:t>
      </w:r>
      <w:r w:rsidRPr="00F33041">
        <w:rPr>
          <w:rFonts w:ascii="Arial" w:hAnsi="Arial" w:cs="Arial" w:hint="eastAsia"/>
          <w:sz w:val="20"/>
        </w:rPr>
        <w:t>á</w:t>
      </w:r>
      <w:r w:rsidRPr="00F33041">
        <w:rPr>
          <w:rFonts w:ascii="Arial" w:hAnsi="Arial" w:cs="Arial"/>
          <w:sz w:val="20"/>
        </w:rPr>
        <w:t>n</w:t>
      </w:r>
      <w:r w:rsidRPr="00F33041">
        <w:rPr>
          <w:rFonts w:ascii="Arial" w:hAnsi="Arial" w:cs="Arial" w:hint="eastAsia"/>
          <w:sz w:val="20"/>
        </w:rPr>
        <w:t>í</w:t>
      </w:r>
      <w:r w:rsidRPr="00F33041">
        <w:rPr>
          <w:rFonts w:ascii="Arial" w:hAnsi="Arial" w:cs="Arial"/>
          <w:sz w:val="20"/>
        </w:rPr>
        <w:t xml:space="preserve"> st</w:t>
      </w:r>
      <w:r w:rsidRPr="00F33041">
        <w:rPr>
          <w:rFonts w:ascii="Arial" w:hAnsi="Arial" w:cs="Arial" w:hint="eastAsia"/>
          <w:sz w:val="20"/>
        </w:rPr>
        <w:t>á</w:t>
      </w:r>
      <w:r w:rsidRPr="00F33041">
        <w:rPr>
          <w:rFonts w:ascii="Arial" w:hAnsi="Arial" w:cs="Arial"/>
          <w:sz w:val="20"/>
        </w:rPr>
        <w:t>vaj</w:t>
      </w:r>
      <w:r w:rsidRPr="00F33041">
        <w:rPr>
          <w:rFonts w:ascii="Arial" w:hAnsi="Arial" w:cs="Arial" w:hint="eastAsia"/>
          <w:sz w:val="20"/>
        </w:rPr>
        <w:t>í</w:t>
      </w:r>
      <w:r w:rsidRPr="00F33041">
        <w:rPr>
          <w:rFonts w:ascii="Arial" w:hAnsi="Arial" w:cs="Arial"/>
          <w:sz w:val="20"/>
        </w:rPr>
        <w:t>c</w:t>
      </w:r>
      <w:r w:rsidRPr="00F33041">
        <w:rPr>
          <w:rFonts w:ascii="Arial" w:hAnsi="Arial" w:cs="Arial" w:hint="eastAsia"/>
          <w:sz w:val="20"/>
        </w:rPr>
        <w:t>í</w:t>
      </w:r>
      <w:r w:rsidRPr="00F33041">
        <w:rPr>
          <w:rFonts w:ascii="Arial" w:hAnsi="Arial" w:cs="Arial"/>
          <w:sz w:val="20"/>
        </w:rPr>
        <w:t xml:space="preserve"> serverovny, kter</w:t>
      </w:r>
      <w:r w:rsidRPr="00F33041">
        <w:rPr>
          <w:rFonts w:ascii="Arial" w:hAnsi="Arial" w:cs="Arial" w:hint="eastAsia"/>
          <w:sz w:val="20"/>
        </w:rPr>
        <w:t>á</w:t>
      </w:r>
      <w:r w:rsidRPr="00F33041">
        <w:rPr>
          <w:rFonts w:ascii="Arial" w:hAnsi="Arial" w:cs="Arial"/>
          <w:sz w:val="20"/>
        </w:rPr>
        <w:t xml:space="preserve"> mus</w:t>
      </w:r>
      <w:r w:rsidRPr="00F33041">
        <w:rPr>
          <w:rFonts w:ascii="Arial" w:hAnsi="Arial" w:cs="Arial" w:hint="eastAsia"/>
          <w:sz w:val="20"/>
        </w:rPr>
        <w:t>í</w:t>
      </w:r>
      <w:r w:rsidRPr="00F33041">
        <w:rPr>
          <w:rFonts w:ascii="Arial" w:hAnsi="Arial" w:cs="Arial"/>
          <w:sz w:val="20"/>
        </w:rPr>
        <w:t xml:space="preserve"> z</w:t>
      </w:r>
      <w:r w:rsidRPr="00F33041">
        <w:rPr>
          <w:rFonts w:ascii="Arial" w:hAnsi="Arial" w:cs="Arial" w:hint="eastAsia"/>
          <w:sz w:val="20"/>
        </w:rPr>
        <w:t>ů</w:t>
      </w:r>
      <w:r w:rsidRPr="00F33041">
        <w:rPr>
          <w:rFonts w:ascii="Arial" w:hAnsi="Arial" w:cs="Arial"/>
          <w:sz w:val="20"/>
        </w:rPr>
        <w:t>stat p</w:t>
      </w:r>
      <w:r w:rsidRPr="00F33041">
        <w:rPr>
          <w:rFonts w:ascii="Arial" w:hAnsi="Arial" w:cs="Arial" w:hint="eastAsia"/>
          <w:sz w:val="20"/>
        </w:rPr>
        <w:t>ř</w:t>
      </w:r>
      <w:r w:rsidRPr="00F33041">
        <w:rPr>
          <w:rFonts w:ascii="Arial" w:hAnsi="Arial" w:cs="Arial"/>
          <w:sz w:val="20"/>
        </w:rPr>
        <w:t>i ve</w:t>
      </w:r>
      <w:r w:rsidRPr="00F33041">
        <w:rPr>
          <w:rFonts w:ascii="Arial" w:hAnsi="Arial" w:cs="Arial" w:hint="eastAsia"/>
          <w:sz w:val="20"/>
        </w:rPr>
        <w:t>š</w:t>
      </w:r>
      <w:r w:rsidRPr="00F33041">
        <w:rPr>
          <w:rFonts w:ascii="Arial" w:hAnsi="Arial" w:cs="Arial"/>
          <w:sz w:val="20"/>
        </w:rPr>
        <w:t>ker</w:t>
      </w:r>
      <w:r w:rsidRPr="00F33041">
        <w:rPr>
          <w:rFonts w:ascii="Arial" w:hAnsi="Arial" w:cs="Arial" w:hint="eastAsia"/>
          <w:sz w:val="20"/>
        </w:rPr>
        <w:t>ý</w:t>
      </w:r>
      <w:r w:rsidRPr="00F33041">
        <w:rPr>
          <w:rFonts w:ascii="Arial" w:hAnsi="Arial" w:cs="Arial"/>
          <w:sz w:val="20"/>
        </w:rPr>
        <w:t>ch prac</w:t>
      </w:r>
      <w:r w:rsidRPr="00F33041">
        <w:rPr>
          <w:rFonts w:ascii="Arial" w:hAnsi="Arial" w:cs="Arial" w:hint="eastAsia"/>
          <w:sz w:val="20"/>
        </w:rPr>
        <w:t>í</w:t>
      </w:r>
      <w:r w:rsidRPr="00F33041">
        <w:rPr>
          <w:rFonts w:ascii="Arial" w:hAnsi="Arial" w:cs="Arial"/>
          <w:sz w:val="20"/>
        </w:rPr>
        <w:t>ch v provozu. Ve 2NP</w:t>
      </w:r>
      <w:r>
        <w:rPr>
          <w:rFonts w:ascii="Arial" w:hAnsi="Arial" w:cs="Arial"/>
          <w:sz w:val="20"/>
        </w:rPr>
        <w:t xml:space="preserve"> </w:t>
      </w:r>
      <w:r w:rsidRPr="00F33041">
        <w:rPr>
          <w:rFonts w:ascii="Arial" w:hAnsi="Arial" w:cs="Arial"/>
          <w:sz w:val="20"/>
        </w:rPr>
        <w:t>dojde k vybour</w:t>
      </w:r>
      <w:r w:rsidRPr="00F33041">
        <w:rPr>
          <w:rFonts w:ascii="Arial" w:hAnsi="Arial" w:cs="Arial" w:hint="eastAsia"/>
          <w:sz w:val="20"/>
        </w:rPr>
        <w:t>á</w:t>
      </w:r>
      <w:r w:rsidRPr="00F33041">
        <w:rPr>
          <w:rFonts w:ascii="Arial" w:hAnsi="Arial" w:cs="Arial"/>
          <w:sz w:val="20"/>
        </w:rPr>
        <w:t>n</w:t>
      </w:r>
      <w:r w:rsidRPr="00F33041">
        <w:rPr>
          <w:rFonts w:ascii="Arial" w:hAnsi="Arial" w:cs="Arial" w:hint="eastAsia"/>
          <w:sz w:val="20"/>
        </w:rPr>
        <w:t>í</w:t>
      </w:r>
      <w:r w:rsidRPr="00F33041">
        <w:rPr>
          <w:rFonts w:ascii="Arial" w:hAnsi="Arial" w:cs="Arial"/>
          <w:sz w:val="20"/>
        </w:rPr>
        <w:t xml:space="preserve"> v</w:t>
      </w:r>
      <w:r w:rsidRPr="00F33041">
        <w:rPr>
          <w:rFonts w:ascii="Arial" w:hAnsi="Arial" w:cs="Arial" w:hint="eastAsia"/>
          <w:sz w:val="20"/>
        </w:rPr>
        <w:t>š</w:t>
      </w:r>
      <w:r w:rsidRPr="00F33041">
        <w:rPr>
          <w:rFonts w:ascii="Arial" w:hAnsi="Arial" w:cs="Arial"/>
          <w:sz w:val="20"/>
        </w:rPr>
        <w:t>ech zd</w:t>
      </w:r>
      <w:r w:rsidRPr="00F33041">
        <w:rPr>
          <w:rFonts w:ascii="Arial" w:hAnsi="Arial" w:cs="Arial" w:hint="eastAsia"/>
          <w:sz w:val="20"/>
        </w:rPr>
        <w:t>ě</w:t>
      </w:r>
      <w:r w:rsidRPr="00F33041">
        <w:rPr>
          <w:rFonts w:ascii="Arial" w:hAnsi="Arial" w:cs="Arial"/>
          <w:sz w:val="20"/>
        </w:rPr>
        <w:t>n</w:t>
      </w:r>
      <w:r w:rsidRPr="00F33041">
        <w:rPr>
          <w:rFonts w:ascii="Arial" w:hAnsi="Arial" w:cs="Arial" w:hint="eastAsia"/>
          <w:sz w:val="20"/>
        </w:rPr>
        <w:t>ý</w:t>
      </w:r>
      <w:r w:rsidRPr="00F33041">
        <w:rPr>
          <w:rFonts w:ascii="Arial" w:hAnsi="Arial" w:cs="Arial"/>
          <w:sz w:val="20"/>
        </w:rPr>
        <w:t>ch p</w:t>
      </w:r>
      <w:r w:rsidRPr="00F33041">
        <w:rPr>
          <w:rFonts w:ascii="Arial" w:hAnsi="Arial" w:cs="Arial" w:hint="eastAsia"/>
          <w:sz w:val="20"/>
        </w:rPr>
        <w:t>říč</w:t>
      </w:r>
      <w:r w:rsidRPr="00F33041">
        <w:rPr>
          <w:rFonts w:ascii="Arial" w:hAnsi="Arial" w:cs="Arial"/>
          <w:sz w:val="20"/>
        </w:rPr>
        <w:t>ek a v</w:t>
      </w:r>
      <w:r w:rsidRPr="00F33041">
        <w:rPr>
          <w:rFonts w:ascii="Arial" w:hAnsi="Arial" w:cs="Arial" w:hint="eastAsia"/>
          <w:sz w:val="20"/>
        </w:rPr>
        <w:t>š</w:t>
      </w:r>
      <w:r w:rsidRPr="00F33041">
        <w:rPr>
          <w:rFonts w:ascii="Arial" w:hAnsi="Arial" w:cs="Arial"/>
          <w:sz w:val="20"/>
        </w:rPr>
        <w:t>ech podlah. Ty budou nahrazeny leh</w:t>
      </w:r>
      <w:r w:rsidRPr="00F33041">
        <w:rPr>
          <w:rFonts w:ascii="Arial" w:hAnsi="Arial" w:cs="Arial" w:hint="eastAsia"/>
          <w:sz w:val="20"/>
        </w:rPr>
        <w:t>čí</w:t>
      </w:r>
      <w:r w:rsidRPr="00F33041">
        <w:rPr>
          <w:rFonts w:ascii="Arial" w:hAnsi="Arial" w:cs="Arial"/>
          <w:sz w:val="20"/>
        </w:rPr>
        <w:t>mi p</w:t>
      </w:r>
      <w:r w:rsidRPr="00F33041">
        <w:rPr>
          <w:rFonts w:ascii="Arial" w:hAnsi="Arial" w:cs="Arial" w:hint="eastAsia"/>
          <w:sz w:val="20"/>
        </w:rPr>
        <w:t>říč</w:t>
      </w:r>
      <w:r w:rsidRPr="00F33041">
        <w:rPr>
          <w:rFonts w:ascii="Arial" w:hAnsi="Arial" w:cs="Arial"/>
          <w:sz w:val="20"/>
        </w:rPr>
        <w:t>kami z SDK a lit</w:t>
      </w:r>
      <w:r w:rsidRPr="00F33041">
        <w:rPr>
          <w:rFonts w:ascii="Arial" w:hAnsi="Arial" w:cs="Arial" w:hint="eastAsia"/>
          <w:sz w:val="20"/>
        </w:rPr>
        <w:t>ý</w:t>
      </w:r>
      <w:r w:rsidRPr="00F33041">
        <w:rPr>
          <w:rFonts w:ascii="Arial" w:hAnsi="Arial" w:cs="Arial"/>
          <w:sz w:val="20"/>
        </w:rPr>
        <w:t>mi podlahami</w:t>
      </w:r>
      <w:r>
        <w:rPr>
          <w:rFonts w:ascii="Arial" w:hAnsi="Arial" w:cs="Arial"/>
          <w:sz w:val="20"/>
        </w:rPr>
        <w:t xml:space="preserve"> </w:t>
      </w:r>
      <w:r w:rsidRPr="00F33041">
        <w:rPr>
          <w:rFonts w:ascii="Arial" w:hAnsi="Arial" w:cs="Arial"/>
          <w:sz w:val="20"/>
        </w:rPr>
        <w:t>z anhydritu kv</w:t>
      </w:r>
      <w:r w:rsidRPr="00F33041">
        <w:rPr>
          <w:rFonts w:ascii="Arial" w:hAnsi="Arial" w:cs="Arial" w:hint="eastAsia"/>
          <w:sz w:val="20"/>
        </w:rPr>
        <w:t>ů</w:t>
      </w:r>
      <w:r w:rsidRPr="00F33041">
        <w:rPr>
          <w:rFonts w:ascii="Arial" w:hAnsi="Arial" w:cs="Arial"/>
          <w:sz w:val="20"/>
        </w:rPr>
        <w:t>li odleh</w:t>
      </w:r>
      <w:r w:rsidRPr="00F33041">
        <w:rPr>
          <w:rFonts w:ascii="Arial" w:hAnsi="Arial" w:cs="Arial" w:hint="eastAsia"/>
          <w:sz w:val="20"/>
        </w:rPr>
        <w:t>č</w:t>
      </w:r>
      <w:r w:rsidRPr="00F33041">
        <w:rPr>
          <w:rFonts w:ascii="Arial" w:hAnsi="Arial" w:cs="Arial"/>
          <w:sz w:val="20"/>
        </w:rPr>
        <w:t>en</w:t>
      </w:r>
      <w:r w:rsidRPr="00F33041">
        <w:rPr>
          <w:rFonts w:ascii="Arial" w:hAnsi="Arial" w:cs="Arial" w:hint="eastAsia"/>
          <w:sz w:val="20"/>
        </w:rPr>
        <w:t>í</w:t>
      </w:r>
      <w:r w:rsidRPr="00F33041">
        <w:rPr>
          <w:rFonts w:ascii="Arial" w:hAnsi="Arial" w:cs="Arial"/>
          <w:sz w:val="20"/>
        </w:rPr>
        <w:t xml:space="preserve"> stavby. Pro propojen</w:t>
      </w:r>
      <w:r w:rsidRPr="00F33041">
        <w:rPr>
          <w:rFonts w:ascii="Arial" w:hAnsi="Arial" w:cs="Arial" w:hint="eastAsia"/>
          <w:sz w:val="20"/>
        </w:rPr>
        <w:t>í</w:t>
      </w:r>
      <w:r w:rsidRPr="00F33041">
        <w:rPr>
          <w:rFonts w:ascii="Arial" w:hAnsi="Arial" w:cs="Arial"/>
          <w:sz w:val="20"/>
        </w:rPr>
        <w:t xml:space="preserve"> v</w:t>
      </w:r>
      <w:r w:rsidRPr="00F33041">
        <w:rPr>
          <w:rFonts w:ascii="Arial" w:hAnsi="Arial" w:cs="Arial" w:hint="eastAsia"/>
          <w:sz w:val="20"/>
        </w:rPr>
        <w:t>š</w:t>
      </w:r>
      <w:r w:rsidRPr="00F33041">
        <w:rPr>
          <w:rFonts w:ascii="Arial" w:hAnsi="Arial" w:cs="Arial"/>
          <w:sz w:val="20"/>
        </w:rPr>
        <w:t>ech podla</w:t>
      </w:r>
      <w:r w:rsidRPr="00F33041">
        <w:rPr>
          <w:rFonts w:ascii="Arial" w:hAnsi="Arial" w:cs="Arial" w:hint="eastAsia"/>
          <w:sz w:val="20"/>
        </w:rPr>
        <w:t>ží</w:t>
      </w:r>
      <w:r w:rsidRPr="00F33041">
        <w:rPr>
          <w:rFonts w:ascii="Arial" w:hAnsi="Arial" w:cs="Arial"/>
          <w:sz w:val="20"/>
        </w:rPr>
        <w:t xml:space="preserve"> je navr</w:t>
      </w:r>
      <w:r w:rsidRPr="00F33041">
        <w:rPr>
          <w:rFonts w:ascii="Arial" w:hAnsi="Arial" w:cs="Arial" w:hint="eastAsia"/>
          <w:sz w:val="20"/>
        </w:rPr>
        <w:t>ž</w:t>
      </w:r>
      <w:r w:rsidRPr="00F33041">
        <w:rPr>
          <w:rFonts w:ascii="Arial" w:hAnsi="Arial" w:cs="Arial"/>
          <w:sz w:val="20"/>
        </w:rPr>
        <w:t>ena nov</w:t>
      </w:r>
      <w:r w:rsidRPr="00F33041">
        <w:rPr>
          <w:rFonts w:ascii="Arial" w:hAnsi="Arial" w:cs="Arial" w:hint="eastAsia"/>
          <w:sz w:val="20"/>
        </w:rPr>
        <w:t>á</w:t>
      </w:r>
      <w:r w:rsidRPr="00F33041">
        <w:rPr>
          <w:rFonts w:ascii="Arial" w:hAnsi="Arial" w:cs="Arial"/>
          <w:sz w:val="20"/>
        </w:rPr>
        <w:t xml:space="preserve"> v</w:t>
      </w:r>
      <w:r w:rsidRPr="00F33041">
        <w:rPr>
          <w:rFonts w:ascii="Arial" w:hAnsi="Arial" w:cs="Arial" w:hint="eastAsia"/>
          <w:sz w:val="20"/>
        </w:rPr>
        <w:t>ý</w:t>
      </w:r>
      <w:r w:rsidRPr="00F33041">
        <w:rPr>
          <w:rFonts w:ascii="Arial" w:hAnsi="Arial" w:cs="Arial"/>
          <w:sz w:val="20"/>
        </w:rPr>
        <w:t>tahov</w:t>
      </w:r>
      <w:r w:rsidRPr="00F33041">
        <w:rPr>
          <w:rFonts w:ascii="Arial" w:hAnsi="Arial" w:cs="Arial" w:hint="eastAsia"/>
          <w:sz w:val="20"/>
        </w:rPr>
        <w:t>á</w:t>
      </w:r>
      <w:r w:rsidRPr="00F33041">
        <w:rPr>
          <w:rFonts w:ascii="Arial" w:hAnsi="Arial" w:cs="Arial"/>
          <w:sz w:val="20"/>
        </w:rPr>
        <w:t xml:space="preserve"> </w:t>
      </w:r>
      <w:r w:rsidRPr="00F33041">
        <w:rPr>
          <w:rFonts w:ascii="Arial" w:hAnsi="Arial" w:cs="Arial" w:hint="eastAsia"/>
          <w:sz w:val="20"/>
        </w:rPr>
        <w:t>š</w:t>
      </w:r>
      <w:r w:rsidRPr="00F33041">
        <w:rPr>
          <w:rFonts w:ascii="Arial" w:hAnsi="Arial" w:cs="Arial"/>
          <w:sz w:val="20"/>
        </w:rPr>
        <w:t>achta z d</w:t>
      </w:r>
      <w:r w:rsidRPr="00F33041">
        <w:rPr>
          <w:rFonts w:ascii="Arial" w:hAnsi="Arial" w:cs="Arial" w:hint="eastAsia"/>
          <w:sz w:val="20"/>
        </w:rPr>
        <w:t>ů</w:t>
      </w:r>
      <w:r w:rsidRPr="00F33041">
        <w:rPr>
          <w:rFonts w:ascii="Arial" w:hAnsi="Arial" w:cs="Arial"/>
          <w:sz w:val="20"/>
        </w:rPr>
        <w:t>vodu bezbari</w:t>
      </w:r>
      <w:r w:rsidRPr="00F33041">
        <w:rPr>
          <w:rFonts w:ascii="Arial" w:hAnsi="Arial" w:cs="Arial" w:hint="eastAsia"/>
          <w:sz w:val="20"/>
        </w:rPr>
        <w:t>é</w:t>
      </w:r>
      <w:r w:rsidRPr="00F33041">
        <w:rPr>
          <w:rFonts w:ascii="Arial" w:hAnsi="Arial" w:cs="Arial"/>
          <w:sz w:val="20"/>
        </w:rPr>
        <w:t>rov</w:t>
      </w:r>
      <w:r w:rsidRPr="00F33041">
        <w:rPr>
          <w:rFonts w:ascii="Arial" w:hAnsi="Arial" w:cs="Arial" w:hint="eastAsia"/>
          <w:sz w:val="20"/>
        </w:rPr>
        <w:t>é</w:t>
      </w:r>
      <w:r w:rsidRPr="00F33041">
        <w:rPr>
          <w:rFonts w:ascii="Arial" w:hAnsi="Arial" w:cs="Arial"/>
          <w:sz w:val="20"/>
        </w:rPr>
        <w:t>ho</w:t>
      </w:r>
      <w:r>
        <w:rPr>
          <w:rFonts w:ascii="Arial" w:hAnsi="Arial" w:cs="Arial"/>
          <w:sz w:val="20"/>
        </w:rPr>
        <w:t xml:space="preserve"> </w:t>
      </w:r>
      <w:r w:rsidRPr="00F33041">
        <w:rPr>
          <w:rFonts w:ascii="Arial" w:hAnsi="Arial" w:cs="Arial"/>
          <w:sz w:val="20"/>
        </w:rPr>
        <w:t>p</w:t>
      </w:r>
      <w:r w:rsidRPr="00F33041">
        <w:rPr>
          <w:rFonts w:ascii="Arial" w:hAnsi="Arial" w:cs="Arial" w:hint="eastAsia"/>
          <w:sz w:val="20"/>
        </w:rPr>
        <w:t>ří</w:t>
      </w:r>
      <w:r w:rsidRPr="00F33041">
        <w:rPr>
          <w:rFonts w:ascii="Arial" w:hAnsi="Arial" w:cs="Arial"/>
          <w:sz w:val="20"/>
        </w:rPr>
        <w:t>stupu</w:t>
      </w:r>
    </w:p>
    <w:p w14:paraId="63C0FD38" w14:textId="471E15DF" w:rsidR="00082808" w:rsidRPr="00FA5B23" w:rsidRDefault="00082808" w:rsidP="00F33041">
      <w:pPr>
        <w:spacing w:before="80" w:after="80"/>
        <w:jc w:val="both"/>
        <w:rPr>
          <w:rFonts w:ascii="Arial" w:hAnsi="Arial" w:cs="Arial"/>
          <w:sz w:val="20"/>
        </w:rPr>
      </w:pPr>
      <w:r w:rsidRPr="00FA5B23">
        <w:rPr>
          <w:rFonts w:ascii="Arial" w:hAnsi="Arial" w:cs="Arial"/>
          <w:sz w:val="20"/>
        </w:rPr>
        <w:t xml:space="preserve"> </w:t>
      </w:r>
    </w:p>
    <w:p w14:paraId="7DBF3CFC" w14:textId="77777777" w:rsidR="00082808" w:rsidRPr="00FA5B23" w:rsidRDefault="00082808" w:rsidP="00082808">
      <w:pPr>
        <w:jc w:val="both"/>
        <w:rPr>
          <w:rFonts w:ascii="Arial" w:hAnsi="Arial" w:cs="Arial"/>
          <w:b/>
          <w:sz w:val="20"/>
        </w:rPr>
      </w:pPr>
    </w:p>
    <w:p w14:paraId="2C93821D" w14:textId="77777777" w:rsidR="00082808" w:rsidRPr="00FA5B23" w:rsidRDefault="00082808" w:rsidP="00082808">
      <w:pPr>
        <w:jc w:val="both"/>
        <w:rPr>
          <w:rFonts w:ascii="Arial" w:hAnsi="Arial" w:cs="Arial"/>
          <w:b/>
          <w:sz w:val="20"/>
        </w:rPr>
      </w:pPr>
      <w:r w:rsidRPr="00FA5B23">
        <w:rPr>
          <w:rFonts w:ascii="Arial" w:hAnsi="Arial" w:cs="Arial"/>
          <w:b/>
          <w:sz w:val="20"/>
        </w:rPr>
        <w:t>Zhotovitel dodá Dílo minimálně ve věcném rozsahu a kvalitě popsané v částech I a II této přílohy a splňující všechny podmínky specifikované v části III této přílohy.</w:t>
      </w:r>
    </w:p>
    <w:p w14:paraId="0EA26F57" w14:textId="77777777" w:rsidR="00082808" w:rsidRPr="00FA5B23" w:rsidRDefault="00082808" w:rsidP="00082808">
      <w:pPr>
        <w:jc w:val="both"/>
        <w:rPr>
          <w:rFonts w:ascii="Arial" w:hAnsi="Arial" w:cs="Arial"/>
          <w:b/>
          <w:sz w:val="20"/>
        </w:rPr>
      </w:pPr>
    </w:p>
    <w:p w14:paraId="08961D7F" w14:textId="77777777" w:rsidR="00082808" w:rsidRPr="00FA5B23" w:rsidRDefault="00082808" w:rsidP="00082808">
      <w:pPr>
        <w:spacing w:after="120"/>
        <w:ind w:left="1418" w:hanging="709"/>
        <w:rPr>
          <w:rFonts w:ascii="Arial" w:hAnsi="Arial" w:cs="Arial"/>
          <w:b/>
          <w:sz w:val="20"/>
        </w:rPr>
      </w:pPr>
      <w:r w:rsidRPr="00FA5B23">
        <w:rPr>
          <w:rFonts w:ascii="Arial" w:hAnsi="Arial" w:cs="Arial"/>
          <w:b/>
          <w:sz w:val="20"/>
        </w:rPr>
        <w:t>I</w:t>
      </w:r>
      <w:r w:rsidRPr="00FA5B23">
        <w:rPr>
          <w:rFonts w:ascii="Arial" w:hAnsi="Arial" w:cs="Arial"/>
          <w:b/>
          <w:sz w:val="20"/>
        </w:rPr>
        <w:tab/>
        <w:t xml:space="preserve">Projektová dokumentace pro vydání stavebního povolení </w:t>
      </w:r>
    </w:p>
    <w:p w14:paraId="01F65028" w14:textId="77777777" w:rsidR="00082808" w:rsidRPr="00FA5B23" w:rsidRDefault="00082808" w:rsidP="00082808">
      <w:pPr>
        <w:spacing w:after="120"/>
        <w:ind w:left="1418" w:hanging="709"/>
        <w:rPr>
          <w:rFonts w:ascii="Arial" w:hAnsi="Arial" w:cs="Arial"/>
          <w:b/>
          <w:sz w:val="20"/>
        </w:rPr>
      </w:pPr>
      <w:r w:rsidRPr="00FA5B23">
        <w:rPr>
          <w:rFonts w:ascii="Arial" w:hAnsi="Arial" w:cs="Arial"/>
          <w:b/>
          <w:sz w:val="20"/>
        </w:rPr>
        <w:t>II</w:t>
      </w:r>
      <w:r w:rsidRPr="00FA5B23">
        <w:rPr>
          <w:rFonts w:ascii="Arial" w:hAnsi="Arial" w:cs="Arial"/>
          <w:b/>
          <w:sz w:val="20"/>
        </w:rPr>
        <w:tab/>
        <w:t xml:space="preserve">Projektová dokumentace pro výběr dodavatele Stavby (DVD) </w:t>
      </w:r>
    </w:p>
    <w:p w14:paraId="616DB8CA" w14:textId="77777777" w:rsidR="00082808" w:rsidRPr="00FA5B23" w:rsidRDefault="00082808" w:rsidP="00082808">
      <w:pPr>
        <w:keepNext/>
        <w:spacing w:after="120"/>
        <w:ind w:left="1418" w:hanging="709"/>
        <w:rPr>
          <w:rFonts w:ascii="Arial" w:hAnsi="Arial" w:cs="Arial"/>
          <w:b/>
          <w:sz w:val="20"/>
        </w:rPr>
      </w:pPr>
      <w:r w:rsidRPr="00FA5B23">
        <w:rPr>
          <w:rFonts w:ascii="Arial" w:hAnsi="Arial" w:cs="Arial"/>
          <w:b/>
          <w:sz w:val="20"/>
        </w:rPr>
        <w:t>III</w:t>
      </w:r>
      <w:r w:rsidRPr="00FA5B23">
        <w:rPr>
          <w:rFonts w:ascii="Arial" w:hAnsi="Arial" w:cs="Arial"/>
          <w:b/>
          <w:sz w:val="20"/>
        </w:rPr>
        <w:tab/>
        <w:t xml:space="preserve">Ostatní poskytnuté dokumenty </w:t>
      </w:r>
    </w:p>
    <w:p w14:paraId="6A5184FE" w14:textId="77BC0E00" w:rsidR="00082808" w:rsidRPr="00CC1014" w:rsidRDefault="00082808" w:rsidP="00CC1014">
      <w:pPr>
        <w:spacing w:before="120" w:after="120"/>
        <w:jc w:val="center"/>
        <w:rPr>
          <w:rFonts w:ascii="Arial" w:hAnsi="Arial" w:cs="Arial"/>
          <w:b/>
          <w:sz w:val="20"/>
        </w:rPr>
      </w:pPr>
      <w:r w:rsidRPr="00FA5B23">
        <w:rPr>
          <w:rFonts w:ascii="Arial" w:hAnsi="Arial" w:cs="Arial"/>
          <w:b/>
          <w:sz w:val="20"/>
        </w:rPr>
        <w:br w:type="page"/>
      </w:r>
    </w:p>
    <w:p w14:paraId="4BE9DC4E" w14:textId="77777777" w:rsidR="00082808" w:rsidRPr="00FB6295" w:rsidRDefault="00082808" w:rsidP="00082808">
      <w:pPr>
        <w:tabs>
          <w:tab w:val="num" w:pos="2844"/>
        </w:tabs>
        <w:spacing w:before="840"/>
        <w:jc w:val="center"/>
        <w:rPr>
          <w:rFonts w:ascii="Arial" w:hAnsi="Arial" w:cs="Arial"/>
          <w:b/>
          <w:color w:val="FF0000"/>
          <w:sz w:val="28"/>
          <w:szCs w:val="28"/>
        </w:rPr>
      </w:pPr>
      <w:r w:rsidRPr="00FB6295">
        <w:rPr>
          <w:rFonts w:ascii="Arial" w:hAnsi="Arial" w:cs="Arial"/>
          <w:b/>
          <w:sz w:val="28"/>
          <w:szCs w:val="28"/>
        </w:rPr>
        <w:lastRenderedPageBreak/>
        <w:t>Část I - Projektová dokumentace pro vydání stavebního povolení</w:t>
      </w:r>
    </w:p>
    <w:p w14:paraId="65B57DF7" w14:textId="77777777" w:rsidR="00082808" w:rsidRPr="00DB3987" w:rsidRDefault="00082808" w:rsidP="00082808">
      <w:pPr>
        <w:tabs>
          <w:tab w:val="num" w:pos="2844"/>
        </w:tabs>
        <w:spacing w:before="840"/>
        <w:rPr>
          <w:rFonts w:ascii="Arial" w:hAnsi="Arial" w:cs="Arial"/>
          <w:bCs/>
          <w:sz w:val="20"/>
        </w:rPr>
      </w:pPr>
      <w:r w:rsidRPr="00DB3987">
        <w:rPr>
          <w:rFonts w:ascii="Arial" w:hAnsi="Arial" w:cs="Arial"/>
          <w:bCs/>
          <w:sz w:val="20"/>
        </w:rPr>
        <w:t xml:space="preserve">Na tomto místě je vložen seznam projektové dokumentace pro vydání stavebního povolení. </w:t>
      </w:r>
    </w:p>
    <w:p w14:paraId="200B909B" w14:textId="111C5708" w:rsidR="00C072FB" w:rsidRPr="00DB3987" w:rsidRDefault="00082808" w:rsidP="00C072FB">
      <w:pPr>
        <w:widowControl w:val="0"/>
        <w:tabs>
          <w:tab w:val="left" w:pos="5580"/>
        </w:tabs>
        <w:spacing w:before="60" w:after="60"/>
        <w:rPr>
          <w:b/>
          <w:i/>
          <w:sz w:val="20"/>
        </w:rPr>
      </w:pPr>
      <w:r w:rsidRPr="00DB3987">
        <w:rPr>
          <w:rFonts w:ascii="Arial" w:hAnsi="Arial" w:cs="Arial"/>
          <w:bCs/>
          <w:sz w:val="20"/>
        </w:rPr>
        <w:t xml:space="preserve">Jednotlivé dokumenty ze seznamu tvoří samostatnou složku   </w:t>
      </w:r>
      <w:r w:rsidRPr="00DB3987">
        <w:rPr>
          <w:rFonts w:ascii="Arial" w:hAnsi="Arial" w:cs="Arial"/>
          <w:bCs/>
          <w:i/>
          <w:sz w:val="20"/>
        </w:rPr>
        <w:t xml:space="preserve">I_DSP. </w:t>
      </w:r>
      <w:r w:rsidR="00A57C72" w:rsidRPr="00DB3987">
        <w:rPr>
          <w:rFonts w:ascii="Arial" w:hAnsi="Arial" w:cs="Arial"/>
          <w:bCs/>
          <w:i/>
          <w:sz w:val="20"/>
        </w:rPr>
        <w:t>Z</w:t>
      </w:r>
      <w:r w:rsidRPr="00DB3987">
        <w:rPr>
          <w:rFonts w:ascii="Arial" w:hAnsi="Arial" w:cs="Arial"/>
          <w:bCs/>
          <w:i/>
          <w:sz w:val="20"/>
        </w:rPr>
        <w:t>ip</w:t>
      </w:r>
      <w:r w:rsidR="00A57C72" w:rsidRPr="00DB3987">
        <w:rPr>
          <w:rFonts w:ascii="Arial" w:hAnsi="Arial" w:cs="Arial"/>
          <w:bCs/>
          <w:i/>
          <w:sz w:val="20"/>
        </w:rPr>
        <w:t xml:space="preserve">, </w:t>
      </w:r>
      <w:r w:rsidR="00A57C72" w:rsidRPr="00096842">
        <w:rPr>
          <w:rFonts w:ascii="Arial" w:hAnsi="Arial" w:cs="Arial"/>
          <w:bCs/>
          <w:iCs/>
          <w:sz w:val="20"/>
        </w:rPr>
        <w:t>která je</w:t>
      </w:r>
      <w:r w:rsidR="00C072FB" w:rsidRPr="00096842">
        <w:rPr>
          <w:rFonts w:ascii="Arial" w:hAnsi="Arial" w:cs="Arial"/>
          <w:bCs/>
          <w:iCs/>
          <w:sz w:val="20"/>
        </w:rPr>
        <w:t xml:space="preserve"> přístupná na adrese:</w:t>
      </w:r>
      <w:r w:rsidR="00C072FB" w:rsidRPr="00096842">
        <w:rPr>
          <w:bCs/>
          <w:iCs/>
          <w:sz w:val="20"/>
        </w:rPr>
        <w:t xml:space="preserve"> </w:t>
      </w:r>
      <w:hyperlink r:id="rId16" w:history="1">
        <w:r w:rsidR="00397157" w:rsidRPr="00397157">
          <w:rPr>
            <w:rStyle w:val="Hypertextovodkaz"/>
            <w:rFonts w:ascii="Arial" w:hAnsi="Arial" w:cs="Arial"/>
            <w:bCs/>
            <w:iCs/>
            <w:sz w:val="20"/>
          </w:rPr>
          <w:t>https://zakazky.muni.cz/vz00007804</w:t>
        </w:r>
      </w:hyperlink>
      <w:r w:rsidR="00397157" w:rsidRPr="00397157">
        <w:rPr>
          <w:rFonts w:ascii="Arial" w:hAnsi="Arial" w:cs="Arial"/>
          <w:bCs/>
          <w:iCs/>
          <w:sz w:val="20"/>
        </w:rPr>
        <w:t xml:space="preserve"> </w:t>
      </w:r>
      <w:r w:rsidR="00635489" w:rsidRPr="00DB3987">
        <w:rPr>
          <w:rFonts w:ascii="Arial" w:hAnsi="Arial" w:cs="Arial"/>
          <w:bCs/>
          <w:sz w:val="20"/>
        </w:rPr>
        <w:t>v záložce Zadávací dokumentace</w:t>
      </w:r>
    </w:p>
    <w:sdt>
      <w:sdtPr>
        <w:rPr>
          <w:rFonts w:ascii="Arial" w:hAnsi="Arial" w:cs="Arial"/>
          <w:sz w:val="20"/>
        </w:rPr>
        <w:id w:val="-953862183"/>
        <w:placeholder>
          <w:docPart w:val="19A138670BFF48BB9427F260E73FDA8E"/>
        </w:placeholder>
      </w:sdtPr>
      <w:sdtContent>
        <w:p w14:paraId="6E27CEBB" w14:textId="01EC9AB6" w:rsidR="00C072FB" w:rsidRDefault="00C072FB" w:rsidP="00C072FB">
          <w:pPr>
            <w:widowControl w:val="0"/>
            <w:tabs>
              <w:tab w:val="left" w:pos="5580"/>
            </w:tabs>
            <w:spacing w:before="60" w:after="60"/>
            <w:rPr>
              <w:rFonts w:ascii="Arial" w:hAnsi="Arial" w:cs="Arial"/>
              <w:sz w:val="20"/>
            </w:rPr>
          </w:pPr>
        </w:p>
        <w:p w14:paraId="7EAE6091" w14:textId="0832DE3D" w:rsidR="00082808" w:rsidRPr="00F85F51" w:rsidRDefault="00000000" w:rsidP="00C072FB">
          <w:pPr>
            <w:tabs>
              <w:tab w:val="num" w:pos="2844"/>
            </w:tabs>
            <w:spacing w:before="120"/>
            <w:rPr>
              <w:b/>
              <w:sz w:val="24"/>
              <w:szCs w:val="24"/>
            </w:rPr>
          </w:pPr>
        </w:p>
      </w:sdtContent>
    </w:sdt>
    <w:p w14:paraId="02BB93D7" w14:textId="77777777" w:rsidR="00082808" w:rsidRPr="00807022" w:rsidRDefault="00082808" w:rsidP="00082808">
      <w:pPr>
        <w:ind w:left="2484"/>
        <w:jc w:val="both"/>
        <w:rPr>
          <w:sz w:val="24"/>
          <w:szCs w:val="24"/>
        </w:rPr>
      </w:pPr>
    </w:p>
    <w:p w14:paraId="712347A4" w14:textId="77777777" w:rsidR="00082808" w:rsidRPr="00E46378" w:rsidRDefault="00082808" w:rsidP="00082808">
      <w:pPr>
        <w:spacing w:after="120"/>
        <w:rPr>
          <w:rFonts w:ascii="Arial" w:hAnsi="Arial" w:cs="Arial"/>
          <w:i/>
          <w:sz w:val="20"/>
        </w:rPr>
      </w:pPr>
      <w:r w:rsidRPr="00E46378">
        <w:rPr>
          <w:rFonts w:ascii="Arial" w:hAnsi="Arial" w:cs="Arial"/>
          <w:i/>
          <w:sz w:val="20"/>
        </w:rPr>
        <w:t xml:space="preserve">Poznámka: </w:t>
      </w:r>
    </w:p>
    <w:p w14:paraId="718042AF" w14:textId="6839F1B0" w:rsidR="00082808" w:rsidRPr="00E46378" w:rsidRDefault="00082808" w:rsidP="00082808">
      <w:pPr>
        <w:spacing w:after="120"/>
        <w:rPr>
          <w:rFonts w:ascii="Arial" w:hAnsi="Arial" w:cs="Arial"/>
          <w:i/>
          <w:sz w:val="20"/>
        </w:rPr>
      </w:pPr>
      <w:r w:rsidRPr="00E46378">
        <w:rPr>
          <w:rFonts w:ascii="Arial" w:hAnsi="Arial" w:cs="Arial"/>
          <w:i/>
          <w:sz w:val="20"/>
        </w:rPr>
        <w:t xml:space="preserve">Dokumentace pro vydání stavebního povolení je přiložena z důvodu provázanosti s vydaným Stavebním povolením. </w:t>
      </w:r>
    </w:p>
    <w:p w14:paraId="7D4C32EF" w14:textId="49746E0B" w:rsidR="00F33041" w:rsidRPr="00E46378" w:rsidRDefault="00F33041" w:rsidP="00082808">
      <w:pPr>
        <w:spacing w:after="120"/>
        <w:rPr>
          <w:rFonts w:ascii="Arial" w:hAnsi="Arial" w:cs="Arial"/>
          <w:i/>
          <w:sz w:val="20"/>
        </w:rPr>
      </w:pPr>
      <w:r w:rsidRPr="00E46378">
        <w:rPr>
          <w:rFonts w:ascii="Arial" w:hAnsi="Arial" w:cs="Arial"/>
          <w:i/>
          <w:sz w:val="20"/>
        </w:rPr>
        <w:t>Stavební povolení se týká pouze Sekce 1 – Úpravy vnitřních prostor</w:t>
      </w:r>
    </w:p>
    <w:p w14:paraId="608B17E7" w14:textId="77777777" w:rsidR="00082808" w:rsidRPr="00E46378" w:rsidRDefault="00082808" w:rsidP="00082808">
      <w:pPr>
        <w:spacing w:after="120"/>
        <w:rPr>
          <w:rFonts w:ascii="Arial" w:hAnsi="Arial" w:cs="Arial"/>
          <w:i/>
          <w:sz w:val="20"/>
        </w:rPr>
      </w:pPr>
      <w:r w:rsidRPr="00E46378">
        <w:rPr>
          <w:rFonts w:ascii="Arial" w:hAnsi="Arial" w:cs="Arial"/>
          <w:i/>
          <w:sz w:val="20"/>
        </w:rPr>
        <w:t xml:space="preserve">Rozsah předmětu plnění je definován zejména Technickými podmínkami (viz zejména část II a část III, této přílohy č. 1 Smlouvy). </w:t>
      </w:r>
    </w:p>
    <w:p w14:paraId="2B2F6EF7" w14:textId="77777777" w:rsidR="005D03B7" w:rsidRPr="00E46378" w:rsidRDefault="005D03B7" w:rsidP="00082808">
      <w:pPr>
        <w:spacing w:after="120"/>
        <w:rPr>
          <w:rFonts w:ascii="Arial" w:hAnsi="Arial" w:cs="Arial"/>
          <w:i/>
          <w:sz w:val="20"/>
        </w:rPr>
      </w:pPr>
    </w:p>
    <w:p w14:paraId="2E841FAA" w14:textId="02BA5378" w:rsidR="00082808" w:rsidRPr="00E46378" w:rsidRDefault="00082808" w:rsidP="00FC51D6">
      <w:pPr>
        <w:pStyle w:val="Odstavecseseznamem"/>
        <w:numPr>
          <w:ilvl w:val="0"/>
          <w:numId w:val="29"/>
        </w:numPr>
        <w:jc w:val="both"/>
        <w:rPr>
          <w:rFonts w:ascii="Arial" w:hAnsi="Arial" w:cs="Arial"/>
          <w:snapToGrid w:val="0"/>
          <w:sz w:val="20"/>
          <w:szCs w:val="20"/>
        </w:rPr>
      </w:pPr>
      <w:r w:rsidRPr="00E46378">
        <w:rPr>
          <w:rFonts w:ascii="Arial" w:hAnsi="Arial" w:cs="Arial"/>
          <w:sz w:val="20"/>
          <w:szCs w:val="20"/>
        </w:rPr>
        <w:t>Dokumentace pro vydání stavebního povolení,</w:t>
      </w:r>
      <w:r w:rsidR="00F33041" w:rsidRPr="00E46378">
        <w:rPr>
          <w:rFonts w:ascii="Arial" w:hAnsi="Arial" w:cs="Arial"/>
          <w:sz w:val="20"/>
          <w:szCs w:val="20"/>
        </w:rPr>
        <w:t xml:space="preserve"> Sekce 1</w:t>
      </w:r>
      <w:r w:rsidRPr="00E46378">
        <w:rPr>
          <w:rFonts w:ascii="Arial" w:hAnsi="Arial" w:cs="Arial"/>
          <w:snapToGrid w:val="0"/>
          <w:sz w:val="20"/>
          <w:szCs w:val="20"/>
        </w:rPr>
        <w:t>:</w:t>
      </w:r>
    </w:p>
    <w:p w14:paraId="1DBF94F3" w14:textId="77777777" w:rsidR="00082808" w:rsidRPr="00E46378" w:rsidRDefault="00082808" w:rsidP="00082808">
      <w:pPr>
        <w:ind w:left="284" w:hanging="284"/>
        <w:jc w:val="both"/>
        <w:rPr>
          <w:rFonts w:ascii="Arial" w:hAnsi="Arial" w:cs="Arial"/>
          <w:snapToGrid w:val="0"/>
          <w:sz w:val="20"/>
        </w:rPr>
      </w:pPr>
    </w:p>
    <w:p w14:paraId="59C20019" w14:textId="77777777" w:rsidR="00082808" w:rsidRPr="00E46378" w:rsidRDefault="00082808" w:rsidP="00082808">
      <w:pPr>
        <w:spacing w:after="80"/>
        <w:ind w:left="284" w:hanging="284"/>
        <w:jc w:val="both"/>
        <w:rPr>
          <w:rFonts w:ascii="Arial" w:hAnsi="Arial" w:cs="Arial"/>
          <w:b/>
          <w:snapToGrid w:val="0"/>
          <w:sz w:val="20"/>
        </w:rPr>
      </w:pPr>
      <w:r w:rsidRPr="00E46378">
        <w:rPr>
          <w:rFonts w:ascii="Arial" w:hAnsi="Arial" w:cs="Arial"/>
          <w:b/>
          <w:snapToGrid w:val="0"/>
          <w:sz w:val="20"/>
        </w:rPr>
        <w:t>A. Průvodní zpráva</w:t>
      </w:r>
    </w:p>
    <w:p w14:paraId="028AA66A" w14:textId="77777777" w:rsidR="00082808" w:rsidRPr="00E46378" w:rsidRDefault="00082808" w:rsidP="00082808">
      <w:pPr>
        <w:spacing w:after="80"/>
        <w:ind w:left="284" w:hanging="284"/>
        <w:jc w:val="both"/>
        <w:rPr>
          <w:rFonts w:ascii="Arial" w:hAnsi="Arial" w:cs="Arial"/>
          <w:b/>
          <w:snapToGrid w:val="0"/>
          <w:sz w:val="20"/>
        </w:rPr>
      </w:pPr>
      <w:r w:rsidRPr="00E46378">
        <w:rPr>
          <w:rFonts w:ascii="Arial" w:hAnsi="Arial" w:cs="Arial"/>
          <w:b/>
          <w:snapToGrid w:val="0"/>
          <w:sz w:val="20"/>
        </w:rPr>
        <w:t>B. Souhrnná technická zpráva</w:t>
      </w:r>
    </w:p>
    <w:p w14:paraId="1C1ED021" w14:textId="77777777" w:rsidR="00082808" w:rsidRPr="00E46378" w:rsidRDefault="00082808" w:rsidP="00082808">
      <w:pPr>
        <w:spacing w:after="80"/>
        <w:ind w:left="284" w:hanging="284"/>
        <w:jc w:val="both"/>
        <w:rPr>
          <w:rFonts w:ascii="Arial" w:hAnsi="Arial" w:cs="Arial"/>
          <w:b/>
          <w:snapToGrid w:val="0"/>
          <w:sz w:val="20"/>
        </w:rPr>
      </w:pPr>
      <w:r w:rsidRPr="00E46378">
        <w:rPr>
          <w:rFonts w:ascii="Arial" w:hAnsi="Arial" w:cs="Arial"/>
          <w:b/>
          <w:snapToGrid w:val="0"/>
          <w:sz w:val="20"/>
        </w:rPr>
        <w:t>C. Situační výkresy</w:t>
      </w:r>
    </w:p>
    <w:p w14:paraId="65234E7E" w14:textId="77777777" w:rsidR="00082808" w:rsidRPr="00E46378" w:rsidRDefault="00082808" w:rsidP="00082808">
      <w:pPr>
        <w:spacing w:after="80"/>
        <w:ind w:left="284" w:hanging="284"/>
        <w:jc w:val="both"/>
        <w:rPr>
          <w:rFonts w:ascii="Arial" w:hAnsi="Arial" w:cs="Arial"/>
          <w:b/>
          <w:snapToGrid w:val="0"/>
          <w:sz w:val="20"/>
        </w:rPr>
      </w:pPr>
      <w:r w:rsidRPr="00E46378">
        <w:rPr>
          <w:rFonts w:ascii="Arial" w:hAnsi="Arial" w:cs="Arial"/>
          <w:b/>
          <w:snapToGrid w:val="0"/>
          <w:sz w:val="20"/>
        </w:rPr>
        <w:t xml:space="preserve">D. Dokumentace objektů a zařízení </w:t>
      </w:r>
    </w:p>
    <w:tbl>
      <w:tblPr>
        <w:tblW w:w="0" w:type="auto"/>
        <w:tblInd w:w="392" w:type="dxa"/>
        <w:tblLook w:val="04A0" w:firstRow="1" w:lastRow="0" w:firstColumn="1" w:lastColumn="0" w:noHBand="0" w:noVBand="1"/>
      </w:tblPr>
      <w:tblGrid>
        <w:gridCol w:w="1735"/>
        <w:gridCol w:w="5460"/>
      </w:tblGrid>
      <w:tr w:rsidR="00082808" w:rsidRPr="00E46378" w14:paraId="1AF4993D" w14:textId="77777777" w:rsidTr="00373848">
        <w:trPr>
          <w:trHeight w:val="170"/>
        </w:trPr>
        <w:tc>
          <w:tcPr>
            <w:tcW w:w="1735" w:type="dxa"/>
            <w:noWrap/>
            <w:vAlign w:val="center"/>
            <w:hideMark/>
          </w:tcPr>
          <w:p w14:paraId="59E210EE" w14:textId="77777777" w:rsidR="00082808" w:rsidRPr="00E46378" w:rsidRDefault="00082808" w:rsidP="00373848">
            <w:pPr>
              <w:ind w:left="284" w:hanging="284"/>
              <w:jc w:val="right"/>
              <w:rPr>
                <w:rFonts w:ascii="Arial" w:hAnsi="Arial" w:cs="Arial"/>
                <w:sz w:val="20"/>
              </w:rPr>
            </w:pPr>
            <w:r w:rsidRPr="00E46378">
              <w:rPr>
                <w:rFonts w:ascii="Arial" w:hAnsi="Arial" w:cs="Arial"/>
                <w:color w:val="000000"/>
                <w:sz w:val="20"/>
              </w:rPr>
              <w:t xml:space="preserve">D.1.1 </w:t>
            </w:r>
          </w:p>
        </w:tc>
        <w:tc>
          <w:tcPr>
            <w:tcW w:w="5460" w:type="dxa"/>
            <w:noWrap/>
            <w:vAlign w:val="bottom"/>
            <w:hideMark/>
          </w:tcPr>
          <w:p w14:paraId="50B06A8E" w14:textId="77777777" w:rsidR="00082808" w:rsidRPr="00E46378" w:rsidRDefault="00082808" w:rsidP="00373848">
            <w:pPr>
              <w:ind w:left="284"/>
              <w:jc w:val="both"/>
              <w:rPr>
                <w:rFonts w:ascii="Arial" w:hAnsi="Arial" w:cs="Arial"/>
                <w:snapToGrid w:val="0"/>
                <w:sz w:val="20"/>
              </w:rPr>
            </w:pPr>
            <w:r w:rsidRPr="00E46378">
              <w:rPr>
                <w:rFonts w:ascii="Arial" w:hAnsi="Arial" w:cs="Arial"/>
                <w:color w:val="000000"/>
                <w:sz w:val="20"/>
              </w:rPr>
              <w:t>Architektonické a stavební řešení</w:t>
            </w:r>
          </w:p>
        </w:tc>
      </w:tr>
      <w:tr w:rsidR="00082808" w:rsidRPr="00E46378" w14:paraId="0AEDF928" w14:textId="77777777" w:rsidTr="00373848">
        <w:trPr>
          <w:trHeight w:val="170"/>
        </w:trPr>
        <w:tc>
          <w:tcPr>
            <w:tcW w:w="1735" w:type="dxa"/>
            <w:noWrap/>
            <w:vAlign w:val="center"/>
            <w:hideMark/>
          </w:tcPr>
          <w:p w14:paraId="34A76FDC" w14:textId="77777777" w:rsidR="00082808" w:rsidRPr="00E46378" w:rsidRDefault="00082808" w:rsidP="00373848">
            <w:pPr>
              <w:ind w:left="284" w:hanging="284"/>
              <w:jc w:val="right"/>
              <w:rPr>
                <w:rFonts w:ascii="Arial" w:hAnsi="Arial" w:cs="Arial"/>
                <w:sz w:val="20"/>
              </w:rPr>
            </w:pPr>
            <w:r w:rsidRPr="00E46378">
              <w:rPr>
                <w:rFonts w:ascii="Arial" w:hAnsi="Arial" w:cs="Arial"/>
                <w:color w:val="000000"/>
                <w:sz w:val="20"/>
              </w:rPr>
              <w:t>D.1.2</w:t>
            </w:r>
          </w:p>
        </w:tc>
        <w:tc>
          <w:tcPr>
            <w:tcW w:w="5460" w:type="dxa"/>
            <w:noWrap/>
            <w:vAlign w:val="bottom"/>
            <w:hideMark/>
          </w:tcPr>
          <w:p w14:paraId="167B1554" w14:textId="77777777" w:rsidR="00082808" w:rsidRPr="00E46378" w:rsidRDefault="00082808" w:rsidP="00373848">
            <w:pPr>
              <w:ind w:left="284"/>
              <w:jc w:val="both"/>
              <w:rPr>
                <w:rFonts w:ascii="Arial" w:hAnsi="Arial" w:cs="Arial"/>
                <w:snapToGrid w:val="0"/>
                <w:sz w:val="20"/>
              </w:rPr>
            </w:pPr>
            <w:r w:rsidRPr="00E46378">
              <w:rPr>
                <w:rFonts w:ascii="Arial" w:hAnsi="Arial" w:cs="Arial"/>
                <w:color w:val="000000"/>
                <w:sz w:val="20"/>
              </w:rPr>
              <w:t>Stavebně konstrukční část</w:t>
            </w:r>
          </w:p>
        </w:tc>
      </w:tr>
      <w:tr w:rsidR="00082808" w:rsidRPr="00E46378" w14:paraId="731A78E2" w14:textId="77777777" w:rsidTr="00373848">
        <w:trPr>
          <w:trHeight w:val="170"/>
        </w:trPr>
        <w:tc>
          <w:tcPr>
            <w:tcW w:w="1735" w:type="dxa"/>
            <w:noWrap/>
            <w:vAlign w:val="center"/>
            <w:hideMark/>
          </w:tcPr>
          <w:p w14:paraId="667C2B80" w14:textId="77777777" w:rsidR="00082808" w:rsidRPr="00E46378" w:rsidRDefault="00082808" w:rsidP="00373848">
            <w:pPr>
              <w:ind w:left="284" w:hanging="284"/>
              <w:jc w:val="right"/>
              <w:rPr>
                <w:rFonts w:ascii="Arial" w:hAnsi="Arial" w:cs="Arial"/>
                <w:sz w:val="20"/>
              </w:rPr>
            </w:pPr>
            <w:r w:rsidRPr="00E46378">
              <w:rPr>
                <w:rFonts w:ascii="Arial" w:hAnsi="Arial" w:cs="Arial"/>
                <w:color w:val="000000"/>
                <w:sz w:val="20"/>
              </w:rPr>
              <w:t>D.1.3</w:t>
            </w:r>
          </w:p>
        </w:tc>
        <w:tc>
          <w:tcPr>
            <w:tcW w:w="5460" w:type="dxa"/>
            <w:noWrap/>
            <w:vAlign w:val="bottom"/>
            <w:hideMark/>
          </w:tcPr>
          <w:p w14:paraId="449DC1A4" w14:textId="77777777" w:rsidR="00082808" w:rsidRPr="00E46378" w:rsidRDefault="00082808" w:rsidP="00373848">
            <w:pPr>
              <w:ind w:left="284"/>
              <w:jc w:val="both"/>
              <w:rPr>
                <w:rFonts w:ascii="Arial" w:hAnsi="Arial" w:cs="Arial"/>
                <w:snapToGrid w:val="0"/>
                <w:sz w:val="20"/>
              </w:rPr>
            </w:pPr>
            <w:r w:rsidRPr="00E46378">
              <w:rPr>
                <w:rFonts w:ascii="Arial" w:hAnsi="Arial" w:cs="Arial"/>
                <w:color w:val="000000"/>
                <w:sz w:val="20"/>
              </w:rPr>
              <w:t>Požárně bezpečnostní řešení</w:t>
            </w:r>
          </w:p>
        </w:tc>
      </w:tr>
      <w:tr w:rsidR="00082808" w:rsidRPr="00E46378" w14:paraId="6845383E" w14:textId="77777777" w:rsidTr="00373848">
        <w:trPr>
          <w:trHeight w:val="170"/>
        </w:trPr>
        <w:tc>
          <w:tcPr>
            <w:tcW w:w="1735" w:type="dxa"/>
            <w:noWrap/>
            <w:vAlign w:val="center"/>
            <w:hideMark/>
          </w:tcPr>
          <w:p w14:paraId="599C5ACE" w14:textId="77777777" w:rsidR="00082808" w:rsidRPr="00E46378" w:rsidRDefault="00082808" w:rsidP="00373848">
            <w:pPr>
              <w:ind w:left="284" w:hanging="284"/>
              <w:jc w:val="right"/>
              <w:rPr>
                <w:rFonts w:ascii="Arial" w:hAnsi="Arial" w:cs="Arial"/>
                <w:sz w:val="20"/>
              </w:rPr>
            </w:pPr>
            <w:r w:rsidRPr="00E46378">
              <w:rPr>
                <w:rFonts w:ascii="Arial" w:hAnsi="Arial" w:cs="Arial"/>
                <w:color w:val="000000"/>
                <w:sz w:val="20"/>
              </w:rPr>
              <w:t>D.1.4.1</w:t>
            </w:r>
          </w:p>
        </w:tc>
        <w:tc>
          <w:tcPr>
            <w:tcW w:w="5460" w:type="dxa"/>
            <w:noWrap/>
            <w:vAlign w:val="bottom"/>
            <w:hideMark/>
          </w:tcPr>
          <w:p w14:paraId="5E546F78" w14:textId="77777777" w:rsidR="00082808" w:rsidRPr="00E46378" w:rsidRDefault="00082808" w:rsidP="00373848">
            <w:pPr>
              <w:ind w:left="284"/>
              <w:jc w:val="both"/>
              <w:rPr>
                <w:rFonts w:ascii="Arial" w:hAnsi="Arial" w:cs="Arial"/>
                <w:snapToGrid w:val="0"/>
                <w:sz w:val="20"/>
              </w:rPr>
            </w:pPr>
            <w:r w:rsidRPr="00E46378">
              <w:rPr>
                <w:rFonts w:ascii="Arial" w:hAnsi="Arial" w:cs="Arial"/>
                <w:color w:val="000000"/>
                <w:sz w:val="20"/>
              </w:rPr>
              <w:t>Zdravotechnika</w:t>
            </w:r>
          </w:p>
        </w:tc>
      </w:tr>
      <w:tr w:rsidR="00082808" w:rsidRPr="00E46378" w14:paraId="2680D88E" w14:textId="77777777" w:rsidTr="00373848">
        <w:trPr>
          <w:trHeight w:val="170"/>
        </w:trPr>
        <w:tc>
          <w:tcPr>
            <w:tcW w:w="1735" w:type="dxa"/>
            <w:noWrap/>
            <w:vAlign w:val="center"/>
            <w:hideMark/>
          </w:tcPr>
          <w:p w14:paraId="428B80B5" w14:textId="77777777" w:rsidR="00082808" w:rsidRPr="00E46378" w:rsidRDefault="00082808" w:rsidP="00373848">
            <w:pPr>
              <w:ind w:left="284" w:hanging="284"/>
              <w:jc w:val="right"/>
              <w:rPr>
                <w:rFonts w:ascii="Arial" w:hAnsi="Arial" w:cs="Arial"/>
                <w:sz w:val="20"/>
              </w:rPr>
            </w:pPr>
            <w:r w:rsidRPr="00E46378">
              <w:rPr>
                <w:rFonts w:ascii="Arial" w:hAnsi="Arial" w:cs="Arial"/>
                <w:color w:val="000000"/>
                <w:sz w:val="20"/>
              </w:rPr>
              <w:t>D.1.4.2</w:t>
            </w:r>
          </w:p>
        </w:tc>
        <w:tc>
          <w:tcPr>
            <w:tcW w:w="5460" w:type="dxa"/>
            <w:noWrap/>
            <w:vAlign w:val="bottom"/>
            <w:hideMark/>
          </w:tcPr>
          <w:p w14:paraId="7CD585F4" w14:textId="42DFA63E" w:rsidR="00082808" w:rsidRPr="00E46378" w:rsidRDefault="00082808" w:rsidP="00373848">
            <w:pPr>
              <w:ind w:left="284"/>
              <w:jc w:val="both"/>
              <w:rPr>
                <w:rFonts w:ascii="Arial" w:hAnsi="Arial" w:cs="Arial"/>
                <w:snapToGrid w:val="0"/>
                <w:sz w:val="20"/>
              </w:rPr>
            </w:pPr>
            <w:r w:rsidRPr="00E46378">
              <w:rPr>
                <w:rFonts w:ascii="Arial" w:hAnsi="Arial" w:cs="Arial"/>
                <w:color w:val="000000"/>
                <w:sz w:val="20"/>
              </w:rPr>
              <w:t xml:space="preserve"> </w:t>
            </w:r>
            <w:r w:rsidR="00F33041" w:rsidRPr="00E46378">
              <w:rPr>
                <w:rFonts w:ascii="Arial" w:hAnsi="Arial" w:cs="Arial"/>
                <w:color w:val="000000"/>
                <w:sz w:val="20"/>
              </w:rPr>
              <w:t xml:space="preserve">Silnoproudá </w:t>
            </w:r>
            <w:r w:rsidR="00E46378">
              <w:rPr>
                <w:rFonts w:ascii="Arial" w:hAnsi="Arial" w:cs="Arial"/>
                <w:color w:val="000000"/>
                <w:sz w:val="20"/>
              </w:rPr>
              <w:t xml:space="preserve">a </w:t>
            </w:r>
            <w:r w:rsidR="00F33041" w:rsidRPr="00E46378">
              <w:rPr>
                <w:rFonts w:ascii="Arial" w:hAnsi="Arial" w:cs="Arial"/>
                <w:color w:val="000000"/>
                <w:sz w:val="20"/>
              </w:rPr>
              <w:t xml:space="preserve">slaboproudá elektrotechnika </w:t>
            </w:r>
          </w:p>
        </w:tc>
      </w:tr>
      <w:tr w:rsidR="00082808" w:rsidRPr="00E46378" w14:paraId="6179F591" w14:textId="77777777" w:rsidTr="00373848">
        <w:trPr>
          <w:trHeight w:val="170"/>
        </w:trPr>
        <w:tc>
          <w:tcPr>
            <w:tcW w:w="1735" w:type="dxa"/>
            <w:noWrap/>
            <w:vAlign w:val="center"/>
            <w:hideMark/>
          </w:tcPr>
          <w:p w14:paraId="38007D41" w14:textId="77777777" w:rsidR="00082808" w:rsidRPr="00E46378" w:rsidRDefault="00082808" w:rsidP="00373848">
            <w:pPr>
              <w:ind w:left="284" w:hanging="284"/>
              <w:jc w:val="right"/>
              <w:rPr>
                <w:rFonts w:ascii="Arial" w:hAnsi="Arial" w:cs="Arial"/>
                <w:sz w:val="20"/>
              </w:rPr>
            </w:pPr>
            <w:r w:rsidRPr="00E46378">
              <w:rPr>
                <w:rFonts w:ascii="Arial" w:hAnsi="Arial" w:cs="Arial"/>
                <w:color w:val="000000"/>
                <w:sz w:val="20"/>
              </w:rPr>
              <w:t xml:space="preserve">D.1.4.3 </w:t>
            </w:r>
          </w:p>
        </w:tc>
        <w:tc>
          <w:tcPr>
            <w:tcW w:w="5460" w:type="dxa"/>
            <w:noWrap/>
            <w:vAlign w:val="bottom"/>
            <w:hideMark/>
          </w:tcPr>
          <w:p w14:paraId="05D1ECE6" w14:textId="5760ABF1" w:rsidR="00082808" w:rsidRPr="00E46378" w:rsidRDefault="00F33041" w:rsidP="00373848">
            <w:pPr>
              <w:ind w:left="284"/>
              <w:jc w:val="both"/>
              <w:rPr>
                <w:rFonts w:ascii="Arial" w:hAnsi="Arial" w:cs="Arial"/>
                <w:snapToGrid w:val="0"/>
                <w:sz w:val="20"/>
              </w:rPr>
            </w:pPr>
            <w:r w:rsidRPr="00E46378">
              <w:rPr>
                <w:rFonts w:ascii="Arial" w:hAnsi="Arial" w:cs="Arial"/>
                <w:color w:val="000000"/>
                <w:sz w:val="20"/>
              </w:rPr>
              <w:t xml:space="preserve">Vzduchotechnika </w:t>
            </w:r>
            <w:r w:rsidR="00082808" w:rsidRPr="00E46378">
              <w:rPr>
                <w:rFonts w:ascii="Arial" w:hAnsi="Arial" w:cs="Arial"/>
                <w:color w:val="000000"/>
                <w:sz w:val="20"/>
              </w:rPr>
              <w:t>Vytápění a chlazení</w:t>
            </w:r>
          </w:p>
        </w:tc>
      </w:tr>
    </w:tbl>
    <w:p w14:paraId="25831E96" w14:textId="77777777" w:rsidR="00082808" w:rsidRPr="00E46378" w:rsidRDefault="00082808" w:rsidP="00082808">
      <w:pPr>
        <w:jc w:val="both"/>
        <w:rPr>
          <w:rFonts w:ascii="Arial" w:hAnsi="Arial" w:cs="Arial"/>
          <w:snapToGrid w:val="0"/>
          <w:sz w:val="20"/>
        </w:rPr>
      </w:pPr>
    </w:p>
    <w:p w14:paraId="323917DE" w14:textId="0DC542DD" w:rsidR="00082808" w:rsidRPr="00E46378" w:rsidRDefault="00F33041" w:rsidP="00082808">
      <w:pPr>
        <w:spacing w:after="80"/>
        <w:ind w:left="284" w:hanging="284"/>
        <w:jc w:val="both"/>
        <w:rPr>
          <w:rFonts w:ascii="Arial" w:hAnsi="Arial" w:cs="Arial"/>
          <w:b/>
          <w:snapToGrid w:val="0"/>
          <w:sz w:val="20"/>
        </w:rPr>
      </w:pPr>
      <w:r w:rsidRPr="00E46378">
        <w:rPr>
          <w:rFonts w:ascii="Arial" w:hAnsi="Arial" w:cs="Arial"/>
          <w:b/>
          <w:snapToGrid w:val="0"/>
          <w:sz w:val="20"/>
        </w:rPr>
        <w:t>E</w:t>
      </w:r>
      <w:r w:rsidR="00082808" w:rsidRPr="00E46378">
        <w:rPr>
          <w:rFonts w:ascii="Arial" w:hAnsi="Arial" w:cs="Arial"/>
          <w:b/>
          <w:snapToGrid w:val="0"/>
          <w:sz w:val="20"/>
        </w:rPr>
        <w:t>. Dokladová část a průzkumy</w:t>
      </w:r>
    </w:p>
    <w:p w14:paraId="53555C0A" w14:textId="2A20F107" w:rsidR="00082808" w:rsidRPr="00E46378" w:rsidRDefault="00082808" w:rsidP="00082808">
      <w:pPr>
        <w:spacing w:after="60"/>
        <w:ind w:left="284"/>
        <w:jc w:val="both"/>
        <w:rPr>
          <w:rFonts w:ascii="Arial" w:hAnsi="Arial" w:cs="Arial"/>
          <w:color w:val="000000"/>
          <w:sz w:val="20"/>
        </w:rPr>
      </w:pPr>
      <w:r w:rsidRPr="00E46378">
        <w:rPr>
          <w:rFonts w:ascii="Arial" w:hAnsi="Arial" w:cs="Arial"/>
          <w:snapToGrid w:val="0"/>
          <w:sz w:val="20"/>
        </w:rPr>
        <w:tab/>
      </w:r>
      <w:r w:rsidRPr="00E46378">
        <w:rPr>
          <w:rFonts w:ascii="Arial" w:hAnsi="Arial" w:cs="Arial"/>
          <w:color w:val="000000"/>
          <w:sz w:val="20"/>
        </w:rPr>
        <w:t>01</w:t>
      </w:r>
      <w:r w:rsidRPr="00E46378">
        <w:rPr>
          <w:rFonts w:ascii="Arial" w:hAnsi="Arial" w:cs="Arial"/>
          <w:color w:val="000000"/>
          <w:sz w:val="20"/>
        </w:rPr>
        <w:tab/>
      </w:r>
      <w:r w:rsidR="00F33041" w:rsidRPr="00E46378">
        <w:rPr>
          <w:rFonts w:ascii="Arial" w:hAnsi="Arial" w:cs="Arial"/>
          <w:color w:val="000000"/>
          <w:sz w:val="20"/>
        </w:rPr>
        <w:t>Stavební povolení</w:t>
      </w:r>
    </w:p>
    <w:p w14:paraId="0CB8D4E9" w14:textId="4FBD13F3" w:rsidR="00082808" w:rsidRPr="00E46378" w:rsidRDefault="00082808" w:rsidP="00082808">
      <w:pPr>
        <w:spacing w:after="60"/>
        <w:ind w:left="284"/>
        <w:jc w:val="both"/>
        <w:rPr>
          <w:rFonts w:ascii="Arial" w:hAnsi="Arial" w:cs="Arial"/>
          <w:color w:val="000000"/>
          <w:sz w:val="20"/>
        </w:rPr>
      </w:pPr>
      <w:r w:rsidRPr="00E46378">
        <w:rPr>
          <w:rFonts w:ascii="Arial" w:hAnsi="Arial" w:cs="Arial"/>
          <w:color w:val="000000"/>
          <w:sz w:val="20"/>
        </w:rPr>
        <w:tab/>
        <w:t>02</w:t>
      </w:r>
      <w:r w:rsidRPr="00E46378">
        <w:rPr>
          <w:rFonts w:ascii="Arial" w:hAnsi="Arial" w:cs="Arial"/>
          <w:color w:val="000000"/>
          <w:sz w:val="20"/>
        </w:rPr>
        <w:tab/>
      </w:r>
      <w:r w:rsidR="00F33041" w:rsidRPr="00E46378">
        <w:rPr>
          <w:rFonts w:ascii="Arial" w:hAnsi="Arial" w:cs="Arial"/>
          <w:color w:val="000000"/>
          <w:sz w:val="20"/>
        </w:rPr>
        <w:t>Stanoviska DOSS</w:t>
      </w:r>
    </w:p>
    <w:p w14:paraId="420AA39A" w14:textId="77777777" w:rsidR="00082808" w:rsidRPr="00E46378" w:rsidRDefault="00082808" w:rsidP="00082808">
      <w:pPr>
        <w:ind w:left="284"/>
        <w:jc w:val="both"/>
        <w:rPr>
          <w:rFonts w:ascii="Arial" w:hAnsi="Arial" w:cs="Arial"/>
          <w:snapToGrid w:val="0"/>
          <w:sz w:val="20"/>
        </w:rPr>
      </w:pPr>
    </w:p>
    <w:p w14:paraId="7C33881D" w14:textId="77777777" w:rsidR="006B32E8" w:rsidRDefault="006B32E8" w:rsidP="006B32E8">
      <w:pPr>
        <w:spacing w:before="120" w:after="120"/>
        <w:jc w:val="center"/>
        <w:rPr>
          <w:b/>
          <w:sz w:val="24"/>
          <w:szCs w:val="24"/>
        </w:rPr>
      </w:pPr>
    </w:p>
    <w:p w14:paraId="489675A4" w14:textId="77777777" w:rsidR="005D03B7" w:rsidRDefault="005D03B7" w:rsidP="006B32E8">
      <w:pPr>
        <w:spacing w:before="120" w:after="120"/>
        <w:jc w:val="center"/>
        <w:rPr>
          <w:b/>
          <w:sz w:val="32"/>
          <w:szCs w:val="32"/>
        </w:rPr>
      </w:pPr>
    </w:p>
    <w:p w14:paraId="62F075D8" w14:textId="77777777" w:rsidR="005D03B7" w:rsidRDefault="005D03B7" w:rsidP="006B32E8">
      <w:pPr>
        <w:spacing w:before="120" w:after="120"/>
        <w:jc w:val="center"/>
        <w:rPr>
          <w:b/>
          <w:sz w:val="32"/>
          <w:szCs w:val="32"/>
        </w:rPr>
      </w:pPr>
    </w:p>
    <w:p w14:paraId="3344A361" w14:textId="77777777" w:rsidR="005D03B7" w:rsidRDefault="005D03B7" w:rsidP="006B32E8">
      <w:pPr>
        <w:spacing w:before="120" w:after="120"/>
        <w:jc w:val="center"/>
        <w:rPr>
          <w:b/>
          <w:sz w:val="32"/>
          <w:szCs w:val="32"/>
        </w:rPr>
      </w:pPr>
    </w:p>
    <w:p w14:paraId="0B778AE7" w14:textId="77777777" w:rsidR="005D03B7" w:rsidRDefault="005D03B7" w:rsidP="006B32E8">
      <w:pPr>
        <w:spacing w:before="120" w:after="120"/>
        <w:jc w:val="center"/>
        <w:rPr>
          <w:b/>
          <w:sz w:val="32"/>
          <w:szCs w:val="32"/>
        </w:rPr>
      </w:pPr>
    </w:p>
    <w:p w14:paraId="3A1DEF35" w14:textId="77777777" w:rsidR="005D03B7" w:rsidRDefault="005D03B7" w:rsidP="006B32E8">
      <w:pPr>
        <w:spacing w:before="120" w:after="120"/>
        <w:jc w:val="center"/>
        <w:rPr>
          <w:b/>
          <w:sz w:val="32"/>
          <w:szCs w:val="32"/>
        </w:rPr>
      </w:pPr>
    </w:p>
    <w:p w14:paraId="1312D7A3" w14:textId="77777777" w:rsidR="005D03B7" w:rsidRDefault="005D03B7" w:rsidP="006B32E8">
      <w:pPr>
        <w:spacing w:before="120" w:after="120"/>
        <w:jc w:val="center"/>
        <w:rPr>
          <w:b/>
          <w:sz w:val="32"/>
          <w:szCs w:val="32"/>
        </w:rPr>
      </w:pPr>
    </w:p>
    <w:p w14:paraId="45EF86B7" w14:textId="77777777" w:rsidR="005D03B7" w:rsidRDefault="005D03B7" w:rsidP="006B32E8">
      <w:pPr>
        <w:spacing w:before="120" w:after="120"/>
        <w:jc w:val="center"/>
        <w:rPr>
          <w:b/>
          <w:sz w:val="32"/>
          <w:szCs w:val="32"/>
        </w:rPr>
      </w:pPr>
    </w:p>
    <w:p w14:paraId="2ACF4E77" w14:textId="77777777" w:rsidR="005D03B7" w:rsidRDefault="005D03B7" w:rsidP="006B32E8">
      <w:pPr>
        <w:spacing w:before="120" w:after="120"/>
        <w:jc w:val="center"/>
        <w:rPr>
          <w:b/>
          <w:sz w:val="32"/>
          <w:szCs w:val="32"/>
        </w:rPr>
      </w:pPr>
    </w:p>
    <w:p w14:paraId="1D39CA31" w14:textId="4F14166F" w:rsidR="00082808" w:rsidRPr="00FB6295" w:rsidRDefault="00082808" w:rsidP="006B32E8">
      <w:pPr>
        <w:spacing w:before="120" w:after="120"/>
        <w:jc w:val="center"/>
        <w:rPr>
          <w:rFonts w:ascii="Arial" w:hAnsi="Arial" w:cs="Arial"/>
          <w:b/>
          <w:sz w:val="28"/>
          <w:szCs w:val="28"/>
        </w:rPr>
      </w:pPr>
      <w:r w:rsidRPr="00FB6295">
        <w:rPr>
          <w:rFonts w:ascii="Arial" w:hAnsi="Arial" w:cs="Arial"/>
          <w:b/>
          <w:sz w:val="28"/>
          <w:szCs w:val="28"/>
        </w:rPr>
        <w:t>Část II - Dokumentace pro výběr dodavatele Stavby (DVD)</w:t>
      </w:r>
    </w:p>
    <w:p w14:paraId="5BB3DA34" w14:textId="77777777" w:rsidR="00826A49" w:rsidRPr="00FA2705" w:rsidRDefault="00826A49" w:rsidP="006B32E8">
      <w:pPr>
        <w:spacing w:before="120" w:after="120"/>
        <w:jc w:val="center"/>
        <w:rPr>
          <w:rFonts w:ascii="Arial" w:hAnsi="Arial" w:cs="Arial"/>
          <w:b/>
          <w:sz w:val="24"/>
          <w:szCs w:val="24"/>
        </w:rPr>
      </w:pPr>
    </w:p>
    <w:p w14:paraId="447AB582" w14:textId="64DF1F91" w:rsidR="00082808" w:rsidRPr="00FA2705" w:rsidRDefault="00082808" w:rsidP="00FA2705">
      <w:pPr>
        <w:widowControl w:val="0"/>
        <w:tabs>
          <w:tab w:val="left" w:pos="5580"/>
        </w:tabs>
        <w:spacing w:before="60" w:after="60"/>
        <w:jc w:val="both"/>
        <w:rPr>
          <w:rFonts w:ascii="Arial" w:hAnsi="Arial" w:cs="Arial"/>
          <w:b/>
          <w:i/>
          <w:sz w:val="20"/>
        </w:rPr>
      </w:pPr>
      <w:r w:rsidRPr="00FA2705">
        <w:rPr>
          <w:rFonts w:ascii="Arial" w:hAnsi="Arial" w:cs="Arial"/>
          <w:b/>
          <w:sz w:val="20"/>
        </w:rPr>
        <w:t xml:space="preserve">Na tomto místě je vložen seznam dokumentace pro výběr dodavatele Stavby. Jednotlivé dokumenty ze seznamu tvoří samostatnou složku </w:t>
      </w:r>
      <w:r w:rsidRPr="00FA2705">
        <w:rPr>
          <w:rFonts w:ascii="Arial" w:hAnsi="Arial" w:cs="Arial"/>
          <w:b/>
          <w:i/>
          <w:sz w:val="20"/>
        </w:rPr>
        <w:t>II_DVD</w:t>
      </w:r>
      <w:r w:rsidR="008D0F30">
        <w:rPr>
          <w:rFonts w:ascii="Arial" w:hAnsi="Arial" w:cs="Arial"/>
          <w:b/>
          <w:i/>
          <w:sz w:val="20"/>
        </w:rPr>
        <w:t>,</w:t>
      </w:r>
      <w:r w:rsidR="003A109D" w:rsidRPr="00FA2705">
        <w:rPr>
          <w:rFonts w:ascii="Arial" w:hAnsi="Arial" w:cs="Arial"/>
          <w:b/>
          <w:i/>
          <w:sz w:val="20"/>
        </w:rPr>
        <w:t xml:space="preserve"> </w:t>
      </w:r>
      <w:r w:rsidR="003A109D" w:rsidRPr="00FA2705">
        <w:rPr>
          <w:rFonts w:ascii="Arial" w:hAnsi="Arial" w:cs="Arial"/>
          <w:bCs/>
          <w:iCs/>
          <w:sz w:val="20"/>
        </w:rPr>
        <w:t xml:space="preserve">která je </w:t>
      </w:r>
      <w:r w:rsidR="00FE2FC9">
        <w:rPr>
          <w:rFonts w:ascii="Arial" w:hAnsi="Arial" w:cs="Arial"/>
          <w:bCs/>
          <w:iCs/>
          <w:sz w:val="20"/>
        </w:rPr>
        <w:t>dostupná</w:t>
      </w:r>
      <w:r w:rsidR="003A109D" w:rsidRPr="00FA2705">
        <w:rPr>
          <w:rFonts w:ascii="Arial" w:hAnsi="Arial" w:cs="Arial"/>
          <w:bCs/>
          <w:iCs/>
          <w:sz w:val="20"/>
        </w:rPr>
        <w:t xml:space="preserve"> na adrese: </w:t>
      </w:r>
      <w:hyperlink r:id="rId17" w:history="1">
        <w:r w:rsidR="00397157" w:rsidRPr="00397157">
          <w:rPr>
            <w:rStyle w:val="Hypertextovodkaz"/>
            <w:rFonts w:ascii="Arial" w:hAnsi="Arial" w:cs="Arial"/>
            <w:bCs/>
            <w:iCs/>
            <w:sz w:val="20"/>
          </w:rPr>
          <w:t>https://zakazky.muni.cz/vz00007804</w:t>
        </w:r>
      </w:hyperlink>
      <w:r w:rsidR="00397157">
        <w:rPr>
          <w:rFonts w:ascii="Arial" w:hAnsi="Arial" w:cs="Arial"/>
          <w:bCs/>
          <w:iCs/>
          <w:sz w:val="20"/>
        </w:rPr>
        <w:t xml:space="preserve"> </w:t>
      </w:r>
      <w:r w:rsidR="003A109D" w:rsidRPr="00FA2705">
        <w:rPr>
          <w:rFonts w:ascii="Arial" w:hAnsi="Arial" w:cs="Arial"/>
          <w:bCs/>
          <w:sz w:val="20"/>
        </w:rPr>
        <w:t>v záložce Zadávací dokumentace</w:t>
      </w:r>
      <w:r w:rsidR="00FA2705">
        <w:rPr>
          <w:rFonts w:ascii="Arial" w:hAnsi="Arial" w:cs="Arial"/>
          <w:bCs/>
          <w:sz w:val="20"/>
        </w:rPr>
        <w:t>.</w:t>
      </w:r>
    </w:p>
    <w:p w14:paraId="32921937" w14:textId="25E5BAB6" w:rsidR="00082808" w:rsidRPr="00FA2705" w:rsidRDefault="00082808" w:rsidP="00082808">
      <w:pPr>
        <w:spacing w:before="120" w:after="120"/>
        <w:jc w:val="both"/>
        <w:rPr>
          <w:rFonts w:ascii="Arial" w:hAnsi="Arial" w:cs="Arial"/>
          <w:sz w:val="20"/>
        </w:rPr>
      </w:pPr>
      <w:r w:rsidRPr="00FA2705">
        <w:rPr>
          <w:rFonts w:ascii="Arial" w:hAnsi="Arial" w:cs="Arial"/>
          <w:sz w:val="20"/>
        </w:rPr>
        <w:t xml:space="preserve">DVD tvoří projektová dokumentace jednotlivých stavebních </w:t>
      </w:r>
      <w:r w:rsidR="00F33041">
        <w:rPr>
          <w:rFonts w:ascii="Arial" w:hAnsi="Arial" w:cs="Arial"/>
          <w:sz w:val="20"/>
        </w:rPr>
        <w:t>sekcí.</w:t>
      </w:r>
    </w:p>
    <w:p w14:paraId="480ECCA1" w14:textId="7B25B91F" w:rsidR="00082808" w:rsidRPr="00FA2705" w:rsidRDefault="00082808" w:rsidP="003A109D">
      <w:pPr>
        <w:pStyle w:val="Zkladntext"/>
        <w:rPr>
          <w:rFonts w:ascii="Arial" w:hAnsi="Arial" w:cs="Arial"/>
          <w:sz w:val="20"/>
        </w:rPr>
      </w:pPr>
      <w:r w:rsidRPr="00FA2705">
        <w:rPr>
          <w:rFonts w:ascii="Arial" w:hAnsi="Arial" w:cs="Arial"/>
          <w:sz w:val="20"/>
        </w:rPr>
        <w:t xml:space="preserve"> DVD - Projekt pro výběr dodavatele </w:t>
      </w:r>
      <w:r w:rsidR="007A4794">
        <w:rPr>
          <w:rFonts w:ascii="Arial" w:hAnsi="Arial" w:cs="Arial"/>
          <w:sz w:val="20"/>
        </w:rPr>
        <w:t>S</w:t>
      </w:r>
      <w:r w:rsidRPr="00FA2705">
        <w:rPr>
          <w:rFonts w:ascii="Arial" w:hAnsi="Arial" w:cs="Arial"/>
          <w:sz w:val="20"/>
        </w:rPr>
        <w:t xml:space="preserve">tavby (Ateliér </w:t>
      </w:r>
      <w:r w:rsidR="00F33041">
        <w:rPr>
          <w:rFonts w:ascii="Arial" w:hAnsi="Arial" w:cs="Arial"/>
          <w:sz w:val="20"/>
        </w:rPr>
        <w:t>99</w:t>
      </w:r>
      <w:r w:rsidRPr="00FA2705">
        <w:rPr>
          <w:rFonts w:ascii="Arial" w:hAnsi="Arial" w:cs="Arial"/>
          <w:sz w:val="20"/>
        </w:rPr>
        <w:t xml:space="preserve">, s.r.o., </w:t>
      </w:r>
      <w:r w:rsidR="00F33041">
        <w:rPr>
          <w:rFonts w:ascii="Arial" w:hAnsi="Arial" w:cs="Arial"/>
          <w:sz w:val="20"/>
        </w:rPr>
        <w:t>Purkyňova71/99</w:t>
      </w:r>
      <w:r w:rsidRPr="00FA2705">
        <w:rPr>
          <w:rFonts w:ascii="Arial" w:hAnsi="Arial" w:cs="Arial"/>
          <w:sz w:val="20"/>
        </w:rPr>
        <w:t>, Brno)</w:t>
      </w:r>
    </w:p>
    <w:p w14:paraId="7ACD1A72" w14:textId="77777777" w:rsidR="00082808" w:rsidRPr="00FA2705" w:rsidRDefault="00082808" w:rsidP="00082808">
      <w:pPr>
        <w:spacing w:before="120"/>
        <w:jc w:val="both"/>
        <w:rPr>
          <w:rFonts w:ascii="Arial" w:hAnsi="Arial" w:cs="Arial"/>
          <w:sz w:val="20"/>
        </w:rPr>
      </w:pPr>
      <w:r w:rsidRPr="00FA2705">
        <w:rPr>
          <w:rFonts w:ascii="Arial" w:hAnsi="Arial" w:cs="Arial"/>
          <w:sz w:val="20"/>
        </w:rPr>
        <w:t xml:space="preserve">Pokud se v popisu Díla vyskytne odvolání na projektovou dokumentaci, rozumí se tím: </w:t>
      </w:r>
    </w:p>
    <w:p w14:paraId="297C7F14" w14:textId="69A95953" w:rsidR="00082808" w:rsidRPr="00FA2705" w:rsidRDefault="00082808" w:rsidP="00FC51D6">
      <w:pPr>
        <w:numPr>
          <w:ilvl w:val="0"/>
          <w:numId w:val="24"/>
        </w:numPr>
        <w:spacing w:before="60"/>
        <w:ind w:left="714" w:hanging="357"/>
        <w:jc w:val="both"/>
        <w:rPr>
          <w:rFonts w:ascii="Arial" w:hAnsi="Arial" w:cs="Arial"/>
          <w:sz w:val="20"/>
        </w:rPr>
      </w:pPr>
      <w:r w:rsidRPr="00FA2705">
        <w:rPr>
          <w:rFonts w:ascii="Arial" w:hAnsi="Arial" w:cs="Arial"/>
          <w:sz w:val="20"/>
        </w:rPr>
        <w:t xml:space="preserve">Projektovou dokumentací pro vydání stavebního povolení - „DSP“ (seznam předané DSP v příloze č. 1 Smlouvy, část I) nebo </w:t>
      </w:r>
    </w:p>
    <w:p w14:paraId="2823D8E4" w14:textId="0C861FC6" w:rsidR="00082808" w:rsidRPr="00FA2705" w:rsidRDefault="00082808" w:rsidP="00FC51D6">
      <w:pPr>
        <w:numPr>
          <w:ilvl w:val="0"/>
          <w:numId w:val="24"/>
        </w:numPr>
        <w:spacing w:before="60"/>
        <w:ind w:left="714" w:hanging="357"/>
        <w:jc w:val="both"/>
        <w:rPr>
          <w:rFonts w:ascii="Arial" w:hAnsi="Arial" w:cs="Arial"/>
          <w:sz w:val="20"/>
        </w:rPr>
      </w:pPr>
      <w:r w:rsidRPr="00FA2705">
        <w:rPr>
          <w:rFonts w:ascii="Arial" w:hAnsi="Arial" w:cs="Arial"/>
          <w:sz w:val="20"/>
        </w:rPr>
        <w:t xml:space="preserve">Dokumentace pro výběr dodavatele </w:t>
      </w:r>
      <w:r w:rsidR="007A4794">
        <w:rPr>
          <w:rFonts w:ascii="Arial" w:hAnsi="Arial" w:cs="Arial"/>
          <w:sz w:val="20"/>
        </w:rPr>
        <w:t>S</w:t>
      </w:r>
      <w:r w:rsidRPr="00FA2705">
        <w:rPr>
          <w:rFonts w:ascii="Arial" w:hAnsi="Arial" w:cs="Arial"/>
          <w:sz w:val="20"/>
        </w:rPr>
        <w:t xml:space="preserve">tavby - „DVD“ (seznam předané DVD v příloze č. 1 Smlouvy, část II) nebo </w:t>
      </w:r>
    </w:p>
    <w:p w14:paraId="02446645" w14:textId="77777777" w:rsidR="00082808" w:rsidRPr="00FA2705" w:rsidRDefault="00082808" w:rsidP="00FC51D6">
      <w:pPr>
        <w:numPr>
          <w:ilvl w:val="0"/>
          <w:numId w:val="24"/>
        </w:numPr>
        <w:spacing w:before="60"/>
        <w:ind w:left="714" w:hanging="357"/>
        <w:jc w:val="both"/>
        <w:rPr>
          <w:rFonts w:ascii="Arial" w:hAnsi="Arial" w:cs="Arial"/>
          <w:sz w:val="20"/>
        </w:rPr>
      </w:pPr>
      <w:r w:rsidRPr="00FA2705">
        <w:rPr>
          <w:rFonts w:ascii="Arial" w:hAnsi="Arial" w:cs="Arial"/>
          <w:sz w:val="20"/>
        </w:rPr>
        <w:t>Ostatní poskytnuté dokumenty (seznam v příloze č. 1 Smlouvy, část III).</w:t>
      </w:r>
    </w:p>
    <w:p w14:paraId="15140477" w14:textId="20D4BB64" w:rsidR="00082808" w:rsidRPr="00FA2705" w:rsidRDefault="00082808" w:rsidP="00082808">
      <w:pPr>
        <w:spacing w:before="120"/>
        <w:jc w:val="both"/>
        <w:rPr>
          <w:rFonts w:ascii="Arial" w:hAnsi="Arial" w:cs="Arial"/>
          <w:sz w:val="20"/>
        </w:rPr>
      </w:pPr>
      <w:r w:rsidRPr="00FA2705">
        <w:rPr>
          <w:rFonts w:ascii="Arial" w:hAnsi="Arial" w:cs="Arial"/>
          <w:sz w:val="20"/>
        </w:rPr>
        <w:t xml:space="preserve">Pokud bude zjištěn rozpor mezi projektovou dokumentací pro vydání stavebního povolení (Příloha č. 1 Smlouvy, část I), Projektovou dokumentací pro výběr dodavatele </w:t>
      </w:r>
      <w:r w:rsidR="007A4794">
        <w:rPr>
          <w:rFonts w:ascii="Arial" w:hAnsi="Arial" w:cs="Arial"/>
          <w:sz w:val="20"/>
        </w:rPr>
        <w:t>S</w:t>
      </w:r>
      <w:r w:rsidRPr="00FA2705">
        <w:rPr>
          <w:rFonts w:ascii="Arial" w:hAnsi="Arial" w:cs="Arial"/>
          <w:sz w:val="20"/>
        </w:rPr>
        <w:t>tavby (Příloha č. 1 Smlouvy, část II) a Ostatními poskytnutými dokumenty (Příloha č. 1 Smlouvy, část III), je priorita jednotlivých dokumentů následující:</w:t>
      </w:r>
    </w:p>
    <w:p w14:paraId="3BFC00D5" w14:textId="77777777" w:rsidR="00082808" w:rsidRPr="00FA2705" w:rsidRDefault="00082808" w:rsidP="00FC51D6">
      <w:pPr>
        <w:numPr>
          <w:ilvl w:val="1"/>
          <w:numId w:val="24"/>
        </w:numPr>
        <w:spacing w:before="120"/>
        <w:jc w:val="both"/>
        <w:rPr>
          <w:rFonts w:ascii="Arial" w:hAnsi="Arial" w:cs="Arial"/>
          <w:sz w:val="20"/>
        </w:rPr>
      </w:pPr>
      <w:r w:rsidRPr="00FA2705">
        <w:rPr>
          <w:rFonts w:ascii="Arial" w:hAnsi="Arial" w:cs="Arial"/>
          <w:sz w:val="20"/>
        </w:rPr>
        <w:t xml:space="preserve">Ostatní poskytnuté dokumenty (příloha č. 1 Smlouvy, část III) </w:t>
      </w:r>
    </w:p>
    <w:p w14:paraId="4DB8AD51" w14:textId="77777777" w:rsidR="00082808" w:rsidRPr="00FA2705" w:rsidRDefault="00082808" w:rsidP="00FC51D6">
      <w:pPr>
        <w:numPr>
          <w:ilvl w:val="1"/>
          <w:numId w:val="24"/>
        </w:numPr>
        <w:spacing w:before="120"/>
        <w:jc w:val="both"/>
        <w:rPr>
          <w:rFonts w:ascii="Arial" w:hAnsi="Arial" w:cs="Arial"/>
          <w:sz w:val="20"/>
        </w:rPr>
      </w:pPr>
      <w:r w:rsidRPr="00FA2705">
        <w:rPr>
          <w:rFonts w:ascii="Arial" w:hAnsi="Arial" w:cs="Arial"/>
          <w:sz w:val="20"/>
        </w:rPr>
        <w:t>Projekt pro výběr dodavatele (díl C příloha č. 1 Smlouvy, část II)</w:t>
      </w:r>
    </w:p>
    <w:p w14:paraId="40DDD045" w14:textId="1C25B6EF" w:rsidR="00082808" w:rsidRPr="00FA2705" w:rsidRDefault="00082808" w:rsidP="00FC51D6">
      <w:pPr>
        <w:numPr>
          <w:ilvl w:val="1"/>
          <w:numId w:val="24"/>
        </w:numPr>
        <w:spacing w:before="120"/>
        <w:jc w:val="both"/>
        <w:rPr>
          <w:rFonts w:ascii="Arial" w:hAnsi="Arial" w:cs="Arial"/>
          <w:sz w:val="20"/>
        </w:rPr>
      </w:pPr>
      <w:r w:rsidRPr="00FA2705">
        <w:rPr>
          <w:rFonts w:ascii="Arial" w:hAnsi="Arial" w:cs="Arial"/>
          <w:sz w:val="20"/>
        </w:rPr>
        <w:t>Dokumentace pro vydání stavebního povolení (příloha č. 1 Smlouvy, část I)</w:t>
      </w:r>
    </w:p>
    <w:p w14:paraId="188BCAB9" w14:textId="77777777" w:rsidR="00082808" w:rsidRPr="00FA2705" w:rsidRDefault="00082808" w:rsidP="00FC51D6">
      <w:pPr>
        <w:numPr>
          <w:ilvl w:val="1"/>
          <w:numId w:val="24"/>
        </w:numPr>
        <w:spacing w:before="120"/>
        <w:jc w:val="both"/>
        <w:rPr>
          <w:rFonts w:ascii="Arial" w:hAnsi="Arial" w:cs="Arial"/>
          <w:sz w:val="20"/>
        </w:rPr>
      </w:pPr>
      <w:r w:rsidRPr="00FA2705">
        <w:rPr>
          <w:rFonts w:ascii="Arial" w:hAnsi="Arial" w:cs="Arial"/>
          <w:sz w:val="20"/>
        </w:rPr>
        <w:t>Průzkumy a posudky</w:t>
      </w:r>
    </w:p>
    <w:p w14:paraId="45ECE503" w14:textId="77777777" w:rsidR="00082808" w:rsidRPr="00FA2705" w:rsidRDefault="00082808" w:rsidP="00082808">
      <w:pPr>
        <w:spacing w:before="120"/>
        <w:jc w:val="both"/>
        <w:rPr>
          <w:rFonts w:ascii="Arial" w:hAnsi="Arial" w:cs="Arial"/>
          <w:sz w:val="20"/>
        </w:rPr>
      </w:pPr>
      <w:r w:rsidRPr="00FA2705">
        <w:rPr>
          <w:rFonts w:ascii="Arial" w:hAnsi="Arial" w:cs="Arial"/>
          <w:sz w:val="20"/>
        </w:rPr>
        <w:t>Pokud nejsou popisy standardů v dokumentaci dostatečné, platí požadavky stanovené v dalších částech DVD, minimálně však Technickými normami.</w:t>
      </w:r>
    </w:p>
    <w:p w14:paraId="2C1A7AB5" w14:textId="29EDE326" w:rsidR="00082808" w:rsidRPr="00FA2705" w:rsidRDefault="00082808" w:rsidP="00082808">
      <w:pPr>
        <w:spacing w:before="120"/>
        <w:jc w:val="both"/>
        <w:rPr>
          <w:rFonts w:ascii="Arial" w:hAnsi="Arial" w:cs="Arial"/>
          <w:sz w:val="20"/>
        </w:rPr>
      </w:pPr>
      <w:r w:rsidRPr="00FA2705">
        <w:rPr>
          <w:rFonts w:ascii="Arial" w:hAnsi="Arial" w:cs="Arial"/>
          <w:sz w:val="20"/>
        </w:rPr>
        <w:t xml:space="preserve">Pokud je v Dokumentaci pro výběr dodavatele uveden obchodní název </w:t>
      </w:r>
      <w:r w:rsidR="00516364">
        <w:rPr>
          <w:rFonts w:ascii="Arial" w:hAnsi="Arial" w:cs="Arial"/>
          <w:sz w:val="20"/>
        </w:rPr>
        <w:t>V</w:t>
      </w:r>
      <w:r w:rsidRPr="00FA2705">
        <w:rPr>
          <w:rFonts w:ascii="Arial" w:hAnsi="Arial" w:cs="Arial"/>
          <w:sz w:val="20"/>
        </w:rPr>
        <w:t xml:space="preserve">ýrobku nebo identifikace výrobce tohoto </w:t>
      </w:r>
      <w:r w:rsidR="00516364">
        <w:rPr>
          <w:rFonts w:ascii="Arial" w:hAnsi="Arial" w:cs="Arial"/>
          <w:sz w:val="20"/>
        </w:rPr>
        <w:t>V</w:t>
      </w:r>
      <w:r w:rsidRPr="00FA2705">
        <w:rPr>
          <w:rFonts w:ascii="Arial" w:hAnsi="Arial" w:cs="Arial"/>
          <w:sz w:val="20"/>
        </w:rPr>
        <w:t xml:space="preserve">ýrobku, je Zhotovitel oprávněn položku realizovat i s využitím jiného </w:t>
      </w:r>
      <w:r w:rsidR="00516364">
        <w:rPr>
          <w:rFonts w:ascii="Arial" w:hAnsi="Arial" w:cs="Arial"/>
          <w:sz w:val="20"/>
        </w:rPr>
        <w:t>V</w:t>
      </w:r>
      <w:r w:rsidRPr="00FA2705">
        <w:rPr>
          <w:rFonts w:ascii="Arial" w:hAnsi="Arial" w:cs="Arial"/>
          <w:sz w:val="20"/>
        </w:rPr>
        <w:t xml:space="preserve">ýrobku nebo </w:t>
      </w:r>
      <w:r w:rsidR="00516364">
        <w:rPr>
          <w:rFonts w:ascii="Arial" w:hAnsi="Arial" w:cs="Arial"/>
          <w:sz w:val="20"/>
        </w:rPr>
        <w:t>V</w:t>
      </w:r>
      <w:r w:rsidRPr="00FA2705">
        <w:rPr>
          <w:rFonts w:ascii="Arial" w:hAnsi="Arial" w:cs="Arial"/>
          <w:sz w:val="20"/>
        </w:rPr>
        <w:t xml:space="preserve">ýrobku jiného výrobce, prokáže-li, že splnil parametry </w:t>
      </w:r>
      <w:r w:rsidR="00516364">
        <w:rPr>
          <w:rFonts w:ascii="Arial" w:hAnsi="Arial" w:cs="Arial"/>
          <w:sz w:val="20"/>
        </w:rPr>
        <w:t>V</w:t>
      </w:r>
      <w:r w:rsidRPr="00FA2705">
        <w:rPr>
          <w:rFonts w:ascii="Arial" w:hAnsi="Arial" w:cs="Arial"/>
          <w:sz w:val="20"/>
        </w:rPr>
        <w:t xml:space="preserve">ýrobku specifikované v projektové dokumentaci nebo parametry specifikované pro daný </w:t>
      </w:r>
      <w:r w:rsidR="00516364">
        <w:rPr>
          <w:rFonts w:ascii="Arial" w:hAnsi="Arial" w:cs="Arial"/>
          <w:sz w:val="20"/>
        </w:rPr>
        <w:t>V</w:t>
      </w:r>
      <w:r w:rsidRPr="00FA2705">
        <w:rPr>
          <w:rFonts w:ascii="Arial" w:hAnsi="Arial" w:cs="Arial"/>
          <w:sz w:val="20"/>
        </w:rPr>
        <w:t xml:space="preserve">ýrobek technickými podmínkami uvedeného výrobce.  </w:t>
      </w:r>
    </w:p>
    <w:p w14:paraId="0EE24AB2" w14:textId="109EBC95" w:rsidR="00082808" w:rsidRPr="00FA2705" w:rsidRDefault="00082808" w:rsidP="00082808">
      <w:pPr>
        <w:spacing w:before="120"/>
        <w:jc w:val="both"/>
        <w:rPr>
          <w:rFonts w:ascii="Arial" w:hAnsi="Arial" w:cs="Arial"/>
          <w:sz w:val="20"/>
        </w:rPr>
      </w:pPr>
      <w:r w:rsidRPr="00FA2705">
        <w:rPr>
          <w:rFonts w:ascii="Arial" w:hAnsi="Arial" w:cs="Arial"/>
          <w:sz w:val="20"/>
        </w:rPr>
        <w:t xml:space="preserve">Pokud je v Dokumentaci pro výběr dodavatele uvedeno více typů </w:t>
      </w:r>
      <w:r w:rsidR="00516364">
        <w:rPr>
          <w:rFonts w:ascii="Arial" w:hAnsi="Arial" w:cs="Arial"/>
          <w:sz w:val="20"/>
        </w:rPr>
        <w:t>V</w:t>
      </w:r>
      <w:r w:rsidRPr="00FA2705">
        <w:rPr>
          <w:rFonts w:ascii="Arial" w:hAnsi="Arial" w:cs="Arial"/>
          <w:sz w:val="20"/>
        </w:rPr>
        <w:t xml:space="preserve">ýrobku nebo více výrobců tohoto </w:t>
      </w:r>
      <w:r w:rsidR="00516364">
        <w:rPr>
          <w:rFonts w:ascii="Arial" w:hAnsi="Arial" w:cs="Arial"/>
          <w:sz w:val="20"/>
        </w:rPr>
        <w:t>V</w:t>
      </w:r>
      <w:r w:rsidRPr="00FA2705">
        <w:rPr>
          <w:rFonts w:ascii="Arial" w:hAnsi="Arial" w:cs="Arial"/>
          <w:sz w:val="20"/>
        </w:rPr>
        <w:t xml:space="preserve">ýrobku, může Zhotovitel realizovat položku i s využitím jiného </w:t>
      </w:r>
      <w:r w:rsidR="00516364">
        <w:rPr>
          <w:rFonts w:ascii="Arial" w:hAnsi="Arial" w:cs="Arial"/>
          <w:sz w:val="20"/>
        </w:rPr>
        <w:t>V</w:t>
      </w:r>
      <w:r w:rsidRPr="00FA2705">
        <w:rPr>
          <w:rFonts w:ascii="Arial" w:hAnsi="Arial" w:cs="Arial"/>
          <w:sz w:val="20"/>
        </w:rPr>
        <w:t xml:space="preserve">ýrobku nebo </w:t>
      </w:r>
      <w:r w:rsidR="00516364">
        <w:rPr>
          <w:rFonts w:ascii="Arial" w:hAnsi="Arial" w:cs="Arial"/>
          <w:sz w:val="20"/>
        </w:rPr>
        <w:t>V</w:t>
      </w:r>
      <w:r w:rsidRPr="00FA2705">
        <w:rPr>
          <w:rFonts w:ascii="Arial" w:hAnsi="Arial" w:cs="Arial"/>
          <w:sz w:val="20"/>
        </w:rPr>
        <w:t xml:space="preserve">ýrobku jiného výrobce, prokáže-li, že splnil parametry alespoň jednoho z uvedených </w:t>
      </w:r>
      <w:r w:rsidR="00516364">
        <w:rPr>
          <w:rFonts w:ascii="Arial" w:hAnsi="Arial" w:cs="Arial"/>
          <w:sz w:val="20"/>
        </w:rPr>
        <w:t>V</w:t>
      </w:r>
      <w:r w:rsidRPr="00FA2705">
        <w:rPr>
          <w:rFonts w:ascii="Arial" w:hAnsi="Arial" w:cs="Arial"/>
          <w:sz w:val="20"/>
        </w:rPr>
        <w:t xml:space="preserve">ýrobků nebo parametry specifikované pro daný </w:t>
      </w:r>
      <w:r w:rsidR="00516364">
        <w:rPr>
          <w:rFonts w:ascii="Arial" w:hAnsi="Arial" w:cs="Arial"/>
          <w:sz w:val="20"/>
        </w:rPr>
        <w:t>V</w:t>
      </w:r>
      <w:r w:rsidRPr="00FA2705">
        <w:rPr>
          <w:rFonts w:ascii="Arial" w:hAnsi="Arial" w:cs="Arial"/>
          <w:sz w:val="20"/>
        </w:rPr>
        <w:t>ýrobek či materiál technickými podmínkami alespoň jednoho z výrobců uvedených v projektové dokumentaci.</w:t>
      </w:r>
    </w:p>
    <w:p w14:paraId="4A6C2888" w14:textId="1A5B58BE" w:rsidR="00082808" w:rsidRPr="00FA2705" w:rsidRDefault="00082808" w:rsidP="00082808">
      <w:pPr>
        <w:spacing w:before="120"/>
        <w:jc w:val="both"/>
        <w:rPr>
          <w:rFonts w:ascii="Arial" w:hAnsi="Arial" w:cs="Arial"/>
          <w:sz w:val="20"/>
        </w:rPr>
      </w:pPr>
      <w:r w:rsidRPr="00FA2705">
        <w:rPr>
          <w:rFonts w:ascii="Arial" w:hAnsi="Arial" w:cs="Arial"/>
          <w:sz w:val="20"/>
        </w:rPr>
        <w:t xml:space="preserve">Obecně platí, že odsouhlasení dodržení standardu bude prováděno u viditelných prvků vzorkováním, anebo testováním. Položky podléhající vzorkování a testování budou stanoveny v průběhu provádění Díla Objednatelem, GP nebo </w:t>
      </w:r>
      <w:r w:rsidR="00147F08">
        <w:rPr>
          <w:rFonts w:ascii="Arial" w:hAnsi="Arial" w:cs="Arial"/>
          <w:sz w:val="20"/>
        </w:rPr>
        <w:t>TDS</w:t>
      </w:r>
      <w:r w:rsidRPr="00FA2705">
        <w:rPr>
          <w:rFonts w:ascii="Arial" w:hAnsi="Arial" w:cs="Arial"/>
          <w:sz w:val="20"/>
        </w:rPr>
        <w:t>. Jako jedna z metodik procesu testování bude závazně použita Metodika testování zařízení BMS SUKB MU.</w:t>
      </w:r>
    </w:p>
    <w:p w14:paraId="325BB323" w14:textId="77777777" w:rsidR="00082808" w:rsidRPr="00FA2705" w:rsidRDefault="00082808" w:rsidP="00082808">
      <w:pPr>
        <w:spacing w:before="120"/>
        <w:jc w:val="both"/>
        <w:rPr>
          <w:rFonts w:ascii="Arial" w:hAnsi="Arial" w:cs="Arial"/>
          <w:sz w:val="20"/>
        </w:rPr>
      </w:pPr>
      <w:r w:rsidRPr="00FA2705">
        <w:rPr>
          <w:rFonts w:ascii="Arial" w:hAnsi="Arial" w:cs="Arial"/>
          <w:sz w:val="20"/>
        </w:rPr>
        <w:t>Pokud jsou v podmínkách Územního rozhodnutí nebo Stavebního povolení uvedena požadovaná řešení či podmínky provádění, musí být Zhotovitelem akceptována.</w:t>
      </w:r>
    </w:p>
    <w:p w14:paraId="02F4155E" w14:textId="77777777" w:rsidR="00082808" w:rsidRPr="00FA2705" w:rsidRDefault="00082808" w:rsidP="00082808">
      <w:pPr>
        <w:spacing w:before="120" w:after="120"/>
        <w:jc w:val="both"/>
        <w:rPr>
          <w:rFonts w:ascii="Arial" w:hAnsi="Arial" w:cs="Arial"/>
          <w:sz w:val="20"/>
        </w:rPr>
      </w:pPr>
      <w:r w:rsidRPr="00FA2705">
        <w:rPr>
          <w:rFonts w:ascii="Arial" w:hAnsi="Arial" w:cs="Arial"/>
          <w:sz w:val="20"/>
        </w:rPr>
        <w:t xml:space="preserve">Pokud je v projektové dokumentaci v různých částech použito obdobné zařízení (zásuvky, vypínače, jističe, osvětlovací tělesa, výtahy, čerpadla atd.), požaduje se jejich jednotnost pro celý stavební objekt – tj. jeden výrobce nebo jednotná typová řada, shodný vzhled, barva, velikost atd. </w:t>
      </w:r>
    </w:p>
    <w:p w14:paraId="68E46DD8" w14:textId="77777777" w:rsidR="00082808" w:rsidRPr="00FA2705" w:rsidRDefault="00082808" w:rsidP="00082808">
      <w:pPr>
        <w:spacing w:before="120" w:after="120"/>
        <w:jc w:val="both"/>
        <w:rPr>
          <w:rFonts w:ascii="Arial" w:hAnsi="Arial" w:cs="Arial"/>
          <w:sz w:val="20"/>
        </w:rPr>
      </w:pPr>
      <w:r w:rsidRPr="00FA2705">
        <w:rPr>
          <w:rFonts w:ascii="Arial" w:hAnsi="Arial" w:cs="Arial"/>
          <w:sz w:val="20"/>
        </w:rPr>
        <w:t xml:space="preserve">Pro ověření prostorové koordinace vybavení jsou v některých případech uvedeny rozměry Výrobků nebo prvků Technického vybavení. Tyto rozměry nejsou závazné. Bude-li možno v prostoru umístit Výrobky nebo prvky Technického vybavení jiných rozměrů a bude-li dodržen standard definován v této Smlouvě, je Zhotovitel oprávněn do Díla zahrnout Výrobky nebo prvky Technického vybavení odlišných rozměrů.  </w:t>
      </w:r>
    </w:p>
    <w:p w14:paraId="1E56E83E" w14:textId="77777777" w:rsidR="00082808" w:rsidRPr="00B75C98" w:rsidRDefault="00082808" w:rsidP="00082808">
      <w:pPr>
        <w:spacing w:before="120" w:after="320"/>
        <w:rPr>
          <w:b/>
        </w:rPr>
      </w:pPr>
      <w:r w:rsidRPr="00807022">
        <w:br w:type="page"/>
      </w:r>
      <w:r w:rsidRPr="00B75C98">
        <w:rPr>
          <w:b/>
        </w:rPr>
        <w:lastRenderedPageBreak/>
        <w:t>II. Dokumentace pro výběr dodavatele - obsah:</w:t>
      </w:r>
    </w:p>
    <w:p w14:paraId="071844CE" w14:textId="77777777" w:rsidR="00082808" w:rsidRDefault="00082808" w:rsidP="00F33041">
      <w:pPr>
        <w:spacing w:before="240" w:after="200"/>
        <w:ind w:left="714"/>
        <w:rPr>
          <w:b/>
        </w:rPr>
      </w:pPr>
      <w:r w:rsidRPr="00B15FCD">
        <w:rPr>
          <w:b/>
        </w:rPr>
        <w:t>PROJEKT PRO VÝBĚR DODAVATELE STAVBY</w:t>
      </w:r>
    </w:p>
    <w:tbl>
      <w:tblPr>
        <w:tblW w:w="9284" w:type="dxa"/>
        <w:tblInd w:w="-70" w:type="dxa"/>
        <w:tblCellMar>
          <w:left w:w="70" w:type="dxa"/>
          <w:right w:w="70" w:type="dxa"/>
        </w:tblCellMar>
        <w:tblLook w:val="04A0" w:firstRow="1" w:lastRow="0" w:firstColumn="1" w:lastColumn="0" w:noHBand="0" w:noVBand="1"/>
      </w:tblPr>
      <w:tblGrid>
        <w:gridCol w:w="70"/>
        <w:gridCol w:w="389"/>
        <w:gridCol w:w="110"/>
        <w:gridCol w:w="473"/>
        <w:gridCol w:w="23"/>
        <w:gridCol w:w="322"/>
        <w:gridCol w:w="886"/>
        <w:gridCol w:w="3859"/>
        <w:gridCol w:w="2467"/>
        <w:gridCol w:w="685"/>
      </w:tblGrid>
      <w:tr w:rsidR="00082808" w:rsidRPr="00236939" w14:paraId="292AE4A0" w14:textId="77777777" w:rsidTr="00F33041">
        <w:trPr>
          <w:gridBefore w:val="1"/>
          <w:gridAfter w:val="2"/>
          <w:wBefore w:w="70" w:type="dxa"/>
          <w:wAfter w:w="3152" w:type="dxa"/>
          <w:trHeight w:val="315"/>
        </w:trPr>
        <w:tc>
          <w:tcPr>
            <w:tcW w:w="6062" w:type="dxa"/>
            <w:gridSpan w:val="7"/>
            <w:tcBorders>
              <w:top w:val="nil"/>
              <w:left w:val="nil"/>
              <w:bottom w:val="nil"/>
              <w:right w:val="nil"/>
            </w:tcBorders>
            <w:noWrap/>
            <w:vAlign w:val="bottom"/>
            <w:hideMark/>
          </w:tcPr>
          <w:p w14:paraId="491441BE" w14:textId="77777777" w:rsidR="00082808" w:rsidRPr="00236939" w:rsidRDefault="00082808" w:rsidP="00F33041">
            <w:pPr>
              <w:jc w:val="center"/>
              <w:rPr>
                <w:rFonts w:ascii="Arial" w:hAnsi="Arial" w:cs="Arial"/>
                <w:color w:val="000000"/>
              </w:rPr>
            </w:pPr>
            <w:r w:rsidRPr="00236939">
              <w:rPr>
                <w:rFonts w:ascii="Arial" w:hAnsi="Arial" w:cs="Arial"/>
                <w:color w:val="000000"/>
              </w:rPr>
              <w:t xml:space="preserve">Seznam dokumentace - </w:t>
            </w:r>
            <w:r w:rsidRPr="00236939">
              <w:rPr>
                <w:rFonts w:ascii="Arial" w:hAnsi="Arial" w:cs="Arial"/>
                <w:b/>
                <w:bCs/>
                <w:color w:val="FF0000"/>
              </w:rPr>
              <w:t>SPOLEČNÉ ČÁSTI</w:t>
            </w:r>
          </w:p>
        </w:tc>
      </w:tr>
      <w:tr w:rsidR="00082808" w:rsidRPr="00236939" w14:paraId="4FD89493" w14:textId="77777777" w:rsidTr="00F33041">
        <w:trPr>
          <w:gridBefore w:val="1"/>
          <w:gridAfter w:val="2"/>
          <w:wBefore w:w="70" w:type="dxa"/>
          <w:wAfter w:w="3152" w:type="dxa"/>
          <w:trHeight w:val="315"/>
        </w:trPr>
        <w:tc>
          <w:tcPr>
            <w:tcW w:w="499" w:type="dxa"/>
            <w:gridSpan w:val="2"/>
            <w:tcBorders>
              <w:top w:val="nil"/>
              <w:left w:val="nil"/>
              <w:bottom w:val="nil"/>
              <w:right w:val="nil"/>
            </w:tcBorders>
            <w:noWrap/>
            <w:vAlign w:val="bottom"/>
            <w:hideMark/>
          </w:tcPr>
          <w:p w14:paraId="6D91965A" w14:textId="77777777" w:rsidR="00082808" w:rsidRPr="00236939" w:rsidRDefault="00082808" w:rsidP="00373848">
            <w:pPr>
              <w:jc w:val="center"/>
              <w:rPr>
                <w:rFonts w:ascii="Arial" w:hAnsi="Arial" w:cs="Arial"/>
                <w:b/>
                <w:bCs/>
                <w:color w:val="000000"/>
              </w:rPr>
            </w:pPr>
            <w:r w:rsidRPr="00236939">
              <w:rPr>
                <w:rFonts w:ascii="Arial" w:hAnsi="Arial" w:cs="Arial"/>
                <w:b/>
                <w:bCs/>
                <w:color w:val="000000"/>
              </w:rPr>
              <w:t>A</w:t>
            </w:r>
          </w:p>
        </w:tc>
        <w:tc>
          <w:tcPr>
            <w:tcW w:w="5563" w:type="dxa"/>
            <w:gridSpan w:val="5"/>
            <w:tcBorders>
              <w:top w:val="nil"/>
              <w:left w:val="nil"/>
              <w:bottom w:val="nil"/>
              <w:right w:val="nil"/>
            </w:tcBorders>
            <w:noWrap/>
            <w:vAlign w:val="bottom"/>
            <w:hideMark/>
          </w:tcPr>
          <w:p w14:paraId="0541FECC" w14:textId="77777777" w:rsidR="00082808" w:rsidRPr="00236939" w:rsidRDefault="00082808" w:rsidP="00373848">
            <w:pPr>
              <w:rPr>
                <w:rFonts w:ascii="Arial" w:hAnsi="Arial" w:cs="Arial"/>
                <w:b/>
                <w:bCs/>
                <w:color w:val="000000"/>
              </w:rPr>
            </w:pPr>
            <w:r w:rsidRPr="00236939">
              <w:rPr>
                <w:rFonts w:ascii="Arial" w:hAnsi="Arial" w:cs="Arial"/>
                <w:b/>
                <w:bCs/>
                <w:color w:val="000000"/>
              </w:rPr>
              <w:t>Průvodní zpráva</w:t>
            </w:r>
          </w:p>
        </w:tc>
      </w:tr>
      <w:tr w:rsidR="00082808" w:rsidRPr="00236939" w14:paraId="32DCBDDD" w14:textId="77777777" w:rsidTr="00F33041">
        <w:trPr>
          <w:gridBefore w:val="1"/>
          <w:gridAfter w:val="2"/>
          <w:wBefore w:w="70" w:type="dxa"/>
          <w:wAfter w:w="3152" w:type="dxa"/>
          <w:trHeight w:val="315"/>
        </w:trPr>
        <w:tc>
          <w:tcPr>
            <w:tcW w:w="499" w:type="dxa"/>
            <w:gridSpan w:val="2"/>
            <w:tcBorders>
              <w:top w:val="nil"/>
              <w:left w:val="nil"/>
              <w:bottom w:val="nil"/>
              <w:right w:val="nil"/>
            </w:tcBorders>
            <w:noWrap/>
            <w:vAlign w:val="bottom"/>
            <w:hideMark/>
          </w:tcPr>
          <w:p w14:paraId="42C8BBA5" w14:textId="77777777" w:rsidR="00082808" w:rsidRPr="00236939" w:rsidRDefault="00082808" w:rsidP="00373848">
            <w:pPr>
              <w:jc w:val="center"/>
              <w:rPr>
                <w:rFonts w:ascii="Arial" w:hAnsi="Arial" w:cs="Arial"/>
                <w:b/>
                <w:bCs/>
                <w:color w:val="000000"/>
              </w:rPr>
            </w:pPr>
            <w:r w:rsidRPr="00236939">
              <w:rPr>
                <w:rFonts w:ascii="Arial" w:hAnsi="Arial" w:cs="Arial"/>
                <w:b/>
                <w:bCs/>
                <w:color w:val="000000"/>
              </w:rPr>
              <w:t>B</w:t>
            </w:r>
          </w:p>
        </w:tc>
        <w:tc>
          <w:tcPr>
            <w:tcW w:w="5563" w:type="dxa"/>
            <w:gridSpan w:val="5"/>
            <w:tcBorders>
              <w:top w:val="nil"/>
              <w:left w:val="nil"/>
              <w:bottom w:val="nil"/>
              <w:right w:val="nil"/>
            </w:tcBorders>
            <w:noWrap/>
            <w:vAlign w:val="bottom"/>
            <w:hideMark/>
          </w:tcPr>
          <w:p w14:paraId="29D38687" w14:textId="77777777" w:rsidR="00082808" w:rsidRPr="00236939" w:rsidRDefault="00082808" w:rsidP="00373848">
            <w:pPr>
              <w:rPr>
                <w:rFonts w:ascii="Arial" w:hAnsi="Arial" w:cs="Arial"/>
                <w:b/>
                <w:bCs/>
                <w:color w:val="000000"/>
              </w:rPr>
            </w:pPr>
            <w:r w:rsidRPr="00236939">
              <w:rPr>
                <w:rFonts w:ascii="Arial" w:hAnsi="Arial" w:cs="Arial"/>
                <w:b/>
                <w:bCs/>
                <w:color w:val="000000"/>
              </w:rPr>
              <w:t>Souhrnná technická zpráva</w:t>
            </w:r>
          </w:p>
        </w:tc>
      </w:tr>
      <w:tr w:rsidR="00082808" w:rsidRPr="00236939" w14:paraId="280A9C6E" w14:textId="77777777" w:rsidTr="00F33041">
        <w:trPr>
          <w:gridBefore w:val="1"/>
          <w:gridAfter w:val="2"/>
          <w:wBefore w:w="70" w:type="dxa"/>
          <w:wAfter w:w="3152" w:type="dxa"/>
          <w:trHeight w:val="315"/>
        </w:trPr>
        <w:tc>
          <w:tcPr>
            <w:tcW w:w="499" w:type="dxa"/>
            <w:gridSpan w:val="2"/>
            <w:vMerge w:val="restart"/>
            <w:tcBorders>
              <w:top w:val="nil"/>
              <w:left w:val="nil"/>
              <w:bottom w:val="nil"/>
              <w:right w:val="nil"/>
            </w:tcBorders>
            <w:noWrap/>
            <w:hideMark/>
          </w:tcPr>
          <w:p w14:paraId="596C9270" w14:textId="77777777" w:rsidR="00082808" w:rsidRPr="00236939" w:rsidRDefault="00082808" w:rsidP="00373848">
            <w:pPr>
              <w:jc w:val="center"/>
              <w:rPr>
                <w:rFonts w:ascii="Arial" w:hAnsi="Arial" w:cs="Arial"/>
                <w:b/>
                <w:bCs/>
                <w:color w:val="000000"/>
              </w:rPr>
            </w:pPr>
            <w:r w:rsidRPr="00236939">
              <w:rPr>
                <w:rFonts w:ascii="Arial" w:hAnsi="Arial" w:cs="Arial"/>
                <w:b/>
                <w:bCs/>
                <w:color w:val="000000"/>
              </w:rPr>
              <w:t>C</w:t>
            </w:r>
          </w:p>
        </w:tc>
        <w:tc>
          <w:tcPr>
            <w:tcW w:w="5563" w:type="dxa"/>
            <w:gridSpan w:val="5"/>
            <w:tcBorders>
              <w:top w:val="nil"/>
              <w:left w:val="nil"/>
              <w:bottom w:val="nil"/>
              <w:right w:val="nil"/>
            </w:tcBorders>
            <w:noWrap/>
            <w:vAlign w:val="bottom"/>
            <w:hideMark/>
          </w:tcPr>
          <w:p w14:paraId="353AB3A5" w14:textId="77777777" w:rsidR="00082808" w:rsidRPr="00236939" w:rsidRDefault="00082808" w:rsidP="00373848">
            <w:pPr>
              <w:rPr>
                <w:rFonts w:ascii="Arial" w:hAnsi="Arial" w:cs="Arial"/>
                <w:b/>
                <w:bCs/>
                <w:color w:val="000000"/>
              </w:rPr>
            </w:pPr>
            <w:r w:rsidRPr="00236939">
              <w:rPr>
                <w:rFonts w:ascii="Arial" w:hAnsi="Arial" w:cs="Arial"/>
                <w:b/>
                <w:bCs/>
                <w:color w:val="000000"/>
              </w:rPr>
              <w:t>Situační výkresy</w:t>
            </w:r>
          </w:p>
        </w:tc>
      </w:tr>
      <w:tr w:rsidR="00082808" w:rsidRPr="00236939" w14:paraId="2415A640" w14:textId="77777777" w:rsidTr="00F33041">
        <w:trPr>
          <w:gridBefore w:val="1"/>
          <w:gridAfter w:val="2"/>
          <w:wBefore w:w="70" w:type="dxa"/>
          <w:wAfter w:w="3152" w:type="dxa"/>
          <w:trHeight w:val="315"/>
        </w:trPr>
        <w:tc>
          <w:tcPr>
            <w:tcW w:w="499" w:type="dxa"/>
            <w:gridSpan w:val="2"/>
            <w:vMerge/>
            <w:tcBorders>
              <w:top w:val="nil"/>
              <w:left w:val="nil"/>
              <w:bottom w:val="nil"/>
              <w:right w:val="nil"/>
            </w:tcBorders>
            <w:vAlign w:val="center"/>
            <w:hideMark/>
          </w:tcPr>
          <w:p w14:paraId="3A1FF97C" w14:textId="77777777" w:rsidR="00082808" w:rsidRPr="00236939" w:rsidRDefault="00082808" w:rsidP="00373848">
            <w:pPr>
              <w:rPr>
                <w:rFonts w:ascii="Arial" w:hAnsi="Arial" w:cs="Arial"/>
                <w:b/>
                <w:bCs/>
                <w:color w:val="000000"/>
              </w:rPr>
            </w:pPr>
          </w:p>
        </w:tc>
        <w:tc>
          <w:tcPr>
            <w:tcW w:w="496" w:type="dxa"/>
            <w:gridSpan w:val="2"/>
            <w:tcBorders>
              <w:top w:val="nil"/>
              <w:left w:val="nil"/>
              <w:bottom w:val="nil"/>
              <w:right w:val="nil"/>
            </w:tcBorders>
            <w:noWrap/>
            <w:vAlign w:val="bottom"/>
            <w:hideMark/>
          </w:tcPr>
          <w:p w14:paraId="77B2D57F" w14:textId="77777777" w:rsidR="00082808" w:rsidRPr="00236939" w:rsidRDefault="00082808" w:rsidP="00373848">
            <w:pPr>
              <w:jc w:val="center"/>
              <w:rPr>
                <w:rFonts w:ascii="Arial" w:hAnsi="Arial" w:cs="Arial"/>
                <w:color w:val="000000"/>
                <w:sz w:val="20"/>
              </w:rPr>
            </w:pPr>
            <w:r w:rsidRPr="00236939">
              <w:rPr>
                <w:rFonts w:ascii="Arial" w:hAnsi="Arial" w:cs="Arial"/>
                <w:color w:val="000000"/>
                <w:sz w:val="20"/>
              </w:rPr>
              <w:t>C.1</w:t>
            </w:r>
          </w:p>
        </w:tc>
        <w:tc>
          <w:tcPr>
            <w:tcW w:w="5067" w:type="dxa"/>
            <w:gridSpan w:val="3"/>
            <w:tcBorders>
              <w:top w:val="nil"/>
              <w:left w:val="nil"/>
              <w:bottom w:val="nil"/>
              <w:right w:val="nil"/>
            </w:tcBorders>
            <w:noWrap/>
            <w:vAlign w:val="bottom"/>
            <w:hideMark/>
          </w:tcPr>
          <w:p w14:paraId="22B565F8" w14:textId="77777777" w:rsidR="00082808" w:rsidRPr="00236939" w:rsidRDefault="00082808" w:rsidP="00373848">
            <w:pPr>
              <w:rPr>
                <w:rFonts w:ascii="Arial" w:hAnsi="Arial" w:cs="Arial"/>
                <w:color w:val="000000"/>
                <w:sz w:val="20"/>
              </w:rPr>
            </w:pPr>
            <w:r w:rsidRPr="00236939">
              <w:rPr>
                <w:rFonts w:ascii="Arial" w:hAnsi="Arial" w:cs="Arial"/>
                <w:color w:val="000000"/>
                <w:sz w:val="20"/>
              </w:rPr>
              <w:t>Situační výkres širších vztahů</w:t>
            </w:r>
          </w:p>
        </w:tc>
      </w:tr>
      <w:tr w:rsidR="00082808" w:rsidRPr="00236939" w14:paraId="3C172A71" w14:textId="77777777" w:rsidTr="00F33041">
        <w:trPr>
          <w:gridBefore w:val="1"/>
          <w:gridAfter w:val="2"/>
          <w:wBefore w:w="70" w:type="dxa"/>
          <w:wAfter w:w="3152" w:type="dxa"/>
          <w:trHeight w:val="315"/>
        </w:trPr>
        <w:tc>
          <w:tcPr>
            <w:tcW w:w="499" w:type="dxa"/>
            <w:gridSpan w:val="2"/>
            <w:vMerge/>
            <w:tcBorders>
              <w:top w:val="nil"/>
              <w:left w:val="nil"/>
              <w:bottom w:val="nil"/>
              <w:right w:val="nil"/>
            </w:tcBorders>
            <w:vAlign w:val="center"/>
            <w:hideMark/>
          </w:tcPr>
          <w:p w14:paraId="6D979FD7" w14:textId="77777777" w:rsidR="00082808" w:rsidRPr="00236939" w:rsidRDefault="00082808" w:rsidP="00373848">
            <w:pPr>
              <w:rPr>
                <w:rFonts w:ascii="Arial" w:hAnsi="Arial" w:cs="Arial"/>
                <w:b/>
                <w:bCs/>
                <w:color w:val="000000"/>
              </w:rPr>
            </w:pPr>
          </w:p>
        </w:tc>
        <w:tc>
          <w:tcPr>
            <w:tcW w:w="496" w:type="dxa"/>
            <w:gridSpan w:val="2"/>
            <w:tcBorders>
              <w:top w:val="nil"/>
              <w:left w:val="nil"/>
              <w:bottom w:val="nil"/>
              <w:right w:val="nil"/>
            </w:tcBorders>
            <w:noWrap/>
            <w:vAlign w:val="bottom"/>
            <w:hideMark/>
          </w:tcPr>
          <w:p w14:paraId="6CDBFCF4" w14:textId="77777777" w:rsidR="00082808" w:rsidRPr="00236939" w:rsidRDefault="00082808" w:rsidP="00373848">
            <w:pPr>
              <w:jc w:val="center"/>
              <w:rPr>
                <w:rFonts w:ascii="Arial" w:hAnsi="Arial" w:cs="Arial"/>
                <w:color w:val="000000"/>
                <w:sz w:val="20"/>
              </w:rPr>
            </w:pPr>
            <w:r w:rsidRPr="00236939">
              <w:rPr>
                <w:rFonts w:ascii="Arial" w:hAnsi="Arial" w:cs="Arial"/>
                <w:color w:val="000000"/>
                <w:sz w:val="20"/>
              </w:rPr>
              <w:t>C.2</w:t>
            </w:r>
          </w:p>
        </w:tc>
        <w:tc>
          <w:tcPr>
            <w:tcW w:w="5067" w:type="dxa"/>
            <w:gridSpan w:val="3"/>
            <w:tcBorders>
              <w:top w:val="nil"/>
              <w:left w:val="nil"/>
              <w:bottom w:val="nil"/>
              <w:right w:val="nil"/>
            </w:tcBorders>
            <w:noWrap/>
            <w:vAlign w:val="bottom"/>
            <w:hideMark/>
          </w:tcPr>
          <w:p w14:paraId="4E84149A" w14:textId="72AE10FD" w:rsidR="00082808" w:rsidRPr="00236939" w:rsidRDefault="00F33041" w:rsidP="00373848">
            <w:pPr>
              <w:rPr>
                <w:rFonts w:ascii="Arial" w:hAnsi="Arial" w:cs="Arial"/>
                <w:color w:val="000000"/>
                <w:sz w:val="20"/>
              </w:rPr>
            </w:pPr>
            <w:r w:rsidRPr="00236939">
              <w:rPr>
                <w:rFonts w:ascii="Arial" w:hAnsi="Arial" w:cs="Arial"/>
                <w:color w:val="000000"/>
                <w:sz w:val="20"/>
              </w:rPr>
              <w:t>Koordinační situační výkres</w:t>
            </w:r>
            <w:r>
              <w:rPr>
                <w:rFonts w:ascii="Arial" w:hAnsi="Arial" w:cs="Arial"/>
                <w:color w:val="000000"/>
                <w:sz w:val="20"/>
              </w:rPr>
              <w:t xml:space="preserve"> - ZOV</w:t>
            </w:r>
          </w:p>
        </w:tc>
      </w:tr>
      <w:tr w:rsidR="00082808" w:rsidRPr="007B58D3" w14:paraId="642703A1" w14:textId="77777777" w:rsidTr="00F33041">
        <w:trPr>
          <w:gridBefore w:val="1"/>
          <w:wBefore w:w="70" w:type="dxa"/>
          <w:trHeight w:val="315"/>
        </w:trPr>
        <w:tc>
          <w:tcPr>
            <w:tcW w:w="9214" w:type="dxa"/>
            <w:gridSpan w:val="9"/>
            <w:tcBorders>
              <w:top w:val="nil"/>
              <w:left w:val="nil"/>
              <w:bottom w:val="nil"/>
              <w:right w:val="nil"/>
            </w:tcBorders>
            <w:noWrap/>
            <w:vAlign w:val="bottom"/>
            <w:hideMark/>
          </w:tcPr>
          <w:p w14:paraId="0129E25F" w14:textId="77777777" w:rsidR="00082808" w:rsidRDefault="00082808" w:rsidP="00373848">
            <w:pPr>
              <w:jc w:val="center"/>
              <w:rPr>
                <w:rFonts w:ascii="Arial" w:hAnsi="Arial" w:cs="Arial"/>
                <w:color w:val="000000"/>
              </w:rPr>
            </w:pPr>
          </w:p>
          <w:p w14:paraId="3EDDF5AF" w14:textId="552D5D6F" w:rsidR="00082808" w:rsidRPr="007B58D3" w:rsidRDefault="00082808" w:rsidP="00373848">
            <w:pPr>
              <w:jc w:val="center"/>
              <w:rPr>
                <w:rFonts w:ascii="Arial" w:hAnsi="Arial" w:cs="Arial"/>
                <w:color w:val="000000"/>
              </w:rPr>
            </w:pPr>
            <w:r w:rsidRPr="007B58D3">
              <w:rPr>
                <w:rFonts w:ascii="Arial" w:hAnsi="Arial" w:cs="Arial"/>
                <w:color w:val="000000"/>
              </w:rPr>
              <w:t xml:space="preserve">Seznam dokumentace </w:t>
            </w:r>
            <w:r w:rsidR="00F33041">
              <w:rPr>
                <w:rFonts w:ascii="Arial" w:hAnsi="Arial" w:cs="Arial"/>
                <w:color w:val="000000"/>
              </w:rPr>
              <w:t>–</w:t>
            </w:r>
            <w:r w:rsidRPr="007B58D3">
              <w:rPr>
                <w:rFonts w:ascii="Arial" w:hAnsi="Arial" w:cs="Arial"/>
                <w:color w:val="000000"/>
              </w:rPr>
              <w:t xml:space="preserve"> </w:t>
            </w:r>
            <w:r w:rsidR="00F33041">
              <w:rPr>
                <w:rFonts w:ascii="Arial" w:hAnsi="Arial" w:cs="Arial"/>
                <w:b/>
                <w:bCs/>
                <w:color w:val="FF0000"/>
              </w:rPr>
              <w:t>Sekce 1 Úpravy vnitřních prostor</w:t>
            </w:r>
          </w:p>
        </w:tc>
      </w:tr>
      <w:tr w:rsidR="00082808" w:rsidRPr="007B58D3" w14:paraId="23908D86" w14:textId="77777777" w:rsidTr="00F33041">
        <w:trPr>
          <w:gridBefore w:val="1"/>
          <w:wBefore w:w="70" w:type="dxa"/>
          <w:trHeight w:val="315"/>
        </w:trPr>
        <w:tc>
          <w:tcPr>
            <w:tcW w:w="389" w:type="dxa"/>
            <w:tcBorders>
              <w:top w:val="nil"/>
              <w:left w:val="nil"/>
              <w:bottom w:val="nil"/>
              <w:right w:val="nil"/>
            </w:tcBorders>
            <w:noWrap/>
            <w:hideMark/>
          </w:tcPr>
          <w:p w14:paraId="47C3209D" w14:textId="77777777" w:rsidR="00082808" w:rsidRPr="007B58D3" w:rsidRDefault="00082808" w:rsidP="00373848">
            <w:pPr>
              <w:jc w:val="center"/>
              <w:rPr>
                <w:rFonts w:ascii="Arial" w:hAnsi="Arial" w:cs="Arial"/>
                <w:b/>
                <w:bCs/>
                <w:color w:val="000000"/>
              </w:rPr>
            </w:pPr>
            <w:r w:rsidRPr="007B58D3">
              <w:rPr>
                <w:rFonts w:ascii="Arial" w:hAnsi="Arial" w:cs="Arial"/>
                <w:b/>
                <w:bCs/>
                <w:color w:val="000000"/>
              </w:rPr>
              <w:t>D</w:t>
            </w:r>
          </w:p>
        </w:tc>
        <w:tc>
          <w:tcPr>
            <w:tcW w:w="8825" w:type="dxa"/>
            <w:gridSpan w:val="8"/>
            <w:tcBorders>
              <w:top w:val="nil"/>
              <w:left w:val="nil"/>
              <w:bottom w:val="nil"/>
              <w:right w:val="nil"/>
            </w:tcBorders>
            <w:noWrap/>
            <w:vAlign w:val="center"/>
            <w:hideMark/>
          </w:tcPr>
          <w:p w14:paraId="23C6FACF" w14:textId="77777777" w:rsidR="00082808" w:rsidRPr="007B58D3" w:rsidRDefault="00082808" w:rsidP="00373848">
            <w:pPr>
              <w:rPr>
                <w:rFonts w:ascii="Arial" w:hAnsi="Arial" w:cs="Arial"/>
                <w:b/>
                <w:bCs/>
                <w:color w:val="000000"/>
              </w:rPr>
            </w:pPr>
            <w:r w:rsidRPr="007B58D3">
              <w:rPr>
                <w:rFonts w:ascii="Arial" w:hAnsi="Arial" w:cs="Arial"/>
                <w:b/>
                <w:bCs/>
                <w:color w:val="000000"/>
              </w:rPr>
              <w:t>Dokumentace objektů</w:t>
            </w:r>
          </w:p>
        </w:tc>
      </w:tr>
      <w:tr w:rsidR="00082808" w:rsidRPr="007B58D3" w14:paraId="489FA730" w14:textId="77777777" w:rsidTr="00F33041">
        <w:trPr>
          <w:gridBefore w:val="1"/>
          <w:wBefore w:w="70" w:type="dxa"/>
          <w:trHeight w:val="315"/>
        </w:trPr>
        <w:tc>
          <w:tcPr>
            <w:tcW w:w="389" w:type="dxa"/>
            <w:tcBorders>
              <w:top w:val="nil"/>
              <w:left w:val="nil"/>
              <w:bottom w:val="nil"/>
              <w:right w:val="nil"/>
            </w:tcBorders>
            <w:noWrap/>
            <w:vAlign w:val="center"/>
            <w:hideMark/>
          </w:tcPr>
          <w:p w14:paraId="51DB1806" w14:textId="77777777" w:rsidR="00082808" w:rsidRPr="007B58D3" w:rsidRDefault="00082808" w:rsidP="00373848">
            <w:pPr>
              <w:rPr>
                <w:rFonts w:ascii="Arial" w:hAnsi="Arial" w:cs="Arial"/>
                <w:b/>
                <w:bCs/>
                <w:color w:val="000000"/>
              </w:rPr>
            </w:pPr>
          </w:p>
        </w:tc>
        <w:tc>
          <w:tcPr>
            <w:tcW w:w="928" w:type="dxa"/>
            <w:gridSpan w:val="4"/>
            <w:tcBorders>
              <w:top w:val="nil"/>
              <w:left w:val="nil"/>
              <w:bottom w:val="nil"/>
              <w:right w:val="nil"/>
            </w:tcBorders>
            <w:noWrap/>
            <w:vAlign w:val="center"/>
            <w:hideMark/>
          </w:tcPr>
          <w:p w14:paraId="5D3575B2" w14:textId="77777777" w:rsidR="00082808" w:rsidRPr="007B58D3" w:rsidRDefault="00082808" w:rsidP="00373848">
            <w:pPr>
              <w:jc w:val="center"/>
              <w:rPr>
                <w:rFonts w:ascii="Times New Roman" w:hAnsi="Times New Roman"/>
                <w:sz w:val="20"/>
              </w:rPr>
            </w:pPr>
          </w:p>
        </w:tc>
        <w:tc>
          <w:tcPr>
            <w:tcW w:w="7897" w:type="dxa"/>
            <w:gridSpan w:val="4"/>
            <w:tcBorders>
              <w:top w:val="nil"/>
              <w:left w:val="nil"/>
              <w:bottom w:val="nil"/>
              <w:right w:val="nil"/>
            </w:tcBorders>
            <w:shd w:val="clear" w:color="EFEFEF" w:fill="FFFFFF" w:themeFill="background1"/>
            <w:noWrap/>
            <w:vAlign w:val="center"/>
            <w:hideMark/>
          </w:tcPr>
          <w:p w14:paraId="3B1AE765" w14:textId="77777777" w:rsidR="00082808" w:rsidRDefault="00082808" w:rsidP="00373848">
            <w:pPr>
              <w:rPr>
                <w:rFonts w:ascii="Arial" w:hAnsi="Arial" w:cs="Arial"/>
                <w:b/>
                <w:bCs/>
                <w:color w:val="000000"/>
                <w:sz w:val="20"/>
              </w:rPr>
            </w:pPr>
            <w:r w:rsidRPr="007B58D3">
              <w:rPr>
                <w:rFonts w:ascii="Arial" w:hAnsi="Arial" w:cs="Arial"/>
                <w:b/>
                <w:bCs/>
                <w:color w:val="000000"/>
                <w:sz w:val="20"/>
              </w:rPr>
              <w:t>D.1.1 - Architektonicko-stavební řešení</w:t>
            </w:r>
          </w:p>
          <w:p w14:paraId="4DEC3B83" w14:textId="77777777" w:rsidR="00F33041" w:rsidRDefault="00F33041" w:rsidP="00373848">
            <w:pPr>
              <w:rPr>
                <w:rFonts w:ascii="Arial" w:hAnsi="Arial" w:cs="Arial"/>
                <w:b/>
                <w:bCs/>
                <w:color w:val="000000"/>
                <w:sz w:val="20"/>
              </w:rPr>
            </w:pPr>
          </w:p>
          <w:p w14:paraId="2165F357" w14:textId="77777777" w:rsidR="00F33041" w:rsidRDefault="00F33041" w:rsidP="00373848">
            <w:pPr>
              <w:rPr>
                <w:rFonts w:ascii="Arial" w:hAnsi="Arial" w:cs="Arial"/>
                <w:b/>
                <w:bCs/>
                <w:color w:val="000000"/>
                <w:sz w:val="20"/>
              </w:rPr>
            </w:pPr>
            <w:r>
              <w:rPr>
                <w:rFonts w:ascii="Arial" w:hAnsi="Arial" w:cs="Arial"/>
                <w:b/>
                <w:bCs/>
                <w:color w:val="000000"/>
                <w:sz w:val="20"/>
              </w:rPr>
              <w:t xml:space="preserve">            </w:t>
            </w:r>
            <w:r w:rsidRPr="00F33041">
              <w:rPr>
                <w:rFonts w:ascii="Arial" w:hAnsi="Arial" w:cs="Arial"/>
                <w:b/>
                <w:bCs/>
                <w:noProof/>
                <w:color w:val="000000"/>
                <w:sz w:val="20"/>
              </w:rPr>
              <w:drawing>
                <wp:inline distT="0" distB="0" distL="0" distR="0" wp14:anchorId="6126C0A9" wp14:editId="26BA0CDB">
                  <wp:extent cx="3191320" cy="4172532"/>
                  <wp:effectExtent l="0" t="0" r="9525" b="0"/>
                  <wp:docPr id="35021370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213700" name=""/>
                          <pic:cNvPicPr/>
                        </pic:nvPicPr>
                        <pic:blipFill>
                          <a:blip r:embed="rId18"/>
                          <a:stretch>
                            <a:fillRect/>
                          </a:stretch>
                        </pic:blipFill>
                        <pic:spPr>
                          <a:xfrm>
                            <a:off x="0" y="0"/>
                            <a:ext cx="3191320" cy="4172532"/>
                          </a:xfrm>
                          <a:prstGeom prst="rect">
                            <a:avLst/>
                          </a:prstGeom>
                        </pic:spPr>
                      </pic:pic>
                    </a:graphicData>
                  </a:graphic>
                </wp:inline>
              </w:drawing>
            </w:r>
          </w:p>
          <w:p w14:paraId="65A7F370" w14:textId="77777777" w:rsidR="00F33041" w:rsidRDefault="00F33041" w:rsidP="00373848">
            <w:pPr>
              <w:rPr>
                <w:rFonts w:ascii="Arial" w:hAnsi="Arial" w:cs="Arial"/>
                <w:b/>
                <w:bCs/>
                <w:color w:val="000000"/>
                <w:sz w:val="20"/>
              </w:rPr>
            </w:pPr>
          </w:p>
          <w:p w14:paraId="7A7D0BF3" w14:textId="77777777" w:rsidR="00F33041" w:rsidRDefault="00F33041" w:rsidP="00373848">
            <w:pPr>
              <w:rPr>
                <w:rFonts w:ascii="Arial" w:hAnsi="Arial" w:cs="Arial"/>
                <w:b/>
                <w:bCs/>
                <w:color w:val="000000"/>
                <w:sz w:val="20"/>
              </w:rPr>
            </w:pPr>
          </w:p>
          <w:p w14:paraId="66F10D7F" w14:textId="579DF0AB" w:rsidR="00F33041" w:rsidRPr="007B58D3" w:rsidRDefault="00F33041" w:rsidP="00373848">
            <w:pPr>
              <w:rPr>
                <w:rFonts w:ascii="Arial" w:hAnsi="Arial" w:cs="Arial"/>
                <w:b/>
                <w:bCs/>
                <w:color w:val="000000"/>
                <w:sz w:val="20"/>
              </w:rPr>
            </w:pPr>
          </w:p>
        </w:tc>
      </w:tr>
      <w:tr w:rsidR="00082808" w:rsidRPr="007B58D3" w14:paraId="416A1FBD" w14:textId="77777777" w:rsidTr="00F33041">
        <w:trPr>
          <w:gridBefore w:val="1"/>
          <w:wBefore w:w="70" w:type="dxa"/>
          <w:trHeight w:val="315"/>
        </w:trPr>
        <w:tc>
          <w:tcPr>
            <w:tcW w:w="389" w:type="dxa"/>
            <w:tcBorders>
              <w:top w:val="nil"/>
              <w:left w:val="nil"/>
              <w:bottom w:val="nil"/>
              <w:right w:val="nil"/>
            </w:tcBorders>
            <w:noWrap/>
            <w:vAlign w:val="center"/>
            <w:hideMark/>
          </w:tcPr>
          <w:p w14:paraId="6FADDC5C" w14:textId="77777777" w:rsidR="00082808" w:rsidRPr="007B58D3" w:rsidRDefault="00082808" w:rsidP="00373848">
            <w:pPr>
              <w:rPr>
                <w:rFonts w:ascii="Arial" w:hAnsi="Arial" w:cs="Arial"/>
                <w:color w:val="000000"/>
                <w:sz w:val="20"/>
              </w:rPr>
            </w:pPr>
          </w:p>
        </w:tc>
        <w:tc>
          <w:tcPr>
            <w:tcW w:w="928" w:type="dxa"/>
            <w:gridSpan w:val="4"/>
            <w:tcBorders>
              <w:top w:val="nil"/>
              <w:left w:val="nil"/>
              <w:bottom w:val="nil"/>
              <w:right w:val="nil"/>
            </w:tcBorders>
            <w:noWrap/>
            <w:vAlign w:val="bottom"/>
            <w:hideMark/>
          </w:tcPr>
          <w:p w14:paraId="7BEBB971" w14:textId="77777777" w:rsidR="00082808" w:rsidRPr="007B58D3" w:rsidRDefault="00082808" w:rsidP="00373848">
            <w:pPr>
              <w:jc w:val="center"/>
              <w:rPr>
                <w:rFonts w:ascii="Times New Roman" w:hAnsi="Times New Roman"/>
                <w:sz w:val="20"/>
              </w:rPr>
            </w:pPr>
          </w:p>
        </w:tc>
        <w:tc>
          <w:tcPr>
            <w:tcW w:w="7897" w:type="dxa"/>
            <w:gridSpan w:val="4"/>
            <w:tcBorders>
              <w:top w:val="nil"/>
              <w:left w:val="nil"/>
              <w:right w:val="nil"/>
            </w:tcBorders>
            <w:shd w:val="clear" w:color="EFEFEF" w:fill="EFEFEF"/>
            <w:noWrap/>
            <w:vAlign w:val="center"/>
            <w:hideMark/>
          </w:tcPr>
          <w:p w14:paraId="1D36265B" w14:textId="77777777" w:rsidR="00082808" w:rsidRPr="007B58D3" w:rsidRDefault="00082808" w:rsidP="00373848">
            <w:pPr>
              <w:rPr>
                <w:rFonts w:ascii="Arial" w:hAnsi="Arial" w:cs="Arial"/>
                <w:b/>
                <w:bCs/>
                <w:color w:val="000000"/>
                <w:sz w:val="20"/>
              </w:rPr>
            </w:pPr>
            <w:r w:rsidRPr="007B58D3">
              <w:rPr>
                <w:rFonts w:ascii="Arial" w:hAnsi="Arial" w:cs="Arial"/>
                <w:b/>
                <w:bCs/>
                <w:color w:val="000000"/>
                <w:sz w:val="20"/>
              </w:rPr>
              <w:t>D.1.2 - Stavebně konstrukční řešení</w:t>
            </w:r>
          </w:p>
        </w:tc>
      </w:tr>
      <w:tr w:rsidR="00F33041" w:rsidRPr="007B58D3" w14:paraId="0ACBCD11" w14:textId="77777777" w:rsidTr="00F33041">
        <w:trPr>
          <w:gridBefore w:val="1"/>
          <w:wBefore w:w="70" w:type="dxa"/>
          <w:trHeight w:val="315"/>
        </w:trPr>
        <w:tc>
          <w:tcPr>
            <w:tcW w:w="389" w:type="dxa"/>
            <w:tcBorders>
              <w:top w:val="nil"/>
              <w:left w:val="nil"/>
              <w:bottom w:val="nil"/>
              <w:right w:val="nil"/>
            </w:tcBorders>
            <w:noWrap/>
            <w:vAlign w:val="center"/>
          </w:tcPr>
          <w:p w14:paraId="7A44D103" w14:textId="77777777" w:rsidR="00F33041" w:rsidRPr="007B58D3" w:rsidRDefault="00F33041" w:rsidP="00373848">
            <w:pPr>
              <w:rPr>
                <w:rFonts w:ascii="Arial" w:hAnsi="Arial" w:cs="Arial"/>
                <w:color w:val="000000"/>
                <w:sz w:val="20"/>
              </w:rPr>
            </w:pPr>
          </w:p>
        </w:tc>
        <w:tc>
          <w:tcPr>
            <w:tcW w:w="928" w:type="dxa"/>
            <w:gridSpan w:val="4"/>
            <w:tcBorders>
              <w:top w:val="nil"/>
              <w:left w:val="nil"/>
              <w:bottom w:val="nil"/>
              <w:right w:val="nil"/>
            </w:tcBorders>
            <w:noWrap/>
            <w:vAlign w:val="bottom"/>
          </w:tcPr>
          <w:p w14:paraId="3D135667" w14:textId="77777777" w:rsidR="00F33041" w:rsidRPr="007B58D3" w:rsidRDefault="00F33041" w:rsidP="00373848">
            <w:pPr>
              <w:jc w:val="center"/>
              <w:rPr>
                <w:rFonts w:ascii="Times New Roman" w:hAnsi="Times New Roman"/>
                <w:sz w:val="20"/>
              </w:rPr>
            </w:pPr>
          </w:p>
        </w:tc>
        <w:tc>
          <w:tcPr>
            <w:tcW w:w="7897" w:type="dxa"/>
            <w:gridSpan w:val="4"/>
            <w:tcBorders>
              <w:top w:val="nil"/>
              <w:left w:val="nil"/>
              <w:bottom w:val="nil"/>
              <w:right w:val="nil"/>
            </w:tcBorders>
            <w:shd w:val="clear" w:color="EFEFEF" w:fill="FFFFFF" w:themeFill="background1"/>
            <w:noWrap/>
            <w:vAlign w:val="center"/>
          </w:tcPr>
          <w:p w14:paraId="01F37E44" w14:textId="77777777" w:rsidR="00F33041" w:rsidRDefault="00F33041" w:rsidP="00373848">
            <w:pPr>
              <w:rPr>
                <w:rFonts w:ascii="Arial" w:hAnsi="Arial" w:cs="Arial"/>
                <w:b/>
                <w:bCs/>
                <w:color w:val="000000"/>
                <w:sz w:val="20"/>
              </w:rPr>
            </w:pPr>
            <w:r>
              <w:rPr>
                <w:rFonts w:ascii="Arial" w:hAnsi="Arial" w:cs="Arial"/>
                <w:b/>
                <w:bCs/>
                <w:color w:val="000000"/>
                <w:sz w:val="20"/>
              </w:rPr>
              <w:t xml:space="preserve">             </w:t>
            </w:r>
            <w:r w:rsidRPr="00F33041">
              <w:rPr>
                <w:rFonts w:ascii="Arial" w:hAnsi="Arial" w:cs="Arial"/>
                <w:b/>
                <w:bCs/>
                <w:noProof/>
                <w:color w:val="000000"/>
                <w:sz w:val="20"/>
              </w:rPr>
              <w:drawing>
                <wp:inline distT="0" distB="0" distL="0" distR="0" wp14:anchorId="03027025" wp14:editId="0F94F644">
                  <wp:extent cx="2381582" cy="533474"/>
                  <wp:effectExtent l="0" t="0" r="0" b="0"/>
                  <wp:docPr id="130092802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928025" name=""/>
                          <pic:cNvPicPr/>
                        </pic:nvPicPr>
                        <pic:blipFill>
                          <a:blip r:embed="rId19"/>
                          <a:stretch>
                            <a:fillRect/>
                          </a:stretch>
                        </pic:blipFill>
                        <pic:spPr>
                          <a:xfrm>
                            <a:off x="0" y="0"/>
                            <a:ext cx="2381582" cy="533474"/>
                          </a:xfrm>
                          <a:prstGeom prst="rect">
                            <a:avLst/>
                          </a:prstGeom>
                        </pic:spPr>
                      </pic:pic>
                    </a:graphicData>
                  </a:graphic>
                </wp:inline>
              </w:drawing>
            </w:r>
          </w:p>
          <w:p w14:paraId="2542A5F7" w14:textId="77777777" w:rsidR="00F33041" w:rsidRDefault="00F33041" w:rsidP="00373848">
            <w:pPr>
              <w:rPr>
                <w:rFonts w:ascii="Arial" w:hAnsi="Arial" w:cs="Arial"/>
                <w:b/>
                <w:bCs/>
                <w:color w:val="000000"/>
                <w:sz w:val="20"/>
              </w:rPr>
            </w:pPr>
          </w:p>
          <w:p w14:paraId="726F1181" w14:textId="77777777" w:rsidR="00F33041" w:rsidRDefault="00F33041" w:rsidP="00373848">
            <w:pPr>
              <w:rPr>
                <w:rFonts w:ascii="Arial" w:hAnsi="Arial" w:cs="Arial"/>
                <w:b/>
                <w:bCs/>
                <w:color w:val="000000"/>
                <w:sz w:val="20"/>
              </w:rPr>
            </w:pPr>
          </w:p>
          <w:p w14:paraId="461D06BD" w14:textId="77777777" w:rsidR="00F33041" w:rsidRDefault="00F33041" w:rsidP="00373848">
            <w:pPr>
              <w:rPr>
                <w:rFonts w:ascii="Arial" w:hAnsi="Arial" w:cs="Arial"/>
                <w:b/>
                <w:bCs/>
                <w:color w:val="000000"/>
                <w:sz w:val="20"/>
              </w:rPr>
            </w:pPr>
          </w:p>
          <w:p w14:paraId="0A280E6D" w14:textId="77777777" w:rsidR="00F33041" w:rsidRDefault="00F33041" w:rsidP="00373848">
            <w:pPr>
              <w:rPr>
                <w:rFonts w:ascii="Arial" w:hAnsi="Arial" w:cs="Arial"/>
                <w:b/>
                <w:bCs/>
                <w:color w:val="000000"/>
                <w:sz w:val="20"/>
              </w:rPr>
            </w:pPr>
          </w:p>
          <w:p w14:paraId="410015FB" w14:textId="77777777" w:rsidR="00F33041" w:rsidRDefault="00F33041" w:rsidP="00373848">
            <w:pPr>
              <w:rPr>
                <w:rFonts w:ascii="Arial" w:hAnsi="Arial" w:cs="Arial"/>
                <w:b/>
                <w:bCs/>
                <w:color w:val="000000"/>
                <w:sz w:val="20"/>
              </w:rPr>
            </w:pPr>
          </w:p>
          <w:p w14:paraId="29E68011" w14:textId="006021EF" w:rsidR="00F33041" w:rsidRPr="007B58D3" w:rsidRDefault="00F33041" w:rsidP="00373848">
            <w:pPr>
              <w:rPr>
                <w:rFonts w:ascii="Arial" w:hAnsi="Arial" w:cs="Arial"/>
                <w:b/>
                <w:bCs/>
                <w:color w:val="000000"/>
                <w:sz w:val="20"/>
              </w:rPr>
            </w:pPr>
          </w:p>
        </w:tc>
      </w:tr>
      <w:tr w:rsidR="00082808" w:rsidRPr="007B58D3" w14:paraId="2CE0F757" w14:textId="77777777" w:rsidTr="00F33041">
        <w:trPr>
          <w:gridBefore w:val="1"/>
          <w:wBefore w:w="70" w:type="dxa"/>
          <w:trHeight w:val="315"/>
        </w:trPr>
        <w:tc>
          <w:tcPr>
            <w:tcW w:w="389" w:type="dxa"/>
            <w:tcBorders>
              <w:top w:val="nil"/>
              <w:left w:val="nil"/>
              <w:bottom w:val="nil"/>
              <w:right w:val="nil"/>
            </w:tcBorders>
            <w:noWrap/>
            <w:hideMark/>
          </w:tcPr>
          <w:p w14:paraId="6DFE0410" w14:textId="77777777" w:rsidR="00082808" w:rsidRPr="007B58D3" w:rsidRDefault="00082808" w:rsidP="00373848">
            <w:pPr>
              <w:rPr>
                <w:rFonts w:ascii="Arial" w:hAnsi="Arial" w:cs="Arial"/>
                <w:color w:val="000000"/>
                <w:sz w:val="20"/>
              </w:rPr>
            </w:pPr>
          </w:p>
        </w:tc>
        <w:tc>
          <w:tcPr>
            <w:tcW w:w="928" w:type="dxa"/>
            <w:gridSpan w:val="4"/>
            <w:tcBorders>
              <w:top w:val="nil"/>
              <w:left w:val="nil"/>
              <w:bottom w:val="nil"/>
              <w:right w:val="nil"/>
            </w:tcBorders>
            <w:noWrap/>
            <w:vAlign w:val="bottom"/>
            <w:hideMark/>
          </w:tcPr>
          <w:p w14:paraId="44EED4FF" w14:textId="77777777" w:rsidR="00082808" w:rsidRPr="007B58D3" w:rsidRDefault="00082808" w:rsidP="00373848">
            <w:pPr>
              <w:jc w:val="center"/>
              <w:rPr>
                <w:rFonts w:ascii="Times New Roman" w:hAnsi="Times New Roman"/>
                <w:sz w:val="20"/>
              </w:rPr>
            </w:pPr>
          </w:p>
        </w:tc>
        <w:tc>
          <w:tcPr>
            <w:tcW w:w="7897" w:type="dxa"/>
            <w:gridSpan w:val="4"/>
            <w:tcBorders>
              <w:top w:val="nil"/>
              <w:left w:val="nil"/>
              <w:bottom w:val="nil"/>
              <w:right w:val="nil"/>
            </w:tcBorders>
            <w:shd w:val="clear" w:color="D9D9D9" w:fill="D9D9D9"/>
            <w:noWrap/>
            <w:vAlign w:val="bottom"/>
            <w:hideMark/>
          </w:tcPr>
          <w:p w14:paraId="196E05CB" w14:textId="77777777" w:rsidR="00082808" w:rsidRPr="007B58D3" w:rsidRDefault="00082808" w:rsidP="00373848">
            <w:pPr>
              <w:rPr>
                <w:rFonts w:ascii="Arial" w:hAnsi="Arial" w:cs="Arial"/>
                <w:b/>
                <w:bCs/>
                <w:color w:val="000000"/>
                <w:sz w:val="20"/>
              </w:rPr>
            </w:pPr>
            <w:r w:rsidRPr="007B58D3">
              <w:rPr>
                <w:rFonts w:ascii="Arial" w:hAnsi="Arial" w:cs="Arial"/>
                <w:b/>
                <w:bCs/>
                <w:color w:val="000000"/>
                <w:sz w:val="20"/>
              </w:rPr>
              <w:t>D.1.4 - Technika prostředí staveb</w:t>
            </w:r>
          </w:p>
        </w:tc>
      </w:tr>
      <w:tr w:rsidR="00082808" w:rsidRPr="007B58D3" w14:paraId="37B509E3" w14:textId="77777777" w:rsidTr="00F33041">
        <w:trPr>
          <w:gridBefore w:val="1"/>
          <w:wBefore w:w="70" w:type="dxa"/>
          <w:trHeight w:val="315"/>
        </w:trPr>
        <w:tc>
          <w:tcPr>
            <w:tcW w:w="389" w:type="dxa"/>
            <w:tcBorders>
              <w:top w:val="nil"/>
              <w:left w:val="nil"/>
              <w:bottom w:val="nil"/>
              <w:right w:val="nil"/>
            </w:tcBorders>
            <w:noWrap/>
            <w:hideMark/>
          </w:tcPr>
          <w:p w14:paraId="4D7DA018" w14:textId="77777777" w:rsidR="00082808" w:rsidRPr="007B58D3" w:rsidRDefault="00082808" w:rsidP="00373848">
            <w:pPr>
              <w:rPr>
                <w:rFonts w:ascii="Arial" w:hAnsi="Arial" w:cs="Arial"/>
                <w:b/>
                <w:bCs/>
                <w:color w:val="000000"/>
                <w:sz w:val="20"/>
              </w:rPr>
            </w:pPr>
          </w:p>
        </w:tc>
        <w:tc>
          <w:tcPr>
            <w:tcW w:w="928" w:type="dxa"/>
            <w:gridSpan w:val="4"/>
            <w:tcBorders>
              <w:top w:val="nil"/>
              <w:left w:val="nil"/>
              <w:bottom w:val="nil"/>
              <w:right w:val="nil"/>
            </w:tcBorders>
            <w:noWrap/>
            <w:vAlign w:val="bottom"/>
            <w:hideMark/>
          </w:tcPr>
          <w:p w14:paraId="67738A3D" w14:textId="77777777" w:rsidR="00082808" w:rsidRPr="007B58D3" w:rsidRDefault="00082808" w:rsidP="00373848">
            <w:pPr>
              <w:jc w:val="center"/>
              <w:rPr>
                <w:rFonts w:ascii="Times New Roman" w:hAnsi="Times New Roman"/>
                <w:sz w:val="20"/>
              </w:rPr>
            </w:pPr>
          </w:p>
        </w:tc>
        <w:tc>
          <w:tcPr>
            <w:tcW w:w="886" w:type="dxa"/>
            <w:tcBorders>
              <w:top w:val="nil"/>
              <w:left w:val="nil"/>
              <w:bottom w:val="nil"/>
              <w:right w:val="nil"/>
            </w:tcBorders>
            <w:noWrap/>
            <w:vAlign w:val="bottom"/>
            <w:hideMark/>
          </w:tcPr>
          <w:p w14:paraId="568B37FA" w14:textId="2A46DD40" w:rsidR="00082808" w:rsidRPr="007B58D3" w:rsidRDefault="00082808" w:rsidP="00373848">
            <w:pPr>
              <w:jc w:val="right"/>
              <w:rPr>
                <w:rFonts w:ascii="Arial" w:hAnsi="Arial" w:cs="Arial"/>
                <w:b/>
                <w:bCs/>
                <w:color w:val="000000"/>
                <w:sz w:val="20"/>
              </w:rPr>
            </w:pPr>
            <w:r w:rsidRPr="007B58D3">
              <w:rPr>
                <w:rFonts w:ascii="Arial" w:hAnsi="Arial" w:cs="Arial"/>
                <w:b/>
                <w:bCs/>
                <w:color w:val="000000"/>
                <w:sz w:val="20"/>
              </w:rPr>
              <w:t>D.1.4.</w:t>
            </w:r>
            <w:r w:rsidR="00F33041">
              <w:rPr>
                <w:rFonts w:ascii="Arial" w:hAnsi="Arial" w:cs="Arial"/>
                <w:b/>
                <w:bCs/>
                <w:color w:val="000000"/>
                <w:sz w:val="20"/>
              </w:rPr>
              <w:t>a</w:t>
            </w:r>
          </w:p>
        </w:tc>
        <w:tc>
          <w:tcPr>
            <w:tcW w:w="7011" w:type="dxa"/>
            <w:gridSpan w:val="3"/>
            <w:tcBorders>
              <w:top w:val="nil"/>
              <w:left w:val="nil"/>
              <w:bottom w:val="nil"/>
              <w:right w:val="nil"/>
            </w:tcBorders>
            <w:noWrap/>
            <w:vAlign w:val="bottom"/>
            <w:hideMark/>
          </w:tcPr>
          <w:p w14:paraId="35EF484A" w14:textId="2236EF22" w:rsidR="00082808" w:rsidRPr="007B58D3" w:rsidRDefault="00082808" w:rsidP="00373848">
            <w:pPr>
              <w:rPr>
                <w:rFonts w:ascii="Arial" w:hAnsi="Arial" w:cs="Arial"/>
                <w:b/>
                <w:bCs/>
                <w:color w:val="000000"/>
                <w:sz w:val="20"/>
              </w:rPr>
            </w:pPr>
            <w:r w:rsidRPr="007B58D3">
              <w:rPr>
                <w:rFonts w:ascii="Arial" w:hAnsi="Arial" w:cs="Arial"/>
                <w:b/>
                <w:bCs/>
                <w:color w:val="000000"/>
                <w:sz w:val="20"/>
              </w:rPr>
              <w:t>Zdravot</w:t>
            </w:r>
            <w:r w:rsidR="00F33041">
              <w:rPr>
                <w:rFonts w:ascii="Arial" w:hAnsi="Arial" w:cs="Arial"/>
                <w:b/>
                <w:bCs/>
                <w:color w:val="000000"/>
                <w:sz w:val="20"/>
              </w:rPr>
              <w:t>ně technické instalace</w:t>
            </w:r>
          </w:p>
        </w:tc>
      </w:tr>
      <w:tr w:rsidR="00082808" w:rsidRPr="007B58D3" w14:paraId="35D1F4CD" w14:textId="77777777" w:rsidTr="00F33041">
        <w:trPr>
          <w:gridBefore w:val="1"/>
          <w:wBefore w:w="70" w:type="dxa"/>
          <w:trHeight w:val="315"/>
        </w:trPr>
        <w:tc>
          <w:tcPr>
            <w:tcW w:w="389" w:type="dxa"/>
            <w:tcBorders>
              <w:top w:val="nil"/>
              <w:left w:val="nil"/>
              <w:bottom w:val="nil"/>
              <w:right w:val="nil"/>
            </w:tcBorders>
            <w:noWrap/>
            <w:hideMark/>
          </w:tcPr>
          <w:p w14:paraId="37491C7C" w14:textId="77777777" w:rsidR="00082808" w:rsidRPr="007B58D3" w:rsidRDefault="00082808" w:rsidP="00373848">
            <w:pPr>
              <w:rPr>
                <w:rFonts w:ascii="Arial" w:hAnsi="Arial" w:cs="Arial"/>
                <w:b/>
                <w:bCs/>
                <w:color w:val="000000"/>
                <w:sz w:val="20"/>
              </w:rPr>
            </w:pPr>
          </w:p>
        </w:tc>
        <w:tc>
          <w:tcPr>
            <w:tcW w:w="928" w:type="dxa"/>
            <w:gridSpan w:val="4"/>
            <w:tcBorders>
              <w:top w:val="nil"/>
              <w:left w:val="nil"/>
              <w:bottom w:val="nil"/>
              <w:right w:val="nil"/>
            </w:tcBorders>
            <w:noWrap/>
            <w:vAlign w:val="bottom"/>
            <w:hideMark/>
          </w:tcPr>
          <w:p w14:paraId="0AD6A4C8" w14:textId="77777777" w:rsidR="00082808" w:rsidRPr="007B58D3" w:rsidRDefault="00082808" w:rsidP="00373848">
            <w:pPr>
              <w:jc w:val="center"/>
              <w:rPr>
                <w:rFonts w:ascii="Times New Roman" w:hAnsi="Times New Roman"/>
                <w:sz w:val="20"/>
              </w:rPr>
            </w:pPr>
          </w:p>
        </w:tc>
        <w:tc>
          <w:tcPr>
            <w:tcW w:w="886" w:type="dxa"/>
            <w:tcBorders>
              <w:top w:val="nil"/>
              <w:left w:val="nil"/>
              <w:bottom w:val="nil"/>
              <w:right w:val="nil"/>
            </w:tcBorders>
            <w:noWrap/>
            <w:vAlign w:val="bottom"/>
            <w:hideMark/>
          </w:tcPr>
          <w:p w14:paraId="677C3710" w14:textId="77777777" w:rsidR="00082808" w:rsidRPr="007B58D3" w:rsidRDefault="00082808" w:rsidP="00373848">
            <w:pPr>
              <w:rPr>
                <w:rFonts w:ascii="Times New Roman" w:hAnsi="Times New Roman"/>
                <w:sz w:val="20"/>
              </w:rPr>
            </w:pPr>
          </w:p>
        </w:tc>
        <w:tc>
          <w:tcPr>
            <w:tcW w:w="7011" w:type="dxa"/>
            <w:gridSpan w:val="3"/>
            <w:tcBorders>
              <w:top w:val="nil"/>
              <w:left w:val="nil"/>
              <w:bottom w:val="nil"/>
              <w:right w:val="nil"/>
            </w:tcBorders>
            <w:noWrap/>
            <w:vAlign w:val="bottom"/>
            <w:hideMark/>
          </w:tcPr>
          <w:p w14:paraId="551A117E" w14:textId="30BE4038" w:rsidR="00F33041" w:rsidRDefault="00F33041" w:rsidP="00373848">
            <w:pPr>
              <w:rPr>
                <w:rFonts w:ascii="Arial" w:hAnsi="Arial" w:cs="Arial"/>
                <w:color w:val="000000"/>
                <w:sz w:val="20"/>
              </w:rPr>
            </w:pPr>
            <w:r w:rsidRPr="00F33041">
              <w:rPr>
                <w:rFonts w:ascii="Arial" w:hAnsi="Arial" w:cs="Arial"/>
                <w:noProof/>
                <w:color w:val="000000"/>
                <w:sz w:val="20"/>
              </w:rPr>
              <w:drawing>
                <wp:inline distT="0" distB="0" distL="0" distR="0" wp14:anchorId="0DB278A4" wp14:editId="41865010">
                  <wp:extent cx="2523983" cy="1257300"/>
                  <wp:effectExtent l="0" t="0" r="0" b="0"/>
                  <wp:docPr id="116898203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982039" name=""/>
                          <pic:cNvPicPr/>
                        </pic:nvPicPr>
                        <pic:blipFill>
                          <a:blip r:embed="rId20"/>
                          <a:stretch>
                            <a:fillRect/>
                          </a:stretch>
                        </pic:blipFill>
                        <pic:spPr>
                          <a:xfrm>
                            <a:off x="0" y="0"/>
                            <a:ext cx="2529272" cy="1259935"/>
                          </a:xfrm>
                          <a:prstGeom prst="rect">
                            <a:avLst/>
                          </a:prstGeom>
                        </pic:spPr>
                      </pic:pic>
                    </a:graphicData>
                  </a:graphic>
                </wp:inline>
              </w:drawing>
            </w:r>
          </w:p>
          <w:p w14:paraId="235959AD" w14:textId="1E663CB7" w:rsidR="00082808" w:rsidRPr="007B58D3" w:rsidRDefault="00082808" w:rsidP="00373848">
            <w:pPr>
              <w:rPr>
                <w:rFonts w:ascii="Arial" w:hAnsi="Arial" w:cs="Arial"/>
                <w:color w:val="000000"/>
                <w:sz w:val="20"/>
              </w:rPr>
            </w:pPr>
          </w:p>
        </w:tc>
      </w:tr>
      <w:tr w:rsidR="00082808" w:rsidRPr="007B58D3" w14:paraId="40680A69" w14:textId="77777777" w:rsidTr="00F33041">
        <w:trPr>
          <w:gridBefore w:val="1"/>
          <w:wBefore w:w="70" w:type="dxa"/>
          <w:trHeight w:val="315"/>
        </w:trPr>
        <w:tc>
          <w:tcPr>
            <w:tcW w:w="389" w:type="dxa"/>
            <w:tcBorders>
              <w:top w:val="nil"/>
              <w:left w:val="nil"/>
              <w:bottom w:val="nil"/>
              <w:right w:val="nil"/>
            </w:tcBorders>
            <w:noWrap/>
            <w:hideMark/>
          </w:tcPr>
          <w:p w14:paraId="784E4C9B" w14:textId="77777777" w:rsidR="00082808" w:rsidRPr="007B58D3" w:rsidRDefault="00082808" w:rsidP="00373848">
            <w:pPr>
              <w:rPr>
                <w:rFonts w:ascii="Arial" w:hAnsi="Arial" w:cs="Arial"/>
                <w:color w:val="000000"/>
                <w:sz w:val="20"/>
              </w:rPr>
            </w:pPr>
          </w:p>
        </w:tc>
        <w:tc>
          <w:tcPr>
            <w:tcW w:w="928" w:type="dxa"/>
            <w:gridSpan w:val="4"/>
            <w:tcBorders>
              <w:top w:val="nil"/>
              <w:left w:val="nil"/>
              <w:bottom w:val="nil"/>
              <w:right w:val="nil"/>
            </w:tcBorders>
            <w:noWrap/>
            <w:vAlign w:val="bottom"/>
            <w:hideMark/>
          </w:tcPr>
          <w:p w14:paraId="6EDDCBA5" w14:textId="77777777" w:rsidR="00082808" w:rsidRPr="007B58D3" w:rsidRDefault="00082808" w:rsidP="00373848">
            <w:pPr>
              <w:jc w:val="center"/>
              <w:rPr>
                <w:rFonts w:ascii="Times New Roman" w:hAnsi="Times New Roman"/>
                <w:sz w:val="20"/>
              </w:rPr>
            </w:pPr>
          </w:p>
        </w:tc>
        <w:tc>
          <w:tcPr>
            <w:tcW w:w="886" w:type="dxa"/>
            <w:tcBorders>
              <w:top w:val="nil"/>
              <w:left w:val="nil"/>
              <w:bottom w:val="nil"/>
              <w:right w:val="nil"/>
            </w:tcBorders>
            <w:noWrap/>
            <w:vAlign w:val="bottom"/>
            <w:hideMark/>
          </w:tcPr>
          <w:p w14:paraId="4DDA642A" w14:textId="51E2D487" w:rsidR="00082808" w:rsidRPr="007B58D3" w:rsidRDefault="00082808" w:rsidP="00373848">
            <w:pPr>
              <w:jc w:val="right"/>
              <w:rPr>
                <w:rFonts w:ascii="Arial" w:hAnsi="Arial" w:cs="Arial"/>
                <w:b/>
                <w:bCs/>
                <w:color w:val="000000"/>
                <w:sz w:val="20"/>
              </w:rPr>
            </w:pPr>
            <w:r w:rsidRPr="007B58D3">
              <w:rPr>
                <w:rFonts w:ascii="Arial" w:hAnsi="Arial" w:cs="Arial"/>
                <w:b/>
                <w:bCs/>
                <w:color w:val="000000"/>
                <w:sz w:val="20"/>
              </w:rPr>
              <w:t>D.1.4.</w:t>
            </w:r>
            <w:r w:rsidR="00F33041">
              <w:rPr>
                <w:rFonts w:ascii="Arial" w:hAnsi="Arial" w:cs="Arial"/>
                <w:b/>
                <w:bCs/>
                <w:color w:val="000000"/>
                <w:sz w:val="20"/>
              </w:rPr>
              <w:t>b</w:t>
            </w:r>
          </w:p>
        </w:tc>
        <w:tc>
          <w:tcPr>
            <w:tcW w:w="7011" w:type="dxa"/>
            <w:gridSpan w:val="3"/>
            <w:tcBorders>
              <w:top w:val="nil"/>
              <w:left w:val="nil"/>
              <w:bottom w:val="nil"/>
              <w:right w:val="nil"/>
            </w:tcBorders>
            <w:noWrap/>
            <w:vAlign w:val="bottom"/>
            <w:hideMark/>
          </w:tcPr>
          <w:p w14:paraId="4E417666" w14:textId="7F6F000C" w:rsidR="00082808" w:rsidRPr="007B58D3" w:rsidRDefault="00082808" w:rsidP="00373848">
            <w:pPr>
              <w:rPr>
                <w:rFonts w:ascii="Arial" w:hAnsi="Arial" w:cs="Arial"/>
                <w:b/>
                <w:bCs/>
                <w:color w:val="000000"/>
                <w:sz w:val="20"/>
              </w:rPr>
            </w:pPr>
            <w:r w:rsidRPr="007B58D3">
              <w:rPr>
                <w:rFonts w:ascii="Arial" w:hAnsi="Arial" w:cs="Arial"/>
                <w:b/>
                <w:bCs/>
                <w:color w:val="000000"/>
                <w:sz w:val="20"/>
              </w:rPr>
              <w:t>Vzduchotechnika</w:t>
            </w:r>
            <w:r w:rsidR="00F33041">
              <w:rPr>
                <w:rFonts w:ascii="Arial" w:hAnsi="Arial" w:cs="Arial"/>
                <w:b/>
                <w:bCs/>
                <w:color w:val="000000"/>
                <w:sz w:val="20"/>
              </w:rPr>
              <w:t xml:space="preserve"> a chlazení</w:t>
            </w:r>
          </w:p>
        </w:tc>
      </w:tr>
      <w:tr w:rsidR="00082808" w:rsidRPr="007B58D3" w14:paraId="09AE2648" w14:textId="77777777" w:rsidTr="00F33041">
        <w:trPr>
          <w:gridBefore w:val="1"/>
          <w:wBefore w:w="70" w:type="dxa"/>
          <w:trHeight w:val="315"/>
        </w:trPr>
        <w:tc>
          <w:tcPr>
            <w:tcW w:w="389" w:type="dxa"/>
            <w:tcBorders>
              <w:top w:val="nil"/>
              <w:left w:val="nil"/>
              <w:bottom w:val="nil"/>
              <w:right w:val="nil"/>
            </w:tcBorders>
            <w:noWrap/>
            <w:hideMark/>
          </w:tcPr>
          <w:p w14:paraId="72643270" w14:textId="77777777" w:rsidR="00082808" w:rsidRPr="007B58D3" w:rsidRDefault="00082808" w:rsidP="00373848">
            <w:pPr>
              <w:rPr>
                <w:rFonts w:ascii="Arial" w:hAnsi="Arial" w:cs="Arial"/>
                <w:b/>
                <w:bCs/>
                <w:color w:val="000000"/>
                <w:sz w:val="20"/>
              </w:rPr>
            </w:pPr>
          </w:p>
        </w:tc>
        <w:tc>
          <w:tcPr>
            <w:tcW w:w="928" w:type="dxa"/>
            <w:gridSpan w:val="4"/>
            <w:tcBorders>
              <w:top w:val="nil"/>
              <w:left w:val="nil"/>
              <w:bottom w:val="nil"/>
              <w:right w:val="nil"/>
            </w:tcBorders>
            <w:noWrap/>
            <w:vAlign w:val="bottom"/>
            <w:hideMark/>
          </w:tcPr>
          <w:p w14:paraId="08EFD9CB" w14:textId="77777777" w:rsidR="00082808" w:rsidRPr="007B58D3" w:rsidRDefault="00082808" w:rsidP="00373848">
            <w:pPr>
              <w:jc w:val="center"/>
              <w:rPr>
                <w:rFonts w:ascii="Times New Roman" w:hAnsi="Times New Roman"/>
                <w:sz w:val="20"/>
              </w:rPr>
            </w:pPr>
          </w:p>
        </w:tc>
        <w:tc>
          <w:tcPr>
            <w:tcW w:w="886" w:type="dxa"/>
            <w:tcBorders>
              <w:top w:val="nil"/>
              <w:left w:val="nil"/>
              <w:bottom w:val="nil"/>
              <w:right w:val="nil"/>
            </w:tcBorders>
            <w:noWrap/>
            <w:vAlign w:val="bottom"/>
            <w:hideMark/>
          </w:tcPr>
          <w:p w14:paraId="7482F1D2" w14:textId="77777777" w:rsidR="00082808" w:rsidRPr="007B58D3" w:rsidRDefault="00082808" w:rsidP="00373848">
            <w:pPr>
              <w:rPr>
                <w:rFonts w:ascii="Times New Roman" w:hAnsi="Times New Roman"/>
                <w:sz w:val="20"/>
              </w:rPr>
            </w:pPr>
          </w:p>
        </w:tc>
        <w:tc>
          <w:tcPr>
            <w:tcW w:w="7011" w:type="dxa"/>
            <w:gridSpan w:val="3"/>
            <w:tcBorders>
              <w:top w:val="nil"/>
              <w:left w:val="nil"/>
              <w:bottom w:val="nil"/>
              <w:right w:val="nil"/>
            </w:tcBorders>
            <w:noWrap/>
            <w:vAlign w:val="bottom"/>
            <w:hideMark/>
          </w:tcPr>
          <w:p w14:paraId="653061C5" w14:textId="0F4719A4" w:rsidR="00F33041" w:rsidRDefault="00F33041" w:rsidP="00373848">
            <w:pPr>
              <w:rPr>
                <w:rFonts w:ascii="Arial" w:hAnsi="Arial" w:cs="Arial"/>
                <w:color w:val="000000"/>
                <w:sz w:val="20"/>
              </w:rPr>
            </w:pPr>
            <w:r w:rsidRPr="00F33041">
              <w:rPr>
                <w:rFonts w:ascii="Arial" w:hAnsi="Arial" w:cs="Arial"/>
                <w:noProof/>
                <w:color w:val="000000"/>
                <w:sz w:val="20"/>
              </w:rPr>
              <w:drawing>
                <wp:inline distT="0" distB="0" distL="0" distR="0" wp14:anchorId="35AF5B01" wp14:editId="23431892">
                  <wp:extent cx="1762371" cy="1162212"/>
                  <wp:effectExtent l="0" t="0" r="9525" b="0"/>
                  <wp:docPr id="105814681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146816" name=""/>
                          <pic:cNvPicPr/>
                        </pic:nvPicPr>
                        <pic:blipFill>
                          <a:blip r:embed="rId21"/>
                          <a:stretch>
                            <a:fillRect/>
                          </a:stretch>
                        </pic:blipFill>
                        <pic:spPr>
                          <a:xfrm>
                            <a:off x="0" y="0"/>
                            <a:ext cx="1762371" cy="1162212"/>
                          </a:xfrm>
                          <a:prstGeom prst="rect">
                            <a:avLst/>
                          </a:prstGeom>
                        </pic:spPr>
                      </pic:pic>
                    </a:graphicData>
                  </a:graphic>
                </wp:inline>
              </w:drawing>
            </w:r>
          </w:p>
          <w:p w14:paraId="5E840484" w14:textId="645CBBAB" w:rsidR="00082808" w:rsidRPr="007B58D3" w:rsidRDefault="00082808" w:rsidP="00373848">
            <w:pPr>
              <w:rPr>
                <w:rFonts w:ascii="Arial" w:hAnsi="Arial" w:cs="Arial"/>
                <w:color w:val="000000"/>
                <w:sz w:val="20"/>
              </w:rPr>
            </w:pPr>
          </w:p>
        </w:tc>
      </w:tr>
      <w:tr w:rsidR="00082808" w:rsidRPr="007B58D3" w14:paraId="655095AA" w14:textId="77777777" w:rsidTr="00F33041">
        <w:trPr>
          <w:gridBefore w:val="1"/>
          <w:wBefore w:w="70" w:type="dxa"/>
          <w:trHeight w:val="315"/>
        </w:trPr>
        <w:tc>
          <w:tcPr>
            <w:tcW w:w="389" w:type="dxa"/>
            <w:tcBorders>
              <w:top w:val="nil"/>
              <w:left w:val="nil"/>
              <w:bottom w:val="nil"/>
              <w:right w:val="nil"/>
            </w:tcBorders>
            <w:noWrap/>
            <w:hideMark/>
          </w:tcPr>
          <w:p w14:paraId="5EA9176B" w14:textId="77777777" w:rsidR="00082808" w:rsidRPr="007B58D3" w:rsidRDefault="00082808" w:rsidP="00373848">
            <w:pPr>
              <w:rPr>
                <w:rFonts w:ascii="Arial" w:hAnsi="Arial" w:cs="Arial"/>
                <w:color w:val="000000"/>
                <w:sz w:val="20"/>
              </w:rPr>
            </w:pPr>
          </w:p>
        </w:tc>
        <w:tc>
          <w:tcPr>
            <w:tcW w:w="928" w:type="dxa"/>
            <w:gridSpan w:val="4"/>
            <w:tcBorders>
              <w:top w:val="nil"/>
              <w:left w:val="nil"/>
              <w:bottom w:val="nil"/>
              <w:right w:val="nil"/>
            </w:tcBorders>
            <w:noWrap/>
            <w:vAlign w:val="bottom"/>
            <w:hideMark/>
          </w:tcPr>
          <w:p w14:paraId="17F44B93" w14:textId="77777777" w:rsidR="00082808" w:rsidRPr="007B58D3" w:rsidRDefault="00082808" w:rsidP="00373848">
            <w:pPr>
              <w:jc w:val="center"/>
              <w:rPr>
                <w:rFonts w:ascii="Times New Roman" w:hAnsi="Times New Roman"/>
                <w:sz w:val="20"/>
              </w:rPr>
            </w:pPr>
          </w:p>
        </w:tc>
        <w:tc>
          <w:tcPr>
            <w:tcW w:w="886" w:type="dxa"/>
            <w:tcBorders>
              <w:top w:val="nil"/>
              <w:left w:val="nil"/>
              <w:bottom w:val="nil"/>
              <w:right w:val="nil"/>
            </w:tcBorders>
            <w:noWrap/>
            <w:vAlign w:val="bottom"/>
            <w:hideMark/>
          </w:tcPr>
          <w:p w14:paraId="120408DE" w14:textId="76D70D56" w:rsidR="00082808" w:rsidRPr="007B58D3" w:rsidRDefault="00082808" w:rsidP="00373848">
            <w:pPr>
              <w:jc w:val="right"/>
              <w:rPr>
                <w:rFonts w:ascii="Arial" w:hAnsi="Arial" w:cs="Arial"/>
                <w:b/>
                <w:bCs/>
                <w:color w:val="000000"/>
                <w:sz w:val="20"/>
              </w:rPr>
            </w:pPr>
            <w:r w:rsidRPr="007B58D3">
              <w:rPr>
                <w:rFonts w:ascii="Arial" w:hAnsi="Arial" w:cs="Arial"/>
                <w:b/>
                <w:bCs/>
                <w:color w:val="000000"/>
                <w:sz w:val="20"/>
              </w:rPr>
              <w:t>D.1.4.</w:t>
            </w:r>
            <w:r w:rsidR="00F33041">
              <w:rPr>
                <w:rFonts w:ascii="Arial" w:hAnsi="Arial" w:cs="Arial"/>
                <w:b/>
                <w:bCs/>
                <w:color w:val="000000"/>
                <w:sz w:val="20"/>
              </w:rPr>
              <w:t>c</w:t>
            </w:r>
          </w:p>
        </w:tc>
        <w:tc>
          <w:tcPr>
            <w:tcW w:w="7011" w:type="dxa"/>
            <w:gridSpan w:val="3"/>
            <w:tcBorders>
              <w:top w:val="nil"/>
              <w:left w:val="nil"/>
              <w:bottom w:val="nil"/>
              <w:right w:val="nil"/>
            </w:tcBorders>
            <w:noWrap/>
            <w:vAlign w:val="bottom"/>
            <w:hideMark/>
          </w:tcPr>
          <w:p w14:paraId="3FD4E48C" w14:textId="332799D3" w:rsidR="00082808" w:rsidRPr="007B58D3" w:rsidRDefault="00082808" w:rsidP="00373848">
            <w:pPr>
              <w:rPr>
                <w:rFonts w:ascii="Arial" w:hAnsi="Arial" w:cs="Arial"/>
                <w:b/>
                <w:bCs/>
                <w:color w:val="000000"/>
                <w:sz w:val="20"/>
              </w:rPr>
            </w:pPr>
            <w:r w:rsidRPr="007B58D3">
              <w:rPr>
                <w:rFonts w:ascii="Arial" w:hAnsi="Arial" w:cs="Arial"/>
                <w:b/>
                <w:bCs/>
                <w:color w:val="000000"/>
                <w:sz w:val="20"/>
              </w:rPr>
              <w:t xml:space="preserve">Vytápění </w:t>
            </w:r>
          </w:p>
        </w:tc>
      </w:tr>
      <w:tr w:rsidR="00082808" w:rsidRPr="007B58D3" w14:paraId="2C1F348F" w14:textId="77777777" w:rsidTr="00F33041">
        <w:trPr>
          <w:gridBefore w:val="1"/>
          <w:wBefore w:w="70" w:type="dxa"/>
          <w:trHeight w:val="315"/>
        </w:trPr>
        <w:tc>
          <w:tcPr>
            <w:tcW w:w="389" w:type="dxa"/>
            <w:tcBorders>
              <w:top w:val="nil"/>
              <w:left w:val="nil"/>
              <w:bottom w:val="nil"/>
              <w:right w:val="nil"/>
            </w:tcBorders>
            <w:noWrap/>
            <w:hideMark/>
          </w:tcPr>
          <w:p w14:paraId="5F8A8D8C" w14:textId="77777777" w:rsidR="00082808" w:rsidRPr="007B58D3" w:rsidRDefault="00082808" w:rsidP="00373848">
            <w:pPr>
              <w:rPr>
                <w:rFonts w:ascii="Arial" w:hAnsi="Arial" w:cs="Arial"/>
                <w:b/>
                <w:bCs/>
                <w:color w:val="000000"/>
                <w:sz w:val="20"/>
              </w:rPr>
            </w:pPr>
          </w:p>
        </w:tc>
        <w:tc>
          <w:tcPr>
            <w:tcW w:w="928" w:type="dxa"/>
            <w:gridSpan w:val="4"/>
            <w:tcBorders>
              <w:top w:val="nil"/>
              <w:left w:val="nil"/>
              <w:bottom w:val="nil"/>
              <w:right w:val="nil"/>
            </w:tcBorders>
            <w:noWrap/>
            <w:vAlign w:val="bottom"/>
            <w:hideMark/>
          </w:tcPr>
          <w:p w14:paraId="61651830" w14:textId="77777777" w:rsidR="00082808" w:rsidRPr="007B58D3" w:rsidRDefault="00082808" w:rsidP="00373848">
            <w:pPr>
              <w:jc w:val="center"/>
              <w:rPr>
                <w:rFonts w:ascii="Times New Roman" w:hAnsi="Times New Roman"/>
                <w:sz w:val="20"/>
              </w:rPr>
            </w:pPr>
          </w:p>
        </w:tc>
        <w:tc>
          <w:tcPr>
            <w:tcW w:w="886" w:type="dxa"/>
            <w:tcBorders>
              <w:top w:val="nil"/>
              <w:left w:val="nil"/>
              <w:bottom w:val="nil"/>
              <w:right w:val="nil"/>
            </w:tcBorders>
            <w:noWrap/>
            <w:vAlign w:val="bottom"/>
            <w:hideMark/>
          </w:tcPr>
          <w:p w14:paraId="7E5DCB97" w14:textId="77777777" w:rsidR="00082808" w:rsidRPr="007B58D3" w:rsidRDefault="00082808" w:rsidP="00373848">
            <w:pPr>
              <w:rPr>
                <w:rFonts w:ascii="Times New Roman" w:hAnsi="Times New Roman"/>
                <w:sz w:val="20"/>
              </w:rPr>
            </w:pPr>
          </w:p>
        </w:tc>
        <w:tc>
          <w:tcPr>
            <w:tcW w:w="7011" w:type="dxa"/>
            <w:gridSpan w:val="3"/>
            <w:tcBorders>
              <w:top w:val="nil"/>
              <w:left w:val="nil"/>
              <w:bottom w:val="nil"/>
              <w:right w:val="nil"/>
            </w:tcBorders>
            <w:noWrap/>
            <w:vAlign w:val="bottom"/>
            <w:hideMark/>
          </w:tcPr>
          <w:p w14:paraId="1DDC1236" w14:textId="36B273B4" w:rsidR="00F33041" w:rsidRDefault="00F33041" w:rsidP="00373848">
            <w:pPr>
              <w:rPr>
                <w:rFonts w:ascii="Arial" w:hAnsi="Arial" w:cs="Arial"/>
                <w:color w:val="000000"/>
                <w:sz w:val="20"/>
              </w:rPr>
            </w:pPr>
            <w:r w:rsidRPr="00F33041">
              <w:rPr>
                <w:rFonts w:ascii="Arial" w:hAnsi="Arial" w:cs="Arial"/>
                <w:noProof/>
                <w:color w:val="000000"/>
                <w:sz w:val="20"/>
              </w:rPr>
              <w:drawing>
                <wp:inline distT="0" distB="0" distL="0" distR="0" wp14:anchorId="770D8060" wp14:editId="5C02E7B9">
                  <wp:extent cx="3505689" cy="1219370"/>
                  <wp:effectExtent l="0" t="0" r="0" b="0"/>
                  <wp:docPr id="148832509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325093" name=""/>
                          <pic:cNvPicPr/>
                        </pic:nvPicPr>
                        <pic:blipFill>
                          <a:blip r:embed="rId22"/>
                          <a:stretch>
                            <a:fillRect/>
                          </a:stretch>
                        </pic:blipFill>
                        <pic:spPr>
                          <a:xfrm>
                            <a:off x="0" y="0"/>
                            <a:ext cx="3505689" cy="1219370"/>
                          </a:xfrm>
                          <a:prstGeom prst="rect">
                            <a:avLst/>
                          </a:prstGeom>
                        </pic:spPr>
                      </pic:pic>
                    </a:graphicData>
                  </a:graphic>
                </wp:inline>
              </w:drawing>
            </w:r>
          </w:p>
          <w:p w14:paraId="6F585E1B" w14:textId="32F1E211" w:rsidR="00082808" w:rsidRPr="007B58D3" w:rsidRDefault="00082808" w:rsidP="00373848">
            <w:pPr>
              <w:rPr>
                <w:rFonts w:ascii="Arial" w:hAnsi="Arial" w:cs="Arial"/>
                <w:color w:val="000000"/>
                <w:sz w:val="20"/>
              </w:rPr>
            </w:pPr>
          </w:p>
        </w:tc>
      </w:tr>
      <w:tr w:rsidR="00082808" w:rsidRPr="007B58D3" w14:paraId="03412586" w14:textId="77777777" w:rsidTr="00F33041">
        <w:trPr>
          <w:gridBefore w:val="1"/>
          <w:wBefore w:w="70" w:type="dxa"/>
          <w:trHeight w:val="315"/>
        </w:trPr>
        <w:tc>
          <w:tcPr>
            <w:tcW w:w="389" w:type="dxa"/>
            <w:tcBorders>
              <w:top w:val="nil"/>
              <w:left w:val="nil"/>
              <w:bottom w:val="nil"/>
              <w:right w:val="nil"/>
            </w:tcBorders>
            <w:noWrap/>
            <w:hideMark/>
          </w:tcPr>
          <w:p w14:paraId="55E3FA58" w14:textId="77777777" w:rsidR="00082808" w:rsidRPr="007B58D3" w:rsidRDefault="00082808" w:rsidP="00373848">
            <w:pPr>
              <w:rPr>
                <w:rFonts w:ascii="Arial" w:hAnsi="Arial" w:cs="Arial"/>
                <w:color w:val="000000"/>
                <w:sz w:val="20"/>
              </w:rPr>
            </w:pPr>
          </w:p>
        </w:tc>
        <w:tc>
          <w:tcPr>
            <w:tcW w:w="928" w:type="dxa"/>
            <w:gridSpan w:val="4"/>
            <w:tcBorders>
              <w:top w:val="nil"/>
              <w:left w:val="nil"/>
              <w:bottom w:val="nil"/>
              <w:right w:val="nil"/>
            </w:tcBorders>
            <w:noWrap/>
            <w:vAlign w:val="bottom"/>
            <w:hideMark/>
          </w:tcPr>
          <w:p w14:paraId="2607D870" w14:textId="77777777" w:rsidR="00082808" w:rsidRPr="007B58D3" w:rsidRDefault="00082808" w:rsidP="00373848">
            <w:pPr>
              <w:jc w:val="center"/>
              <w:rPr>
                <w:rFonts w:ascii="Times New Roman" w:hAnsi="Times New Roman"/>
                <w:sz w:val="20"/>
              </w:rPr>
            </w:pPr>
          </w:p>
        </w:tc>
        <w:tc>
          <w:tcPr>
            <w:tcW w:w="886" w:type="dxa"/>
            <w:tcBorders>
              <w:top w:val="nil"/>
              <w:left w:val="nil"/>
              <w:bottom w:val="nil"/>
              <w:right w:val="nil"/>
            </w:tcBorders>
            <w:noWrap/>
            <w:vAlign w:val="bottom"/>
            <w:hideMark/>
          </w:tcPr>
          <w:p w14:paraId="16070BB2" w14:textId="4D949562" w:rsidR="00082808" w:rsidRPr="007B58D3" w:rsidRDefault="00082808" w:rsidP="00373848">
            <w:pPr>
              <w:jc w:val="right"/>
              <w:rPr>
                <w:rFonts w:ascii="Arial" w:hAnsi="Arial" w:cs="Arial"/>
                <w:b/>
                <w:bCs/>
                <w:color w:val="000000"/>
                <w:sz w:val="20"/>
              </w:rPr>
            </w:pPr>
            <w:r w:rsidRPr="007B58D3">
              <w:rPr>
                <w:rFonts w:ascii="Arial" w:hAnsi="Arial" w:cs="Arial"/>
                <w:b/>
                <w:bCs/>
                <w:color w:val="000000"/>
                <w:sz w:val="20"/>
              </w:rPr>
              <w:t>D.1.4.</w:t>
            </w:r>
            <w:r w:rsidR="00F33041">
              <w:rPr>
                <w:rFonts w:ascii="Arial" w:hAnsi="Arial" w:cs="Arial"/>
                <w:b/>
                <w:bCs/>
                <w:color w:val="000000"/>
                <w:sz w:val="20"/>
              </w:rPr>
              <w:t>d</w:t>
            </w:r>
          </w:p>
        </w:tc>
        <w:tc>
          <w:tcPr>
            <w:tcW w:w="7011" w:type="dxa"/>
            <w:gridSpan w:val="3"/>
            <w:tcBorders>
              <w:top w:val="nil"/>
              <w:left w:val="nil"/>
              <w:bottom w:val="nil"/>
              <w:right w:val="nil"/>
            </w:tcBorders>
            <w:noWrap/>
            <w:vAlign w:val="bottom"/>
            <w:hideMark/>
          </w:tcPr>
          <w:p w14:paraId="27585853" w14:textId="31654071" w:rsidR="00082808" w:rsidRPr="007B58D3" w:rsidRDefault="00F33041" w:rsidP="00373848">
            <w:pPr>
              <w:rPr>
                <w:rFonts w:ascii="Arial" w:hAnsi="Arial" w:cs="Arial"/>
                <w:b/>
                <w:bCs/>
                <w:color w:val="000000"/>
                <w:sz w:val="20"/>
              </w:rPr>
            </w:pPr>
            <w:r w:rsidRPr="007B58D3">
              <w:rPr>
                <w:rFonts w:ascii="Arial" w:hAnsi="Arial" w:cs="Arial"/>
                <w:b/>
                <w:bCs/>
                <w:color w:val="000000"/>
                <w:sz w:val="20"/>
              </w:rPr>
              <w:t xml:space="preserve">Silnoproudá elektrotechnika </w:t>
            </w:r>
          </w:p>
        </w:tc>
      </w:tr>
      <w:tr w:rsidR="00082808" w:rsidRPr="007B58D3" w14:paraId="6C864123" w14:textId="77777777" w:rsidTr="00F33041">
        <w:trPr>
          <w:gridBefore w:val="1"/>
          <w:wBefore w:w="70" w:type="dxa"/>
          <w:trHeight w:val="315"/>
        </w:trPr>
        <w:tc>
          <w:tcPr>
            <w:tcW w:w="389" w:type="dxa"/>
            <w:tcBorders>
              <w:top w:val="nil"/>
              <w:left w:val="nil"/>
              <w:bottom w:val="nil"/>
              <w:right w:val="nil"/>
            </w:tcBorders>
            <w:noWrap/>
            <w:hideMark/>
          </w:tcPr>
          <w:p w14:paraId="75493016" w14:textId="77777777" w:rsidR="00082808" w:rsidRPr="007B58D3" w:rsidRDefault="00082808" w:rsidP="00373848">
            <w:pPr>
              <w:rPr>
                <w:rFonts w:ascii="Arial" w:hAnsi="Arial" w:cs="Arial"/>
                <w:b/>
                <w:bCs/>
                <w:color w:val="000000"/>
                <w:sz w:val="20"/>
              </w:rPr>
            </w:pPr>
          </w:p>
        </w:tc>
        <w:tc>
          <w:tcPr>
            <w:tcW w:w="928" w:type="dxa"/>
            <w:gridSpan w:val="4"/>
            <w:tcBorders>
              <w:top w:val="nil"/>
              <w:left w:val="nil"/>
              <w:bottom w:val="nil"/>
              <w:right w:val="nil"/>
            </w:tcBorders>
            <w:noWrap/>
            <w:vAlign w:val="bottom"/>
            <w:hideMark/>
          </w:tcPr>
          <w:p w14:paraId="13C6B4DB" w14:textId="77777777" w:rsidR="00082808" w:rsidRPr="007B58D3" w:rsidRDefault="00082808" w:rsidP="00373848">
            <w:pPr>
              <w:jc w:val="center"/>
              <w:rPr>
                <w:rFonts w:ascii="Times New Roman" w:hAnsi="Times New Roman"/>
                <w:sz w:val="20"/>
              </w:rPr>
            </w:pPr>
          </w:p>
        </w:tc>
        <w:tc>
          <w:tcPr>
            <w:tcW w:w="886" w:type="dxa"/>
            <w:tcBorders>
              <w:top w:val="nil"/>
              <w:left w:val="nil"/>
              <w:bottom w:val="nil"/>
              <w:right w:val="nil"/>
            </w:tcBorders>
            <w:noWrap/>
            <w:vAlign w:val="bottom"/>
            <w:hideMark/>
          </w:tcPr>
          <w:p w14:paraId="4914FF83" w14:textId="77777777" w:rsidR="00082808" w:rsidRPr="007B58D3" w:rsidRDefault="00082808" w:rsidP="00373848">
            <w:pPr>
              <w:rPr>
                <w:rFonts w:ascii="Times New Roman" w:hAnsi="Times New Roman"/>
                <w:sz w:val="20"/>
              </w:rPr>
            </w:pPr>
          </w:p>
        </w:tc>
        <w:tc>
          <w:tcPr>
            <w:tcW w:w="7011" w:type="dxa"/>
            <w:gridSpan w:val="3"/>
            <w:tcBorders>
              <w:top w:val="nil"/>
              <w:left w:val="nil"/>
              <w:bottom w:val="nil"/>
              <w:right w:val="nil"/>
            </w:tcBorders>
            <w:noWrap/>
            <w:vAlign w:val="bottom"/>
            <w:hideMark/>
          </w:tcPr>
          <w:p w14:paraId="5C88929E" w14:textId="5FA3E2D3" w:rsidR="00F33041" w:rsidRDefault="00F33041" w:rsidP="00373848">
            <w:pPr>
              <w:rPr>
                <w:rFonts w:ascii="Arial" w:hAnsi="Arial" w:cs="Arial"/>
                <w:color w:val="000000"/>
                <w:sz w:val="20"/>
              </w:rPr>
            </w:pPr>
            <w:r w:rsidRPr="00F33041">
              <w:rPr>
                <w:rFonts w:ascii="Arial" w:hAnsi="Arial" w:cs="Arial"/>
                <w:noProof/>
                <w:color w:val="000000"/>
                <w:sz w:val="20"/>
              </w:rPr>
              <w:drawing>
                <wp:inline distT="0" distB="0" distL="0" distR="0" wp14:anchorId="2D4197F6" wp14:editId="486F9401">
                  <wp:extent cx="1991003" cy="1019317"/>
                  <wp:effectExtent l="0" t="0" r="9525" b="9525"/>
                  <wp:docPr id="26557969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579699" name=""/>
                          <pic:cNvPicPr/>
                        </pic:nvPicPr>
                        <pic:blipFill>
                          <a:blip r:embed="rId23"/>
                          <a:stretch>
                            <a:fillRect/>
                          </a:stretch>
                        </pic:blipFill>
                        <pic:spPr>
                          <a:xfrm>
                            <a:off x="0" y="0"/>
                            <a:ext cx="1991003" cy="1019317"/>
                          </a:xfrm>
                          <a:prstGeom prst="rect">
                            <a:avLst/>
                          </a:prstGeom>
                        </pic:spPr>
                      </pic:pic>
                    </a:graphicData>
                  </a:graphic>
                </wp:inline>
              </w:drawing>
            </w:r>
          </w:p>
          <w:p w14:paraId="459B2925" w14:textId="6A70BE12" w:rsidR="00082808" w:rsidRPr="007B58D3" w:rsidRDefault="00082808" w:rsidP="00373848">
            <w:pPr>
              <w:rPr>
                <w:rFonts w:ascii="Arial" w:hAnsi="Arial" w:cs="Arial"/>
                <w:color w:val="000000"/>
                <w:sz w:val="20"/>
              </w:rPr>
            </w:pPr>
          </w:p>
        </w:tc>
      </w:tr>
      <w:tr w:rsidR="00082808" w:rsidRPr="007B58D3" w14:paraId="0E50BD15" w14:textId="77777777" w:rsidTr="00F33041">
        <w:trPr>
          <w:gridBefore w:val="1"/>
          <w:wBefore w:w="70" w:type="dxa"/>
          <w:trHeight w:val="315"/>
        </w:trPr>
        <w:tc>
          <w:tcPr>
            <w:tcW w:w="389" w:type="dxa"/>
            <w:tcBorders>
              <w:top w:val="nil"/>
              <w:left w:val="nil"/>
              <w:bottom w:val="nil"/>
              <w:right w:val="nil"/>
            </w:tcBorders>
            <w:noWrap/>
            <w:hideMark/>
          </w:tcPr>
          <w:p w14:paraId="431D3A8E" w14:textId="77777777" w:rsidR="00082808" w:rsidRPr="007B58D3" w:rsidRDefault="00082808" w:rsidP="00373848">
            <w:pPr>
              <w:rPr>
                <w:rFonts w:ascii="Arial" w:hAnsi="Arial" w:cs="Arial"/>
                <w:color w:val="000000"/>
                <w:sz w:val="20"/>
              </w:rPr>
            </w:pPr>
          </w:p>
        </w:tc>
        <w:tc>
          <w:tcPr>
            <w:tcW w:w="928" w:type="dxa"/>
            <w:gridSpan w:val="4"/>
            <w:tcBorders>
              <w:top w:val="nil"/>
              <w:left w:val="nil"/>
              <w:bottom w:val="nil"/>
              <w:right w:val="nil"/>
            </w:tcBorders>
            <w:noWrap/>
            <w:vAlign w:val="bottom"/>
            <w:hideMark/>
          </w:tcPr>
          <w:p w14:paraId="535C4256" w14:textId="77777777" w:rsidR="00082808" w:rsidRPr="007B58D3" w:rsidRDefault="00082808" w:rsidP="00373848">
            <w:pPr>
              <w:jc w:val="center"/>
              <w:rPr>
                <w:rFonts w:ascii="Times New Roman" w:hAnsi="Times New Roman"/>
                <w:sz w:val="20"/>
              </w:rPr>
            </w:pPr>
          </w:p>
        </w:tc>
        <w:tc>
          <w:tcPr>
            <w:tcW w:w="886" w:type="dxa"/>
            <w:tcBorders>
              <w:top w:val="nil"/>
              <w:left w:val="nil"/>
              <w:bottom w:val="nil"/>
              <w:right w:val="nil"/>
            </w:tcBorders>
            <w:noWrap/>
            <w:vAlign w:val="bottom"/>
            <w:hideMark/>
          </w:tcPr>
          <w:p w14:paraId="1569B489" w14:textId="549E47FF" w:rsidR="00082808" w:rsidRPr="007B58D3" w:rsidRDefault="00082808" w:rsidP="00373848">
            <w:pPr>
              <w:jc w:val="right"/>
              <w:rPr>
                <w:rFonts w:ascii="Arial" w:hAnsi="Arial" w:cs="Arial"/>
                <w:b/>
                <w:bCs/>
                <w:color w:val="000000"/>
                <w:sz w:val="20"/>
              </w:rPr>
            </w:pPr>
            <w:r w:rsidRPr="007B58D3">
              <w:rPr>
                <w:rFonts w:ascii="Arial" w:hAnsi="Arial" w:cs="Arial"/>
                <w:b/>
                <w:bCs/>
                <w:color w:val="000000"/>
                <w:sz w:val="20"/>
              </w:rPr>
              <w:t>D.1.4.</w:t>
            </w:r>
            <w:r w:rsidR="00F33041">
              <w:rPr>
                <w:rFonts w:ascii="Arial" w:hAnsi="Arial" w:cs="Arial"/>
                <w:b/>
                <w:bCs/>
                <w:color w:val="000000"/>
                <w:sz w:val="20"/>
              </w:rPr>
              <w:t>e</w:t>
            </w:r>
          </w:p>
        </w:tc>
        <w:tc>
          <w:tcPr>
            <w:tcW w:w="7011" w:type="dxa"/>
            <w:gridSpan w:val="3"/>
            <w:tcBorders>
              <w:top w:val="nil"/>
              <w:left w:val="nil"/>
              <w:bottom w:val="nil"/>
              <w:right w:val="nil"/>
            </w:tcBorders>
            <w:noWrap/>
            <w:vAlign w:val="bottom"/>
            <w:hideMark/>
          </w:tcPr>
          <w:p w14:paraId="133FB6B3" w14:textId="37A69981" w:rsidR="00082808" w:rsidRPr="007B58D3" w:rsidRDefault="00F33041" w:rsidP="00373848">
            <w:pPr>
              <w:rPr>
                <w:rFonts w:ascii="Arial" w:hAnsi="Arial" w:cs="Arial"/>
                <w:b/>
                <w:bCs/>
                <w:color w:val="000000"/>
                <w:sz w:val="20"/>
              </w:rPr>
            </w:pPr>
            <w:r>
              <w:rPr>
                <w:rFonts w:ascii="Arial" w:hAnsi="Arial" w:cs="Arial"/>
                <w:b/>
                <w:bCs/>
                <w:color w:val="000000"/>
                <w:sz w:val="20"/>
              </w:rPr>
              <w:t>Slaboproudá elektroinstalace</w:t>
            </w:r>
          </w:p>
        </w:tc>
      </w:tr>
      <w:tr w:rsidR="00082808" w:rsidRPr="007B58D3" w14:paraId="2A86B5D2" w14:textId="77777777" w:rsidTr="00F33041">
        <w:trPr>
          <w:gridBefore w:val="1"/>
          <w:wBefore w:w="70" w:type="dxa"/>
          <w:trHeight w:val="315"/>
        </w:trPr>
        <w:tc>
          <w:tcPr>
            <w:tcW w:w="389" w:type="dxa"/>
            <w:tcBorders>
              <w:top w:val="nil"/>
              <w:left w:val="nil"/>
              <w:bottom w:val="nil"/>
              <w:right w:val="nil"/>
            </w:tcBorders>
            <w:noWrap/>
            <w:hideMark/>
          </w:tcPr>
          <w:p w14:paraId="4A72901E" w14:textId="77777777" w:rsidR="00082808" w:rsidRPr="007B58D3" w:rsidRDefault="00082808" w:rsidP="00373848">
            <w:pPr>
              <w:rPr>
                <w:rFonts w:ascii="Arial" w:hAnsi="Arial" w:cs="Arial"/>
                <w:b/>
                <w:bCs/>
                <w:color w:val="000000"/>
                <w:sz w:val="20"/>
              </w:rPr>
            </w:pPr>
          </w:p>
        </w:tc>
        <w:tc>
          <w:tcPr>
            <w:tcW w:w="928" w:type="dxa"/>
            <w:gridSpan w:val="4"/>
            <w:tcBorders>
              <w:top w:val="nil"/>
              <w:left w:val="nil"/>
              <w:bottom w:val="nil"/>
              <w:right w:val="nil"/>
            </w:tcBorders>
            <w:noWrap/>
            <w:vAlign w:val="bottom"/>
            <w:hideMark/>
          </w:tcPr>
          <w:p w14:paraId="280F9F4C" w14:textId="77777777" w:rsidR="00082808" w:rsidRPr="007B58D3" w:rsidRDefault="00082808" w:rsidP="00373848">
            <w:pPr>
              <w:jc w:val="center"/>
              <w:rPr>
                <w:rFonts w:ascii="Times New Roman" w:hAnsi="Times New Roman"/>
                <w:sz w:val="20"/>
              </w:rPr>
            </w:pPr>
          </w:p>
        </w:tc>
        <w:tc>
          <w:tcPr>
            <w:tcW w:w="886" w:type="dxa"/>
            <w:tcBorders>
              <w:top w:val="nil"/>
              <w:left w:val="nil"/>
              <w:bottom w:val="nil"/>
              <w:right w:val="nil"/>
            </w:tcBorders>
            <w:noWrap/>
            <w:vAlign w:val="bottom"/>
            <w:hideMark/>
          </w:tcPr>
          <w:p w14:paraId="7A5EFCA0" w14:textId="77777777" w:rsidR="00082808" w:rsidRPr="007B58D3" w:rsidRDefault="00082808" w:rsidP="00373848">
            <w:pPr>
              <w:rPr>
                <w:rFonts w:ascii="Times New Roman" w:hAnsi="Times New Roman"/>
                <w:sz w:val="20"/>
              </w:rPr>
            </w:pPr>
          </w:p>
        </w:tc>
        <w:tc>
          <w:tcPr>
            <w:tcW w:w="7011" w:type="dxa"/>
            <w:gridSpan w:val="3"/>
            <w:tcBorders>
              <w:top w:val="nil"/>
              <w:left w:val="nil"/>
              <w:bottom w:val="nil"/>
              <w:right w:val="nil"/>
            </w:tcBorders>
            <w:noWrap/>
            <w:vAlign w:val="bottom"/>
            <w:hideMark/>
          </w:tcPr>
          <w:p w14:paraId="130E11F9" w14:textId="3C8CEC4C" w:rsidR="00F33041" w:rsidRDefault="00F33041" w:rsidP="00373848">
            <w:pPr>
              <w:rPr>
                <w:rFonts w:ascii="Arial" w:hAnsi="Arial" w:cs="Arial"/>
                <w:color w:val="000000"/>
                <w:sz w:val="20"/>
              </w:rPr>
            </w:pPr>
            <w:r w:rsidRPr="00F33041">
              <w:rPr>
                <w:rFonts w:ascii="Arial" w:hAnsi="Arial" w:cs="Arial"/>
                <w:noProof/>
                <w:color w:val="000000"/>
                <w:sz w:val="20"/>
              </w:rPr>
              <w:drawing>
                <wp:inline distT="0" distB="0" distL="0" distR="0" wp14:anchorId="0551F794" wp14:editId="3493A5AF">
                  <wp:extent cx="2848373" cy="1009791"/>
                  <wp:effectExtent l="0" t="0" r="9525" b="0"/>
                  <wp:docPr id="139335818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358188" name=""/>
                          <pic:cNvPicPr/>
                        </pic:nvPicPr>
                        <pic:blipFill>
                          <a:blip r:embed="rId24"/>
                          <a:stretch>
                            <a:fillRect/>
                          </a:stretch>
                        </pic:blipFill>
                        <pic:spPr>
                          <a:xfrm>
                            <a:off x="0" y="0"/>
                            <a:ext cx="2848373" cy="1009791"/>
                          </a:xfrm>
                          <a:prstGeom prst="rect">
                            <a:avLst/>
                          </a:prstGeom>
                        </pic:spPr>
                      </pic:pic>
                    </a:graphicData>
                  </a:graphic>
                </wp:inline>
              </w:drawing>
            </w:r>
          </w:p>
          <w:p w14:paraId="0F5CDF7C" w14:textId="77777777" w:rsidR="00F33041" w:rsidRDefault="00F33041" w:rsidP="00373848">
            <w:pPr>
              <w:rPr>
                <w:rFonts w:ascii="Arial" w:hAnsi="Arial" w:cs="Arial"/>
                <w:color w:val="000000"/>
                <w:sz w:val="20"/>
              </w:rPr>
            </w:pPr>
          </w:p>
          <w:p w14:paraId="290E740C" w14:textId="48254A8C" w:rsidR="00082808" w:rsidRPr="007B58D3" w:rsidRDefault="00082808" w:rsidP="00373848">
            <w:pPr>
              <w:rPr>
                <w:rFonts w:ascii="Arial" w:hAnsi="Arial" w:cs="Arial"/>
                <w:color w:val="000000"/>
                <w:sz w:val="20"/>
              </w:rPr>
            </w:pPr>
          </w:p>
        </w:tc>
      </w:tr>
      <w:tr w:rsidR="00082808" w:rsidRPr="007B58D3" w14:paraId="5D173177" w14:textId="77777777" w:rsidTr="00F33041">
        <w:trPr>
          <w:gridBefore w:val="1"/>
          <w:wBefore w:w="70" w:type="dxa"/>
          <w:trHeight w:val="315"/>
        </w:trPr>
        <w:tc>
          <w:tcPr>
            <w:tcW w:w="389" w:type="dxa"/>
            <w:tcBorders>
              <w:top w:val="nil"/>
              <w:left w:val="nil"/>
              <w:bottom w:val="nil"/>
              <w:right w:val="nil"/>
            </w:tcBorders>
            <w:noWrap/>
            <w:hideMark/>
          </w:tcPr>
          <w:p w14:paraId="7B3A7D60" w14:textId="77777777" w:rsidR="00082808" w:rsidRPr="007B58D3" w:rsidRDefault="00082808" w:rsidP="00373848">
            <w:pPr>
              <w:rPr>
                <w:rFonts w:ascii="Arial" w:hAnsi="Arial" w:cs="Arial"/>
                <w:color w:val="000000"/>
                <w:sz w:val="20"/>
              </w:rPr>
            </w:pPr>
          </w:p>
        </w:tc>
        <w:tc>
          <w:tcPr>
            <w:tcW w:w="928" w:type="dxa"/>
            <w:gridSpan w:val="4"/>
            <w:tcBorders>
              <w:top w:val="nil"/>
              <w:left w:val="nil"/>
              <w:bottom w:val="nil"/>
              <w:right w:val="nil"/>
            </w:tcBorders>
            <w:noWrap/>
            <w:vAlign w:val="bottom"/>
            <w:hideMark/>
          </w:tcPr>
          <w:p w14:paraId="0DE8D419" w14:textId="77777777" w:rsidR="00082808" w:rsidRPr="007B58D3" w:rsidRDefault="00082808" w:rsidP="00373848">
            <w:pPr>
              <w:jc w:val="center"/>
              <w:rPr>
                <w:rFonts w:ascii="Times New Roman" w:hAnsi="Times New Roman"/>
                <w:sz w:val="20"/>
              </w:rPr>
            </w:pPr>
          </w:p>
        </w:tc>
        <w:tc>
          <w:tcPr>
            <w:tcW w:w="886" w:type="dxa"/>
            <w:tcBorders>
              <w:top w:val="nil"/>
              <w:left w:val="nil"/>
              <w:bottom w:val="nil"/>
              <w:right w:val="nil"/>
            </w:tcBorders>
            <w:noWrap/>
            <w:vAlign w:val="bottom"/>
            <w:hideMark/>
          </w:tcPr>
          <w:p w14:paraId="381D7F40" w14:textId="02202C5F" w:rsidR="00082808" w:rsidRPr="007B58D3" w:rsidRDefault="00082808" w:rsidP="00373848">
            <w:pPr>
              <w:jc w:val="right"/>
              <w:rPr>
                <w:rFonts w:ascii="Arial" w:hAnsi="Arial" w:cs="Arial"/>
                <w:b/>
                <w:bCs/>
                <w:color w:val="000000"/>
                <w:sz w:val="20"/>
              </w:rPr>
            </w:pPr>
            <w:r w:rsidRPr="007B58D3">
              <w:rPr>
                <w:rFonts w:ascii="Arial" w:hAnsi="Arial" w:cs="Arial"/>
                <w:b/>
                <w:bCs/>
                <w:color w:val="000000"/>
                <w:sz w:val="20"/>
              </w:rPr>
              <w:t>D.1.4.</w:t>
            </w:r>
            <w:r w:rsidR="00F33041">
              <w:rPr>
                <w:rFonts w:ascii="Arial" w:hAnsi="Arial" w:cs="Arial"/>
                <w:b/>
                <w:bCs/>
                <w:color w:val="000000"/>
                <w:sz w:val="20"/>
              </w:rPr>
              <w:t>f</w:t>
            </w:r>
          </w:p>
        </w:tc>
        <w:tc>
          <w:tcPr>
            <w:tcW w:w="7011" w:type="dxa"/>
            <w:gridSpan w:val="3"/>
            <w:tcBorders>
              <w:top w:val="nil"/>
              <w:left w:val="nil"/>
              <w:bottom w:val="nil"/>
              <w:right w:val="nil"/>
            </w:tcBorders>
            <w:noWrap/>
            <w:vAlign w:val="bottom"/>
            <w:hideMark/>
          </w:tcPr>
          <w:p w14:paraId="5EA78E9E" w14:textId="5558BAA0" w:rsidR="00082808" w:rsidRPr="007B58D3" w:rsidRDefault="00F33041" w:rsidP="00373848">
            <w:pPr>
              <w:rPr>
                <w:rFonts w:ascii="Arial" w:hAnsi="Arial" w:cs="Arial"/>
                <w:b/>
                <w:bCs/>
                <w:color w:val="000000"/>
                <w:sz w:val="20"/>
              </w:rPr>
            </w:pPr>
            <w:r w:rsidRPr="007B58D3">
              <w:rPr>
                <w:rFonts w:ascii="Arial" w:hAnsi="Arial" w:cs="Arial"/>
                <w:b/>
                <w:bCs/>
                <w:color w:val="000000"/>
                <w:sz w:val="20"/>
              </w:rPr>
              <w:t>Měření a regulace</w:t>
            </w:r>
          </w:p>
        </w:tc>
      </w:tr>
      <w:tr w:rsidR="00082808" w:rsidRPr="007B58D3" w14:paraId="3D8B6337" w14:textId="77777777" w:rsidTr="00F33041">
        <w:trPr>
          <w:gridBefore w:val="1"/>
          <w:wBefore w:w="70" w:type="dxa"/>
          <w:trHeight w:val="315"/>
        </w:trPr>
        <w:tc>
          <w:tcPr>
            <w:tcW w:w="389" w:type="dxa"/>
            <w:tcBorders>
              <w:top w:val="nil"/>
              <w:left w:val="nil"/>
              <w:bottom w:val="nil"/>
              <w:right w:val="nil"/>
            </w:tcBorders>
            <w:noWrap/>
            <w:hideMark/>
          </w:tcPr>
          <w:p w14:paraId="5DD19BEA" w14:textId="77777777" w:rsidR="00082808" w:rsidRPr="007B58D3" w:rsidRDefault="00082808" w:rsidP="00373848">
            <w:pPr>
              <w:rPr>
                <w:rFonts w:ascii="Arial" w:hAnsi="Arial" w:cs="Arial"/>
                <w:b/>
                <w:bCs/>
                <w:color w:val="000000"/>
                <w:sz w:val="20"/>
              </w:rPr>
            </w:pPr>
          </w:p>
        </w:tc>
        <w:tc>
          <w:tcPr>
            <w:tcW w:w="928" w:type="dxa"/>
            <w:gridSpan w:val="4"/>
            <w:tcBorders>
              <w:top w:val="nil"/>
              <w:left w:val="nil"/>
              <w:bottom w:val="nil"/>
              <w:right w:val="nil"/>
            </w:tcBorders>
            <w:noWrap/>
            <w:vAlign w:val="bottom"/>
            <w:hideMark/>
          </w:tcPr>
          <w:p w14:paraId="4D57393F" w14:textId="77777777" w:rsidR="00082808" w:rsidRPr="007B58D3" w:rsidRDefault="00082808" w:rsidP="00373848">
            <w:pPr>
              <w:jc w:val="center"/>
              <w:rPr>
                <w:rFonts w:ascii="Times New Roman" w:hAnsi="Times New Roman"/>
                <w:sz w:val="20"/>
              </w:rPr>
            </w:pPr>
          </w:p>
        </w:tc>
        <w:tc>
          <w:tcPr>
            <w:tcW w:w="886" w:type="dxa"/>
            <w:tcBorders>
              <w:top w:val="nil"/>
              <w:left w:val="nil"/>
              <w:bottom w:val="nil"/>
              <w:right w:val="nil"/>
            </w:tcBorders>
            <w:noWrap/>
            <w:vAlign w:val="bottom"/>
            <w:hideMark/>
          </w:tcPr>
          <w:p w14:paraId="263C0C8A" w14:textId="77777777" w:rsidR="00082808" w:rsidRPr="007B58D3" w:rsidRDefault="00082808" w:rsidP="00373848">
            <w:pPr>
              <w:rPr>
                <w:rFonts w:ascii="Times New Roman" w:hAnsi="Times New Roman"/>
                <w:sz w:val="20"/>
              </w:rPr>
            </w:pPr>
          </w:p>
        </w:tc>
        <w:tc>
          <w:tcPr>
            <w:tcW w:w="7011" w:type="dxa"/>
            <w:gridSpan w:val="3"/>
            <w:tcBorders>
              <w:top w:val="nil"/>
              <w:left w:val="nil"/>
              <w:bottom w:val="nil"/>
              <w:right w:val="nil"/>
            </w:tcBorders>
            <w:noWrap/>
            <w:vAlign w:val="bottom"/>
            <w:hideMark/>
          </w:tcPr>
          <w:p w14:paraId="3353B92A" w14:textId="2296EFD6" w:rsidR="00F33041" w:rsidRDefault="00F33041" w:rsidP="00373848">
            <w:pPr>
              <w:rPr>
                <w:rFonts w:ascii="Arial" w:hAnsi="Arial" w:cs="Arial"/>
                <w:color w:val="000000"/>
                <w:sz w:val="20"/>
              </w:rPr>
            </w:pPr>
            <w:r w:rsidRPr="00F33041">
              <w:rPr>
                <w:rFonts w:ascii="Arial" w:hAnsi="Arial" w:cs="Arial"/>
                <w:noProof/>
                <w:color w:val="000000"/>
                <w:sz w:val="20"/>
              </w:rPr>
              <w:drawing>
                <wp:inline distT="0" distB="0" distL="0" distR="0" wp14:anchorId="137BA39C" wp14:editId="09405A5D">
                  <wp:extent cx="1724266" cy="676369"/>
                  <wp:effectExtent l="0" t="0" r="9525" b="0"/>
                  <wp:docPr id="135782053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820533" name=""/>
                          <pic:cNvPicPr/>
                        </pic:nvPicPr>
                        <pic:blipFill>
                          <a:blip r:embed="rId25"/>
                          <a:stretch>
                            <a:fillRect/>
                          </a:stretch>
                        </pic:blipFill>
                        <pic:spPr>
                          <a:xfrm>
                            <a:off x="0" y="0"/>
                            <a:ext cx="1724266" cy="676369"/>
                          </a:xfrm>
                          <a:prstGeom prst="rect">
                            <a:avLst/>
                          </a:prstGeom>
                        </pic:spPr>
                      </pic:pic>
                    </a:graphicData>
                  </a:graphic>
                </wp:inline>
              </w:drawing>
            </w:r>
          </w:p>
          <w:p w14:paraId="639C4D5B" w14:textId="77777777" w:rsidR="00082808" w:rsidRDefault="00082808" w:rsidP="00373848">
            <w:pPr>
              <w:rPr>
                <w:rFonts w:ascii="Arial" w:hAnsi="Arial" w:cs="Arial"/>
                <w:color w:val="000000"/>
                <w:sz w:val="20"/>
              </w:rPr>
            </w:pPr>
          </w:p>
          <w:p w14:paraId="7414B8B1" w14:textId="77777777" w:rsidR="00F33041" w:rsidRDefault="00F33041" w:rsidP="00373848">
            <w:pPr>
              <w:rPr>
                <w:rFonts w:ascii="Arial" w:hAnsi="Arial" w:cs="Arial"/>
                <w:color w:val="000000"/>
                <w:sz w:val="20"/>
              </w:rPr>
            </w:pPr>
          </w:p>
          <w:p w14:paraId="68B9DE20" w14:textId="1390A89F" w:rsidR="00F33041" w:rsidRPr="007B58D3" w:rsidRDefault="00F33041" w:rsidP="00373848">
            <w:pPr>
              <w:rPr>
                <w:rFonts w:ascii="Arial" w:hAnsi="Arial" w:cs="Arial"/>
                <w:color w:val="000000"/>
                <w:sz w:val="20"/>
              </w:rPr>
            </w:pPr>
          </w:p>
        </w:tc>
      </w:tr>
      <w:tr w:rsidR="00082808" w:rsidRPr="00A366CB" w14:paraId="295B8DCF" w14:textId="77777777" w:rsidTr="00F33041">
        <w:trPr>
          <w:gridBefore w:val="1"/>
          <w:gridAfter w:val="1"/>
          <w:wBefore w:w="70" w:type="dxa"/>
          <w:wAfter w:w="685" w:type="dxa"/>
          <w:trHeight w:val="315"/>
        </w:trPr>
        <w:tc>
          <w:tcPr>
            <w:tcW w:w="8529" w:type="dxa"/>
            <w:gridSpan w:val="8"/>
            <w:tcBorders>
              <w:top w:val="nil"/>
              <w:left w:val="nil"/>
              <w:bottom w:val="nil"/>
              <w:right w:val="nil"/>
            </w:tcBorders>
            <w:noWrap/>
            <w:vAlign w:val="bottom"/>
            <w:hideMark/>
          </w:tcPr>
          <w:p w14:paraId="10087CE0" w14:textId="77777777" w:rsidR="00082808" w:rsidRDefault="00082808" w:rsidP="00373848">
            <w:pPr>
              <w:jc w:val="center"/>
              <w:rPr>
                <w:rFonts w:ascii="Arial" w:hAnsi="Arial" w:cs="Arial"/>
                <w:color w:val="000000"/>
              </w:rPr>
            </w:pPr>
          </w:p>
          <w:p w14:paraId="30AB551F" w14:textId="77777777" w:rsidR="00082808" w:rsidRDefault="00082808" w:rsidP="00373848">
            <w:pPr>
              <w:jc w:val="center"/>
              <w:rPr>
                <w:rFonts w:ascii="Arial" w:hAnsi="Arial" w:cs="Arial"/>
                <w:color w:val="000000"/>
              </w:rPr>
            </w:pPr>
          </w:p>
          <w:p w14:paraId="7088FB51" w14:textId="77777777" w:rsidR="00F33041" w:rsidRDefault="00F33041" w:rsidP="00373848">
            <w:pPr>
              <w:jc w:val="center"/>
              <w:rPr>
                <w:rFonts w:ascii="Arial" w:hAnsi="Arial" w:cs="Arial"/>
                <w:color w:val="000000"/>
              </w:rPr>
            </w:pPr>
          </w:p>
          <w:p w14:paraId="6ED38D90" w14:textId="77777777" w:rsidR="00F33041" w:rsidRDefault="00F33041" w:rsidP="00373848">
            <w:pPr>
              <w:jc w:val="center"/>
              <w:rPr>
                <w:rFonts w:ascii="Arial" w:hAnsi="Arial" w:cs="Arial"/>
                <w:color w:val="000000"/>
              </w:rPr>
            </w:pPr>
          </w:p>
          <w:p w14:paraId="37ED657F" w14:textId="362A5ACB" w:rsidR="00082808" w:rsidRPr="00A366CB" w:rsidRDefault="00082808" w:rsidP="00373848">
            <w:pPr>
              <w:jc w:val="center"/>
              <w:rPr>
                <w:rFonts w:ascii="Arial" w:hAnsi="Arial" w:cs="Arial"/>
                <w:color w:val="000000"/>
              </w:rPr>
            </w:pPr>
            <w:r w:rsidRPr="00A366CB">
              <w:rPr>
                <w:rFonts w:ascii="Arial" w:hAnsi="Arial" w:cs="Arial"/>
                <w:color w:val="000000"/>
              </w:rPr>
              <w:lastRenderedPageBreak/>
              <w:t xml:space="preserve">Seznam dokumentace </w:t>
            </w:r>
            <w:r w:rsidR="00F33041">
              <w:rPr>
                <w:rFonts w:ascii="Arial" w:hAnsi="Arial" w:cs="Arial"/>
                <w:color w:val="000000"/>
              </w:rPr>
              <w:t>–</w:t>
            </w:r>
            <w:r w:rsidRPr="00A366CB">
              <w:rPr>
                <w:rFonts w:ascii="Arial" w:hAnsi="Arial" w:cs="Arial"/>
                <w:color w:val="000000"/>
              </w:rPr>
              <w:t xml:space="preserve"> </w:t>
            </w:r>
            <w:r w:rsidR="00F33041">
              <w:rPr>
                <w:rFonts w:ascii="Arial" w:hAnsi="Arial" w:cs="Arial"/>
                <w:b/>
                <w:bCs/>
                <w:color w:val="FF0000"/>
              </w:rPr>
              <w:t>Sekce 2 – Úpravy vnějšího obvodového pláště</w:t>
            </w:r>
          </w:p>
        </w:tc>
      </w:tr>
      <w:tr w:rsidR="00F33041" w:rsidRPr="007B58D3" w14:paraId="6CF5D183" w14:textId="77777777" w:rsidTr="00F33041">
        <w:trPr>
          <w:trHeight w:val="315"/>
        </w:trPr>
        <w:tc>
          <w:tcPr>
            <w:tcW w:w="459" w:type="dxa"/>
            <w:gridSpan w:val="2"/>
            <w:tcBorders>
              <w:top w:val="nil"/>
              <w:left w:val="nil"/>
              <w:bottom w:val="nil"/>
              <w:right w:val="nil"/>
            </w:tcBorders>
            <w:noWrap/>
            <w:hideMark/>
          </w:tcPr>
          <w:p w14:paraId="7437D8C5" w14:textId="77777777" w:rsidR="00F33041" w:rsidRPr="007B58D3" w:rsidRDefault="00F33041" w:rsidP="00854601">
            <w:pPr>
              <w:jc w:val="center"/>
              <w:rPr>
                <w:rFonts w:ascii="Arial" w:hAnsi="Arial" w:cs="Arial"/>
                <w:b/>
                <w:bCs/>
                <w:color w:val="000000"/>
              </w:rPr>
            </w:pPr>
            <w:r w:rsidRPr="007B58D3">
              <w:rPr>
                <w:rFonts w:ascii="Arial" w:hAnsi="Arial" w:cs="Arial"/>
                <w:b/>
                <w:bCs/>
                <w:color w:val="000000"/>
              </w:rPr>
              <w:lastRenderedPageBreak/>
              <w:t>D</w:t>
            </w:r>
          </w:p>
        </w:tc>
        <w:tc>
          <w:tcPr>
            <w:tcW w:w="8825" w:type="dxa"/>
            <w:gridSpan w:val="8"/>
            <w:tcBorders>
              <w:top w:val="nil"/>
              <w:left w:val="nil"/>
              <w:bottom w:val="nil"/>
              <w:right w:val="nil"/>
            </w:tcBorders>
            <w:noWrap/>
            <w:vAlign w:val="center"/>
            <w:hideMark/>
          </w:tcPr>
          <w:p w14:paraId="1D840663" w14:textId="77777777" w:rsidR="00F33041" w:rsidRPr="007B58D3" w:rsidRDefault="00F33041" w:rsidP="00854601">
            <w:pPr>
              <w:rPr>
                <w:rFonts w:ascii="Arial" w:hAnsi="Arial" w:cs="Arial"/>
                <w:b/>
                <w:bCs/>
                <w:color w:val="000000"/>
              </w:rPr>
            </w:pPr>
            <w:r w:rsidRPr="007B58D3">
              <w:rPr>
                <w:rFonts w:ascii="Arial" w:hAnsi="Arial" w:cs="Arial"/>
                <w:b/>
                <w:bCs/>
                <w:color w:val="000000"/>
              </w:rPr>
              <w:t>Dokumentace objektů</w:t>
            </w:r>
          </w:p>
        </w:tc>
      </w:tr>
      <w:tr w:rsidR="00F33041" w:rsidRPr="007B58D3" w14:paraId="3D418A4A" w14:textId="77777777" w:rsidTr="00F33041">
        <w:trPr>
          <w:trHeight w:val="315"/>
        </w:trPr>
        <w:tc>
          <w:tcPr>
            <w:tcW w:w="459" w:type="dxa"/>
            <w:gridSpan w:val="2"/>
            <w:tcBorders>
              <w:top w:val="nil"/>
              <w:left w:val="nil"/>
              <w:bottom w:val="nil"/>
              <w:right w:val="nil"/>
            </w:tcBorders>
            <w:noWrap/>
            <w:vAlign w:val="center"/>
            <w:hideMark/>
          </w:tcPr>
          <w:p w14:paraId="2D738EB8" w14:textId="77777777" w:rsidR="00F33041" w:rsidRPr="007B58D3" w:rsidRDefault="00F33041" w:rsidP="00854601">
            <w:pPr>
              <w:rPr>
                <w:rFonts w:ascii="Arial" w:hAnsi="Arial" w:cs="Arial"/>
                <w:b/>
                <w:bCs/>
                <w:color w:val="000000"/>
              </w:rPr>
            </w:pPr>
          </w:p>
        </w:tc>
        <w:tc>
          <w:tcPr>
            <w:tcW w:w="928" w:type="dxa"/>
            <w:gridSpan w:val="4"/>
            <w:tcBorders>
              <w:top w:val="nil"/>
              <w:left w:val="nil"/>
              <w:bottom w:val="nil"/>
              <w:right w:val="nil"/>
            </w:tcBorders>
            <w:noWrap/>
            <w:vAlign w:val="center"/>
            <w:hideMark/>
          </w:tcPr>
          <w:p w14:paraId="1C2FC04F" w14:textId="77777777" w:rsidR="00F33041" w:rsidRDefault="00F33041" w:rsidP="00854601">
            <w:pPr>
              <w:jc w:val="center"/>
              <w:rPr>
                <w:rFonts w:ascii="Times New Roman" w:hAnsi="Times New Roman"/>
                <w:sz w:val="20"/>
              </w:rPr>
            </w:pPr>
          </w:p>
          <w:p w14:paraId="3E3AFE08" w14:textId="77777777" w:rsidR="00F33041" w:rsidRDefault="00F33041" w:rsidP="00854601">
            <w:pPr>
              <w:jc w:val="center"/>
              <w:rPr>
                <w:rFonts w:ascii="Times New Roman" w:hAnsi="Times New Roman"/>
                <w:sz w:val="20"/>
              </w:rPr>
            </w:pPr>
          </w:p>
          <w:p w14:paraId="6FC3C7FD" w14:textId="77777777" w:rsidR="00F33041" w:rsidRDefault="00F33041" w:rsidP="00854601">
            <w:pPr>
              <w:jc w:val="center"/>
              <w:rPr>
                <w:rFonts w:ascii="Times New Roman" w:hAnsi="Times New Roman"/>
                <w:sz w:val="20"/>
              </w:rPr>
            </w:pPr>
          </w:p>
          <w:p w14:paraId="4D677CDF" w14:textId="77777777" w:rsidR="00F33041" w:rsidRDefault="00F33041" w:rsidP="00854601">
            <w:pPr>
              <w:jc w:val="center"/>
              <w:rPr>
                <w:rFonts w:ascii="Times New Roman" w:hAnsi="Times New Roman"/>
                <w:sz w:val="20"/>
              </w:rPr>
            </w:pPr>
          </w:p>
          <w:p w14:paraId="089BBB7C" w14:textId="77777777" w:rsidR="00F33041" w:rsidRDefault="00F33041" w:rsidP="00854601">
            <w:pPr>
              <w:jc w:val="center"/>
              <w:rPr>
                <w:rFonts w:ascii="Times New Roman" w:hAnsi="Times New Roman"/>
                <w:sz w:val="20"/>
              </w:rPr>
            </w:pPr>
          </w:p>
          <w:p w14:paraId="5B3DB8F2" w14:textId="77777777" w:rsidR="00F33041" w:rsidRDefault="00F33041" w:rsidP="00854601">
            <w:pPr>
              <w:jc w:val="center"/>
              <w:rPr>
                <w:rFonts w:ascii="Times New Roman" w:hAnsi="Times New Roman"/>
                <w:sz w:val="20"/>
              </w:rPr>
            </w:pPr>
          </w:p>
          <w:p w14:paraId="42A55E66" w14:textId="77777777" w:rsidR="00F33041" w:rsidRDefault="00F33041" w:rsidP="00854601">
            <w:pPr>
              <w:jc w:val="center"/>
              <w:rPr>
                <w:rFonts w:ascii="Times New Roman" w:hAnsi="Times New Roman"/>
                <w:sz w:val="20"/>
              </w:rPr>
            </w:pPr>
          </w:p>
          <w:p w14:paraId="2BC4C0FB" w14:textId="77777777" w:rsidR="00F33041" w:rsidRDefault="00F33041" w:rsidP="00854601">
            <w:pPr>
              <w:jc w:val="center"/>
              <w:rPr>
                <w:rFonts w:ascii="Times New Roman" w:hAnsi="Times New Roman"/>
                <w:sz w:val="20"/>
              </w:rPr>
            </w:pPr>
          </w:p>
          <w:p w14:paraId="5595FD66" w14:textId="77777777" w:rsidR="00F33041" w:rsidRDefault="00F33041" w:rsidP="00854601">
            <w:pPr>
              <w:jc w:val="center"/>
              <w:rPr>
                <w:rFonts w:ascii="Times New Roman" w:hAnsi="Times New Roman"/>
                <w:sz w:val="20"/>
              </w:rPr>
            </w:pPr>
          </w:p>
          <w:p w14:paraId="54E5EC02" w14:textId="77777777" w:rsidR="00F33041" w:rsidRDefault="00F33041" w:rsidP="00854601">
            <w:pPr>
              <w:jc w:val="center"/>
              <w:rPr>
                <w:rFonts w:ascii="Times New Roman" w:hAnsi="Times New Roman"/>
                <w:sz w:val="20"/>
              </w:rPr>
            </w:pPr>
          </w:p>
          <w:p w14:paraId="5D5E3136" w14:textId="77777777" w:rsidR="00F33041" w:rsidRDefault="00F33041" w:rsidP="00854601">
            <w:pPr>
              <w:jc w:val="center"/>
              <w:rPr>
                <w:rFonts w:ascii="Times New Roman" w:hAnsi="Times New Roman"/>
                <w:sz w:val="20"/>
              </w:rPr>
            </w:pPr>
          </w:p>
          <w:p w14:paraId="75B29F66" w14:textId="77777777" w:rsidR="00F33041" w:rsidRDefault="00F33041" w:rsidP="00854601">
            <w:pPr>
              <w:jc w:val="center"/>
              <w:rPr>
                <w:rFonts w:ascii="Times New Roman" w:hAnsi="Times New Roman"/>
                <w:sz w:val="20"/>
              </w:rPr>
            </w:pPr>
          </w:p>
          <w:p w14:paraId="0D0F48B8" w14:textId="77777777" w:rsidR="00F33041" w:rsidRDefault="00F33041" w:rsidP="00854601">
            <w:pPr>
              <w:jc w:val="center"/>
              <w:rPr>
                <w:rFonts w:ascii="Times New Roman" w:hAnsi="Times New Roman"/>
                <w:sz w:val="20"/>
              </w:rPr>
            </w:pPr>
          </w:p>
          <w:p w14:paraId="35A1E1D0" w14:textId="77777777" w:rsidR="00F33041" w:rsidRDefault="00F33041" w:rsidP="00854601">
            <w:pPr>
              <w:jc w:val="center"/>
              <w:rPr>
                <w:rFonts w:ascii="Times New Roman" w:hAnsi="Times New Roman"/>
                <w:sz w:val="20"/>
              </w:rPr>
            </w:pPr>
          </w:p>
          <w:p w14:paraId="01005BBE" w14:textId="77777777" w:rsidR="00F33041" w:rsidRDefault="00F33041" w:rsidP="00854601">
            <w:pPr>
              <w:jc w:val="center"/>
              <w:rPr>
                <w:rFonts w:ascii="Times New Roman" w:hAnsi="Times New Roman"/>
                <w:sz w:val="20"/>
              </w:rPr>
            </w:pPr>
          </w:p>
          <w:p w14:paraId="0458EE9A" w14:textId="77777777" w:rsidR="00F33041" w:rsidRDefault="00F33041" w:rsidP="00854601">
            <w:pPr>
              <w:jc w:val="center"/>
              <w:rPr>
                <w:rFonts w:ascii="Times New Roman" w:hAnsi="Times New Roman"/>
                <w:sz w:val="20"/>
              </w:rPr>
            </w:pPr>
          </w:p>
          <w:p w14:paraId="6C6F51FB" w14:textId="77777777" w:rsidR="00F33041" w:rsidRDefault="00F33041" w:rsidP="00854601">
            <w:pPr>
              <w:jc w:val="center"/>
              <w:rPr>
                <w:rFonts w:ascii="Times New Roman" w:hAnsi="Times New Roman"/>
                <w:sz w:val="20"/>
              </w:rPr>
            </w:pPr>
          </w:p>
          <w:p w14:paraId="411D086B" w14:textId="77777777" w:rsidR="00F33041" w:rsidRDefault="00F33041" w:rsidP="00854601">
            <w:pPr>
              <w:jc w:val="center"/>
              <w:rPr>
                <w:rFonts w:ascii="Times New Roman" w:hAnsi="Times New Roman"/>
                <w:sz w:val="20"/>
              </w:rPr>
            </w:pPr>
          </w:p>
          <w:p w14:paraId="45725374" w14:textId="77777777" w:rsidR="00F33041" w:rsidRDefault="00F33041" w:rsidP="00854601">
            <w:pPr>
              <w:jc w:val="center"/>
              <w:rPr>
                <w:rFonts w:ascii="Times New Roman" w:hAnsi="Times New Roman"/>
                <w:sz w:val="20"/>
              </w:rPr>
            </w:pPr>
          </w:p>
          <w:p w14:paraId="4B64BB17" w14:textId="77777777" w:rsidR="00F33041" w:rsidRDefault="00F33041" w:rsidP="00854601">
            <w:pPr>
              <w:jc w:val="center"/>
              <w:rPr>
                <w:rFonts w:ascii="Times New Roman" w:hAnsi="Times New Roman"/>
                <w:sz w:val="20"/>
              </w:rPr>
            </w:pPr>
          </w:p>
          <w:p w14:paraId="713415E9" w14:textId="77777777" w:rsidR="00F33041" w:rsidRDefault="00F33041" w:rsidP="00854601">
            <w:pPr>
              <w:jc w:val="center"/>
              <w:rPr>
                <w:rFonts w:ascii="Times New Roman" w:hAnsi="Times New Roman"/>
                <w:sz w:val="20"/>
              </w:rPr>
            </w:pPr>
          </w:p>
          <w:p w14:paraId="1649F184" w14:textId="77777777" w:rsidR="00F33041" w:rsidRDefault="00F33041" w:rsidP="00854601">
            <w:pPr>
              <w:jc w:val="center"/>
              <w:rPr>
                <w:rFonts w:ascii="Times New Roman" w:hAnsi="Times New Roman"/>
                <w:sz w:val="20"/>
              </w:rPr>
            </w:pPr>
          </w:p>
          <w:p w14:paraId="304F1CCE" w14:textId="77777777" w:rsidR="00F33041" w:rsidRDefault="00F33041" w:rsidP="00854601">
            <w:pPr>
              <w:jc w:val="center"/>
              <w:rPr>
                <w:rFonts w:ascii="Times New Roman" w:hAnsi="Times New Roman"/>
                <w:sz w:val="20"/>
              </w:rPr>
            </w:pPr>
          </w:p>
          <w:p w14:paraId="2D787CAE" w14:textId="77777777" w:rsidR="00F33041" w:rsidRDefault="00F33041" w:rsidP="00854601">
            <w:pPr>
              <w:jc w:val="center"/>
              <w:rPr>
                <w:rFonts w:ascii="Times New Roman" w:hAnsi="Times New Roman"/>
                <w:sz w:val="20"/>
              </w:rPr>
            </w:pPr>
          </w:p>
          <w:p w14:paraId="6A91B8E0" w14:textId="77777777" w:rsidR="00F33041" w:rsidRDefault="00F33041" w:rsidP="00854601">
            <w:pPr>
              <w:jc w:val="center"/>
              <w:rPr>
                <w:rFonts w:ascii="Times New Roman" w:hAnsi="Times New Roman"/>
                <w:sz w:val="20"/>
              </w:rPr>
            </w:pPr>
          </w:p>
          <w:p w14:paraId="6B4B98AA" w14:textId="77777777" w:rsidR="00F33041" w:rsidRDefault="00F33041" w:rsidP="00854601">
            <w:pPr>
              <w:jc w:val="center"/>
              <w:rPr>
                <w:rFonts w:ascii="Times New Roman" w:hAnsi="Times New Roman"/>
                <w:sz w:val="20"/>
              </w:rPr>
            </w:pPr>
          </w:p>
          <w:p w14:paraId="23E1FA0C" w14:textId="77777777" w:rsidR="00F33041" w:rsidRDefault="00F33041" w:rsidP="00854601">
            <w:pPr>
              <w:jc w:val="center"/>
              <w:rPr>
                <w:rFonts w:ascii="Times New Roman" w:hAnsi="Times New Roman"/>
                <w:sz w:val="20"/>
              </w:rPr>
            </w:pPr>
          </w:p>
          <w:p w14:paraId="20E2528B" w14:textId="77777777" w:rsidR="00F33041" w:rsidRDefault="00F33041" w:rsidP="00854601">
            <w:pPr>
              <w:jc w:val="center"/>
              <w:rPr>
                <w:rFonts w:ascii="Times New Roman" w:hAnsi="Times New Roman"/>
                <w:sz w:val="20"/>
              </w:rPr>
            </w:pPr>
          </w:p>
          <w:p w14:paraId="07A6639F" w14:textId="77777777" w:rsidR="00F33041" w:rsidRDefault="00F33041" w:rsidP="00854601">
            <w:pPr>
              <w:jc w:val="center"/>
              <w:rPr>
                <w:rFonts w:ascii="Times New Roman" w:hAnsi="Times New Roman"/>
                <w:sz w:val="20"/>
              </w:rPr>
            </w:pPr>
          </w:p>
          <w:p w14:paraId="1B953F83" w14:textId="77777777" w:rsidR="00F33041" w:rsidRDefault="00F33041" w:rsidP="00854601">
            <w:pPr>
              <w:jc w:val="center"/>
              <w:rPr>
                <w:rFonts w:ascii="Times New Roman" w:hAnsi="Times New Roman"/>
                <w:sz w:val="20"/>
              </w:rPr>
            </w:pPr>
          </w:p>
          <w:p w14:paraId="1DC6F733" w14:textId="77777777" w:rsidR="00F33041" w:rsidRDefault="00F33041" w:rsidP="00854601">
            <w:pPr>
              <w:jc w:val="center"/>
              <w:rPr>
                <w:rFonts w:ascii="Times New Roman" w:hAnsi="Times New Roman"/>
                <w:sz w:val="20"/>
              </w:rPr>
            </w:pPr>
          </w:p>
          <w:p w14:paraId="081EDBFE" w14:textId="77777777" w:rsidR="00F33041" w:rsidRDefault="00F33041" w:rsidP="00854601">
            <w:pPr>
              <w:jc w:val="center"/>
              <w:rPr>
                <w:rFonts w:ascii="Times New Roman" w:hAnsi="Times New Roman"/>
                <w:sz w:val="20"/>
              </w:rPr>
            </w:pPr>
          </w:p>
          <w:p w14:paraId="11C32971" w14:textId="77777777" w:rsidR="00F33041" w:rsidRDefault="00F33041" w:rsidP="00854601">
            <w:pPr>
              <w:jc w:val="center"/>
              <w:rPr>
                <w:rFonts w:ascii="Times New Roman" w:hAnsi="Times New Roman"/>
                <w:sz w:val="20"/>
              </w:rPr>
            </w:pPr>
          </w:p>
          <w:p w14:paraId="7D2B6CC6" w14:textId="77777777" w:rsidR="00F33041" w:rsidRDefault="00F33041" w:rsidP="00854601">
            <w:pPr>
              <w:jc w:val="center"/>
              <w:rPr>
                <w:rFonts w:ascii="Times New Roman" w:hAnsi="Times New Roman"/>
                <w:sz w:val="20"/>
              </w:rPr>
            </w:pPr>
          </w:p>
          <w:p w14:paraId="3ACB5CA2" w14:textId="77777777" w:rsidR="00F33041" w:rsidRDefault="00F33041" w:rsidP="00854601">
            <w:pPr>
              <w:jc w:val="center"/>
              <w:rPr>
                <w:rFonts w:ascii="Times New Roman" w:hAnsi="Times New Roman"/>
                <w:sz w:val="20"/>
              </w:rPr>
            </w:pPr>
          </w:p>
          <w:p w14:paraId="4536F3B2" w14:textId="77777777" w:rsidR="00F33041" w:rsidRPr="007B58D3" w:rsidRDefault="00F33041" w:rsidP="00854601">
            <w:pPr>
              <w:jc w:val="center"/>
              <w:rPr>
                <w:rFonts w:ascii="Times New Roman" w:hAnsi="Times New Roman"/>
                <w:sz w:val="20"/>
              </w:rPr>
            </w:pPr>
          </w:p>
        </w:tc>
        <w:tc>
          <w:tcPr>
            <w:tcW w:w="7897" w:type="dxa"/>
            <w:gridSpan w:val="4"/>
            <w:tcBorders>
              <w:top w:val="nil"/>
              <w:left w:val="nil"/>
              <w:bottom w:val="nil"/>
              <w:right w:val="nil"/>
            </w:tcBorders>
            <w:shd w:val="clear" w:color="EFEFEF" w:fill="FFFFFF" w:themeFill="background1"/>
            <w:noWrap/>
            <w:vAlign w:val="center"/>
            <w:hideMark/>
          </w:tcPr>
          <w:p w14:paraId="682FDF1C" w14:textId="77777777" w:rsidR="00F33041" w:rsidRDefault="00F33041" w:rsidP="00854601">
            <w:pPr>
              <w:rPr>
                <w:rFonts w:ascii="Arial" w:hAnsi="Arial" w:cs="Arial"/>
                <w:b/>
                <w:bCs/>
                <w:color w:val="000000"/>
                <w:sz w:val="20"/>
              </w:rPr>
            </w:pPr>
            <w:r w:rsidRPr="007B58D3">
              <w:rPr>
                <w:rFonts w:ascii="Arial" w:hAnsi="Arial" w:cs="Arial"/>
                <w:b/>
                <w:bCs/>
                <w:color w:val="000000"/>
                <w:sz w:val="20"/>
              </w:rPr>
              <w:t>D.1.1 - Architektonicko-stavební řešení</w:t>
            </w:r>
          </w:p>
          <w:p w14:paraId="0F8F2126" w14:textId="77777777" w:rsidR="00F33041" w:rsidRDefault="00F33041" w:rsidP="00854601">
            <w:pPr>
              <w:rPr>
                <w:rFonts w:ascii="Arial" w:hAnsi="Arial" w:cs="Arial"/>
                <w:b/>
                <w:bCs/>
                <w:color w:val="000000"/>
                <w:sz w:val="20"/>
              </w:rPr>
            </w:pPr>
          </w:p>
          <w:p w14:paraId="00F75878" w14:textId="0738D220" w:rsidR="00F33041" w:rsidRDefault="00F33041" w:rsidP="00854601">
            <w:pPr>
              <w:rPr>
                <w:rFonts w:ascii="Arial" w:hAnsi="Arial" w:cs="Arial"/>
                <w:b/>
                <w:bCs/>
                <w:color w:val="000000"/>
                <w:sz w:val="20"/>
              </w:rPr>
            </w:pPr>
            <w:r>
              <w:rPr>
                <w:rFonts w:ascii="Arial" w:hAnsi="Arial" w:cs="Arial"/>
                <w:b/>
                <w:bCs/>
                <w:color w:val="000000"/>
                <w:sz w:val="20"/>
              </w:rPr>
              <w:t xml:space="preserve">            </w:t>
            </w:r>
            <w:r w:rsidRPr="00F33041">
              <w:rPr>
                <w:rFonts w:ascii="Arial" w:hAnsi="Arial" w:cs="Arial"/>
                <w:b/>
                <w:bCs/>
                <w:noProof/>
                <w:color w:val="000000"/>
                <w:sz w:val="20"/>
              </w:rPr>
              <w:drawing>
                <wp:inline distT="0" distB="0" distL="0" distR="0" wp14:anchorId="29E1BD6A" wp14:editId="542C504B">
                  <wp:extent cx="3296110" cy="4544059"/>
                  <wp:effectExtent l="0" t="0" r="0" b="9525"/>
                  <wp:docPr id="120951318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513182" name=""/>
                          <pic:cNvPicPr/>
                        </pic:nvPicPr>
                        <pic:blipFill>
                          <a:blip r:embed="rId26"/>
                          <a:stretch>
                            <a:fillRect/>
                          </a:stretch>
                        </pic:blipFill>
                        <pic:spPr>
                          <a:xfrm>
                            <a:off x="0" y="0"/>
                            <a:ext cx="3296110" cy="4544059"/>
                          </a:xfrm>
                          <a:prstGeom prst="rect">
                            <a:avLst/>
                          </a:prstGeom>
                        </pic:spPr>
                      </pic:pic>
                    </a:graphicData>
                  </a:graphic>
                </wp:inline>
              </w:drawing>
            </w:r>
          </w:p>
          <w:p w14:paraId="2C09A6C5" w14:textId="77777777" w:rsidR="00F33041" w:rsidRDefault="00F33041" w:rsidP="00854601">
            <w:pPr>
              <w:rPr>
                <w:rFonts w:ascii="Arial" w:hAnsi="Arial" w:cs="Arial"/>
                <w:b/>
                <w:bCs/>
                <w:color w:val="000000"/>
                <w:sz w:val="20"/>
              </w:rPr>
            </w:pPr>
          </w:p>
          <w:p w14:paraId="094FAFBC" w14:textId="77777777" w:rsidR="00F33041" w:rsidRDefault="00F33041" w:rsidP="00854601">
            <w:pPr>
              <w:rPr>
                <w:rFonts w:ascii="Arial" w:hAnsi="Arial" w:cs="Arial"/>
                <w:b/>
                <w:bCs/>
                <w:color w:val="000000"/>
                <w:sz w:val="20"/>
              </w:rPr>
            </w:pPr>
          </w:p>
          <w:p w14:paraId="511567F2" w14:textId="77777777" w:rsidR="00F33041" w:rsidRPr="007B58D3" w:rsidRDefault="00F33041" w:rsidP="00854601">
            <w:pPr>
              <w:rPr>
                <w:rFonts w:ascii="Arial" w:hAnsi="Arial" w:cs="Arial"/>
                <w:b/>
                <w:bCs/>
                <w:color w:val="000000"/>
                <w:sz w:val="20"/>
              </w:rPr>
            </w:pPr>
          </w:p>
        </w:tc>
      </w:tr>
      <w:tr w:rsidR="00F33041" w:rsidRPr="007B58D3" w14:paraId="2B3098D7" w14:textId="77777777" w:rsidTr="00F33041">
        <w:trPr>
          <w:trHeight w:val="315"/>
        </w:trPr>
        <w:tc>
          <w:tcPr>
            <w:tcW w:w="9284" w:type="dxa"/>
            <w:gridSpan w:val="10"/>
            <w:tcBorders>
              <w:top w:val="nil"/>
              <w:left w:val="nil"/>
              <w:bottom w:val="nil"/>
              <w:right w:val="nil"/>
            </w:tcBorders>
            <w:shd w:val="clear" w:color="D9D9D9" w:fill="D9D9D9"/>
            <w:noWrap/>
            <w:vAlign w:val="bottom"/>
            <w:hideMark/>
          </w:tcPr>
          <w:p w14:paraId="61418FA5" w14:textId="07298017" w:rsidR="00F33041" w:rsidRPr="007B58D3" w:rsidRDefault="00F33041" w:rsidP="00854601">
            <w:pPr>
              <w:rPr>
                <w:rFonts w:ascii="Arial" w:hAnsi="Arial" w:cs="Arial"/>
                <w:b/>
                <w:bCs/>
                <w:color w:val="000000"/>
                <w:sz w:val="20"/>
              </w:rPr>
            </w:pPr>
            <w:r>
              <w:rPr>
                <w:rFonts w:ascii="Arial" w:hAnsi="Arial" w:cs="Arial"/>
                <w:b/>
                <w:bCs/>
                <w:color w:val="000000"/>
                <w:sz w:val="20"/>
              </w:rPr>
              <w:t xml:space="preserve">                          </w:t>
            </w:r>
            <w:r w:rsidRPr="007B58D3">
              <w:rPr>
                <w:rFonts w:ascii="Arial" w:hAnsi="Arial" w:cs="Arial"/>
                <w:b/>
                <w:bCs/>
                <w:color w:val="000000"/>
                <w:sz w:val="20"/>
              </w:rPr>
              <w:t>D.1.4 - Technika prostředí staveb</w:t>
            </w:r>
          </w:p>
        </w:tc>
      </w:tr>
      <w:tr w:rsidR="00F33041" w:rsidRPr="007B58D3" w14:paraId="68C8EC87" w14:textId="77777777" w:rsidTr="00F33041">
        <w:trPr>
          <w:trHeight w:val="315"/>
        </w:trPr>
        <w:tc>
          <w:tcPr>
            <w:tcW w:w="1042" w:type="dxa"/>
            <w:gridSpan w:val="4"/>
            <w:tcBorders>
              <w:top w:val="nil"/>
              <w:left w:val="nil"/>
              <w:bottom w:val="nil"/>
              <w:right w:val="nil"/>
            </w:tcBorders>
            <w:noWrap/>
            <w:vAlign w:val="bottom"/>
            <w:hideMark/>
          </w:tcPr>
          <w:p w14:paraId="2397A6E9" w14:textId="77777777" w:rsidR="00F33041" w:rsidRPr="007B58D3" w:rsidRDefault="00F33041" w:rsidP="00854601">
            <w:pPr>
              <w:rPr>
                <w:rFonts w:ascii="Times New Roman" w:hAnsi="Times New Roman"/>
                <w:sz w:val="20"/>
              </w:rPr>
            </w:pPr>
          </w:p>
        </w:tc>
        <w:tc>
          <w:tcPr>
            <w:tcW w:w="8242" w:type="dxa"/>
            <w:gridSpan w:val="6"/>
            <w:tcBorders>
              <w:top w:val="nil"/>
              <w:left w:val="nil"/>
              <w:bottom w:val="nil"/>
              <w:right w:val="nil"/>
            </w:tcBorders>
            <w:noWrap/>
            <w:vAlign w:val="bottom"/>
            <w:hideMark/>
          </w:tcPr>
          <w:p w14:paraId="0BEB10EA" w14:textId="00FC8A8A" w:rsidR="00F33041" w:rsidRDefault="00F33041" w:rsidP="00854601">
            <w:pPr>
              <w:rPr>
                <w:rFonts w:ascii="Arial" w:hAnsi="Arial" w:cs="Arial"/>
                <w:color w:val="000000"/>
                <w:sz w:val="20"/>
              </w:rPr>
            </w:pPr>
            <w:r w:rsidRPr="007B58D3">
              <w:rPr>
                <w:rFonts w:ascii="Arial" w:hAnsi="Arial" w:cs="Arial"/>
                <w:b/>
                <w:bCs/>
                <w:color w:val="000000"/>
                <w:sz w:val="20"/>
              </w:rPr>
              <w:t>D.1.4.</w:t>
            </w:r>
            <w:r>
              <w:rPr>
                <w:rFonts w:ascii="Arial" w:hAnsi="Arial" w:cs="Arial"/>
                <w:b/>
                <w:bCs/>
                <w:color w:val="000000"/>
                <w:sz w:val="20"/>
              </w:rPr>
              <w:t>a Silnoproudá elektroinstalace</w:t>
            </w:r>
          </w:p>
          <w:p w14:paraId="53F4936F" w14:textId="77777777" w:rsidR="00F33041" w:rsidRPr="007B58D3" w:rsidRDefault="00F33041" w:rsidP="00854601">
            <w:pPr>
              <w:rPr>
                <w:rFonts w:ascii="Arial" w:hAnsi="Arial" w:cs="Arial"/>
                <w:color w:val="000000"/>
                <w:sz w:val="20"/>
              </w:rPr>
            </w:pPr>
          </w:p>
        </w:tc>
      </w:tr>
    </w:tbl>
    <w:p w14:paraId="7F977F6B" w14:textId="56F905B2" w:rsidR="006B32E8" w:rsidRDefault="00F33041" w:rsidP="00F33041">
      <w:pPr>
        <w:tabs>
          <w:tab w:val="left" w:pos="1965"/>
        </w:tabs>
        <w:spacing w:before="120" w:after="120"/>
        <w:rPr>
          <w:b/>
          <w:sz w:val="32"/>
          <w:szCs w:val="32"/>
        </w:rPr>
      </w:pPr>
      <w:r>
        <w:rPr>
          <w:b/>
          <w:sz w:val="32"/>
          <w:szCs w:val="32"/>
        </w:rPr>
        <w:tab/>
      </w:r>
      <w:r w:rsidRPr="00F33041">
        <w:rPr>
          <w:b/>
          <w:noProof/>
          <w:sz w:val="32"/>
          <w:szCs w:val="32"/>
        </w:rPr>
        <w:drawing>
          <wp:inline distT="0" distB="0" distL="0" distR="0" wp14:anchorId="2A5C5DA6" wp14:editId="348176EE">
            <wp:extent cx="1743318" cy="314369"/>
            <wp:effectExtent l="0" t="0" r="0" b="9525"/>
            <wp:docPr id="182049089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490893" name=""/>
                    <pic:cNvPicPr/>
                  </pic:nvPicPr>
                  <pic:blipFill>
                    <a:blip r:embed="rId27"/>
                    <a:stretch>
                      <a:fillRect/>
                    </a:stretch>
                  </pic:blipFill>
                  <pic:spPr>
                    <a:xfrm>
                      <a:off x="0" y="0"/>
                      <a:ext cx="1743318" cy="314369"/>
                    </a:xfrm>
                    <a:prstGeom prst="rect">
                      <a:avLst/>
                    </a:prstGeom>
                  </pic:spPr>
                </pic:pic>
              </a:graphicData>
            </a:graphic>
          </wp:inline>
        </w:drawing>
      </w:r>
    </w:p>
    <w:p w14:paraId="081C69C0" w14:textId="77777777" w:rsidR="00F33041" w:rsidRDefault="00F33041" w:rsidP="006B32E8">
      <w:pPr>
        <w:spacing w:before="120" w:after="120"/>
        <w:jc w:val="center"/>
        <w:rPr>
          <w:rFonts w:ascii="Arial" w:hAnsi="Arial" w:cs="Arial"/>
          <w:b/>
          <w:sz w:val="28"/>
          <w:szCs w:val="28"/>
        </w:rPr>
      </w:pPr>
    </w:p>
    <w:p w14:paraId="508B21C2" w14:textId="77777777" w:rsidR="00F33041" w:rsidRDefault="00F33041" w:rsidP="006B32E8">
      <w:pPr>
        <w:spacing w:before="120" w:after="120"/>
        <w:jc w:val="center"/>
        <w:rPr>
          <w:rFonts w:ascii="Arial" w:hAnsi="Arial" w:cs="Arial"/>
          <w:b/>
          <w:sz w:val="28"/>
          <w:szCs w:val="28"/>
        </w:rPr>
      </w:pPr>
    </w:p>
    <w:p w14:paraId="47098DAF" w14:textId="77777777" w:rsidR="00F33041" w:rsidRDefault="00F33041" w:rsidP="006B32E8">
      <w:pPr>
        <w:spacing w:before="120" w:after="120"/>
        <w:jc w:val="center"/>
        <w:rPr>
          <w:rFonts w:ascii="Arial" w:hAnsi="Arial" w:cs="Arial"/>
          <w:b/>
          <w:sz w:val="28"/>
          <w:szCs w:val="28"/>
        </w:rPr>
      </w:pPr>
    </w:p>
    <w:p w14:paraId="49DC25A6" w14:textId="77777777" w:rsidR="00F33041" w:rsidRDefault="00F33041" w:rsidP="006B32E8">
      <w:pPr>
        <w:spacing w:before="120" w:after="120"/>
        <w:jc w:val="center"/>
        <w:rPr>
          <w:rFonts w:ascii="Arial" w:hAnsi="Arial" w:cs="Arial"/>
          <w:b/>
          <w:sz w:val="28"/>
          <w:szCs w:val="28"/>
        </w:rPr>
      </w:pPr>
    </w:p>
    <w:p w14:paraId="30848803" w14:textId="77777777" w:rsidR="00F33041" w:rsidRDefault="00F33041" w:rsidP="006B32E8">
      <w:pPr>
        <w:spacing w:before="120" w:after="120"/>
        <w:jc w:val="center"/>
        <w:rPr>
          <w:rFonts w:ascii="Arial" w:hAnsi="Arial" w:cs="Arial"/>
          <w:b/>
          <w:sz w:val="28"/>
          <w:szCs w:val="28"/>
        </w:rPr>
      </w:pPr>
    </w:p>
    <w:p w14:paraId="500628AB" w14:textId="77777777" w:rsidR="00F33041" w:rsidRDefault="00F33041" w:rsidP="006B32E8">
      <w:pPr>
        <w:spacing w:before="120" w:after="120"/>
        <w:jc w:val="center"/>
        <w:rPr>
          <w:rFonts w:ascii="Arial" w:hAnsi="Arial" w:cs="Arial"/>
          <w:b/>
          <w:sz w:val="28"/>
          <w:szCs w:val="28"/>
        </w:rPr>
      </w:pPr>
    </w:p>
    <w:p w14:paraId="66F206DD" w14:textId="77777777" w:rsidR="00F33041" w:rsidRDefault="00F33041" w:rsidP="006B32E8">
      <w:pPr>
        <w:spacing w:before="120" w:after="120"/>
        <w:jc w:val="center"/>
        <w:rPr>
          <w:rFonts w:ascii="Arial" w:hAnsi="Arial" w:cs="Arial"/>
          <w:b/>
          <w:sz w:val="28"/>
          <w:szCs w:val="28"/>
        </w:rPr>
      </w:pPr>
    </w:p>
    <w:p w14:paraId="4E02FD84" w14:textId="77777777" w:rsidR="00F33041" w:rsidRDefault="00F33041" w:rsidP="006B32E8">
      <w:pPr>
        <w:spacing w:before="120" w:after="120"/>
        <w:jc w:val="center"/>
        <w:rPr>
          <w:rFonts w:ascii="Arial" w:hAnsi="Arial" w:cs="Arial"/>
          <w:b/>
          <w:sz w:val="28"/>
          <w:szCs w:val="28"/>
        </w:rPr>
      </w:pPr>
    </w:p>
    <w:p w14:paraId="05D3E202" w14:textId="77777777" w:rsidR="00F33041" w:rsidRDefault="00F33041" w:rsidP="006B32E8">
      <w:pPr>
        <w:spacing w:before="120" w:after="120"/>
        <w:jc w:val="center"/>
        <w:rPr>
          <w:rFonts w:ascii="Arial" w:hAnsi="Arial" w:cs="Arial"/>
          <w:b/>
          <w:sz w:val="28"/>
          <w:szCs w:val="28"/>
        </w:rPr>
      </w:pPr>
    </w:p>
    <w:p w14:paraId="72E57B68" w14:textId="63C4894B" w:rsidR="00082808" w:rsidRPr="00FB6295" w:rsidRDefault="00082808" w:rsidP="006B32E8">
      <w:pPr>
        <w:spacing w:before="120" w:after="120"/>
        <w:jc w:val="center"/>
        <w:rPr>
          <w:rFonts w:ascii="Arial" w:hAnsi="Arial" w:cs="Arial"/>
          <w:b/>
          <w:sz w:val="28"/>
          <w:szCs w:val="28"/>
        </w:rPr>
      </w:pPr>
      <w:r w:rsidRPr="00FB6295">
        <w:rPr>
          <w:rFonts w:ascii="Arial" w:hAnsi="Arial" w:cs="Arial"/>
          <w:b/>
          <w:sz w:val="28"/>
          <w:szCs w:val="28"/>
        </w:rPr>
        <w:lastRenderedPageBreak/>
        <w:t>Část III - Ostatní poskytnuté dokumenty</w:t>
      </w:r>
    </w:p>
    <w:p w14:paraId="6F591F7C" w14:textId="77777777" w:rsidR="00826A49" w:rsidRDefault="00826A49" w:rsidP="00EC4227">
      <w:pPr>
        <w:widowControl w:val="0"/>
        <w:tabs>
          <w:tab w:val="left" w:pos="5580"/>
        </w:tabs>
        <w:spacing w:before="60" w:after="60"/>
        <w:rPr>
          <w:rFonts w:ascii="Arial" w:hAnsi="Arial" w:cs="Arial"/>
          <w:b/>
          <w:sz w:val="20"/>
        </w:rPr>
      </w:pPr>
    </w:p>
    <w:p w14:paraId="64E65876" w14:textId="1334976F" w:rsidR="00EC4227" w:rsidRPr="00906B89" w:rsidRDefault="00082808" w:rsidP="00EC4227">
      <w:pPr>
        <w:widowControl w:val="0"/>
        <w:tabs>
          <w:tab w:val="left" w:pos="5580"/>
        </w:tabs>
        <w:spacing w:before="60" w:after="60"/>
        <w:rPr>
          <w:rFonts w:ascii="Arial" w:hAnsi="Arial" w:cs="Arial"/>
          <w:b/>
          <w:i/>
          <w:sz w:val="20"/>
        </w:rPr>
      </w:pPr>
      <w:r w:rsidRPr="00906B89">
        <w:rPr>
          <w:rFonts w:ascii="Arial" w:hAnsi="Arial" w:cs="Arial"/>
          <w:b/>
          <w:sz w:val="20"/>
        </w:rPr>
        <w:t xml:space="preserve">Na tomto místě je vložen seznam Ostatní poskytnuté dokumenty. Jednotlivé dokumenty ze seznamu tvoří samostatnou složku  </w:t>
      </w:r>
      <w:r w:rsidRPr="00906B89">
        <w:rPr>
          <w:rFonts w:ascii="Arial" w:hAnsi="Arial" w:cs="Arial"/>
          <w:b/>
          <w:i/>
          <w:sz w:val="20"/>
        </w:rPr>
        <w:t>III._Ostatní poskytnuté dokumenty</w:t>
      </w:r>
      <w:r w:rsidR="00C72E5C">
        <w:rPr>
          <w:rFonts w:ascii="Arial" w:hAnsi="Arial" w:cs="Arial"/>
          <w:b/>
          <w:i/>
          <w:sz w:val="20"/>
        </w:rPr>
        <w:t>,</w:t>
      </w:r>
      <w:r w:rsidRPr="00906B89">
        <w:rPr>
          <w:rFonts w:ascii="Arial" w:hAnsi="Arial" w:cs="Arial"/>
          <w:b/>
          <w:i/>
          <w:sz w:val="20"/>
        </w:rPr>
        <w:t xml:space="preserve"> </w:t>
      </w:r>
      <w:r w:rsidR="00EC4227" w:rsidRPr="00906B89">
        <w:rPr>
          <w:rFonts w:ascii="Arial" w:hAnsi="Arial" w:cs="Arial"/>
          <w:bCs/>
          <w:iCs/>
          <w:sz w:val="20"/>
        </w:rPr>
        <w:t xml:space="preserve">která je přístupná na adrese: </w:t>
      </w:r>
      <w:hyperlink r:id="rId28" w:history="1">
        <w:r w:rsidR="006D1D82" w:rsidRPr="006D1D82">
          <w:rPr>
            <w:rStyle w:val="Hypertextovodkaz"/>
            <w:rFonts w:ascii="Arial" w:hAnsi="Arial" w:cs="Arial"/>
            <w:bCs/>
            <w:iCs/>
            <w:sz w:val="20"/>
          </w:rPr>
          <w:t>https://zakazky.muni.cz/vz00007804</w:t>
        </w:r>
      </w:hyperlink>
      <w:r w:rsidR="006D1D82">
        <w:rPr>
          <w:rFonts w:ascii="Arial" w:hAnsi="Arial" w:cs="Arial"/>
          <w:bCs/>
          <w:iCs/>
          <w:sz w:val="20"/>
        </w:rPr>
        <w:t xml:space="preserve"> </w:t>
      </w:r>
      <w:r w:rsidR="00EC4227" w:rsidRPr="00906B89">
        <w:rPr>
          <w:rFonts w:ascii="Arial" w:hAnsi="Arial" w:cs="Arial"/>
          <w:bCs/>
          <w:sz w:val="20"/>
        </w:rPr>
        <w:t>v záložce Zadávací dokumentace</w:t>
      </w:r>
    </w:p>
    <w:p w14:paraId="68BC3ED6" w14:textId="73DC8CC4" w:rsidR="00082808" w:rsidRPr="00906B89" w:rsidRDefault="00082808" w:rsidP="00082808">
      <w:pPr>
        <w:tabs>
          <w:tab w:val="num" w:pos="2844"/>
        </w:tabs>
        <w:spacing w:before="360" w:after="240"/>
        <w:rPr>
          <w:rFonts w:ascii="Arial" w:hAnsi="Arial" w:cs="Arial"/>
          <w:b/>
          <w:iCs/>
          <w:sz w:val="20"/>
        </w:rPr>
      </w:pPr>
    </w:p>
    <w:p w14:paraId="18C393E7" w14:textId="086DA95F" w:rsidR="00082808" w:rsidRPr="00906B89" w:rsidRDefault="00082808" w:rsidP="00082808">
      <w:pPr>
        <w:tabs>
          <w:tab w:val="num" w:pos="2844"/>
        </w:tabs>
        <w:spacing w:before="120" w:after="240"/>
        <w:jc w:val="both"/>
        <w:rPr>
          <w:rFonts w:ascii="Arial" w:hAnsi="Arial" w:cs="Arial"/>
          <w:bCs/>
          <w:sz w:val="20"/>
        </w:rPr>
      </w:pPr>
      <w:r w:rsidRPr="00906B89">
        <w:rPr>
          <w:rFonts w:ascii="Arial" w:hAnsi="Arial" w:cs="Arial"/>
          <w:bCs/>
          <w:sz w:val="20"/>
        </w:rPr>
        <w:t>Povolení stavby SO, doklady a vyjádření DOSS jsou součásti dokumentace pro stavební povolení – technické podmínky:   I.DSP</w:t>
      </w:r>
    </w:p>
    <w:p w14:paraId="220DB792" w14:textId="77777777" w:rsidR="00082808" w:rsidRPr="00906B89" w:rsidRDefault="00082808" w:rsidP="00082808">
      <w:pPr>
        <w:tabs>
          <w:tab w:val="num" w:pos="2844"/>
        </w:tabs>
        <w:spacing w:before="120" w:after="240"/>
        <w:jc w:val="both"/>
        <w:rPr>
          <w:rFonts w:ascii="Arial" w:hAnsi="Arial" w:cs="Arial"/>
          <w:b/>
          <w:sz w:val="20"/>
        </w:rPr>
      </w:pPr>
      <w:r w:rsidRPr="00906B89">
        <w:rPr>
          <w:rFonts w:ascii="Arial" w:hAnsi="Arial" w:cs="Arial"/>
          <w:b/>
          <w:sz w:val="20"/>
        </w:rPr>
        <w:t xml:space="preserve">III. Ostatní poskytnuté dokumenty – obsah: </w:t>
      </w:r>
    </w:p>
    <w:p w14:paraId="03482DCA" w14:textId="77777777" w:rsidR="00082808" w:rsidRPr="00906B89" w:rsidRDefault="00082808" w:rsidP="00082808">
      <w:pPr>
        <w:spacing w:after="60"/>
        <w:ind w:left="720" w:firstLine="273"/>
        <w:jc w:val="both"/>
        <w:rPr>
          <w:rFonts w:ascii="Arial" w:hAnsi="Arial" w:cs="Arial"/>
          <w:sz w:val="20"/>
        </w:rPr>
      </w:pPr>
    </w:p>
    <w:p w14:paraId="03115862" w14:textId="77777777" w:rsidR="00082808" w:rsidRPr="00906B89" w:rsidRDefault="00082808" w:rsidP="00FC51D6">
      <w:pPr>
        <w:numPr>
          <w:ilvl w:val="0"/>
          <w:numId w:val="26"/>
        </w:numPr>
        <w:spacing w:after="60" w:line="360" w:lineRule="auto"/>
        <w:jc w:val="both"/>
        <w:rPr>
          <w:rFonts w:ascii="Arial" w:hAnsi="Arial" w:cs="Arial"/>
          <w:b/>
          <w:sz w:val="20"/>
        </w:rPr>
      </w:pPr>
      <w:r w:rsidRPr="00906B89">
        <w:rPr>
          <w:rFonts w:ascii="Arial" w:hAnsi="Arial" w:cs="Arial"/>
          <w:b/>
          <w:sz w:val="20"/>
        </w:rPr>
        <w:t xml:space="preserve">Metodika _BMS_2023_02__vcetně_bezp_systému_.zip </w:t>
      </w:r>
      <w:r w:rsidRPr="00906B89">
        <w:rPr>
          <w:rFonts w:ascii="Arial" w:hAnsi="Arial" w:cs="Arial"/>
          <w:b/>
          <w:sz w:val="20"/>
        </w:rPr>
        <w:tab/>
      </w:r>
    </w:p>
    <w:p w14:paraId="4B784B58" w14:textId="77777777" w:rsidR="00082808" w:rsidRPr="00906B89" w:rsidRDefault="00082808" w:rsidP="00FC51D6">
      <w:pPr>
        <w:numPr>
          <w:ilvl w:val="0"/>
          <w:numId w:val="26"/>
        </w:numPr>
        <w:spacing w:after="60" w:line="360" w:lineRule="auto"/>
        <w:jc w:val="both"/>
        <w:rPr>
          <w:rFonts w:ascii="Arial" w:hAnsi="Arial" w:cs="Arial"/>
          <w:b/>
          <w:sz w:val="20"/>
        </w:rPr>
      </w:pPr>
      <w:r w:rsidRPr="00906B89">
        <w:rPr>
          <w:rFonts w:ascii="Arial" w:hAnsi="Arial" w:cs="Arial"/>
          <w:b/>
          <w:sz w:val="20"/>
        </w:rPr>
        <w:t>Metodika _BMS_prilohy_A-E.zip</w:t>
      </w:r>
    </w:p>
    <w:p w14:paraId="60EF5218" w14:textId="77777777" w:rsidR="00082808" w:rsidRPr="00906B89" w:rsidRDefault="00082808" w:rsidP="00FC51D6">
      <w:pPr>
        <w:numPr>
          <w:ilvl w:val="0"/>
          <w:numId w:val="26"/>
        </w:numPr>
        <w:spacing w:after="60" w:line="360" w:lineRule="auto"/>
        <w:jc w:val="both"/>
        <w:rPr>
          <w:rFonts w:ascii="Arial" w:hAnsi="Arial" w:cs="Arial"/>
          <w:b/>
          <w:sz w:val="20"/>
        </w:rPr>
      </w:pPr>
      <w:r w:rsidRPr="00906B89">
        <w:rPr>
          <w:rFonts w:ascii="Arial" w:hAnsi="Arial" w:cs="Arial"/>
          <w:b/>
          <w:sz w:val="20"/>
        </w:rPr>
        <w:t>BIM -metodika_pasporty_20220610.zip</w:t>
      </w:r>
    </w:p>
    <w:p w14:paraId="582D40D4" w14:textId="77777777" w:rsidR="00082808" w:rsidRPr="00906B89" w:rsidRDefault="00082808" w:rsidP="00FC51D6">
      <w:pPr>
        <w:numPr>
          <w:ilvl w:val="0"/>
          <w:numId w:val="26"/>
        </w:numPr>
        <w:spacing w:after="60" w:line="360" w:lineRule="auto"/>
        <w:jc w:val="both"/>
        <w:rPr>
          <w:rFonts w:ascii="Arial" w:hAnsi="Arial" w:cs="Arial"/>
          <w:b/>
          <w:sz w:val="20"/>
        </w:rPr>
      </w:pPr>
      <w:r w:rsidRPr="00906B89">
        <w:rPr>
          <w:rFonts w:ascii="Arial" w:hAnsi="Arial" w:cs="Arial"/>
          <w:b/>
          <w:sz w:val="20"/>
        </w:rPr>
        <w:t>Zásady dokumentace DSPS.zip</w:t>
      </w:r>
    </w:p>
    <w:p w14:paraId="5B1CE440" w14:textId="77777777" w:rsidR="00082808" w:rsidRPr="00906B89" w:rsidRDefault="00082808" w:rsidP="00FC51D6">
      <w:pPr>
        <w:numPr>
          <w:ilvl w:val="0"/>
          <w:numId w:val="26"/>
        </w:numPr>
        <w:spacing w:after="60" w:line="360" w:lineRule="auto"/>
        <w:jc w:val="both"/>
        <w:rPr>
          <w:rFonts w:ascii="Arial" w:hAnsi="Arial" w:cs="Arial"/>
          <w:b/>
          <w:sz w:val="20"/>
        </w:rPr>
      </w:pPr>
      <w:r w:rsidRPr="00906B89">
        <w:rPr>
          <w:rFonts w:ascii="Arial" w:hAnsi="Arial" w:cs="Arial"/>
          <w:b/>
          <w:sz w:val="20"/>
        </w:rPr>
        <w:t>Standardy provádění bezbariérových úprav na MU.pdf</w:t>
      </w:r>
    </w:p>
    <w:p w14:paraId="0BD03C8E" w14:textId="2F83AD11" w:rsidR="00082808" w:rsidRPr="00906B89" w:rsidRDefault="00082808" w:rsidP="00FC51D6">
      <w:pPr>
        <w:numPr>
          <w:ilvl w:val="0"/>
          <w:numId w:val="26"/>
        </w:numPr>
        <w:spacing w:after="60" w:line="360" w:lineRule="auto"/>
        <w:jc w:val="both"/>
        <w:rPr>
          <w:rFonts w:ascii="Arial" w:hAnsi="Arial" w:cs="Arial"/>
          <w:b/>
          <w:sz w:val="20"/>
        </w:rPr>
      </w:pPr>
      <w:r w:rsidRPr="00906B89">
        <w:rPr>
          <w:rFonts w:ascii="Arial" w:hAnsi="Arial" w:cs="Arial"/>
          <w:b/>
          <w:sz w:val="20"/>
        </w:rPr>
        <w:t xml:space="preserve">Další požadavky Objednatele </w:t>
      </w:r>
    </w:p>
    <w:p w14:paraId="49A254E8" w14:textId="77777777" w:rsidR="00082808" w:rsidRPr="00906B89" w:rsidRDefault="00082808" w:rsidP="00082808">
      <w:pPr>
        <w:spacing w:after="60" w:line="360" w:lineRule="auto"/>
        <w:ind w:left="720"/>
        <w:jc w:val="both"/>
        <w:rPr>
          <w:rFonts w:ascii="Arial" w:hAnsi="Arial" w:cs="Arial"/>
          <w:b/>
          <w:sz w:val="20"/>
        </w:rPr>
      </w:pPr>
    </w:p>
    <w:p w14:paraId="73A016F4" w14:textId="77777777" w:rsidR="00082808" w:rsidRDefault="00082808" w:rsidP="00082808">
      <w:pPr>
        <w:pStyle w:val="Odstavecseseznamem"/>
        <w:spacing w:line="360" w:lineRule="auto"/>
        <w:jc w:val="both"/>
      </w:pPr>
    </w:p>
    <w:p w14:paraId="5F9D8434" w14:textId="77777777" w:rsidR="00082808" w:rsidRPr="00574BE9" w:rsidRDefault="00082808" w:rsidP="00082808">
      <w:pPr>
        <w:spacing w:after="60" w:line="360" w:lineRule="auto"/>
        <w:ind w:left="720"/>
        <w:jc w:val="both"/>
        <w:rPr>
          <w:b/>
        </w:rPr>
      </w:pPr>
    </w:p>
    <w:p w14:paraId="38E59895" w14:textId="77777777" w:rsidR="00082808" w:rsidRDefault="00082808" w:rsidP="00082808">
      <w:pPr>
        <w:spacing w:line="360" w:lineRule="auto"/>
        <w:jc w:val="both"/>
      </w:pPr>
    </w:p>
    <w:p w14:paraId="5B1B4FDD" w14:textId="77777777" w:rsidR="00082808" w:rsidRPr="00E7648B" w:rsidRDefault="00082808" w:rsidP="00082808">
      <w:pPr>
        <w:spacing w:line="360" w:lineRule="auto"/>
        <w:ind w:left="720"/>
        <w:jc w:val="both"/>
      </w:pPr>
      <w:r>
        <w:br w:type="page"/>
      </w:r>
    </w:p>
    <w:p w14:paraId="63D78DA0" w14:textId="4CEF4F0B" w:rsidR="00082808" w:rsidRPr="002D4063" w:rsidRDefault="00082808" w:rsidP="002D4063">
      <w:pPr>
        <w:pStyle w:val="Nadpistabulky"/>
        <w:jc w:val="center"/>
        <w:rPr>
          <w:rFonts w:eastAsia="Calibri"/>
          <w:sz w:val="32"/>
          <w:szCs w:val="32"/>
        </w:rPr>
      </w:pPr>
      <w:r w:rsidRPr="002D4063">
        <w:rPr>
          <w:rFonts w:eastAsia="Calibri"/>
          <w:sz w:val="32"/>
          <w:szCs w:val="32"/>
        </w:rPr>
        <w:lastRenderedPageBreak/>
        <w:t>Příloha č. 2</w:t>
      </w:r>
    </w:p>
    <w:p w14:paraId="5F612863" w14:textId="77777777" w:rsidR="00082808" w:rsidRPr="00F81493" w:rsidRDefault="00082808" w:rsidP="00082808">
      <w:pPr>
        <w:jc w:val="center"/>
        <w:rPr>
          <w:rFonts w:ascii="Arial" w:hAnsi="Arial" w:cs="Arial"/>
          <w:sz w:val="24"/>
          <w:szCs w:val="24"/>
        </w:rPr>
      </w:pPr>
    </w:p>
    <w:p w14:paraId="2D574212" w14:textId="68E87515" w:rsidR="00082808" w:rsidRPr="00FE2BD6" w:rsidRDefault="00492E27" w:rsidP="00FE2BD6">
      <w:pPr>
        <w:pStyle w:val="Nadpistabulky"/>
        <w:jc w:val="center"/>
        <w:rPr>
          <w:rFonts w:eastAsia="Calibri"/>
          <w:sz w:val="32"/>
          <w:szCs w:val="32"/>
        </w:rPr>
      </w:pPr>
      <w:r w:rsidRPr="00FE2BD6">
        <w:rPr>
          <w:rFonts w:eastAsia="Calibri"/>
          <w:sz w:val="32"/>
          <w:szCs w:val="32"/>
        </w:rPr>
        <w:t>Položkový rozpočet Díla</w:t>
      </w:r>
    </w:p>
    <w:p w14:paraId="078E79CB" w14:textId="77777777" w:rsidR="00082808" w:rsidRPr="00F81493" w:rsidRDefault="00082808" w:rsidP="00082808">
      <w:pPr>
        <w:spacing w:before="120" w:after="120"/>
        <w:rPr>
          <w:rFonts w:ascii="Arial" w:hAnsi="Arial" w:cs="Arial"/>
          <w:b/>
          <w:sz w:val="32"/>
          <w:szCs w:val="32"/>
        </w:rPr>
      </w:pPr>
    </w:p>
    <w:p w14:paraId="7FE31EA2" w14:textId="5BFB720C" w:rsidR="00082808" w:rsidRDefault="00F81493" w:rsidP="00F81493">
      <w:pPr>
        <w:spacing w:before="120" w:after="120"/>
        <w:jc w:val="center"/>
        <w:rPr>
          <w:rFonts w:ascii="Arial" w:hAnsi="Arial" w:cs="Arial"/>
          <w:b/>
          <w:sz w:val="20"/>
        </w:rPr>
      </w:pPr>
      <w:r w:rsidRPr="00F81493">
        <w:rPr>
          <w:rFonts w:ascii="Arial" w:hAnsi="Arial" w:cs="Arial"/>
          <w:b/>
          <w:sz w:val="20"/>
        </w:rPr>
        <w:t>(následuje po této str</w:t>
      </w:r>
      <w:r w:rsidR="00C67928">
        <w:rPr>
          <w:rFonts w:ascii="Arial" w:hAnsi="Arial" w:cs="Arial"/>
          <w:b/>
          <w:sz w:val="20"/>
        </w:rPr>
        <w:t>aně</w:t>
      </w:r>
      <w:r w:rsidRPr="00F81493">
        <w:rPr>
          <w:rFonts w:ascii="Arial" w:hAnsi="Arial" w:cs="Arial"/>
          <w:b/>
          <w:sz w:val="20"/>
        </w:rPr>
        <w:t>)</w:t>
      </w:r>
      <w:r>
        <w:rPr>
          <w:rFonts w:ascii="Arial" w:hAnsi="Arial" w:cs="Arial"/>
          <w:b/>
          <w:sz w:val="20"/>
        </w:rPr>
        <w:t xml:space="preserve"> </w:t>
      </w:r>
    </w:p>
    <w:p w14:paraId="4B743DBD" w14:textId="77777777" w:rsidR="00C67928" w:rsidRPr="00BB19CF" w:rsidRDefault="00C67928" w:rsidP="00C67928">
      <w:pPr>
        <w:spacing w:after="60" w:line="360" w:lineRule="auto"/>
        <w:ind w:left="720"/>
        <w:jc w:val="center"/>
        <w:rPr>
          <w:rFonts w:ascii="Arial" w:hAnsi="Arial" w:cs="Arial"/>
          <w:b/>
          <w:i/>
          <w:iCs/>
          <w:color w:val="FF0000"/>
          <w:sz w:val="20"/>
        </w:rPr>
      </w:pPr>
      <w:r w:rsidRPr="00BB19CF">
        <w:rPr>
          <w:rFonts w:ascii="Arial" w:eastAsia="Calibri" w:hAnsi="Arial" w:cs="Arial"/>
          <w:i/>
          <w:iCs/>
          <w:color w:val="FF0000"/>
          <w:sz w:val="20"/>
        </w:rPr>
        <w:t>(bude zadavatelem připojen ke Smlouvě před podpisem Smlouvy)</w:t>
      </w:r>
    </w:p>
    <w:p w14:paraId="012A365D" w14:textId="77777777" w:rsidR="00C67928" w:rsidRDefault="00C67928" w:rsidP="00F81493">
      <w:pPr>
        <w:spacing w:before="120" w:after="120"/>
        <w:jc w:val="center"/>
        <w:rPr>
          <w:rFonts w:ascii="Arial" w:hAnsi="Arial" w:cs="Arial"/>
          <w:b/>
          <w:sz w:val="20"/>
        </w:rPr>
      </w:pPr>
    </w:p>
    <w:p w14:paraId="78D00180" w14:textId="7F444E17" w:rsidR="00082808" w:rsidRDefault="00082808" w:rsidP="00F81493">
      <w:pPr>
        <w:jc w:val="both"/>
      </w:pPr>
    </w:p>
    <w:p w14:paraId="5ED694C4" w14:textId="77777777" w:rsidR="00082808" w:rsidRDefault="00082808" w:rsidP="00082808">
      <w:pPr>
        <w:jc w:val="both"/>
      </w:pPr>
    </w:p>
    <w:p w14:paraId="71F07EA6" w14:textId="77777777" w:rsidR="00082808" w:rsidRDefault="00082808" w:rsidP="00082808">
      <w:pPr>
        <w:spacing w:before="120" w:after="120"/>
        <w:jc w:val="center"/>
        <w:rPr>
          <w:sz w:val="24"/>
          <w:szCs w:val="24"/>
        </w:rPr>
      </w:pPr>
    </w:p>
    <w:p w14:paraId="3237944D" w14:textId="77777777" w:rsidR="00082808" w:rsidRDefault="00082808" w:rsidP="00082808">
      <w:pPr>
        <w:spacing w:before="120" w:after="120"/>
        <w:jc w:val="center"/>
        <w:rPr>
          <w:sz w:val="24"/>
          <w:szCs w:val="24"/>
        </w:rPr>
      </w:pPr>
    </w:p>
    <w:p w14:paraId="19411A54" w14:textId="77777777" w:rsidR="00082808" w:rsidRDefault="00082808" w:rsidP="00082808">
      <w:pPr>
        <w:spacing w:before="120" w:after="120"/>
        <w:jc w:val="center"/>
        <w:rPr>
          <w:sz w:val="24"/>
          <w:szCs w:val="24"/>
        </w:rPr>
      </w:pPr>
    </w:p>
    <w:p w14:paraId="719BBF83" w14:textId="77777777" w:rsidR="00082808" w:rsidRDefault="00082808" w:rsidP="00082808">
      <w:pPr>
        <w:spacing w:before="120" w:after="120"/>
        <w:jc w:val="center"/>
        <w:rPr>
          <w:sz w:val="24"/>
          <w:szCs w:val="24"/>
        </w:rPr>
      </w:pPr>
    </w:p>
    <w:p w14:paraId="7F0EEADD" w14:textId="77777777" w:rsidR="00082808" w:rsidRDefault="00082808" w:rsidP="00082808">
      <w:pPr>
        <w:spacing w:before="120" w:after="120"/>
        <w:jc w:val="center"/>
        <w:rPr>
          <w:sz w:val="24"/>
          <w:szCs w:val="24"/>
        </w:rPr>
      </w:pPr>
    </w:p>
    <w:p w14:paraId="7A551E3D" w14:textId="77777777" w:rsidR="00082808" w:rsidRDefault="00082808" w:rsidP="00082808">
      <w:pPr>
        <w:spacing w:before="120" w:after="120"/>
        <w:jc w:val="center"/>
        <w:rPr>
          <w:sz w:val="24"/>
          <w:szCs w:val="24"/>
        </w:rPr>
      </w:pPr>
    </w:p>
    <w:p w14:paraId="2E75F10A" w14:textId="77777777" w:rsidR="00082808" w:rsidRDefault="00082808" w:rsidP="00082808">
      <w:pPr>
        <w:spacing w:before="120" w:after="120"/>
        <w:jc w:val="center"/>
        <w:rPr>
          <w:sz w:val="24"/>
          <w:szCs w:val="24"/>
        </w:rPr>
      </w:pPr>
    </w:p>
    <w:p w14:paraId="7DACCF3E" w14:textId="77777777" w:rsidR="00082808" w:rsidRDefault="00082808" w:rsidP="00082808">
      <w:pPr>
        <w:spacing w:before="120" w:after="120"/>
        <w:jc w:val="center"/>
        <w:rPr>
          <w:sz w:val="24"/>
          <w:szCs w:val="24"/>
        </w:rPr>
      </w:pPr>
    </w:p>
    <w:p w14:paraId="699769B8" w14:textId="77777777" w:rsidR="00082808" w:rsidRDefault="00082808" w:rsidP="00082808">
      <w:pPr>
        <w:spacing w:before="120" w:after="120"/>
        <w:jc w:val="center"/>
        <w:rPr>
          <w:sz w:val="24"/>
          <w:szCs w:val="24"/>
        </w:rPr>
      </w:pPr>
    </w:p>
    <w:p w14:paraId="70BF9CC5" w14:textId="77777777" w:rsidR="00082808" w:rsidRDefault="00082808" w:rsidP="00082808">
      <w:pPr>
        <w:spacing w:before="120" w:after="120"/>
        <w:jc w:val="center"/>
        <w:rPr>
          <w:sz w:val="24"/>
          <w:szCs w:val="24"/>
        </w:rPr>
      </w:pPr>
    </w:p>
    <w:p w14:paraId="01EE251C" w14:textId="77777777" w:rsidR="00082808" w:rsidRDefault="00082808" w:rsidP="00082808">
      <w:pPr>
        <w:spacing w:before="120" w:after="120"/>
        <w:jc w:val="center"/>
        <w:rPr>
          <w:sz w:val="24"/>
          <w:szCs w:val="24"/>
        </w:rPr>
      </w:pPr>
    </w:p>
    <w:p w14:paraId="5033F174" w14:textId="77777777" w:rsidR="007E0349" w:rsidRDefault="007E0349" w:rsidP="00082808">
      <w:pPr>
        <w:spacing w:before="120" w:after="120"/>
        <w:jc w:val="center"/>
        <w:rPr>
          <w:sz w:val="24"/>
          <w:szCs w:val="24"/>
        </w:rPr>
      </w:pPr>
    </w:p>
    <w:p w14:paraId="68EEA33E" w14:textId="77777777" w:rsidR="007E0349" w:rsidRDefault="007E0349" w:rsidP="00082808">
      <w:pPr>
        <w:spacing w:before="120" w:after="120"/>
        <w:jc w:val="center"/>
        <w:rPr>
          <w:sz w:val="24"/>
          <w:szCs w:val="24"/>
        </w:rPr>
      </w:pPr>
    </w:p>
    <w:p w14:paraId="799F1CD9" w14:textId="77777777" w:rsidR="007E0349" w:rsidRDefault="007E0349" w:rsidP="00082808">
      <w:pPr>
        <w:spacing w:before="120" w:after="120"/>
        <w:jc w:val="center"/>
        <w:rPr>
          <w:sz w:val="24"/>
          <w:szCs w:val="24"/>
        </w:rPr>
      </w:pPr>
    </w:p>
    <w:p w14:paraId="1F148515" w14:textId="77777777" w:rsidR="007E0349" w:rsidRDefault="007E0349" w:rsidP="00082808">
      <w:pPr>
        <w:spacing w:before="120" w:after="120"/>
        <w:jc w:val="center"/>
        <w:rPr>
          <w:sz w:val="24"/>
          <w:szCs w:val="24"/>
        </w:rPr>
      </w:pPr>
    </w:p>
    <w:p w14:paraId="3750B25E" w14:textId="77777777" w:rsidR="00F81493" w:rsidRDefault="00F81493" w:rsidP="00082808">
      <w:pPr>
        <w:spacing w:before="3200"/>
        <w:jc w:val="center"/>
        <w:rPr>
          <w:b/>
          <w:sz w:val="38"/>
          <w:szCs w:val="28"/>
        </w:rPr>
      </w:pPr>
    </w:p>
    <w:p w14:paraId="46CE1EDF" w14:textId="07EB3AFF" w:rsidR="00082808" w:rsidRPr="002D4063" w:rsidRDefault="00082808" w:rsidP="002D4063">
      <w:pPr>
        <w:pStyle w:val="Nadpistabulky"/>
        <w:jc w:val="center"/>
        <w:rPr>
          <w:rFonts w:eastAsia="Calibri"/>
          <w:sz w:val="32"/>
          <w:szCs w:val="32"/>
        </w:rPr>
      </w:pPr>
      <w:r w:rsidRPr="002D4063">
        <w:rPr>
          <w:rFonts w:eastAsia="Calibri"/>
          <w:sz w:val="32"/>
          <w:szCs w:val="32"/>
        </w:rPr>
        <w:lastRenderedPageBreak/>
        <w:t>Příloha č. 3</w:t>
      </w:r>
    </w:p>
    <w:p w14:paraId="6C83345D" w14:textId="163B24CE" w:rsidR="00082808" w:rsidRPr="002D4063" w:rsidRDefault="00F81493" w:rsidP="002D4063">
      <w:pPr>
        <w:pStyle w:val="Nadpistabulky"/>
        <w:jc w:val="center"/>
        <w:rPr>
          <w:rFonts w:eastAsia="Calibri"/>
          <w:sz w:val="32"/>
          <w:szCs w:val="32"/>
        </w:rPr>
      </w:pPr>
      <w:r w:rsidRPr="002D4063">
        <w:rPr>
          <w:rFonts w:eastAsia="Calibri"/>
          <w:sz w:val="32"/>
          <w:szCs w:val="32"/>
        </w:rPr>
        <w:t>Plnění</w:t>
      </w:r>
      <w:r w:rsidR="00082808" w:rsidRPr="002D4063">
        <w:rPr>
          <w:rFonts w:eastAsia="Calibri"/>
          <w:sz w:val="32"/>
          <w:szCs w:val="32"/>
        </w:rPr>
        <w:t xml:space="preserve"> Milníků </w:t>
      </w:r>
      <w:r w:rsidR="0083762F" w:rsidRPr="002D4063">
        <w:rPr>
          <w:rFonts w:eastAsia="Calibri"/>
          <w:sz w:val="32"/>
          <w:szCs w:val="32"/>
        </w:rPr>
        <w:t xml:space="preserve">generální dodávky </w:t>
      </w:r>
      <w:r w:rsidR="007A4794">
        <w:rPr>
          <w:rFonts w:eastAsia="Calibri"/>
          <w:sz w:val="32"/>
          <w:szCs w:val="32"/>
        </w:rPr>
        <w:t>S</w:t>
      </w:r>
      <w:r w:rsidR="0083762F" w:rsidRPr="002D4063">
        <w:rPr>
          <w:rFonts w:eastAsia="Calibri"/>
          <w:sz w:val="32"/>
          <w:szCs w:val="32"/>
        </w:rPr>
        <w:t>tavby</w:t>
      </w:r>
    </w:p>
    <w:p w14:paraId="007CCE72" w14:textId="77777777" w:rsidR="00082808" w:rsidRDefault="00082808" w:rsidP="00082808">
      <w:pPr>
        <w:jc w:val="center"/>
        <w:rPr>
          <w:rFonts w:ascii="Arial" w:hAnsi="Arial" w:cs="Arial"/>
          <w:b/>
          <w:sz w:val="32"/>
          <w:szCs w:val="32"/>
        </w:rPr>
      </w:pPr>
    </w:p>
    <w:p w14:paraId="684CC24E" w14:textId="77777777" w:rsidR="007139CB" w:rsidRPr="0083762F" w:rsidRDefault="007139CB" w:rsidP="00082808">
      <w:pPr>
        <w:jc w:val="center"/>
        <w:rPr>
          <w:rFonts w:ascii="Arial" w:hAnsi="Arial" w:cs="Arial"/>
          <w:b/>
          <w:sz w:val="32"/>
          <w:szCs w:val="32"/>
        </w:rPr>
      </w:pPr>
    </w:p>
    <w:p w14:paraId="23572D11" w14:textId="77777777" w:rsidR="0083762F" w:rsidRPr="0083762F" w:rsidRDefault="0083762F" w:rsidP="0083762F">
      <w:pPr>
        <w:spacing w:before="120" w:after="120"/>
        <w:jc w:val="center"/>
        <w:rPr>
          <w:rFonts w:ascii="Arial" w:hAnsi="Arial" w:cs="Arial"/>
          <w:b/>
          <w:sz w:val="20"/>
        </w:rPr>
      </w:pPr>
      <w:r w:rsidRPr="0083762F">
        <w:rPr>
          <w:rFonts w:ascii="Arial" w:hAnsi="Arial" w:cs="Arial"/>
          <w:b/>
          <w:sz w:val="20"/>
        </w:rPr>
        <w:t xml:space="preserve">(následuje po této stránce) </w:t>
      </w:r>
    </w:p>
    <w:p w14:paraId="7802F52B" w14:textId="6A902FD1" w:rsidR="00826A49" w:rsidRDefault="00C67928" w:rsidP="00826A49">
      <w:pPr>
        <w:spacing w:after="60" w:line="360" w:lineRule="auto"/>
        <w:ind w:left="720"/>
        <w:jc w:val="center"/>
        <w:rPr>
          <w:rFonts w:ascii="Arial" w:eastAsia="Calibri" w:hAnsi="Arial" w:cs="Arial"/>
          <w:i/>
          <w:iCs/>
          <w:color w:val="FF0000"/>
          <w:sz w:val="20"/>
        </w:rPr>
      </w:pPr>
      <w:r w:rsidRPr="00BB19CF">
        <w:rPr>
          <w:rFonts w:ascii="Arial" w:eastAsia="Calibri" w:hAnsi="Arial" w:cs="Arial"/>
          <w:i/>
          <w:iCs/>
          <w:color w:val="FF0000"/>
          <w:sz w:val="20"/>
        </w:rPr>
        <w:t>(</w:t>
      </w:r>
      <w:r w:rsidR="00CE52CD">
        <w:rPr>
          <w:rFonts w:ascii="Arial" w:eastAsia="Calibri" w:hAnsi="Arial" w:cs="Arial"/>
          <w:i/>
          <w:iCs/>
          <w:color w:val="FF0000"/>
          <w:sz w:val="20"/>
        </w:rPr>
        <w:t xml:space="preserve">dokument </w:t>
      </w:r>
      <w:r w:rsidRPr="00BB19CF">
        <w:rPr>
          <w:rFonts w:ascii="Arial" w:eastAsia="Calibri" w:hAnsi="Arial" w:cs="Arial"/>
          <w:i/>
          <w:iCs/>
          <w:color w:val="FF0000"/>
          <w:sz w:val="20"/>
        </w:rPr>
        <w:t>bude zadavatelem připojen ke Smlouvě před podpisem Smlouvy)</w:t>
      </w:r>
    </w:p>
    <w:p w14:paraId="27A76C6A" w14:textId="77777777" w:rsidR="00826A49" w:rsidRDefault="00826A49" w:rsidP="00826A49">
      <w:pPr>
        <w:spacing w:after="60" w:line="360" w:lineRule="auto"/>
        <w:ind w:left="720"/>
        <w:jc w:val="center"/>
        <w:rPr>
          <w:rFonts w:ascii="Arial" w:eastAsia="Calibri" w:hAnsi="Arial" w:cs="Arial"/>
          <w:i/>
          <w:iCs/>
          <w:color w:val="FF0000"/>
          <w:sz w:val="20"/>
        </w:rPr>
      </w:pPr>
    </w:p>
    <w:p w14:paraId="05413272" w14:textId="77777777" w:rsidR="00826A49" w:rsidRDefault="00826A49" w:rsidP="00826A49">
      <w:pPr>
        <w:spacing w:after="60" w:line="360" w:lineRule="auto"/>
        <w:ind w:left="720"/>
        <w:jc w:val="center"/>
        <w:rPr>
          <w:rFonts w:ascii="Arial" w:eastAsia="Calibri" w:hAnsi="Arial" w:cs="Arial"/>
          <w:i/>
          <w:iCs/>
          <w:color w:val="FF0000"/>
          <w:sz w:val="20"/>
        </w:rPr>
      </w:pPr>
    </w:p>
    <w:p w14:paraId="701E6E42" w14:textId="77777777" w:rsidR="00826A49" w:rsidRDefault="00826A49" w:rsidP="00826A49">
      <w:pPr>
        <w:spacing w:after="60" w:line="360" w:lineRule="auto"/>
        <w:ind w:left="720"/>
        <w:jc w:val="center"/>
        <w:rPr>
          <w:rFonts w:ascii="Arial" w:eastAsia="Calibri" w:hAnsi="Arial" w:cs="Arial"/>
          <w:i/>
          <w:iCs/>
          <w:color w:val="FF0000"/>
          <w:sz w:val="20"/>
        </w:rPr>
      </w:pPr>
    </w:p>
    <w:p w14:paraId="66154DF6" w14:textId="77777777" w:rsidR="00826A49" w:rsidRDefault="00826A49" w:rsidP="00826A49">
      <w:pPr>
        <w:spacing w:after="60" w:line="360" w:lineRule="auto"/>
        <w:ind w:left="720"/>
        <w:jc w:val="center"/>
        <w:rPr>
          <w:rFonts w:ascii="Arial" w:eastAsia="Calibri" w:hAnsi="Arial" w:cs="Arial"/>
          <w:i/>
          <w:iCs/>
          <w:color w:val="FF0000"/>
          <w:sz w:val="20"/>
        </w:rPr>
      </w:pPr>
    </w:p>
    <w:p w14:paraId="32BAFD97" w14:textId="77777777" w:rsidR="00826A49" w:rsidRDefault="00826A49" w:rsidP="00826A49">
      <w:pPr>
        <w:spacing w:after="60" w:line="360" w:lineRule="auto"/>
        <w:ind w:left="720"/>
        <w:jc w:val="center"/>
        <w:rPr>
          <w:rFonts w:ascii="Arial" w:eastAsia="Calibri" w:hAnsi="Arial" w:cs="Arial"/>
          <w:i/>
          <w:iCs/>
          <w:color w:val="FF0000"/>
          <w:sz w:val="20"/>
        </w:rPr>
      </w:pPr>
    </w:p>
    <w:p w14:paraId="5B84C617" w14:textId="77777777" w:rsidR="00826A49" w:rsidRDefault="00826A49" w:rsidP="00826A49">
      <w:pPr>
        <w:spacing w:after="60" w:line="360" w:lineRule="auto"/>
        <w:ind w:left="720"/>
        <w:jc w:val="center"/>
        <w:rPr>
          <w:rFonts w:ascii="Arial" w:eastAsia="Calibri" w:hAnsi="Arial" w:cs="Arial"/>
          <w:i/>
          <w:iCs/>
          <w:color w:val="FF0000"/>
          <w:sz w:val="20"/>
        </w:rPr>
      </w:pPr>
    </w:p>
    <w:p w14:paraId="798121A1" w14:textId="77777777" w:rsidR="00826A49" w:rsidRDefault="00826A49" w:rsidP="00826A49">
      <w:pPr>
        <w:spacing w:after="60" w:line="360" w:lineRule="auto"/>
        <w:ind w:left="720"/>
        <w:jc w:val="center"/>
        <w:rPr>
          <w:rFonts w:ascii="Arial" w:eastAsia="Calibri" w:hAnsi="Arial" w:cs="Arial"/>
          <w:i/>
          <w:iCs/>
          <w:color w:val="FF0000"/>
          <w:sz w:val="20"/>
        </w:rPr>
      </w:pPr>
    </w:p>
    <w:p w14:paraId="56857137" w14:textId="77777777" w:rsidR="00826A49" w:rsidRDefault="00826A49" w:rsidP="00826A49">
      <w:pPr>
        <w:spacing w:after="60" w:line="360" w:lineRule="auto"/>
        <w:ind w:left="720"/>
        <w:jc w:val="center"/>
        <w:rPr>
          <w:rFonts w:ascii="Arial" w:eastAsia="Calibri" w:hAnsi="Arial" w:cs="Arial"/>
          <w:i/>
          <w:iCs/>
          <w:color w:val="FF0000"/>
          <w:sz w:val="20"/>
        </w:rPr>
      </w:pPr>
    </w:p>
    <w:p w14:paraId="563E74C7" w14:textId="77777777" w:rsidR="00826A49" w:rsidRDefault="00826A49" w:rsidP="00826A49">
      <w:pPr>
        <w:spacing w:after="60" w:line="360" w:lineRule="auto"/>
        <w:ind w:left="720"/>
        <w:jc w:val="center"/>
        <w:rPr>
          <w:rFonts w:ascii="Arial" w:eastAsia="Calibri" w:hAnsi="Arial" w:cs="Arial"/>
          <w:i/>
          <w:iCs/>
          <w:color w:val="FF0000"/>
          <w:sz w:val="20"/>
        </w:rPr>
      </w:pPr>
    </w:p>
    <w:p w14:paraId="2FDB4219" w14:textId="77777777" w:rsidR="00826A49" w:rsidRDefault="00826A49" w:rsidP="00826A49">
      <w:pPr>
        <w:spacing w:after="60" w:line="360" w:lineRule="auto"/>
        <w:ind w:left="720"/>
        <w:jc w:val="center"/>
        <w:rPr>
          <w:rFonts w:ascii="Arial" w:eastAsia="Calibri" w:hAnsi="Arial" w:cs="Arial"/>
          <w:i/>
          <w:iCs/>
          <w:color w:val="FF0000"/>
          <w:sz w:val="20"/>
        </w:rPr>
      </w:pPr>
    </w:p>
    <w:p w14:paraId="1851D1C7" w14:textId="77777777" w:rsidR="00826A49" w:rsidRDefault="00826A49" w:rsidP="00826A49">
      <w:pPr>
        <w:spacing w:after="60" w:line="360" w:lineRule="auto"/>
        <w:ind w:left="720"/>
        <w:jc w:val="center"/>
        <w:rPr>
          <w:rFonts w:ascii="Arial" w:eastAsia="Calibri" w:hAnsi="Arial" w:cs="Arial"/>
          <w:i/>
          <w:iCs/>
          <w:color w:val="FF0000"/>
          <w:sz w:val="20"/>
        </w:rPr>
      </w:pPr>
    </w:p>
    <w:p w14:paraId="3BA1F62C" w14:textId="77777777" w:rsidR="00826A49" w:rsidRDefault="00826A49" w:rsidP="00826A49">
      <w:pPr>
        <w:spacing w:after="60" w:line="360" w:lineRule="auto"/>
        <w:ind w:left="720"/>
        <w:jc w:val="center"/>
        <w:rPr>
          <w:rFonts w:ascii="Arial" w:eastAsia="Calibri" w:hAnsi="Arial" w:cs="Arial"/>
          <w:i/>
          <w:iCs/>
          <w:color w:val="FF0000"/>
          <w:sz w:val="20"/>
        </w:rPr>
      </w:pPr>
    </w:p>
    <w:p w14:paraId="4409B4F8" w14:textId="77777777" w:rsidR="00826A49" w:rsidRDefault="00826A49" w:rsidP="00826A49">
      <w:pPr>
        <w:spacing w:after="60" w:line="360" w:lineRule="auto"/>
        <w:ind w:left="720"/>
        <w:jc w:val="center"/>
        <w:rPr>
          <w:rFonts w:ascii="Arial" w:eastAsia="Calibri" w:hAnsi="Arial" w:cs="Arial"/>
          <w:i/>
          <w:iCs/>
          <w:color w:val="FF0000"/>
          <w:sz w:val="20"/>
        </w:rPr>
      </w:pPr>
    </w:p>
    <w:p w14:paraId="4AAEE93A" w14:textId="77777777" w:rsidR="00826A49" w:rsidRDefault="00826A49" w:rsidP="00826A49">
      <w:pPr>
        <w:spacing w:after="60" w:line="360" w:lineRule="auto"/>
        <w:ind w:left="720"/>
        <w:jc w:val="center"/>
        <w:rPr>
          <w:rFonts w:ascii="Arial" w:eastAsia="Calibri" w:hAnsi="Arial" w:cs="Arial"/>
          <w:i/>
          <w:iCs/>
          <w:color w:val="FF0000"/>
          <w:sz w:val="20"/>
        </w:rPr>
      </w:pPr>
    </w:p>
    <w:p w14:paraId="436551F6" w14:textId="77777777" w:rsidR="00826A49" w:rsidRDefault="00826A49" w:rsidP="00826A49">
      <w:pPr>
        <w:spacing w:after="60" w:line="360" w:lineRule="auto"/>
        <w:ind w:left="720"/>
        <w:jc w:val="center"/>
        <w:rPr>
          <w:rFonts w:ascii="Arial" w:eastAsia="Calibri" w:hAnsi="Arial" w:cs="Arial"/>
          <w:i/>
          <w:iCs/>
          <w:color w:val="FF0000"/>
          <w:sz w:val="20"/>
        </w:rPr>
      </w:pPr>
    </w:p>
    <w:p w14:paraId="0160512F" w14:textId="77777777" w:rsidR="00826A49" w:rsidRDefault="00826A49" w:rsidP="00826A49">
      <w:pPr>
        <w:spacing w:after="60" w:line="360" w:lineRule="auto"/>
        <w:ind w:left="720"/>
        <w:jc w:val="center"/>
        <w:rPr>
          <w:rFonts w:ascii="Arial" w:eastAsia="Calibri" w:hAnsi="Arial" w:cs="Arial"/>
          <w:i/>
          <w:iCs/>
          <w:color w:val="FF0000"/>
          <w:sz w:val="20"/>
        </w:rPr>
      </w:pPr>
    </w:p>
    <w:p w14:paraId="7DC0BF79" w14:textId="77777777" w:rsidR="00826A49" w:rsidRDefault="00826A49" w:rsidP="00826A49">
      <w:pPr>
        <w:spacing w:after="60" w:line="360" w:lineRule="auto"/>
        <w:ind w:left="720"/>
        <w:jc w:val="center"/>
        <w:rPr>
          <w:rFonts w:ascii="Arial" w:eastAsia="Calibri" w:hAnsi="Arial" w:cs="Arial"/>
          <w:i/>
          <w:iCs/>
          <w:color w:val="FF0000"/>
          <w:sz w:val="20"/>
        </w:rPr>
      </w:pPr>
    </w:p>
    <w:p w14:paraId="1C49245B" w14:textId="77777777" w:rsidR="00826A49" w:rsidRDefault="00826A49" w:rsidP="00826A49">
      <w:pPr>
        <w:spacing w:after="60" w:line="360" w:lineRule="auto"/>
        <w:ind w:left="720"/>
        <w:jc w:val="center"/>
        <w:rPr>
          <w:rFonts w:ascii="Arial" w:eastAsia="Calibri" w:hAnsi="Arial" w:cs="Arial"/>
          <w:i/>
          <w:iCs/>
          <w:color w:val="FF0000"/>
          <w:sz w:val="20"/>
        </w:rPr>
      </w:pPr>
    </w:p>
    <w:p w14:paraId="6D91BA46" w14:textId="77777777" w:rsidR="00826A49" w:rsidRDefault="00826A49" w:rsidP="00826A49">
      <w:pPr>
        <w:spacing w:after="60" w:line="360" w:lineRule="auto"/>
        <w:ind w:left="720"/>
        <w:jc w:val="center"/>
        <w:rPr>
          <w:rFonts w:ascii="Arial" w:eastAsia="Calibri" w:hAnsi="Arial" w:cs="Arial"/>
          <w:i/>
          <w:iCs/>
          <w:color w:val="FF0000"/>
          <w:sz w:val="20"/>
        </w:rPr>
      </w:pPr>
    </w:p>
    <w:p w14:paraId="53182A40" w14:textId="77777777" w:rsidR="00826A49" w:rsidRDefault="00826A49" w:rsidP="00826A49">
      <w:pPr>
        <w:spacing w:after="60" w:line="360" w:lineRule="auto"/>
        <w:ind w:left="720"/>
        <w:jc w:val="center"/>
        <w:rPr>
          <w:rFonts w:ascii="Arial" w:eastAsia="Calibri" w:hAnsi="Arial" w:cs="Arial"/>
          <w:i/>
          <w:iCs/>
          <w:color w:val="FF0000"/>
          <w:sz w:val="20"/>
        </w:rPr>
      </w:pPr>
    </w:p>
    <w:p w14:paraId="32F25FC7" w14:textId="77777777" w:rsidR="00826A49" w:rsidRDefault="00826A49" w:rsidP="00826A49">
      <w:pPr>
        <w:spacing w:after="60" w:line="360" w:lineRule="auto"/>
        <w:ind w:left="720"/>
        <w:jc w:val="center"/>
        <w:rPr>
          <w:rFonts w:ascii="Arial" w:eastAsia="Calibri" w:hAnsi="Arial" w:cs="Arial"/>
          <w:i/>
          <w:iCs/>
          <w:color w:val="FF0000"/>
          <w:sz w:val="20"/>
        </w:rPr>
      </w:pPr>
    </w:p>
    <w:p w14:paraId="53F2B90E" w14:textId="6119B99B" w:rsidR="00826A49" w:rsidRPr="00826A49" w:rsidRDefault="00826A49" w:rsidP="00826A49">
      <w:pPr>
        <w:spacing w:after="60" w:line="360" w:lineRule="auto"/>
        <w:ind w:left="720"/>
        <w:jc w:val="center"/>
        <w:rPr>
          <w:rFonts w:ascii="Arial" w:hAnsi="Arial" w:cs="Arial"/>
          <w:b/>
          <w:i/>
          <w:iCs/>
          <w:color w:val="FF0000"/>
          <w:sz w:val="20"/>
        </w:rPr>
      </w:pPr>
      <w:r>
        <w:rPr>
          <w:rFonts w:eastAsia="Calibri"/>
          <w:sz w:val="32"/>
          <w:szCs w:val="32"/>
        </w:rPr>
        <w:t xml:space="preserve"> </w:t>
      </w:r>
    </w:p>
    <w:p w14:paraId="66C70509" w14:textId="24F29A9B" w:rsidR="00082808" w:rsidRPr="007139CB" w:rsidRDefault="00082808" w:rsidP="007139CB">
      <w:pPr>
        <w:pStyle w:val="Nadpistabulky"/>
        <w:jc w:val="center"/>
        <w:rPr>
          <w:rFonts w:eastAsia="Calibri"/>
          <w:sz w:val="32"/>
          <w:szCs w:val="32"/>
        </w:rPr>
      </w:pPr>
      <w:r w:rsidRPr="007139CB">
        <w:rPr>
          <w:rFonts w:eastAsia="Calibri"/>
          <w:sz w:val="32"/>
          <w:szCs w:val="32"/>
        </w:rPr>
        <w:lastRenderedPageBreak/>
        <w:t xml:space="preserve">Příloha č. 4 </w:t>
      </w:r>
    </w:p>
    <w:p w14:paraId="6740D206" w14:textId="049C2657" w:rsidR="00082808" w:rsidRPr="007139CB" w:rsidRDefault="00082808" w:rsidP="007139CB">
      <w:pPr>
        <w:pStyle w:val="Nadpistabulky"/>
        <w:jc w:val="center"/>
        <w:rPr>
          <w:rFonts w:eastAsia="Calibri"/>
          <w:sz w:val="32"/>
          <w:szCs w:val="32"/>
        </w:rPr>
      </w:pPr>
      <w:r w:rsidRPr="007139CB">
        <w:rPr>
          <w:rFonts w:eastAsia="Calibri"/>
          <w:sz w:val="32"/>
          <w:szCs w:val="32"/>
        </w:rPr>
        <w:t xml:space="preserve">Soupis prací a dodávek určených k provedení Přímými dodavateli </w:t>
      </w:r>
      <w:r w:rsidR="00982B04">
        <w:rPr>
          <w:rFonts w:eastAsia="Calibri"/>
          <w:sz w:val="32"/>
          <w:szCs w:val="32"/>
        </w:rPr>
        <w:t>O</w:t>
      </w:r>
      <w:r w:rsidRPr="007139CB">
        <w:rPr>
          <w:rFonts w:eastAsia="Calibri"/>
          <w:sz w:val="32"/>
          <w:szCs w:val="32"/>
        </w:rPr>
        <w:t>bjednatele</w:t>
      </w:r>
    </w:p>
    <w:p w14:paraId="3CC61003" w14:textId="77777777" w:rsidR="00082808" w:rsidRDefault="00082808" w:rsidP="00082808">
      <w:pPr>
        <w:jc w:val="center"/>
      </w:pPr>
    </w:p>
    <w:p w14:paraId="15612925" w14:textId="2A9624DB" w:rsidR="00082808" w:rsidRPr="009B4B5C" w:rsidRDefault="00082808" w:rsidP="00082808">
      <w:pPr>
        <w:rPr>
          <w:rFonts w:ascii="Arial" w:hAnsi="Arial" w:cs="Arial"/>
          <w:sz w:val="20"/>
        </w:rPr>
      </w:pPr>
      <w:r w:rsidRPr="009B4B5C">
        <w:rPr>
          <w:rFonts w:ascii="Arial" w:hAnsi="Arial" w:cs="Arial"/>
          <w:sz w:val="20"/>
        </w:rPr>
        <w:t xml:space="preserve">Objednatel předpokládá, že v rámci záměru </w:t>
      </w:r>
      <w:r w:rsidR="00F33041">
        <w:rPr>
          <w:rFonts w:ascii="Arial" w:hAnsi="Arial" w:cs="Arial"/>
          <w:sz w:val="20"/>
        </w:rPr>
        <w:t>Adaptace části bloku E,F pro centrum výuky jazyků</w:t>
      </w:r>
      <w:r w:rsidRPr="009B4B5C">
        <w:rPr>
          <w:rFonts w:ascii="Arial" w:hAnsi="Arial" w:cs="Arial"/>
          <w:sz w:val="20"/>
        </w:rPr>
        <w:t xml:space="preserve"> si obstará některé dodávky a práce formou přímých dodávek od jiných subjektů než Zhotovitele. </w:t>
      </w:r>
    </w:p>
    <w:p w14:paraId="4B74330D" w14:textId="77777777" w:rsidR="00082808" w:rsidRPr="009B4B5C" w:rsidRDefault="00082808" w:rsidP="00082808">
      <w:pPr>
        <w:spacing w:before="60"/>
        <w:rPr>
          <w:rFonts w:ascii="Arial" w:hAnsi="Arial" w:cs="Arial"/>
          <w:sz w:val="20"/>
        </w:rPr>
      </w:pPr>
      <w:r w:rsidRPr="009B4B5C">
        <w:rPr>
          <w:rFonts w:ascii="Arial" w:hAnsi="Arial" w:cs="Arial"/>
          <w:sz w:val="20"/>
        </w:rPr>
        <w:t>Jedná se zejména o následující dodávky a práce:</w:t>
      </w:r>
    </w:p>
    <w:p w14:paraId="43D765EB" w14:textId="77777777" w:rsidR="00082808" w:rsidRPr="009B4B5C" w:rsidRDefault="00082808" w:rsidP="00FC51D6">
      <w:pPr>
        <w:numPr>
          <w:ilvl w:val="0"/>
          <w:numId w:val="25"/>
        </w:numPr>
        <w:spacing w:before="60"/>
        <w:jc w:val="both"/>
        <w:rPr>
          <w:rFonts w:ascii="Arial" w:hAnsi="Arial" w:cs="Arial"/>
          <w:sz w:val="20"/>
        </w:rPr>
      </w:pPr>
      <w:r w:rsidRPr="009B4B5C">
        <w:rPr>
          <w:rFonts w:ascii="Arial" w:hAnsi="Arial" w:cs="Arial"/>
          <w:sz w:val="20"/>
        </w:rPr>
        <w:t>interiérové vybavení a orientační systém</w:t>
      </w:r>
    </w:p>
    <w:p w14:paraId="396DCD4D" w14:textId="77777777" w:rsidR="00082808" w:rsidRPr="009B4B5C" w:rsidRDefault="00082808" w:rsidP="00FC51D6">
      <w:pPr>
        <w:numPr>
          <w:ilvl w:val="0"/>
          <w:numId w:val="25"/>
        </w:numPr>
        <w:spacing w:before="60"/>
        <w:jc w:val="both"/>
        <w:rPr>
          <w:rFonts w:ascii="Arial" w:hAnsi="Arial" w:cs="Arial"/>
          <w:color w:val="000000"/>
          <w:sz w:val="20"/>
        </w:rPr>
      </w:pPr>
      <w:r w:rsidRPr="009B4B5C">
        <w:rPr>
          <w:rFonts w:ascii="Arial" w:hAnsi="Arial" w:cs="Arial"/>
          <w:color w:val="000000"/>
          <w:sz w:val="20"/>
        </w:rPr>
        <w:t xml:space="preserve">audiovizuální a prezentační technika </w:t>
      </w:r>
    </w:p>
    <w:p w14:paraId="2A631F18" w14:textId="77777777" w:rsidR="00082808" w:rsidRPr="009B4B5C" w:rsidRDefault="00082808" w:rsidP="00FC51D6">
      <w:pPr>
        <w:numPr>
          <w:ilvl w:val="0"/>
          <w:numId w:val="25"/>
        </w:numPr>
        <w:spacing w:before="60"/>
        <w:jc w:val="both"/>
        <w:rPr>
          <w:rFonts w:ascii="Arial" w:hAnsi="Arial" w:cs="Arial"/>
          <w:color w:val="000000"/>
          <w:sz w:val="20"/>
        </w:rPr>
      </w:pPr>
      <w:r w:rsidRPr="009B4B5C">
        <w:rPr>
          <w:rFonts w:ascii="Arial" w:hAnsi="Arial" w:cs="Arial"/>
          <w:color w:val="000000"/>
          <w:sz w:val="20"/>
        </w:rPr>
        <w:t>aktivní síťové prvky</w:t>
      </w:r>
    </w:p>
    <w:p w14:paraId="37AC94AA" w14:textId="77777777" w:rsidR="00082808" w:rsidRPr="009B4B5C" w:rsidRDefault="00082808" w:rsidP="00082808">
      <w:pPr>
        <w:spacing w:before="120"/>
        <w:jc w:val="both"/>
        <w:rPr>
          <w:rFonts w:ascii="Arial" w:hAnsi="Arial" w:cs="Arial"/>
          <w:sz w:val="20"/>
          <w:highlight w:val="yellow"/>
        </w:rPr>
      </w:pPr>
    </w:p>
    <w:p w14:paraId="72D01964" w14:textId="18BA826C" w:rsidR="00082808" w:rsidRPr="009B4B5C" w:rsidRDefault="00082808" w:rsidP="00082808">
      <w:pPr>
        <w:shd w:val="clear" w:color="auto" w:fill="FFFFFF"/>
        <w:tabs>
          <w:tab w:val="left" w:pos="187"/>
        </w:tabs>
        <w:spacing w:line="274" w:lineRule="exact"/>
        <w:rPr>
          <w:rFonts w:ascii="Arial" w:hAnsi="Arial" w:cs="Arial"/>
          <w:spacing w:val="-1"/>
          <w:sz w:val="20"/>
        </w:rPr>
      </w:pPr>
      <w:r w:rsidRPr="009B4B5C">
        <w:rPr>
          <w:rFonts w:ascii="Arial" w:hAnsi="Arial" w:cs="Arial"/>
          <w:bCs/>
          <w:sz w:val="20"/>
        </w:rPr>
        <w:t xml:space="preserve">ZÁVAZKY ZHOTOVITELE provést PŘIPRAVENOST pro Přímé dodavatele </w:t>
      </w:r>
      <w:r w:rsidR="00982B04">
        <w:rPr>
          <w:rFonts w:ascii="Arial" w:hAnsi="Arial" w:cs="Arial"/>
          <w:bCs/>
          <w:sz w:val="20"/>
        </w:rPr>
        <w:t>O</w:t>
      </w:r>
      <w:r w:rsidRPr="009B4B5C">
        <w:rPr>
          <w:rFonts w:ascii="Arial" w:hAnsi="Arial" w:cs="Arial"/>
          <w:bCs/>
          <w:sz w:val="20"/>
        </w:rPr>
        <w:t>bjednatele:</w:t>
      </w:r>
    </w:p>
    <w:p w14:paraId="346B1727" w14:textId="77777777" w:rsidR="00082808" w:rsidRPr="009B4B5C" w:rsidRDefault="00082808" w:rsidP="00082808">
      <w:pPr>
        <w:shd w:val="clear" w:color="auto" w:fill="FFFFFF"/>
        <w:ind w:left="29"/>
        <w:rPr>
          <w:rFonts w:ascii="Arial" w:hAnsi="Arial" w:cs="Arial"/>
          <w:sz w:val="20"/>
        </w:rPr>
      </w:pPr>
    </w:p>
    <w:p w14:paraId="0B63F688" w14:textId="53655D70" w:rsidR="00082808" w:rsidRPr="009B4B5C" w:rsidRDefault="00082808" w:rsidP="00FC51D6">
      <w:pPr>
        <w:widowControl w:val="0"/>
        <w:numPr>
          <w:ilvl w:val="0"/>
          <w:numId w:val="28"/>
        </w:numPr>
        <w:shd w:val="clear" w:color="auto" w:fill="FFFFFF"/>
        <w:tabs>
          <w:tab w:val="left" w:pos="187"/>
        </w:tabs>
        <w:autoSpaceDE w:val="0"/>
        <w:autoSpaceDN w:val="0"/>
        <w:adjustRightInd w:val="0"/>
        <w:spacing w:after="120" w:line="274" w:lineRule="exact"/>
        <w:ind w:left="714" w:hanging="357"/>
        <w:jc w:val="both"/>
        <w:rPr>
          <w:rFonts w:ascii="Arial" w:hAnsi="Arial" w:cs="Arial"/>
          <w:sz w:val="20"/>
        </w:rPr>
      </w:pPr>
      <w:r w:rsidRPr="009B4B5C">
        <w:rPr>
          <w:rFonts w:ascii="Arial" w:hAnsi="Arial" w:cs="Arial"/>
          <w:sz w:val="20"/>
        </w:rPr>
        <w:t xml:space="preserve">Vyžádat si potřebné informace v nezbytné podrobnosti od </w:t>
      </w:r>
      <w:r w:rsidR="00982B04">
        <w:rPr>
          <w:rFonts w:ascii="Arial" w:hAnsi="Arial" w:cs="Arial"/>
          <w:sz w:val="20"/>
        </w:rPr>
        <w:t>O</w:t>
      </w:r>
      <w:r w:rsidRPr="009B4B5C">
        <w:rPr>
          <w:rFonts w:ascii="Arial" w:hAnsi="Arial" w:cs="Arial"/>
          <w:sz w:val="20"/>
        </w:rPr>
        <w:t>bjednatele nebo přímo dodavatele, tak aby nedošlo k nedostatkům při</w:t>
      </w:r>
      <w:r w:rsidR="00F33041">
        <w:rPr>
          <w:rFonts w:ascii="Arial" w:hAnsi="Arial" w:cs="Arial"/>
          <w:sz w:val="20"/>
        </w:rPr>
        <w:t xml:space="preserve"> Realizaci akce</w:t>
      </w:r>
      <w:r w:rsidRPr="009B4B5C">
        <w:rPr>
          <w:rFonts w:ascii="Arial" w:hAnsi="Arial" w:cs="Arial"/>
          <w:sz w:val="20"/>
        </w:rPr>
        <w:t xml:space="preserve"> nebo ke zmařeným pracím. </w:t>
      </w:r>
    </w:p>
    <w:p w14:paraId="14F57E33" w14:textId="77777777" w:rsidR="00082808" w:rsidRPr="009B4B5C" w:rsidRDefault="00082808" w:rsidP="00FC51D6">
      <w:pPr>
        <w:widowControl w:val="0"/>
        <w:numPr>
          <w:ilvl w:val="0"/>
          <w:numId w:val="28"/>
        </w:numPr>
        <w:shd w:val="clear" w:color="auto" w:fill="FFFFFF"/>
        <w:tabs>
          <w:tab w:val="left" w:pos="187"/>
        </w:tabs>
        <w:autoSpaceDE w:val="0"/>
        <w:autoSpaceDN w:val="0"/>
        <w:adjustRightInd w:val="0"/>
        <w:spacing w:after="120" w:line="274" w:lineRule="exact"/>
        <w:ind w:left="714" w:hanging="357"/>
        <w:jc w:val="both"/>
        <w:rPr>
          <w:rFonts w:ascii="Arial" w:hAnsi="Arial" w:cs="Arial"/>
          <w:sz w:val="20"/>
        </w:rPr>
      </w:pPr>
      <w:r w:rsidRPr="009B4B5C">
        <w:rPr>
          <w:rFonts w:ascii="Arial" w:hAnsi="Arial" w:cs="Arial"/>
          <w:spacing w:val="-1"/>
          <w:sz w:val="20"/>
        </w:rPr>
        <w:t>Zajistit stavební připravenosti pro všechny prvky přímých dodávek (připravit požadované vlastnosti prostředí, napojení na media, kotvící</w:t>
      </w:r>
      <w:r w:rsidRPr="009B4B5C">
        <w:rPr>
          <w:rFonts w:ascii="Arial" w:hAnsi="Arial" w:cs="Arial"/>
          <w:sz w:val="20"/>
        </w:rPr>
        <w:t xml:space="preserve"> konstrukce pro montáž a uchycení, zajistit možnost řízení a ovládání, monitorování a další).</w:t>
      </w:r>
    </w:p>
    <w:p w14:paraId="28F7263F" w14:textId="77777777" w:rsidR="00082808" w:rsidRPr="009B4B5C" w:rsidRDefault="00082808" w:rsidP="00FC51D6">
      <w:pPr>
        <w:widowControl w:val="0"/>
        <w:numPr>
          <w:ilvl w:val="0"/>
          <w:numId w:val="28"/>
        </w:numPr>
        <w:shd w:val="clear" w:color="auto" w:fill="FFFFFF"/>
        <w:tabs>
          <w:tab w:val="left" w:pos="187"/>
        </w:tabs>
        <w:autoSpaceDE w:val="0"/>
        <w:autoSpaceDN w:val="0"/>
        <w:adjustRightInd w:val="0"/>
        <w:spacing w:after="120" w:line="274" w:lineRule="exact"/>
        <w:ind w:left="714" w:hanging="357"/>
        <w:jc w:val="both"/>
        <w:rPr>
          <w:rFonts w:ascii="Arial" w:hAnsi="Arial" w:cs="Arial"/>
          <w:sz w:val="20"/>
        </w:rPr>
      </w:pPr>
      <w:r w:rsidRPr="009B4B5C">
        <w:rPr>
          <w:rFonts w:ascii="Arial" w:hAnsi="Arial" w:cs="Arial"/>
          <w:spacing w:val="-1"/>
          <w:sz w:val="20"/>
        </w:rPr>
        <w:t xml:space="preserve">Zajistit prostorovou a technickou koordinaci koncových prvků instalací prováděných Zhotovitelem s dodávkami přímých dodavatelů. Zajistit prostorovou rezervu pro </w:t>
      </w:r>
      <w:r w:rsidRPr="009B4B5C">
        <w:rPr>
          <w:rFonts w:ascii="Arial" w:hAnsi="Arial" w:cs="Arial"/>
          <w:sz w:val="20"/>
        </w:rPr>
        <w:t>rozvody a zařízení v instalačních šachtách a podhledovém prostoru, připravit a následně zapravit příslušné prostupy.</w:t>
      </w:r>
    </w:p>
    <w:p w14:paraId="2C830FD0" w14:textId="77777777" w:rsidR="00082808" w:rsidRPr="009B4B5C" w:rsidRDefault="00082808" w:rsidP="00FC51D6">
      <w:pPr>
        <w:widowControl w:val="0"/>
        <w:numPr>
          <w:ilvl w:val="0"/>
          <w:numId w:val="28"/>
        </w:numPr>
        <w:shd w:val="clear" w:color="auto" w:fill="FFFFFF"/>
        <w:tabs>
          <w:tab w:val="left" w:pos="187"/>
        </w:tabs>
        <w:autoSpaceDE w:val="0"/>
        <w:autoSpaceDN w:val="0"/>
        <w:adjustRightInd w:val="0"/>
        <w:spacing w:after="120" w:line="274" w:lineRule="exact"/>
        <w:ind w:left="714" w:hanging="357"/>
        <w:jc w:val="both"/>
        <w:rPr>
          <w:rFonts w:ascii="Arial" w:hAnsi="Arial" w:cs="Arial"/>
          <w:sz w:val="20"/>
        </w:rPr>
      </w:pPr>
      <w:r w:rsidRPr="009B4B5C">
        <w:rPr>
          <w:rFonts w:ascii="Arial" w:hAnsi="Arial" w:cs="Arial"/>
          <w:sz w:val="20"/>
        </w:rPr>
        <w:t>Respektovat nároky na úpravu prostoru dle zařízení a speciálních požadavků technologie, v rámci vnitřních povrchů interiéru místností vzít v úvahu mj. akustické souvislosti.</w:t>
      </w:r>
    </w:p>
    <w:p w14:paraId="3B0258A2" w14:textId="77777777" w:rsidR="00082808" w:rsidRPr="009B4B5C" w:rsidRDefault="00082808" w:rsidP="00FC51D6">
      <w:pPr>
        <w:widowControl w:val="0"/>
        <w:numPr>
          <w:ilvl w:val="0"/>
          <w:numId w:val="28"/>
        </w:numPr>
        <w:shd w:val="clear" w:color="auto" w:fill="FFFFFF"/>
        <w:tabs>
          <w:tab w:val="left" w:pos="187"/>
        </w:tabs>
        <w:autoSpaceDE w:val="0"/>
        <w:autoSpaceDN w:val="0"/>
        <w:adjustRightInd w:val="0"/>
        <w:spacing w:after="120" w:line="274" w:lineRule="exact"/>
        <w:ind w:left="714" w:hanging="357"/>
        <w:jc w:val="both"/>
        <w:rPr>
          <w:rFonts w:ascii="Arial" w:hAnsi="Arial" w:cs="Arial"/>
          <w:sz w:val="20"/>
        </w:rPr>
      </w:pPr>
      <w:r w:rsidRPr="009B4B5C">
        <w:rPr>
          <w:rFonts w:ascii="Arial" w:hAnsi="Arial" w:cs="Arial"/>
          <w:sz w:val="20"/>
        </w:rPr>
        <w:t>Ponechat dostatečné prostorové rezervy v instalačních šachtách a podhledovém prostoru, včetně prostorových rezerv v rozvaděčích a BMS.</w:t>
      </w:r>
    </w:p>
    <w:p w14:paraId="640F0FEC" w14:textId="77777777" w:rsidR="00082808" w:rsidRPr="009B4B5C" w:rsidRDefault="00082808" w:rsidP="00FC51D6">
      <w:pPr>
        <w:widowControl w:val="0"/>
        <w:numPr>
          <w:ilvl w:val="0"/>
          <w:numId w:val="28"/>
        </w:numPr>
        <w:shd w:val="clear" w:color="auto" w:fill="FFFFFF"/>
        <w:tabs>
          <w:tab w:val="left" w:pos="187"/>
        </w:tabs>
        <w:autoSpaceDE w:val="0"/>
        <w:autoSpaceDN w:val="0"/>
        <w:adjustRightInd w:val="0"/>
        <w:spacing w:after="120" w:line="274" w:lineRule="exact"/>
        <w:ind w:left="714" w:hanging="357"/>
        <w:jc w:val="both"/>
        <w:rPr>
          <w:rFonts w:ascii="Arial" w:hAnsi="Arial" w:cs="Arial"/>
          <w:sz w:val="20"/>
        </w:rPr>
      </w:pPr>
      <w:r w:rsidRPr="009B4B5C">
        <w:rPr>
          <w:rFonts w:ascii="Arial" w:hAnsi="Arial" w:cs="Arial"/>
          <w:sz w:val="20"/>
        </w:rPr>
        <w:t>Realizovat rozvody elektrokabelů /silnoproud i slaboproud/ a kabelové trasy podlahou, stěnami a v podhledovém prostoru s příslušnými prostupy; kabelové propojení samostatnými kabelovými trasami (žlaby, chráničky, apod.). Musí být zamezeno vzniku zemních smyček. Nulový a zemnící vodič musí být oddělený. Všechny napájecí okruhy musí být uzemněny na stejný zemnící bod. Všechny napájecí okruhy pro AV techniku budou zapojeny na stejnou fázi. Napájecí okruhy pro spotřebiče nesouvisející s AV technikou budou zapojeny na jiné fáze.</w:t>
      </w:r>
    </w:p>
    <w:p w14:paraId="30E2BF1B" w14:textId="77777777" w:rsidR="00082808" w:rsidRPr="009B4B5C" w:rsidRDefault="00082808" w:rsidP="00FC51D6">
      <w:pPr>
        <w:widowControl w:val="0"/>
        <w:numPr>
          <w:ilvl w:val="0"/>
          <w:numId w:val="28"/>
        </w:numPr>
        <w:shd w:val="clear" w:color="auto" w:fill="FFFFFF"/>
        <w:tabs>
          <w:tab w:val="left" w:pos="187"/>
        </w:tabs>
        <w:autoSpaceDE w:val="0"/>
        <w:autoSpaceDN w:val="0"/>
        <w:adjustRightInd w:val="0"/>
        <w:spacing w:after="120" w:line="274" w:lineRule="exact"/>
        <w:ind w:left="714" w:hanging="357"/>
        <w:jc w:val="both"/>
        <w:rPr>
          <w:rFonts w:ascii="Arial" w:hAnsi="Arial" w:cs="Arial"/>
          <w:sz w:val="20"/>
        </w:rPr>
      </w:pPr>
      <w:r w:rsidRPr="009B4B5C">
        <w:rPr>
          <w:rFonts w:ascii="Arial" w:hAnsi="Arial" w:cs="Arial"/>
          <w:sz w:val="20"/>
        </w:rPr>
        <w:t xml:space="preserve">Realizovat kapacity větrání a chlazení místností se započítáním ztrátového tepla, které vzniká při provozu zařízení přímých dodávek v místnosti.  </w:t>
      </w:r>
    </w:p>
    <w:p w14:paraId="05CA37A5" w14:textId="77777777" w:rsidR="00082808" w:rsidRPr="009B4B5C" w:rsidRDefault="00082808" w:rsidP="00FC51D6">
      <w:pPr>
        <w:widowControl w:val="0"/>
        <w:numPr>
          <w:ilvl w:val="0"/>
          <w:numId w:val="28"/>
        </w:numPr>
        <w:shd w:val="clear" w:color="auto" w:fill="FFFFFF"/>
        <w:tabs>
          <w:tab w:val="left" w:pos="187"/>
        </w:tabs>
        <w:autoSpaceDE w:val="0"/>
        <w:autoSpaceDN w:val="0"/>
        <w:adjustRightInd w:val="0"/>
        <w:spacing w:after="120" w:line="274" w:lineRule="exact"/>
        <w:ind w:left="714" w:hanging="357"/>
        <w:jc w:val="both"/>
        <w:rPr>
          <w:rFonts w:ascii="Arial" w:hAnsi="Arial" w:cs="Arial"/>
          <w:sz w:val="20"/>
        </w:rPr>
      </w:pPr>
      <w:r w:rsidRPr="009B4B5C">
        <w:rPr>
          <w:rFonts w:ascii="Arial" w:hAnsi="Arial" w:cs="Arial"/>
          <w:sz w:val="20"/>
        </w:rPr>
        <w:t>Provést oddělenou elektrickou technologickou napájecí síť s dostatečnými hodnotami příkonu (včetně zálohovaného).</w:t>
      </w:r>
    </w:p>
    <w:p w14:paraId="39C55756" w14:textId="77777777" w:rsidR="00082808" w:rsidRPr="009B4B5C" w:rsidRDefault="00082808" w:rsidP="00FC51D6">
      <w:pPr>
        <w:widowControl w:val="0"/>
        <w:numPr>
          <w:ilvl w:val="0"/>
          <w:numId w:val="28"/>
        </w:numPr>
        <w:shd w:val="clear" w:color="auto" w:fill="FFFFFF"/>
        <w:tabs>
          <w:tab w:val="left" w:pos="187"/>
        </w:tabs>
        <w:autoSpaceDE w:val="0"/>
        <w:autoSpaceDN w:val="0"/>
        <w:adjustRightInd w:val="0"/>
        <w:spacing w:after="120" w:line="274" w:lineRule="exact"/>
        <w:ind w:left="714" w:hanging="357"/>
        <w:jc w:val="both"/>
        <w:rPr>
          <w:rFonts w:ascii="Arial" w:hAnsi="Arial" w:cs="Arial"/>
          <w:sz w:val="20"/>
        </w:rPr>
      </w:pPr>
      <w:r w:rsidRPr="009B4B5C">
        <w:rPr>
          <w:rFonts w:ascii="Arial" w:hAnsi="Arial" w:cs="Arial"/>
          <w:spacing w:val="-1"/>
          <w:sz w:val="20"/>
        </w:rPr>
        <w:t>Z</w:t>
      </w:r>
      <w:r w:rsidRPr="009B4B5C">
        <w:rPr>
          <w:rFonts w:ascii="Arial" w:hAnsi="Arial" w:cs="Arial"/>
          <w:sz w:val="20"/>
        </w:rPr>
        <w:t xml:space="preserve">ajistit snadnou dosažitelnost a obslužnost ovládacích prvků, vypínačů, řízení žaluzií (např. společný ovladač pro místnost a umístěný u katedry). </w:t>
      </w:r>
    </w:p>
    <w:p w14:paraId="62B44007" w14:textId="77777777" w:rsidR="00082808" w:rsidRPr="009B4B5C" w:rsidRDefault="00082808" w:rsidP="00FC51D6">
      <w:pPr>
        <w:widowControl w:val="0"/>
        <w:numPr>
          <w:ilvl w:val="0"/>
          <w:numId w:val="28"/>
        </w:numPr>
        <w:shd w:val="clear" w:color="auto" w:fill="FFFFFF"/>
        <w:tabs>
          <w:tab w:val="left" w:pos="187"/>
        </w:tabs>
        <w:autoSpaceDE w:val="0"/>
        <w:autoSpaceDN w:val="0"/>
        <w:adjustRightInd w:val="0"/>
        <w:spacing w:after="120" w:line="274" w:lineRule="exact"/>
        <w:ind w:left="714" w:hanging="357"/>
        <w:jc w:val="both"/>
        <w:rPr>
          <w:rFonts w:ascii="Arial" w:hAnsi="Arial" w:cs="Arial"/>
          <w:sz w:val="20"/>
        </w:rPr>
      </w:pPr>
      <w:r w:rsidRPr="009B4B5C">
        <w:rPr>
          <w:rFonts w:ascii="Arial" w:hAnsi="Arial" w:cs="Arial"/>
          <w:sz w:val="20"/>
        </w:rPr>
        <w:t>Provést kompletní napojení prvků přímých dodávek na instalační rozvody (např: ZTI, VZT, UT, EL, SLP, včetně sledování a ovládání/nastavení v BMS).</w:t>
      </w:r>
    </w:p>
    <w:p w14:paraId="380938D1" w14:textId="77777777" w:rsidR="00082808" w:rsidRPr="009B4B5C" w:rsidRDefault="00082808" w:rsidP="00FC51D6">
      <w:pPr>
        <w:widowControl w:val="0"/>
        <w:numPr>
          <w:ilvl w:val="0"/>
          <w:numId w:val="28"/>
        </w:numPr>
        <w:shd w:val="clear" w:color="auto" w:fill="FFFFFF"/>
        <w:tabs>
          <w:tab w:val="left" w:pos="173"/>
        </w:tabs>
        <w:autoSpaceDE w:val="0"/>
        <w:autoSpaceDN w:val="0"/>
        <w:adjustRightInd w:val="0"/>
        <w:spacing w:after="120" w:line="274" w:lineRule="exact"/>
        <w:ind w:left="714" w:hanging="357"/>
        <w:jc w:val="both"/>
        <w:rPr>
          <w:rFonts w:ascii="Arial" w:hAnsi="Arial" w:cs="Arial"/>
          <w:sz w:val="20"/>
        </w:rPr>
      </w:pPr>
      <w:r w:rsidRPr="009B4B5C">
        <w:rPr>
          <w:rFonts w:ascii="Arial" w:hAnsi="Arial" w:cs="Arial"/>
          <w:sz w:val="20"/>
        </w:rPr>
        <w:t xml:space="preserve">Z hlediska požární bezpečnosti provést utěsnění prostupů, kabelových a jiných elektrických rozvodů dle požadavků ČSN i pro rozvody přímých dodávek. </w:t>
      </w:r>
    </w:p>
    <w:p w14:paraId="54D56F75" w14:textId="77777777" w:rsidR="00082808" w:rsidRPr="009B4B5C" w:rsidRDefault="00082808" w:rsidP="00FC51D6">
      <w:pPr>
        <w:widowControl w:val="0"/>
        <w:numPr>
          <w:ilvl w:val="0"/>
          <w:numId w:val="28"/>
        </w:numPr>
        <w:shd w:val="clear" w:color="auto" w:fill="FFFFFF"/>
        <w:tabs>
          <w:tab w:val="left" w:pos="173"/>
        </w:tabs>
        <w:autoSpaceDE w:val="0"/>
        <w:autoSpaceDN w:val="0"/>
        <w:adjustRightInd w:val="0"/>
        <w:spacing w:after="120" w:line="274" w:lineRule="exact"/>
        <w:ind w:left="714" w:hanging="357"/>
        <w:jc w:val="both"/>
        <w:rPr>
          <w:rFonts w:ascii="Arial" w:hAnsi="Arial" w:cs="Arial"/>
          <w:sz w:val="20"/>
        </w:rPr>
      </w:pPr>
      <w:r w:rsidRPr="009B4B5C">
        <w:rPr>
          <w:rFonts w:ascii="Arial" w:hAnsi="Arial" w:cs="Arial"/>
          <w:sz w:val="20"/>
        </w:rPr>
        <w:t xml:space="preserve">Přípojná místa provést dle umístění studijních, pracovních míst, kateder atd. Montážní místa </w:t>
      </w:r>
      <w:r w:rsidRPr="009B4B5C">
        <w:rPr>
          <w:rFonts w:ascii="Arial" w:hAnsi="Arial" w:cs="Arial"/>
          <w:sz w:val="20"/>
        </w:rPr>
        <w:lastRenderedPageBreak/>
        <w:t>připravit dle stanovených podmínek přímé dodávky.</w:t>
      </w:r>
    </w:p>
    <w:p w14:paraId="1B21CAED" w14:textId="77777777" w:rsidR="00082808" w:rsidRPr="009B4B5C" w:rsidRDefault="00082808" w:rsidP="00FC51D6">
      <w:pPr>
        <w:widowControl w:val="0"/>
        <w:numPr>
          <w:ilvl w:val="0"/>
          <w:numId w:val="28"/>
        </w:numPr>
        <w:shd w:val="clear" w:color="auto" w:fill="FFFFFF"/>
        <w:tabs>
          <w:tab w:val="left" w:pos="173"/>
        </w:tabs>
        <w:autoSpaceDE w:val="0"/>
        <w:autoSpaceDN w:val="0"/>
        <w:adjustRightInd w:val="0"/>
        <w:spacing w:after="120" w:line="274" w:lineRule="exact"/>
        <w:ind w:left="714" w:hanging="357"/>
        <w:jc w:val="both"/>
        <w:rPr>
          <w:rFonts w:ascii="Arial" w:hAnsi="Arial" w:cs="Arial"/>
          <w:sz w:val="20"/>
        </w:rPr>
      </w:pPr>
      <w:r w:rsidRPr="009B4B5C">
        <w:rPr>
          <w:rFonts w:ascii="Arial" w:hAnsi="Arial" w:cs="Arial"/>
          <w:sz w:val="20"/>
        </w:rPr>
        <w:t xml:space="preserve">V místnostech provést odpovídající ovládání světel a žaluzií, dodržet požadavky na standard osvětlení a nároky na instalace. </w:t>
      </w:r>
    </w:p>
    <w:p w14:paraId="7A729D64" w14:textId="5C5E756D" w:rsidR="00082808" w:rsidRPr="009B4B5C" w:rsidRDefault="00082808" w:rsidP="00FC51D6">
      <w:pPr>
        <w:widowControl w:val="0"/>
        <w:numPr>
          <w:ilvl w:val="0"/>
          <w:numId w:val="28"/>
        </w:numPr>
        <w:shd w:val="clear" w:color="auto" w:fill="FFFFFF"/>
        <w:tabs>
          <w:tab w:val="left" w:pos="173"/>
        </w:tabs>
        <w:autoSpaceDE w:val="0"/>
        <w:autoSpaceDN w:val="0"/>
        <w:adjustRightInd w:val="0"/>
        <w:spacing w:after="120" w:line="274" w:lineRule="exact"/>
        <w:ind w:left="714" w:hanging="357"/>
        <w:jc w:val="both"/>
        <w:rPr>
          <w:rFonts w:ascii="Arial" w:hAnsi="Arial" w:cs="Arial"/>
          <w:sz w:val="20"/>
        </w:rPr>
      </w:pPr>
      <w:r w:rsidRPr="009B4B5C">
        <w:rPr>
          <w:rFonts w:ascii="Arial" w:hAnsi="Arial" w:cs="Arial"/>
          <w:sz w:val="20"/>
        </w:rPr>
        <w:t>Zajistit kompletní připravenost Stavby dle požadavků uvedených v dokumentaci AV techniky (</w:t>
      </w:r>
      <w:r w:rsidR="00F33041">
        <w:rPr>
          <w:rFonts w:ascii="Arial" w:hAnsi="Arial" w:cs="Arial"/>
          <w:sz w:val="20"/>
        </w:rPr>
        <w:t>05</w:t>
      </w:r>
      <w:r w:rsidRPr="009B4B5C">
        <w:rPr>
          <w:rFonts w:ascii="Arial" w:hAnsi="Arial" w:cs="Arial"/>
          <w:sz w:val="20"/>
        </w:rPr>
        <w:t>/202</w:t>
      </w:r>
      <w:r w:rsidR="00F33041">
        <w:rPr>
          <w:rFonts w:ascii="Arial" w:hAnsi="Arial" w:cs="Arial"/>
          <w:sz w:val="20"/>
        </w:rPr>
        <w:t>5</w:t>
      </w:r>
      <w:r w:rsidRPr="009B4B5C">
        <w:rPr>
          <w:rFonts w:ascii="Arial" w:hAnsi="Arial" w:cs="Arial"/>
          <w:sz w:val="20"/>
        </w:rPr>
        <w:t>)</w:t>
      </w:r>
    </w:p>
    <w:p w14:paraId="0F4577D5" w14:textId="77777777" w:rsidR="00082808" w:rsidRPr="009B4B5C" w:rsidRDefault="00082808" w:rsidP="00F30B63">
      <w:pPr>
        <w:widowControl w:val="0"/>
        <w:spacing w:before="360" w:after="200" w:line="276" w:lineRule="auto"/>
        <w:jc w:val="center"/>
        <w:rPr>
          <w:rFonts w:ascii="Arial" w:hAnsi="Arial" w:cs="Arial"/>
          <w:b/>
          <w:bCs/>
          <w:color w:val="000000" w:themeColor="text1"/>
          <w:sz w:val="20"/>
        </w:rPr>
      </w:pPr>
    </w:p>
    <w:p w14:paraId="573B68E2" w14:textId="77777777" w:rsidR="00082808" w:rsidRPr="009B4B5C" w:rsidRDefault="00082808" w:rsidP="00F30B63">
      <w:pPr>
        <w:widowControl w:val="0"/>
        <w:spacing w:before="360" w:after="200" w:line="276" w:lineRule="auto"/>
        <w:jc w:val="center"/>
        <w:rPr>
          <w:rFonts w:ascii="Arial" w:hAnsi="Arial" w:cs="Arial"/>
          <w:b/>
          <w:bCs/>
          <w:color w:val="000000" w:themeColor="text1"/>
          <w:sz w:val="20"/>
        </w:rPr>
      </w:pPr>
    </w:p>
    <w:p w14:paraId="7E9F85CA" w14:textId="77777777" w:rsidR="00FF7A8D" w:rsidRDefault="00FF7A8D" w:rsidP="00F30B63">
      <w:pPr>
        <w:widowControl w:val="0"/>
        <w:spacing w:before="360" w:after="200" w:line="276" w:lineRule="auto"/>
        <w:jc w:val="center"/>
        <w:rPr>
          <w:rFonts w:ascii="Arial" w:hAnsi="Arial" w:cs="Arial"/>
          <w:b/>
          <w:bCs/>
          <w:color w:val="000000" w:themeColor="text1"/>
          <w:sz w:val="20"/>
        </w:rPr>
      </w:pPr>
    </w:p>
    <w:p w14:paraId="21A6242A" w14:textId="3A083FB0" w:rsidR="00B20964" w:rsidRPr="00071DBD" w:rsidRDefault="00B20964" w:rsidP="00F30B63">
      <w:pPr>
        <w:widowControl w:val="0"/>
        <w:rPr>
          <w:rFonts w:ascii="Arial" w:hAnsi="Arial" w:cs="Arial"/>
          <w:bCs/>
          <w:color w:val="000000" w:themeColor="text1"/>
          <w:sz w:val="20"/>
        </w:rPr>
      </w:pPr>
    </w:p>
    <w:sectPr w:rsidR="00B20964" w:rsidRPr="00071DBD" w:rsidSect="00F33041">
      <w:footerReference w:type="even" r:id="rId29"/>
      <w:footerReference w:type="default" r:id="rId30"/>
      <w:headerReference w:type="first" r:id="rId31"/>
      <w:pgSz w:w="11906" w:h="16838"/>
      <w:pgMar w:top="1418" w:right="1416" w:bottom="1418" w:left="1276"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AC909" w14:textId="77777777" w:rsidR="00C46E22" w:rsidRDefault="00C46E22">
      <w:r>
        <w:separator/>
      </w:r>
    </w:p>
  </w:endnote>
  <w:endnote w:type="continuationSeparator" w:id="0">
    <w:p w14:paraId="5A5C95E5" w14:textId="77777777" w:rsidR="00C46E22" w:rsidRDefault="00C46E22">
      <w:r>
        <w:continuationSeparator/>
      </w:r>
    </w:p>
  </w:endnote>
  <w:endnote w:type="continuationNotice" w:id="1">
    <w:p w14:paraId="73899D79" w14:textId="77777777" w:rsidR="00C46E22" w:rsidRDefault="00C46E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CIDFont+F2">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365A8" w14:textId="600806DC" w:rsidR="005E2681" w:rsidRDefault="005E2681" w:rsidP="00B3750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540A8">
      <w:rPr>
        <w:rStyle w:val="slostrnky"/>
        <w:noProof/>
      </w:rPr>
      <w:t>2</w:t>
    </w:r>
    <w:r>
      <w:rPr>
        <w:rStyle w:val="slostrnky"/>
      </w:rPr>
      <w:fldChar w:fldCharType="end"/>
    </w:r>
  </w:p>
  <w:p w14:paraId="071FE235" w14:textId="77777777" w:rsidR="005E2681" w:rsidRDefault="005E268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9D369" w14:textId="0D730D20" w:rsidR="006D710F" w:rsidRDefault="006D710F" w:rsidP="006D710F">
    <w:pPr>
      <w:pStyle w:val="Zpat"/>
      <w:jc w:val="center"/>
    </w:pPr>
    <w:r>
      <w:rPr>
        <w:noProof/>
      </w:rPr>
      <w:drawing>
        <wp:inline distT="0" distB="0" distL="0" distR="0" wp14:anchorId="73E0B16B" wp14:editId="0E034B5D">
          <wp:extent cx="2602871" cy="371475"/>
          <wp:effectExtent l="0" t="0" r="6985" b="0"/>
          <wp:docPr id="736765976" name="Obrázek 736765976"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751228" cy="39264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0D261" w14:textId="77777777" w:rsidR="00C46E22" w:rsidRDefault="00C46E22">
      <w:r>
        <w:separator/>
      </w:r>
    </w:p>
  </w:footnote>
  <w:footnote w:type="continuationSeparator" w:id="0">
    <w:p w14:paraId="44499F97" w14:textId="77777777" w:rsidR="00C46E22" w:rsidRDefault="00C46E22">
      <w:r>
        <w:continuationSeparator/>
      </w:r>
    </w:p>
  </w:footnote>
  <w:footnote w:type="continuationNotice" w:id="1">
    <w:p w14:paraId="569C4D36" w14:textId="77777777" w:rsidR="00C46E22" w:rsidRDefault="00C46E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8AC1E" w14:textId="75C8B486" w:rsidR="005E2681" w:rsidRPr="00E2760F" w:rsidRDefault="005E2681" w:rsidP="00E2760F">
    <w:pPr>
      <w:tabs>
        <w:tab w:val="center" w:pos="4536"/>
        <w:tab w:val="right" w:pos="9072"/>
      </w:tabs>
      <w:rPr>
        <w:rFonts w:ascii="Times New Roman" w:eastAsia="Calibri" w:hAnsi="Times New Roman"/>
        <w:sz w:val="20"/>
        <w:lang w:eastAsia="en-US"/>
      </w:rPr>
    </w:pPr>
    <w:r>
      <w:rPr>
        <w:noProof/>
      </w:rPr>
      <w:drawing>
        <wp:anchor distT="0" distB="0" distL="114300" distR="114300" simplePos="0" relativeHeight="251658240" behindDoc="0" locked="0" layoutInCell="1" allowOverlap="1" wp14:anchorId="2FC2615B" wp14:editId="3209D3EF">
          <wp:simplePos x="0" y="0"/>
          <wp:positionH relativeFrom="column">
            <wp:posOffset>431800</wp:posOffset>
          </wp:positionH>
          <wp:positionV relativeFrom="paragraph">
            <wp:posOffset>431800</wp:posOffset>
          </wp:positionV>
          <wp:extent cx="1710000" cy="601200"/>
          <wp:effectExtent l="0" t="0" r="5080" b="889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0000" cy="601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129C6A" w14:textId="77777777" w:rsidR="005E2681" w:rsidRDefault="005E268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3"/>
    <w:multiLevelType w:val="multilevel"/>
    <w:tmpl w:val="00000003"/>
    <w:name w:val="WW8Num3"/>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4"/>
    <w:multiLevelType w:val="multilevel"/>
    <w:tmpl w:val="00000004"/>
    <w:name w:val="WW8Num4"/>
    <w:lvl w:ilvl="0">
      <w:start w:val="7"/>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02953BE3"/>
    <w:multiLevelType w:val="hybridMultilevel"/>
    <w:tmpl w:val="F496AF66"/>
    <w:lvl w:ilvl="0" w:tplc="69E02450">
      <w:start w:val="1"/>
      <w:numFmt w:val="lowerLetter"/>
      <w:lvlText w:val="%1)"/>
      <w:lvlJc w:val="left"/>
      <w:pPr>
        <w:ind w:left="144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3620FA"/>
    <w:multiLevelType w:val="hybridMultilevel"/>
    <w:tmpl w:val="F496AF66"/>
    <w:lvl w:ilvl="0" w:tplc="69E02450">
      <w:start w:val="1"/>
      <w:numFmt w:val="lowerLetter"/>
      <w:lvlText w:val="%1)"/>
      <w:lvlJc w:val="left"/>
      <w:pPr>
        <w:ind w:left="144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230432"/>
    <w:multiLevelType w:val="hybridMultilevel"/>
    <w:tmpl w:val="47063A20"/>
    <w:lvl w:ilvl="0" w:tplc="3A567188">
      <w:start w:val="1"/>
      <w:numFmt w:val="lowerLetter"/>
      <w:lvlText w:val="%1)"/>
      <w:lvlJc w:val="left"/>
      <w:pPr>
        <w:ind w:left="1440" w:hanging="360"/>
      </w:pPr>
      <w:rPr>
        <w:b w:val="0"/>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1637"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D36152"/>
    <w:multiLevelType w:val="hybridMultilevel"/>
    <w:tmpl w:val="0E341D52"/>
    <w:lvl w:ilvl="0" w:tplc="0405000F">
      <w:start w:val="1"/>
      <w:numFmt w:val="decimal"/>
      <w:lvlText w:val="%1."/>
      <w:lvlJc w:val="left"/>
      <w:pPr>
        <w:ind w:left="1783" w:hanging="360"/>
      </w:pPr>
    </w:lvl>
    <w:lvl w:ilvl="1" w:tplc="04050019" w:tentative="1">
      <w:start w:val="1"/>
      <w:numFmt w:val="lowerLetter"/>
      <w:lvlText w:val="%2."/>
      <w:lvlJc w:val="left"/>
      <w:pPr>
        <w:ind w:left="2503" w:hanging="360"/>
      </w:pPr>
    </w:lvl>
    <w:lvl w:ilvl="2" w:tplc="0405001B" w:tentative="1">
      <w:start w:val="1"/>
      <w:numFmt w:val="lowerRoman"/>
      <w:lvlText w:val="%3."/>
      <w:lvlJc w:val="right"/>
      <w:pPr>
        <w:ind w:left="3223" w:hanging="180"/>
      </w:pPr>
    </w:lvl>
    <w:lvl w:ilvl="3" w:tplc="0405000F" w:tentative="1">
      <w:start w:val="1"/>
      <w:numFmt w:val="decimal"/>
      <w:lvlText w:val="%4."/>
      <w:lvlJc w:val="left"/>
      <w:pPr>
        <w:ind w:left="3943" w:hanging="360"/>
      </w:pPr>
    </w:lvl>
    <w:lvl w:ilvl="4" w:tplc="04050019" w:tentative="1">
      <w:start w:val="1"/>
      <w:numFmt w:val="lowerLetter"/>
      <w:lvlText w:val="%5."/>
      <w:lvlJc w:val="left"/>
      <w:pPr>
        <w:ind w:left="4663" w:hanging="360"/>
      </w:pPr>
    </w:lvl>
    <w:lvl w:ilvl="5" w:tplc="0405001B" w:tentative="1">
      <w:start w:val="1"/>
      <w:numFmt w:val="lowerRoman"/>
      <w:lvlText w:val="%6."/>
      <w:lvlJc w:val="right"/>
      <w:pPr>
        <w:ind w:left="5383" w:hanging="180"/>
      </w:pPr>
    </w:lvl>
    <w:lvl w:ilvl="6" w:tplc="0405000F" w:tentative="1">
      <w:start w:val="1"/>
      <w:numFmt w:val="decimal"/>
      <w:lvlText w:val="%7."/>
      <w:lvlJc w:val="left"/>
      <w:pPr>
        <w:ind w:left="6103" w:hanging="360"/>
      </w:pPr>
    </w:lvl>
    <w:lvl w:ilvl="7" w:tplc="04050019" w:tentative="1">
      <w:start w:val="1"/>
      <w:numFmt w:val="lowerLetter"/>
      <w:lvlText w:val="%8."/>
      <w:lvlJc w:val="left"/>
      <w:pPr>
        <w:ind w:left="6823" w:hanging="360"/>
      </w:pPr>
    </w:lvl>
    <w:lvl w:ilvl="8" w:tplc="0405001B" w:tentative="1">
      <w:start w:val="1"/>
      <w:numFmt w:val="lowerRoman"/>
      <w:lvlText w:val="%9."/>
      <w:lvlJc w:val="right"/>
      <w:pPr>
        <w:ind w:left="7543" w:hanging="180"/>
      </w:pPr>
    </w:lvl>
  </w:abstractNum>
  <w:abstractNum w:abstractNumId="7" w15:restartNumberingAfterBreak="0">
    <w:nsid w:val="148A30D6"/>
    <w:multiLevelType w:val="hybridMultilevel"/>
    <w:tmpl w:val="6A40913C"/>
    <w:lvl w:ilvl="0" w:tplc="9BBCE93E">
      <w:start w:val="1"/>
      <w:numFmt w:val="bullet"/>
      <w:lvlText w:val=""/>
      <w:lvlJc w:val="left"/>
      <w:pPr>
        <w:tabs>
          <w:tab w:val="num" w:pos="1134"/>
        </w:tabs>
        <w:ind w:left="1701" w:hanging="567"/>
      </w:pPr>
      <w:rPr>
        <w:rFonts w:ascii="Symbol" w:hAnsi="Symbol" w:hint="default"/>
      </w:rPr>
    </w:lvl>
    <w:lvl w:ilvl="1" w:tplc="7856F19A">
      <w:start w:val="1"/>
      <w:numFmt w:val="decimal"/>
      <w:lvlText w:val="%2."/>
      <w:lvlJc w:val="left"/>
      <w:pPr>
        <w:tabs>
          <w:tab w:val="num" w:pos="1440"/>
        </w:tabs>
        <w:ind w:left="1440" w:hanging="360"/>
      </w:pPr>
    </w:lvl>
    <w:lvl w:ilvl="2" w:tplc="319C7808">
      <w:start w:val="1"/>
      <w:numFmt w:val="decimal"/>
      <w:lvlText w:val="%3."/>
      <w:lvlJc w:val="left"/>
      <w:pPr>
        <w:tabs>
          <w:tab w:val="num" w:pos="2160"/>
        </w:tabs>
        <w:ind w:left="2160" w:hanging="360"/>
      </w:pPr>
    </w:lvl>
    <w:lvl w:ilvl="3" w:tplc="512C78BC">
      <w:start w:val="1"/>
      <w:numFmt w:val="decimal"/>
      <w:lvlText w:val="%4."/>
      <w:lvlJc w:val="left"/>
      <w:pPr>
        <w:tabs>
          <w:tab w:val="num" w:pos="2880"/>
        </w:tabs>
        <w:ind w:left="2880" w:hanging="360"/>
      </w:pPr>
    </w:lvl>
    <w:lvl w:ilvl="4" w:tplc="4072AEA6">
      <w:start w:val="1"/>
      <w:numFmt w:val="decimal"/>
      <w:lvlText w:val="%5."/>
      <w:lvlJc w:val="left"/>
      <w:pPr>
        <w:tabs>
          <w:tab w:val="num" w:pos="3600"/>
        </w:tabs>
        <w:ind w:left="3600" w:hanging="360"/>
      </w:pPr>
    </w:lvl>
    <w:lvl w:ilvl="5" w:tplc="B99AE706">
      <w:start w:val="1"/>
      <w:numFmt w:val="decimal"/>
      <w:lvlText w:val="%6."/>
      <w:lvlJc w:val="left"/>
      <w:pPr>
        <w:tabs>
          <w:tab w:val="num" w:pos="4320"/>
        </w:tabs>
        <w:ind w:left="4320" w:hanging="360"/>
      </w:pPr>
    </w:lvl>
    <w:lvl w:ilvl="6" w:tplc="86CCD400">
      <w:start w:val="1"/>
      <w:numFmt w:val="decimal"/>
      <w:lvlText w:val="%7."/>
      <w:lvlJc w:val="left"/>
      <w:pPr>
        <w:tabs>
          <w:tab w:val="num" w:pos="5040"/>
        </w:tabs>
        <w:ind w:left="5040" w:hanging="360"/>
      </w:pPr>
    </w:lvl>
    <w:lvl w:ilvl="7" w:tplc="94CE4BE8">
      <w:start w:val="1"/>
      <w:numFmt w:val="decimal"/>
      <w:lvlText w:val="%8."/>
      <w:lvlJc w:val="left"/>
      <w:pPr>
        <w:tabs>
          <w:tab w:val="num" w:pos="5760"/>
        </w:tabs>
        <w:ind w:left="5760" w:hanging="360"/>
      </w:pPr>
    </w:lvl>
    <w:lvl w:ilvl="8" w:tplc="53ECE2A0">
      <w:start w:val="1"/>
      <w:numFmt w:val="decimal"/>
      <w:lvlText w:val="%9."/>
      <w:lvlJc w:val="left"/>
      <w:pPr>
        <w:tabs>
          <w:tab w:val="num" w:pos="6480"/>
        </w:tabs>
        <w:ind w:left="6480" w:hanging="360"/>
      </w:pPr>
    </w:lvl>
  </w:abstractNum>
  <w:abstractNum w:abstractNumId="8"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9" w15:restartNumberingAfterBreak="0">
    <w:nsid w:val="17D570D6"/>
    <w:multiLevelType w:val="multilevel"/>
    <w:tmpl w:val="0405001D"/>
    <w:styleLink w:val="Styl2"/>
    <w:lvl w:ilvl="0">
      <w:start w:val="1"/>
      <w:numFmt w:val="decimal"/>
      <w:lvlText w:val="%1)"/>
      <w:lvlJc w:val="left"/>
      <w:pPr>
        <w:ind w:left="360" w:hanging="360"/>
      </w:pPr>
    </w:lvl>
    <w:lvl w:ilvl="1">
      <w:start w:val="1"/>
      <w:numFmt w:val="lowerLetter"/>
      <w:lvlText w:val="%2)"/>
      <w:lvlJc w:val="left"/>
      <w:pPr>
        <w:ind w:left="720" w:hanging="360"/>
      </w:pPr>
      <w:rPr>
        <w:rFonts w:ascii="Arial" w:hAnsi="Arial"/>
        <w:sz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9B26A0A"/>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11" w15:restartNumberingAfterBreak="0">
    <w:nsid w:val="1A0D2C22"/>
    <w:multiLevelType w:val="hybridMultilevel"/>
    <w:tmpl w:val="F496AF66"/>
    <w:lvl w:ilvl="0" w:tplc="FFFFFFFF">
      <w:start w:val="1"/>
      <w:numFmt w:val="lowerLetter"/>
      <w:lvlText w:val="%1)"/>
      <w:lvlJc w:val="left"/>
      <w:pPr>
        <w:ind w:left="144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6524CF6"/>
    <w:multiLevelType w:val="hybridMultilevel"/>
    <w:tmpl w:val="DC009DBA"/>
    <w:lvl w:ilvl="0" w:tplc="83F27784">
      <w:start w:val="2"/>
      <w:numFmt w:val="decimal"/>
      <w:pStyle w:val="bllcislovany"/>
      <w:lvlText w:val="%1."/>
      <w:lvlJc w:val="left"/>
      <w:pPr>
        <w:tabs>
          <w:tab w:val="num" w:pos="720"/>
        </w:tabs>
        <w:ind w:left="720" w:hanging="360"/>
      </w:pPr>
      <w:rPr>
        <w:rFonts w:hint="default"/>
      </w:rPr>
    </w:lvl>
    <w:lvl w:ilvl="1" w:tplc="04050019">
      <w:start w:val="1"/>
      <w:numFmt w:val="bullet"/>
      <w:lvlText w:val=""/>
      <w:lvlJc w:val="left"/>
      <w:pPr>
        <w:tabs>
          <w:tab w:val="num" w:pos="1080"/>
        </w:tabs>
        <w:ind w:left="1307" w:hanging="227"/>
      </w:pPr>
      <w:rPr>
        <w:rFonts w:ascii="Symbol" w:hAnsi="Symbol" w:hint="default"/>
      </w:rPr>
    </w:lvl>
    <w:lvl w:ilvl="2" w:tplc="0405001B">
      <w:start w:val="1"/>
      <w:numFmt w:val="bullet"/>
      <w:lvlText w:val=""/>
      <w:lvlJc w:val="left"/>
      <w:pPr>
        <w:tabs>
          <w:tab w:val="num" w:pos="1080"/>
        </w:tabs>
        <w:ind w:left="1307" w:hanging="227"/>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433B38"/>
    <w:multiLevelType w:val="hybridMultilevel"/>
    <w:tmpl w:val="98C65518"/>
    <w:lvl w:ilvl="0" w:tplc="FFFFFFFF">
      <w:start w:val="1"/>
      <w:numFmt w:val="lowerLetter"/>
      <w:lvlText w:val="%1)"/>
      <w:lvlJc w:val="left"/>
      <w:pPr>
        <w:tabs>
          <w:tab w:val="num" w:pos="720"/>
        </w:tabs>
        <w:ind w:left="720" w:hanging="360"/>
      </w:pPr>
      <w:rPr>
        <w:rFonts w:hint="default"/>
      </w:rPr>
    </w:lvl>
    <w:lvl w:ilvl="1" w:tplc="0405000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AC86D50"/>
    <w:multiLevelType w:val="multilevel"/>
    <w:tmpl w:val="5CEE7DE8"/>
    <w:lvl w:ilvl="0">
      <w:start w:val="1"/>
      <w:numFmt w:val="lowerLetter"/>
      <w:lvlText w:val="%1)"/>
      <w:lvlJc w:val="left"/>
      <w:pPr>
        <w:ind w:left="360" w:hanging="360"/>
      </w:pPr>
      <w:rPr>
        <w:rFonts w:hint="default"/>
        <w:b w:val="0"/>
        <w:sz w:val="22"/>
        <w:szCs w:val="24"/>
      </w:rPr>
    </w:lvl>
    <w:lvl w:ilvl="1">
      <w:start w:val="1"/>
      <w:numFmt w:val="decimal"/>
      <w:pStyle w:val="OdstavecCislovany"/>
      <w:lvlText w:val="%2)"/>
      <w:lvlJc w:val="left"/>
      <w:pPr>
        <w:ind w:left="792" w:hanging="432"/>
      </w:pPr>
      <w:rPr>
        <w:rFonts w:hint="default"/>
        <w:b w:val="0"/>
        <w:strike w:val="0"/>
      </w:rPr>
    </w:lvl>
    <w:lvl w:ilvl="2">
      <w:start w:val="1"/>
      <w:numFmt w:val="decimal"/>
      <w:lvlText w:val="%3."/>
      <w:lvlJc w:val="left"/>
      <w:pPr>
        <w:ind w:left="1356" w:hanging="504"/>
      </w:pPr>
      <w:rPr>
        <w:rFonts w:ascii="Arial Narrow" w:eastAsia="Calibri" w:hAnsi="Arial Narrow" w:cs="Times New Roman"/>
        <w:b w:val="0"/>
        <w:strike w:val="0"/>
        <w:sz w:val="22"/>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30C94906"/>
    <w:multiLevelType w:val="multilevel"/>
    <w:tmpl w:val="57ACEE94"/>
    <w:styleLink w:val="WWNum1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6" w15:restartNumberingAfterBreak="0">
    <w:nsid w:val="31FA73F7"/>
    <w:multiLevelType w:val="hybridMultilevel"/>
    <w:tmpl w:val="D3281F20"/>
    <w:lvl w:ilvl="0" w:tplc="1CD6B88E">
      <w:start w:val="1"/>
      <w:numFmt w:val="bullet"/>
      <w:pStyle w:val="Normalni-Bulet-odrazka"/>
      <w:lvlText w:val=""/>
      <w:lvlJc w:val="left"/>
      <w:pPr>
        <w:tabs>
          <w:tab w:val="num" w:pos="1134"/>
        </w:tabs>
        <w:ind w:left="1361" w:hanging="227"/>
      </w:pPr>
      <w:rPr>
        <w:rFonts w:ascii="Symbol" w:hAnsi="Symbol" w:hint="default"/>
      </w:rPr>
    </w:lvl>
    <w:lvl w:ilvl="1" w:tplc="CCFC663A" w:tentative="1">
      <w:start w:val="1"/>
      <w:numFmt w:val="bullet"/>
      <w:lvlText w:val="o"/>
      <w:lvlJc w:val="left"/>
      <w:pPr>
        <w:tabs>
          <w:tab w:val="num" w:pos="1440"/>
        </w:tabs>
        <w:ind w:left="1440" w:hanging="360"/>
      </w:pPr>
      <w:rPr>
        <w:rFonts w:ascii="Courier New" w:hAnsi="Courier New" w:cs="Courier New" w:hint="default"/>
      </w:rPr>
    </w:lvl>
    <w:lvl w:ilvl="2" w:tplc="2CECB1D2" w:tentative="1">
      <w:start w:val="1"/>
      <w:numFmt w:val="bullet"/>
      <w:lvlText w:val=""/>
      <w:lvlJc w:val="left"/>
      <w:pPr>
        <w:tabs>
          <w:tab w:val="num" w:pos="2160"/>
        </w:tabs>
        <w:ind w:left="2160" w:hanging="360"/>
      </w:pPr>
      <w:rPr>
        <w:rFonts w:ascii="Wingdings" w:hAnsi="Wingdings" w:hint="default"/>
      </w:rPr>
    </w:lvl>
    <w:lvl w:ilvl="3" w:tplc="3684E52C" w:tentative="1">
      <w:start w:val="1"/>
      <w:numFmt w:val="bullet"/>
      <w:lvlText w:val=""/>
      <w:lvlJc w:val="left"/>
      <w:pPr>
        <w:tabs>
          <w:tab w:val="num" w:pos="2880"/>
        </w:tabs>
        <w:ind w:left="2880" w:hanging="360"/>
      </w:pPr>
      <w:rPr>
        <w:rFonts w:ascii="Symbol" w:hAnsi="Symbol" w:hint="default"/>
      </w:rPr>
    </w:lvl>
    <w:lvl w:ilvl="4" w:tplc="4C9A21CC" w:tentative="1">
      <w:start w:val="1"/>
      <w:numFmt w:val="bullet"/>
      <w:lvlText w:val="o"/>
      <w:lvlJc w:val="left"/>
      <w:pPr>
        <w:tabs>
          <w:tab w:val="num" w:pos="3600"/>
        </w:tabs>
        <w:ind w:left="3600" w:hanging="360"/>
      </w:pPr>
      <w:rPr>
        <w:rFonts w:ascii="Courier New" w:hAnsi="Courier New" w:cs="Courier New" w:hint="default"/>
      </w:rPr>
    </w:lvl>
    <w:lvl w:ilvl="5" w:tplc="1728BE36" w:tentative="1">
      <w:start w:val="1"/>
      <w:numFmt w:val="bullet"/>
      <w:lvlText w:val=""/>
      <w:lvlJc w:val="left"/>
      <w:pPr>
        <w:tabs>
          <w:tab w:val="num" w:pos="4320"/>
        </w:tabs>
        <w:ind w:left="4320" w:hanging="360"/>
      </w:pPr>
      <w:rPr>
        <w:rFonts w:ascii="Wingdings" w:hAnsi="Wingdings" w:hint="default"/>
      </w:rPr>
    </w:lvl>
    <w:lvl w:ilvl="6" w:tplc="C4E07C9A" w:tentative="1">
      <w:start w:val="1"/>
      <w:numFmt w:val="bullet"/>
      <w:lvlText w:val=""/>
      <w:lvlJc w:val="left"/>
      <w:pPr>
        <w:tabs>
          <w:tab w:val="num" w:pos="5040"/>
        </w:tabs>
        <w:ind w:left="5040" w:hanging="360"/>
      </w:pPr>
      <w:rPr>
        <w:rFonts w:ascii="Symbol" w:hAnsi="Symbol" w:hint="default"/>
      </w:rPr>
    </w:lvl>
    <w:lvl w:ilvl="7" w:tplc="A40E4B52" w:tentative="1">
      <w:start w:val="1"/>
      <w:numFmt w:val="bullet"/>
      <w:lvlText w:val="o"/>
      <w:lvlJc w:val="left"/>
      <w:pPr>
        <w:tabs>
          <w:tab w:val="num" w:pos="5760"/>
        </w:tabs>
        <w:ind w:left="5760" w:hanging="360"/>
      </w:pPr>
      <w:rPr>
        <w:rFonts w:ascii="Courier New" w:hAnsi="Courier New" w:cs="Courier New" w:hint="default"/>
      </w:rPr>
    </w:lvl>
    <w:lvl w:ilvl="8" w:tplc="EB8AA84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DD6333"/>
    <w:multiLevelType w:val="hybridMultilevel"/>
    <w:tmpl w:val="B6E88746"/>
    <w:lvl w:ilvl="0" w:tplc="83F27784">
      <w:start w:val="1"/>
      <w:numFmt w:val="bullet"/>
      <w:pStyle w:val="StylBuletVlevo063cm"/>
      <w:lvlText w:val=""/>
      <w:lvlJc w:val="left"/>
      <w:pPr>
        <w:tabs>
          <w:tab w:val="num" w:pos="720"/>
        </w:tabs>
        <w:ind w:left="720" w:hanging="360"/>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624D68"/>
    <w:multiLevelType w:val="hybridMultilevel"/>
    <w:tmpl w:val="F496AF66"/>
    <w:lvl w:ilvl="0" w:tplc="69E02450">
      <w:start w:val="1"/>
      <w:numFmt w:val="lowerLetter"/>
      <w:lvlText w:val="%1)"/>
      <w:lvlJc w:val="left"/>
      <w:pPr>
        <w:ind w:left="144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BD492D"/>
    <w:multiLevelType w:val="multilevel"/>
    <w:tmpl w:val="3168AAD6"/>
    <w:styleLink w:val="Odstavec"/>
    <w:lvl w:ilvl="0">
      <w:start w:val="1"/>
      <w:numFmt w:val="upperRoman"/>
      <w:lvlText w:val="%1."/>
      <w:lvlJc w:val="left"/>
      <w:pPr>
        <w:ind w:left="0" w:firstLine="0"/>
      </w:pPr>
      <w:rPr>
        <w:rFonts w:ascii="Arial Narrow" w:hAnsi="Arial Narrow" w:hint="default"/>
        <w:b w:val="0"/>
        <w:i w:val="0"/>
        <w:sz w:val="22"/>
      </w:rPr>
    </w:lvl>
    <w:lvl w:ilvl="1">
      <w:start w:val="1"/>
      <w:numFmt w:val="decimalZero"/>
      <w:isLgl/>
      <w:lvlText w:val="I. %2)"/>
      <w:lvlJc w:val="left"/>
      <w:pPr>
        <w:ind w:left="0" w:firstLine="0"/>
      </w:pPr>
      <w:rPr>
        <w:rFonts w:ascii="Arial Narrow" w:hAnsi="Arial Narrow" w:hint="default"/>
        <w:b w:val="0"/>
        <w:i w:val="0"/>
        <w:sz w:val="22"/>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1. %5)"/>
      <w:lvlJc w:val="left"/>
      <w:pPr>
        <w:ind w:left="1008" w:hanging="432"/>
      </w:pPr>
      <w:rPr>
        <w:rFonts w:ascii="Arial Narrow" w:hAnsi="Arial Narrow" w:hint="default"/>
        <w:b w:val="0"/>
        <w:i w:val="0"/>
        <w:sz w:val="22"/>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0" w15:restartNumberingAfterBreak="0">
    <w:nsid w:val="3FE62E58"/>
    <w:multiLevelType w:val="multilevel"/>
    <w:tmpl w:val="0802702E"/>
    <w:lvl w:ilvl="0">
      <w:start w:val="1"/>
      <w:numFmt w:val="decimal"/>
      <w:pStyle w:val="bllodsaz"/>
      <w:lvlText w:val="%1."/>
      <w:lvlJc w:val="left"/>
      <w:pPr>
        <w:tabs>
          <w:tab w:val="num" w:pos="360"/>
        </w:tabs>
        <w:ind w:left="0" w:firstLine="0"/>
      </w:pPr>
      <w:rPr>
        <w:b/>
        <w:i w:val="0"/>
      </w:rPr>
    </w:lvl>
    <w:lvl w:ilvl="1">
      <w:start w:val="1"/>
      <w:numFmt w:val="decimal"/>
      <w:lvlText w:val="%1.%2"/>
      <w:lvlJc w:val="left"/>
      <w:pPr>
        <w:tabs>
          <w:tab w:val="num" w:pos="851"/>
        </w:tabs>
        <w:ind w:left="851" w:hanging="851"/>
      </w:pPr>
      <w:rPr>
        <w:b/>
        <w:i w:val="0"/>
      </w:rPr>
    </w:lvl>
    <w:lvl w:ilvl="2">
      <w:start w:val="1"/>
      <w:numFmt w:val="decimal"/>
      <w:lvlText w:val="%1.%2.%3"/>
      <w:lvlJc w:val="left"/>
      <w:pPr>
        <w:tabs>
          <w:tab w:val="num" w:pos="1418"/>
        </w:tabs>
        <w:ind w:left="1418" w:hanging="567"/>
      </w:pPr>
      <w:rPr>
        <w:rFonts w:ascii="Arial Narrow" w:hAnsi="Arial Narrow" w:hint="default"/>
        <w:b w:val="0"/>
        <w:i w:val="0"/>
      </w:rPr>
    </w:lvl>
    <w:lvl w:ilvl="3">
      <w:start w:val="1"/>
      <w:numFmt w:val="decimal"/>
      <w:lvlText w:val="%1.%2.%3.%4"/>
      <w:lvlJc w:val="left"/>
      <w:pPr>
        <w:tabs>
          <w:tab w:val="num" w:pos="72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1" w15:restartNumberingAfterBreak="0">
    <w:nsid w:val="475E208C"/>
    <w:multiLevelType w:val="multilevel"/>
    <w:tmpl w:val="A86A9EB0"/>
    <w:styleLink w:val="Styl1"/>
    <w:lvl w:ilvl="0">
      <w:start w:val="1"/>
      <w:numFmt w:val="upperRoman"/>
      <w:pStyle w:val="lnek"/>
      <w:lvlText w:val="%1."/>
      <w:lvlJc w:val="left"/>
      <w:pPr>
        <w:tabs>
          <w:tab w:val="num" w:pos="855"/>
        </w:tabs>
        <w:ind w:left="567" w:hanging="567"/>
      </w:pPr>
      <w:rPr>
        <w:rFonts w:ascii="Arial" w:hAnsi="Arial" w:cs="Times New Roman" w:hint="default"/>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 %2)"/>
      <w:lvlJc w:val="left"/>
      <w:pPr>
        <w:tabs>
          <w:tab w:val="num" w:pos="855"/>
        </w:tabs>
        <w:ind w:left="856" w:hanging="856"/>
      </w:pPr>
      <w:rPr>
        <w:rFonts w:ascii="Arial" w:hAnsi="Arial" w:hint="default"/>
        <w:b w:val="0"/>
        <w:sz w:val="20"/>
      </w:rPr>
    </w:lvl>
    <w:lvl w:ilvl="2">
      <w:start w:val="1"/>
      <w:numFmt w:val="none"/>
      <w:lvlRestart w:val="1"/>
      <w:lvlText w:val=""/>
      <w:lvlJc w:val="left"/>
      <w:pPr>
        <w:tabs>
          <w:tab w:val="num" w:pos="855"/>
        </w:tabs>
        <w:ind w:left="856" w:hanging="856"/>
      </w:pPr>
      <w:rPr>
        <w:rFonts w:ascii="Arial" w:hAnsi="Arial" w:hint="default"/>
        <w:b w:val="0"/>
        <w:i w:val="0"/>
        <w:caps w:val="0"/>
        <w:strike w:val="0"/>
        <w:dstrike w:val="0"/>
        <w:vanish w:val="0"/>
        <w:sz w:val="20"/>
        <w:vertAlign w:val="baseline"/>
      </w:rPr>
    </w:lvl>
    <w:lvl w:ilvl="3">
      <w:start w:val="1"/>
      <w:numFmt w:val="lowerLetter"/>
      <w:pStyle w:val="Psmeno"/>
      <w:lvlText w:val="%1. %2) %4)"/>
      <w:lvlJc w:val="left"/>
      <w:pPr>
        <w:tabs>
          <w:tab w:val="num" w:pos="855"/>
        </w:tabs>
        <w:ind w:left="1134" w:hanging="850"/>
      </w:pPr>
      <w:rPr>
        <w:rFonts w:ascii="Arial" w:hAnsi="Arial" w:hint="default"/>
        <w:b w:val="0"/>
        <w:i w:val="0"/>
        <w:caps w:val="0"/>
        <w:strike w:val="0"/>
        <w:dstrike w:val="0"/>
        <w:vanish w:val="0"/>
        <w:sz w:val="20"/>
        <w:vertAlign w:val="baseline"/>
      </w:rPr>
    </w:lvl>
    <w:lvl w:ilvl="4">
      <w:start w:val="1"/>
      <w:numFmt w:val="decimal"/>
      <w:lvlText w:val="%5."/>
      <w:lvlJc w:val="left"/>
      <w:pPr>
        <w:tabs>
          <w:tab w:val="num" w:pos="1815"/>
        </w:tabs>
        <w:ind w:left="1419" w:hanging="284"/>
      </w:pPr>
      <w:rPr>
        <w:rFonts w:ascii="Arial" w:hAnsi="Arial" w:hint="default"/>
        <w:b w:val="0"/>
        <w:i w:val="0"/>
        <w:caps w:val="0"/>
        <w:strike w:val="0"/>
        <w:dstrike w:val="0"/>
        <w:vanish w:val="0"/>
        <w:color w:val="auto"/>
        <w:sz w:val="20"/>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2" w15:restartNumberingAfterBreak="0">
    <w:nsid w:val="4A7D6AA2"/>
    <w:multiLevelType w:val="multilevel"/>
    <w:tmpl w:val="A86A9EB0"/>
    <w:numStyleLink w:val="Styl1"/>
  </w:abstractNum>
  <w:abstractNum w:abstractNumId="23" w15:restartNumberingAfterBreak="0">
    <w:nsid w:val="50EA582B"/>
    <w:multiLevelType w:val="hybridMultilevel"/>
    <w:tmpl w:val="E24071DC"/>
    <w:lvl w:ilvl="0" w:tplc="5F942070">
      <w:start w:val="1"/>
      <w:numFmt w:val="bullet"/>
      <w:lvlText w:val="-"/>
      <w:lvlJc w:val="left"/>
      <w:pPr>
        <w:ind w:left="2379" w:hanging="360"/>
      </w:pPr>
      <w:rPr>
        <w:rFonts w:ascii="Sylfaen" w:hAnsi="Sylfaen" w:hint="default"/>
      </w:rPr>
    </w:lvl>
    <w:lvl w:ilvl="1" w:tplc="04050003" w:tentative="1">
      <w:start w:val="1"/>
      <w:numFmt w:val="bullet"/>
      <w:lvlText w:val="o"/>
      <w:lvlJc w:val="left"/>
      <w:pPr>
        <w:ind w:left="3099" w:hanging="360"/>
      </w:pPr>
      <w:rPr>
        <w:rFonts w:ascii="Courier New" w:hAnsi="Courier New" w:cs="Courier New" w:hint="default"/>
      </w:rPr>
    </w:lvl>
    <w:lvl w:ilvl="2" w:tplc="04050005" w:tentative="1">
      <w:start w:val="1"/>
      <w:numFmt w:val="bullet"/>
      <w:lvlText w:val=""/>
      <w:lvlJc w:val="left"/>
      <w:pPr>
        <w:ind w:left="3819" w:hanging="360"/>
      </w:pPr>
      <w:rPr>
        <w:rFonts w:ascii="Wingdings" w:hAnsi="Wingdings" w:hint="default"/>
      </w:rPr>
    </w:lvl>
    <w:lvl w:ilvl="3" w:tplc="04050001">
      <w:start w:val="1"/>
      <w:numFmt w:val="bullet"/>
      <w:lvlText w:val=""/>
      <w:lvlJc w:val="left"/>
      <w:pPr>
        <w:ind w:left="4539" w:hanging="360"/>
      </w:pPr>
      <w:rPr>
        <w:rFonts w:ascii="Symbol" w:hAnsi="Symbol" w:hint="default"/>
      </w:rPr>
    </w:lvl>
    <w:lvl w:ilvl="4" w:tplc="04050003" w:tentative="1">
      <w:start w:val="1"/>
      <w:numFmt w:val="bullet"/>
      <w:lvlText w:val="o"/>
      <w:lvlJc w:val="left"/>
      <w:pPr>
        <w:ind w:left="5259" w:hanging="360"/>
      </w:pPr>
      <w:rPr>
        <w:rFonts w:ascii="Courier New" w:hAnsi="Courier New" w:cs="Courier New" w:hint="default"/>
      </w:rPr>
    </w:lvl>
    <w:lvl w:ilvl="5" w:tplc="04050005" w:tentative="1">
      <w:start w:val="1"/>
      <w:numFmt w:val="bullet"/>
      <w:lvlText w:val=""/>
      <w:lvlJc w:val="left"/>
      <w:pPr>
        <w:ind w:left="5979" w:hanging="360"/>
      </w:pPr>
      <w:rPr>
        <w:rFonts w:ascii="Wingdings" w:hAnsi="Wingdings" w:hint="default"/>
      </w:rPr>
    </w:lvl>
    <w:lvl w:ilvl="6" w:tplc="04050001" w:tentative="1">
      <w:start w:val="1"/>
      <w:numFmt w:val="bullet"/>
      <w:lvlText w:val=""/>
      <w:lvlJc w:val="left"/>
      <w:pPr>
        <w:ind w:left="6699" w:hanging="360"/>
      </w:pPr>
      <w:rPr>
        <w:rFonts w:ascii="Symbol" w:hAnsi="Symbol" w:hint="default"/>
      </w:rPr>
    </w:lvl>
    <w:lvl w:ilvl="7" w:tplc="04050003" w:tentative="1">
      <w:start w:val="1"/>
      <w:numFmt w:val="bullet"/>
      <w:lvlText w:val="o"/>
      <w:lvlJc w:val="left"/>
      <w:pPr>
        <w:ind w:left="7419" w:hanging="360"/>
      </w:pPr>
      <w:rPr>
        <w:rFonts w:ascii="Courier New" w:hAnsi="Courier New" w:cs="Courier New" w:hint="default"/>
      </w:rPr>
    </w:lvl>
    <w:lvl w:ilvl="8" w:tplc="04050005" w:tentative="1">
      <w:start w:val="1"/>
      <w:numFmt w:val="bullet"/>
      <w:lvlText w:val=""/>
      <w:lvlJc w:val="left"/>
      <w:pPr>
        <w:ind w:left="8139" w:hanging="360"/>
      </w:pPr>
      <w:rPr>
        <w:rFonts w:ascii="Wingdings" w:hAnsi="Wingdings" w:hint="default"/>
      </w:rPr>
    </w:lvl>
  </w:abstractNum>
  <w:abstractNum w:abstractNumId="24" w15:restartNumberingAfterBreak="0">
    <w:nsid w:val="5BA169FD"/>
    <w:multiLevelType w:val="hybridMultilevel"/>
    <w:tmpl w:val="0E341D52"/>
    <w:lvl w:ilvl="0" w:tplc="0405000F">
      <w:start w:val="1"/>
      <w:numFmt w:val="decimal"/>
      <w:lvlText w:val="%1."/>
      <w:lvlJc w:val="left"/>
      <w:pPr>
        <w:ind w:left="1783" w:hanging="360"/>
      </w:pPr>
    </w:lvl>
    <w:lvl w:ilvl="1" w:tplc="04050019" w:tentative="1">
      <w:start w:val="1"/>
      <w:numFmt w:val="lowerLetter"/>
      <w:lvlText w:val="%2."/>
      <w:lvlJc w:val="left"/>
      <w:pPr>
        <w:ind w:left="2503" w:hanging="360"/>
      </w:pPr>
    </w:lvl>
    <w:lvl w:ilvl="2" w:tplc="0405001B" w:tentative="1">
      <w:start w:val="1"/>
      <w:numFmt w:val="lowerRoman"/>
      <w:lvlText w:val="%3."/>
      <w:lvlJc w:val="right"/>
      <w:pPr>
        <w:ind w:left="3223" w:hanging="180"/>
      </w:pPr>
    </w:lvl>
    <w:lvl w:ilvl="3" w:tplc="0405000F" w:tentative="1">
      <w:start w:val="1"/>
      <w:numFmt w:val="decimal"/>
      <w:lvlText w:val="%4."/>
      <w:lvlJc w:val="left"/>
      <w:pPr>
        <w:ind w:left="3943" w:hanging="360"/>
      </w:pPr>
    </w:lvl>
    <w:lvl w:ilvl="4" w:tplc="04050019" w:tentative="1">
      <w:start w:val="1"/>
      <w:numFmt w:val="lowerLetter"/>
      <w:lvlText w:val="%5."/>
      <w:lvlJc w:val="left"/>
      <w:pPr>
        <w:ind w:left="4663" w:hanging="360"/>
      </w:pPr>
    </w:lvl>
    <w:lvl w:ilvl="5" w:tplc="0405001B" w:tentative="1">
      <w:start w:val="1"/>
      <w:numFmt w:val="lowerRoman"/>
      <w:lvlText w:val="%6."/>
      <w:lvlJc w:val="right"/>
      <w:pPr>
        <w:ind w:left="5383" w:hanging="180"/>
      </w:pPr>
    </w:lvl>
    <w:lvl w:ilvl="6" w:tplc="0405000F" w:tentative="1">
      <w:start w:val="1"/>
      <w:numFmt w:val="decimal"/>
      <w:lvlText w:val="%7."/>
      <w:lvlJc w:val="left"/>
      <w:pPr>
        <w:ind w:left="6103" w:hanging="360"/>
      </w:pPr>
    </w:lvl>
    <w:lvl w:ilvl="7" w:tplc="04050019" w:tentative="1">
      <w:start w:val="1"/>
      <w:numFmt w:val="lowerLetter"/>
      <w:lvlText w:val="%8."/>
      <w:lvlJc w:val="left"/>
      <w:pPr>
        <w:ind w:left="6823" w:hanging="360"/>
      </w:pPr>
    </w:lvl>
    <w:lvl w:ilvl="8" w:tplc="0405001B" w:tentative="1">
      <w:start w:val="1"/>
      <w:numFmt w:val="lowerRoman"/>
      <w:lvlText w:val="%9."/>
      <w:lvlJc w:val="right"/>
      <w:pPr>
        <w:ind w:left="7543" w:hanging="180"/>
      </w:pPr>
    </w:lvl>
  </w:abstractNum>
  <w:abstractNum w:abstractNumId="25" w15:restartNumberingAfterBreak="0">
    <w:nsid w:val="5BE36EE7"/>
    <w:multiLevelType w:val="hybridMultilevel"/>
    <w:tmpl w:val="0DE42242"/>
    <w:lvl w:ilvl="0" w:tplc="7FF8AE1A">
      <w:start w:val="1"/>
      <w:numFmt w:val="decimal"/>
      <w:lvlText w:val="%1)"/>
      <w:lvlJc w:val="left"/>
      <w:pPr>
        <w:tabs>
          <w:tab w:val="num" w:pos="720"/>
        </w:tabs>
        <w:ind w:left="720" w:hanging="360"/>
      </w:pPr>
      <w:rPr>
        <w:rFonts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0C535D"/>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27" w15:restartNumberingAfterBreak="0">
    <w:nsid w:val="63C375B3"/>
    <w:multiLevelType w:val="hybridMultilevel"/>
    <w:tmpl w:val="0D246ADE"/>
    <w:lvl w:ilvl="0" w:tplc="19E4A22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2922280"/>
    <w:multiLevelType w:val="hybridMultilevel"/>
    <w:tmpl w:val="47063A20"/>
    <w:lvl w:ilvl="0" w:tplc="3A567188">
      <w:start w:val="1"/>
      <w:numFmt w:val="lowerLetter"/>
      <w:lvlText w:val="%1)"/>
      <w:lvlJc w:val="left"/>
      <w:pPr>
        <w:ind w:left="1440"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993BE6"/>
    <w:multiLevelType w:val="hybridMultilevel"/>
    <w:tmpl w:val="B2D40E2E"/>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79364F75"/>
    <w:multiLevelType w:val="hybridMultilevel"/>
    <w:tmpl w:val="0544454A"/>
    <w:lvl w:ilvl="0" w:tplc="E0C68B98">
      <w:start w:val="1"/>
      <w:numFmt w:val="bullet"/>
      <w:pStyle w:val="Normalni-slovn"/>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FA6D06"/>
    <w:multiLevelType w:val="hybridMultilevel"/>
    <w:tmpl w:val="0E341D52"/>
    <w:lvl w:ilvl="0" w:tplc="0405000F">
      <w:start w:val="1"/>
      <w:numFmt w:val="decimal"/>
      <w:lvlText w:val="%1."/>
      <w:lvlJc w:val="left"/>
      <w:pPr>
        <w:ind w:left="1783" w:hanging="360"/>
      </w:pPr>
    </w:lvl>
    <w:lvl w:ilvl="1" w:tplc="04050019" w:tentative="1">
      <w:start w:val="1"/>
      <w:numFmt w:val="lowerLetter"/>
      <w:lvlText w:val="%2."/>
      <w:lvlJc w:val="left"/>
      <w:pPr>
        <w:ind w:left="2503" w:hanging="360"/>
      </w:pPr>
    </w:lvl>
    <w:lvl w:ilvl="2" w:tplc="0405001B" w:tentative="1">
      <w:start w:val="1"/>
      <w:numFmt w:val="lowerRoman"/>
      <w:lvlText w:val="%3."/>
      <w:lvlJc w:val="right"/>
      <w:pPr>
        <w:ind w:left="3223" w:hanging="180"/>
      </w:pPr>
    </w:lvl>
    <w:lvl w:ilvl="3" w:tplc="0405000F" w:tentative="1">
      <w:start w:val="1"/>
      <w:numFmt w:val="decimal"/>
      <w:lvlText w:val="%4."/>
      <w:lvlJc w:val="left"/>
      <w:pPr>
        <w:ind w:left="3943" w:hanging="360"/>
      </w:pPr>
    </w:lvl>
    <w:lvl w:ilvl="4" w:tplc="04050019" w:tentative="1">
      <w:start w:val="1"/>
      <w:numFmt w:val="lowerLetter"/>
      <w:lvlText w:val="%5."/>
      <w:lvlJc w:val="left"/>
      <w:pPr>
        <w:ind w:left="4663" w:hanging="360"/>
      </w:pPr>
    </w:lvl>
    <w:lvl w:ilvl="5" w:tplc="0405001B" w:tentative="1">
      <w:start w:val="1"/>
      <w:numFmt w:val="lowerRoman"/>
      <w:lvlText w:val="%6."/>
      <w:lvlJc w:val="right"/>
      <w:pPr>
        <w:ind w:left="5383" w:hanging="180"/>
      </w:pPr>
    </w:lvl>
    <w:lvl w:ilvl="6" w:tplc="0405000F" w:tentative="1">
      <w:start w:val="1"/>
      <w:numFmt w:val="decimal"/>
      <w:lvlText w:val="%7."/>
      <w:lvlJc w:val="left"/>
      <w:pPr>
        <w:ind w:left="6103" w:hanging="360"/>
      </w:pPr>
    </w:lvl>
    <w:lvl w:ilvl="7" w:tplc="04050019" w:tentative="1">
      <w:start w:val="1"/>
      <w:numFmt w:val="lowerLetter"/>
      <w:lvlText w:val="%8."/>
      <w:lvlJc w:val="left"/>
      <w:pPr>
        <w:ind w:left="6823" w:hanging="360"/>
      </w:pPr>
    </w:lvl>
    <w:lvl w:ilvl="8" w:tplc="0405001B" w:tentative="1">
      <w:start w:val="1"/>
      <w:numFmt w:val="lowerRoman"/>
      <w:lvlText w:val="%9."/>
      <w:lvlJc w:val="right"/>
      <w:pPr>
        <w:ind w:left="7543" w:hanging="180"/>
      </w:pPr>
    </w:lvl>
  </w:abstractNum>
  <w:num w:numId="1" w16cid:durableId="1233925184">
    <w:abstractNumId w:val="22"/>
    <w:lvlOverride w:ilvl="0">
      <w:lvl w:ilvl="0">
        <w:start w:val="1"/>
        <w:numFmt w:val="upperRoman"/>
        <w:pStyle w:val="lnek"/>
        <w:lvlText w:val="%1."/>
        <w:lvlJc w:val="left"/>
        <w:pPr>
          <w:tabs>
            <w:tab w:val="num" w:pos="855"/>
          </w:tabs>
          <w:ind w:left="567" w:hanging="567"/>
        </w:pPr>
        <w:rPr>
          <w:rFonts w:ascii="Arial" w:hAnsi="Arial" w:cs="Times New Roman" w:hint="default"/>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OdstavecII"/>
        <w:lvlText w:val="%1. %2)"/>
        <w:lvlJc w:val="left"/>
        <w:pPr>
          <w:tabs>
            <w:tab w:val="num" w:pos="855"/>
          </w:tabs>
          <w:ind w:left="856" w:hanging="856"/>
        </w:pPr>
        <w:rPr>
          <w:rFonts w:ascii="Arial" w:hAnsi="Arial" w:hint="default"/>
          <w:b w:val="0"/>
          <w:sz w:val="20"/>
        </w:rPr>
      </w:lvl>
    </w:lvlOverride>
    <w:lvlOverride w:ilvl="2">
      <w:lvl w:ilvl="2">
        <w:start w:val="1"/>
        <w:numFmt w:val="none"/>
        <w:lvlRestart w:val="1"/>
        <w:pStyle w:val="TOdstavecII"/>
        <w:lvlText w:val=""/>
        <w:lvlJc w:val="left"/>
        <w:pPr>
          <w:tabs>
            <w:tab w:val="num" w:pos="855"/>
          </w:tabs>
          <w:ind w:left="856" w:hanging="856"/>
        </w:pPr>
        <w:rPr>
          <w:rFonts w:ascii="Arial" w:hAnsi="Arial" w:hint="default"/>
          <w:b w:val="0"/>
          <w:i w:val="0"/>
          <w:caps w:val="0"/>
          <w:strike w:val="0"/>
          <w:dstrike w:val="0"/>
          <w:vanish w:val="0"/>
          <w:sz w:val="20"/>
          <w:vertAlign w:val="baseline"/>
        </w:rPr>
      </w:lvl>
    </w:lvlOverride>
    <w:lvlOverride w:ilvl="3">
      <w:lvl w:ilvl="3">
        <w:start w:val="1"/>
        <w:numFmt w:val="lowerLetter"/>
        <w:pStyle w:val="Psmeno"/>
        <w:lvlText w:val="%1. %2) %4)"/>
        <w:lvlJc w:val="left"/>
        <w:pPr>
          <w:tabs>
            <w:tab w:val="num" w:pos="855"/>
          </w:tabs>
          <w:ind w:left="1134" w:hanging="850"/>
        </w:pPr>
        <w:rPr>
          <w:rFonts w:ascii="Arial" w:hAnsi="Arial" w:hint="default"/>
          <w:b w:val="0"/>
          <w:i w:val="0"/>
          <w:caps w:val="0"/>
          <w:strike w:val="0"/>
          <w:dstrike w:val="0"/>
          <w:vanish w:val="0"/>
          <w:sz w:val="20"/>
          <w:vertAlign w:val="baseline"/>
        </w:rPr>
      </w:lvl>
    </w:lvlOverride>
    <w:lvlOverride w:ilvl="4">
      <w:lvl w:ilvl="4">
        <w:start w:val="1"/>
        <w:numFmt w:val="decimal"/>
        <w:pStyle w:val="Bod"/>
        <w:lvlText w:val="%5."/>
        <w:lvlJc w:val="left"/>
        <w:pPr>
          <w:tabs>
            <w:tab w:val="num" w:pos="1815"/>
          </w:tabs>
          <w:ind w:left="1419" w:hanging="284"/>
        </w:pPr>
        <w:rPr>
          <w:rFonts w:ascii="Arial" w:hAnsi="Arial" w:hint="default"/>
          <w:b w:val="0"/>
          <w:i w:val="0"/>
          <w:caps w:val="0"/>
          <w:strike w:val="0"/>
          <w:dstrike w:val="0"/>
          <w:vanish w:val="0"/>
          <w:color w:val="auto"/>
          <w:sz w:val="20"/>
          <w:vertAlign w:val="baseline"/>
        </w:rPr>
      </w:lvl>
    </w:lvlOverride>
    <w:lvlOverride w:ilvl="5">
      <w:lvl w:ilvl="5">
        <w:start w:val="1"/>
        <w:numFmt w:val="decimal"/>
        <w:lvlText w:val="%1.%2.%3.%4.%5.%6"/>
        <w:lvlJc w:val="left"/>
        <w:pPr>
          <w:tabs>
            <w:tab w:val="num" w:pos="855"/>
          </w:tabs>
          <w:ind w:left="856" w:hanging="856"/>
        </w:pPr>
        <w:rPr>
          <w:rFonts w:hint="default"/>
        </w:rPr>
      </w:lvl>
    </w:lvlOverride>
    <w:lvlOverride w:ilvl="6">
      <w:lvl w:ilvl="6">
        <w:start w:val="1"/>
        <w:numFmt w:val="decimal"/>
        <w:lvlText w:val="%1.%2.%3.%4.%5.%6.%7"/>
        <w:lvlJc w:val="left"/>
        <w:pPr>
          <w:tabs>
            <w:tab w:val="num" w:pos="855"/>
          </w:tabs>
          <w:ind w:left="856" w:hanging="856"/>
        </w:pPr>
        <w:rPr>
          <w:rFonts w:hint="default"/>
        </w:rPr>
      </w:lvl>
    </w:lvlOverride>
    <w:lvlOverride w:ilvl="7">
      <w:lvl w:ilvl="7">
        <w:start w:val="1"/>
        <w:numFmt w:val="decimal"/>
        <w:lvlText w:val="%1.%2.%3.%4.%5.%6.%7.%8"/>
        <w:lvlJc w:val="left"/>
        <w:pPr>
          <w:tabs>
            <w:tab w:val="num" w:pos="855"/>
          </w:tabs>
          <w:ind w:left="856" w:hanging="856"/>
        </w:pPr>
        <w:rPr>
          <w:rFonts w:hint="default"/>
        </w:rPr>
      </w:lvl>
    </w:lvlOverride>
    <w:lvlOverride w:ilvl="8">
      <w:lvl w:ilvl="8">
        <w:start w:val="1"/>
        <w:numFmt w:val="decimal"/>
        <w:lvlText w:val="%1.%2.%3.%4.%5.%6.%7.%8.%9"/>
        <w:lvlJc w:val="left"/>
        <w:pPr>
          <w:tabs>
            <w:tab w:val="num" w:pos="855"/>
          </w:tabs>
          <w:ind w:left="856" w:hanging="856"/>
        </w:pPr>
        <w:rPr>
          <w:rFonts w:hint="default"/>
        </w:rPr>
      </w:lvl>
    </w:lvlOverride>
  </w:num>
  <w:num w:numId="2" w16cid:durableId="458960025">
    <w:abstractNumId w:val="12"/>
  </w:num>
  <w:num w:numId="3" w16cid:durableId="2050953633">
    <w:abstractNumId w:val="16"/>
  </w:num>
  <w:num w:numId="4" w16cid:durableId="1843620798">
    <w:abstractNumId w:val="30"/>
  </w:num>
  <w:num w:numId="5" w16cid:durableId="989558674">
    <w:abstractNumId w:val="20"/>
  </w:num>
  <w:num w:numId="6" w16cid:durableId="1826168020">
    <w:abstractNumId w:val="17"/>
  </w:num>
  <w:num w:numId="7" w16cid:durableId="162624416">
    <w:abstractNumId w:val="15"/>
  </w:num>
  <w:num w:numId="8" w16cid:durableId="430586521">
    <w:abstractNumId w:val="19"/>
  </w:num>
  <w:num w:numId="9" w16cid:durableId="964192785">
    <w:abstractNumId w:val="23"/>
  </w:num>
  <w:num w:numId="10" w16cid:durableId="478960030">
    <w:abstractNumId w:val="3"/>
  </w:num>
  <w:num w:numId="11" w16cid:durableId="683678508">
    <w:abstractNumId w:val="8"/>
  </w:num>
  <w:num w:numId="12" w16cid:durableId="1085149059">
    <w:abstractNumId w:val="21"/>
  </w:num>
  <w:num w:numId="13" w16cid:durableId="1789860355">
    <w:abstractNumId w:val="9"/>
  </w:num>
  <w:num w:numId="14" w16cid:durableId="1304040859">
    <w:abstractNumId w:val="4"/>
  </w:num>
  <w:num w:numId="15" w16cid:durableId="367220147">
    <w:abstractNumId w:val="6"/>
  </w:num>
  <w:num w:numId="16" w16cid:durableId="876435337">
    <w:abstractNumId w:val="24"/>
  </w:num>
  <w:num w:numId="17" w16cid:durableId="1624195729">
    <w:abstractNumId w:val="18"/>
  </w:num>
  <w:num w:numId="18" w16cid:durableId="1227687082">
    <w:abstractNumId w:val="31"/>
  </w:num>
  <w:num w:numId="19" w16cid:durableId="1769426745">
    <w:abstractNumId w:val="10"/>
  </w:num>
  <w:num w:numId="20" w16cid:durableId="675425319">
    <w:abstractNumId w:val="5"/>
  </w:num>
  <w:num w:numId="21" w16cid:durableId="1838839149">
    <w:abstractNumId w:val="28"/>
  </w:num>
  <w:num w:numId="22" w16cid:durableId="935212606">
    <w:abstractNumId w:val="26"/>
  </w:num>
  <w:num w:numId="23" w16cid:durableId="1534489978">
    <w:abstractNumId w:val="22"/>
    <w:lvlOverride w:ilvl="0">
      <w:startOverride w:val="1"/>
      <w:lvl w:ilvl="0">
        <w:start w:val="1"/>
        <w:numFmt w:val="decimal"/>
        <w:pStyle w:val="lnek"/>
        <w:lvlText w:val=""/>
        <w:lvlJc w:val="left"/>
      </w:lvl>
    </w:lvlOverride>
    <w:lvlOverride w:ilvl="1">
      <w:startOverride w:val="1"/>
      <w:lvl w:ilvl="1">
        <w:start w:val="1"/>
        <w:numFmt w:val="decimal"/>
        <w:pStyle w:val="OdstavecII"/>
        <w:lvlText w:val=""/>
        <w:lvlJc w:val="left"/>
      </w:lvl>
    </w:lvlOverride>
    <w:lvlOverride w:ilvl="2">
      <w:startOverride w:val="1"/>
      <w:lvl w:ilvl="2">
        <w:start w:val="1"/>
        <w:numFmt w:val="decimal"/>
        <w:pStyle w:val="TOdstavecII"/>
        <w:lvlText w:val=""/>
        <w:lvlJc w:val="left"/>
      </w:lvl>
    </w:lvlOverride>
    <w:lvlOverride w:ilvl="3">
      <w:startOverride w:val="1"/>
      <w:lvl w:ilvl="3">
        <w:start w:val="1"/>
        <w:numFmt w:val="lowerLetter"/>
        <w:pStyle w:val="Psmeno"/>
        <w:lvlText w:val="%1. %2) %4)"/>
        <w:lvlJc w:val="left"/>
        <w:pPr>
          <w:tabs>
            <w:tab w:val="num" w:pos="855"/>
          </w:tabs>
          <w:ind w:left="1134" w:hanging="850"/>
        </w:pPr>
        <w:rPr>
          <w:rFonts w:ascii="Arial" w:hAnsi="Arial" w:cs="Arial" w:hint="default"/>
          <w:b w:val="0"/>
          <w:i w:val="0"/>
          <w:caps w:val="0"/>
          <w:strike w:val="0"/>
          <w:dstrike w:val="0"/>
          <w:vanish w:val="0"/>
          <w:sz w:val="20"/>
          <w:szCs w:val="20"/>
          <w:vertAlign w:val="baseline"/>
        </w:rPr>
      </w:lvl>
    </w:lvlOverride>
    <w:lvlOverride w:ilvl="4">
      <w:startOverride w:val="1"/>
      <w:lvl w:ilvl="4">
        <w:start w:val="1"/>
        <w:numFmt w:val="decimal"/>
        <w:pStyle w:val="Bod"/>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4" w16cid:durableId="1789658443">
    <w:abstractNumId w:val="13"/>
  </w:num>
  <w:num w:numId="25" w16cid:durableId="172059426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09938780">
    <w:abstractNumId w:val="25"/>
  </w:num>
  <w:num w:numId="27" w16cid:durableId="1243950286">
    <w:abstractNumId w:val="14"/>
  </w:num>
  <w:num w:numId="28" w16cid:durableId="1866402202">
    <w:abstractNumId w:val="29"/>
  </w:num>
  <w:num w:numId="29" w16cid:durableId="554901208">
    <w:abstractNumId w:val="27"/>
  </w:num>
  <w:num w:numId="30" w16cid:durableId="1513883046">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59D"/>
    <w:rsid w:val="0000026D"/>
    <w:rsid w:val="0000098A"/>
    <w:rsid w:val="00000994"/>
    <w:rsid w:val="00000E18"/>
    <w:rsid w:val="00001366"/>
    <w:rsid w:val="00001631"/>
    <w:rsid w:val="000026A3"/>
    <w:rsid w:val="000030D5"/>
    <w:rsid w:val="00003141"/>
    <w:rsid w:val="00003235"/>
    <w:rsid w:val="00003E18"/>
    <w:rsid w:val="00003ED5"/>
    <w:rsid w:val="00003F70"/>
    <w:rsid w:val="00004317"/>
    <w:rsid w:val="000051A9"/>
    <w:rsid w:val="00005B7C"/>
    <w:rsid w:val="00006485"/>
    <w:rsid w:val="00006A1C"/>
    <w:rsid w:val="00006EEB"/>
    <w:rsid w:val="000071EF"/>
    <w:rsid w:val="000078D3"/>
    <w:rsid w:val="00010231"/>
    <w:rsid w:val="0001064E"/>
    <w:rsid w:val="00010C1B"/>
    <w:rsid w:val="000124B5"/>
    <w:rsid w:val="00012E41"/>
    <w:rsid w:val="00013577"/>
    <w:rsid w:val="00013C4C"/>
    <w:rsid w:val="000144FA"/>
    <w:rsid w:val="00015115"/>
    <w:rsid w:val="00017141"/>
    <w:rsid w:val="00020D5C"/>
    <w:rsid w:val="00021091"/>
    <w:rsid w:val="00021B40"/>
    <w:rsid w:val="00021FAC"/>
    <w:rsid w:val="00023A04"/>
    <w:rsid w:val="00023BC8"/>
    <w:rsid w:val="00023E80"/>
    <w:rsid w:val="000242C5"/>
    <w:rsid w:val="0002437D"/>
    <w:rsid w:val="00024E92"/>
    <w:rsid w:val="00024F9A"/>
    <w:rsid w:val="000264D2"/>
    <w:rsid w:val="0002677F"/>
    <w:rsid w:val="0002715E"/>
    <w:rsid w:val="0002771C"/>
    <w:rsid w:val="00027DED"/>
    <w:rsid w:val="00030252"/>
    <w:rsid w:val="00032D18"/>
    <w:rsid w:val="00034574"/>
    <w:rsid w:val="00034627"/>
    <w:rsid w:val="00034708"/>
    <w:rsid w:val="00034D16"/>
    <w:rsid w:val="000350B6"/>
    <w:rsid w:val="000355E2"/>
    <w:rsid w:val="00036930"/>
    <w:rsid w:val="00036D5F"/>
    <w:rsid w:val="0004006B"/>
    <w:rsid w:val="00040896"/>
    <w:rsid w:val="00040EB3"/>
    <w:rsid w:val="00040F05"/>
    <w:rsid w:val="0004342B"/>
    <w:rsid w:val="00043C35"/>
    <w:rsid w:val="00043D58"/>
    <w:rsid w:val="00044462"/>
    <w:rsid w:val="00044553"/>
    <w:rsid w:val="00044C97"/>
    <w:rsid w:val="00044DE1"/>
    <w:rsid w:val="00045597"/>
    <w:rsid w:val="00045B8B"/>
    <w:rsid w:val="00046CD5"/>
    <w:rsid w:val="000472F2"/>
    <w:rsid w:val="00047908"/>
    <w:rsid w:val="00047DDD"/>
    <w:rsid w:val="00047F71"/>
    <w:rsid w:val="00050552"/>
    <w:rsid w:val="0005176B"/>
    <w:rsid w:val="00051D72"/>
    <w:rsid w:val="00051FAA"/>
    <w:rsid w:val="000520E5"/>
    <w:rsid w:val="0005290E"/>
    <w:rsid w:val="00052A46"/>
    <w:rsid w:val="00052A67"/>
    <w:rsid w:val="00052CC2"/>
    <w:rsid w:val="00052F04"/>
    <w:rsid w:val="00052F49"/>
    <w:rsid w:val="00052FD4"/>
    <w:rsid w:val="00053022"/>
    <w:rsid w:val="0005323C"/>
    <w:rsid w:val="00053BBE"/>
    <w:rsid w:val="000540C4"/>
    <w:rsid w:val="000558EF"/>
    <w:rsid w:val="00056270"/>
    <w:rsid w:val="00056AAA"/>
    <w:rsid w:val="000571F2"/>
    <w:rsid w:val="00061186"/>
    <w:rsid w:val="0006142C"/>
    <w:rsid w:val="00061B42"/>
    <w:rsid w:val="00063586"/>
    <w:rsid w:val="0006458A"/>
    <w:rsid w:val="00064E0F"/>
    <w:rsid w:val="00065CB2"/>
    <w:rsid w:val="000660D4"/>
    <w:rsid w:val="00066228"/>
    <w:rsid w:val="00066A68"/>
    <w:rsid w:val="00066A76"/>
    <w:rsid w:val="00067AD5"/>
    <w:rsid w:val="00067D07"/>
    <w:rsid w:val="00067D18"/>
    <w:rsid w:val="00070BCF"/>
    <w:rsid w:val="00070EE8"/>
    <w:rsid w:val="00070F4B"/>
    <w:rsid w:val="000711EF"/>
    <w:rsid w:val="00071DBD"/>
    <w:rsid w:val="00072714"/>
    <w:rsid w:val="00072CC3"/>
    <w:rsid w:val="00073220"/>
    <w:rsid w:val="000738F7"/>
    <w:rsid w:val="00073AF2"/>
    <w:rsid w:val="000751B1"/>
    <w:rsid w:val="0007533D"/>
    <w:rsid w:val="0007620C"/>
    <w:rsid w:val="00076347"/>
    <w:rsid w:val="00076482"/>
    <w:rsid w:val="0007711F"/>
    <w:rsid w:val="000779CA"/>
    <w:rsid w:val="000805AC"/>
    <w:rsid w:val="00080AFE"/>
    <w:rsid w:val="0008105B"/>
    <w:rsid w:val="000813F4"/>
    <w:rsid w:val="000815E7"/>
    <w:rsid w:val="00081E4D"/>
    <w:rsid w:val="000821A3"/>
    <w:rsid w:val="000825A2"/>
    <w:rsid w:val="000825AF"/>
    <w:rsid w:val="000826E2"/>
    <w:rsid w:val="00082808"/>
    <w:rsid w:val="00082E3B"/>
    <w:rsid w:val="000835A3"/>
    <w:rsid w:val="0008393C"/>
    <w:rsid w:val="00083CC2"/>
    <w:rsid w:val="00083D3C"/>
    <w:rsid w:val="00083E5A"/>
    <w:rsid w:val="00084485"/>
    <w:rsid w:val="00084BE9"/>
    <w:rsid w:val="0008559D"/>
    <w:rsid w:val="000866CF"/>
    <w:rsid w:val="000869C6"/>
    <w:rsid w:val="0008738A"/>
    <w:rsid w:val="000877F9"/>
    <w:rsid w:val="00087EDB"/>
    <w:rsid w:val="00090060"/>
    <w:rsid w:val="00090344"/>
    <w:rsid w:val="0009056F"/>
    <w:rsid w:val="00090E72"/>
    <w:rsid w:val="00091F68"/>
    <w:rsid w:val="00092B13"/>
    <w:rsid w:val="000949B9"/>
    <w:rsid w:val="00095759"/>
    <w:rsid w:val="00095AC8"/>
    <w:rsid w:val="00095D7C"/>
    <w:rsid w:val="000961B0"/>
    <w:rsid w:val="00096218"/>
    <w:rsid w:val="00096842"/>
    <w:rsid w:val="00096B4B"/>
    <w:rsid w:val="000A0BB2"/>
    <w:rsid w:val="000A141C"/>
    <w:rsid w:val="000A19EF"/>
    <w:rsid w:val="000A1AFE"/>
    <w:rsid w:val="000A1CF9"/>
    <w:rsid w:val="000A2084"/>
    <w:rsid w:val="000A220A"/>
    <w:rsid w:val="000A2B7D"/>
    <w:rsid w:val="000A7443"/>
    <w:rsid w:val="000A74FB"/>
    <w:rsid w:val="000A7A58"/>
    <w:rsid w:val="000A7D5C"/>
    <w:rsid w:val="000A7FAE"/>
    <w:rsid w:val="000B0A30"/>
    <w:rsid w:val="000B0DCA"/>
    <w:rsid w:val="000B1499"/>
    <w:rsid w:val="000B1C59"/>
    <w:rsid w:val="000B1CCD"/>
    <w:rsid w:val="000B2B82"/>
    <w:rsid w:val="000B32CF"/>
    <w:rsid w:val="000B3B60"/>
    <w:rsid w:val="000B426D"/>
    <w:rsid w:val="000B5151"/>
    <w:rsid w:val="000B5644"/>
    <w:rsid w:val="000B6074"/>
    <w:rsid w:val="000B65FA"/>
    <w:rsid w:val="000B6AAB"/>
    <w:rsid w:val="000B6E7B"/>
    <w:rsid w:val="000B77F0"/>
    <w:rsid w:val="000B7AC0"/>
    <w:rsid w:val="000B7C0C"/>
    <w:rsid w:val="000C0300"/>
    <w:rsid w:val="000C09EE"/>
    <w:rsid w:val="000C0EE5"/>
    <w:rsid w:val="000C0FC2"/>
    <w:rsid w:val="000C189F"/>
    <w:rsid w:val="000C2B7E"/>
    <w:rsid w:val="000C3A77"/>
    <w:rsid w:val="000C4606"/>
    <w:rsid w:val="000C46BD"/>
    <w:rsid w:val="000C47B0"/>
    <w:rsid w:val="000C47FB"/>
    <w:rsid w:val="000C55C0"/>
    <w:rsid w:val="000C57CD"/>
    <w:rsid w:val="000C63AB"/>
    <w:rsid w:val="000C66A3"/>
    <w:rsid w:val="000C74C1"/>
    <w:rsid w:val="000D0B74"/>
    <w:rsid w:val="000D10E1"/>
    <w:rsid w:val="000D1B2C"/>
    <w:rsid w:val="000D1C65"/>
    <w:rsid w:val="000D1ED6"/>
    <w:rsid w:val="000D2348"/>
    <w:rsid w:val="000D27C2"/>
    <w:rsid w:val="000D29D5"/>
    <w:rsid w:val="000D33C3"/>
    <w:rsid w:val="000D3404"/>
    <w:rsid w:val="000D3CF1"/>
    <w:rsid w:val="000D3F2E"/>
    <w:rsid w:val="000D48F8"/>
    <w:rsid w:val="000D4DFB"/>
    <w:rsid w:val="000D56D3"/>
    <w:rsid w:val="000D56FD"/>
    <w:rsid w:val="000D5B3E"/>
    <w:rsid w:val="000D623A"/>
    <w:rsid w:val="000D6268"/>
    <w:rsid w:val="000D630E"/>
    <w:rsid w:val="000D6817"/>
    <w:rsid w:val="000D7FC6"/>
    <w:rsid w:val="000E07EE"/>
    <w:rsid w:val="000E12AE"/>
    <w:rsid w:val="000E1477"/>
    <w:rsid w:val="000E27DF"/>
    <w:rsid w:val="000E302A"/>
    <w:rsid w:val="000E3B5D"/>
    <w:rsid w:val="000E3C24"/>
    <w:rsid w:val="000E4C8E"/>
    <w:rsid w:val="000E59D7"/>
    <w:rsid w:val="000E5EDF"/>
    <w:rsid w:val="000E5F90"/>
    <w:rsid w:val="000E6AFA"/>
    <w:rsid w:val="000E770C"/>
    <w:rsid w:val="000E7DFB"/>
    <w:rsid w:val="000F0AFB"/>
    <w:rsid w:val="000F1263"/>
    <w:rsid w:val="000F1ADA"/>
    <w:rsid w:val="000F1DF7"/>
    <w:rsid w:val="000F2665"/>
    <w:rsid w:val="000F2CB8"/>
    <w:rsid w:val="000F382B"/>
    <w:rsid w:val="000F49E4"/>
    <w:rsid w:val="000F5341"/>
    <w:rsid w:val="000F5C81"/>
    <w:rsid w:val="000F666E"/>
    <w:rsid w:val="000F74A1"/>
    <w:rsid w:val="000F75A8"/>
    <w:rsid w:val="000F7F76"/>
    <w:rsid w:val="00100090"/>
    <w:rsid w:val="00100650"/>
    <w:rsid w:val="00100BFC"/>
    <w:rsid w:val="00100EA1"/>
    <w:rsid w:val="00101D4A"/>
    <w:rsid w:val="0010310F"/>
    <w:rsid w:val="001057A9"/>
    <w:rsid w:val="001060C2"/>
    <w:rsid w:val="00106FA4"/>
    <w:rsid w:val="001070CA"/>
    <w:rsid w:val="001077A0"/>
    <w:rsid w:val="00107A80"/>
    <w:rsid w:val="00107F02"/>
    <w:rsid w:val="001101E8"/>
    <w:rsid w:val="0011175B"/>
    <w:rsid w:val="00111886"/>
    <w:rsid w:val="00112BB7"/>
    <w:rsid w:val="0011411F"/>
    <w:rsid w:val="001148B6"/>
    <w:rsid w:val="001148D3"/>
    <w:rsid w:val="001148E3"/>
    <w:rsid w:val="001149CE"/>
    <w:rsid w:val="00115041"/>
    <w:rsid w:val="001155F7"/>
    <w:rsid w:val="001156A0"/>
    <w:rsid w:val="00116670"/>
    <w:rsid w:val="001167E8"/>
    <w:rsid w:val="00116AB9"/>
    <w:rsid w:val="00116E4E"/>
    <w:rsid w:val="0011720E"/>
    <w:rsid w:val="00120716"/>
    <w:rsid w:val="001212B6"/>
    <w:rsid w:val="00122AB3"/>
    <w:rsid w:val="00123132"/>
    <w:rsid w:val="00123206"/>
    <w:rsid w:val="00123410"/>
    <w:rsid w:val="001235F4"/>
    <w:rsid w:val="00124B24"/>
    <w:rsid w:val="00124BD9"/>
    <w:rsid w:val="00126469"/>
    <w:rsid w:val="001265BC"/>
    <w:rsid w:val="001273CE"/>
    <w:rsid w:val="001275D6"/>
    <w:rsid w:val="0013028C"/>
    <w:rsid w:val="00130639"/>
    <w:rsid w:val="0013122C"/>
    <w:rsid w:val="0013204F"/>
    <w:rsid w:val="00132637"/>
    <w:rsid w:val="00132AB0"/>
    <w:rsid w:val="00132B0A"/>
    <w:rsid w:val="00132FAC"/>
    <w:rsid w:val="001330CF"/>
    <w:rsid w:val="00133B20"/>
    <w:rsid w:val="001343B7"/>
    <w:rsid w:val="001348EA"/>
    <w:rsid w:val="00135B37"/>
    <w:rsid w:val="00136046"/>
    <w:rsid w:val="00136DD9"/>
    <w:rsid w:val="001372D0"/>
    <w:rsid w:val="0013786D"/>
    <w:rsid w:val="00140E87"/>
    <w:rsid w:val="0014194A"/>
    <w:rsid w:val="00142898"/>
    <w:rsid w:val="001429B8"/>
    <w:rsid w:val="00142EA8"/>
    <w:rsid w:val="00143E35"/>
    <w:rsid w:val="00143FE1"/>
    <w:rsid w:val="00144314"/>
    <w:rsid w:val="001460D7"/>
    <w:rsid w:val="00147F08"/>
    <w:rsid w:val="001508C8"/>
    <w:rsid w:val="00150B07"/>
    <w:rsid w:val="0015301C"/>
    <w:rsid w:val="00153C01"/>
    <w:rsid w:val="00153DCA"/>
    <w:rsid w:val="00154280"/>
    <w:rsid w:val="00154C38"/>
    <w:rsid w:val="00154F07"/>
    <w:rsid w:val="00155032"/>
    <w:rsid w:val="0015609B"/>
    <w:rsid w:val="00156ADE"/>
    <w:rsid w:val="00156AF9"/>
    <w:rsid w:val="00156B2B"/>
    <w:rsid w:val="001572E9"/>
    <w:rsid w:val="00157C97"/>
    <w:rsid w:val="0016046F"/>
    <w:rsid w:val="001607BE"/>
    <w:rsid w:val="00160B79"/>
    <w:rsid w:val="00163138"/>
    <w:rsid w:val="00163513"/>
    <w:rsid w:val="00163B37"/>
    <w:rsid w:val="00163DCD"/>
    <w:rsid w:val="00163F7A"/>
    <w:rsid w:val="0016488E"/>
    <w:rsid w:val="00164DA3"/>
    <w:rsid w:val="00164E06"/>
    <w:rsid w:val="00165AAD"/>
    <w:rsid w:val="00167081"/>
    <w:rsid w:val="00167282"/>
    <w:rsid w:val="00167970"/>
    <w:rsid w:val="00167A3A"/>
    <w:rsid w:val="00170A0C"/>
    <w:rsid w:val="00170FFF"/>
    <w:rsid w:val="00172D61"/>
    <w:rsid w:val="001733B0"/>
    <w:rsid w:val="00173A7B"/>
    <w:rsid w:val="00174401"/>
    <w:rsid w:val="0017444B"/>
    <w:rsid w:val="00174C93"/>
    <w:rsid w:val="00174EB9"/>
    <w:rsid w:val="0017549A"/>
    <w:rsid w:val="00176265"/>
    <w:rsid w:val="0017796E"/>
    <w:rsid w:val="00177CE6"/>
    <w:rsid w:val="00177F14"/>
    <w:rsid w:val="00180C19"/>
    <w:rsid w:val="00181124"/>
    <w:rsid w:val="001814B1"/>
    <w:rsid w:val="00181528"/>
    <w:rsid w:val="00181B49"/>
    <w:rsid w:val="00181E05"/>
    <w:rsid w:val="0018322D"/>
    <w:rsid w:val="001838FB"/>
    <w:rsid w:val="00183C0C"/>
    <w:rsid w:val="001852BB"/>
    <w:rsid w:val="00185370"/>
    <w:rsid w:val="00185F72"/>
    <w:rsid w:val="001860E1"/>
    <w:rsid w:val="001867B3"/>
    <w:rsid w:val="00186F1E"/>
    <w:rsid w:val="00187243"/>
    <w:rsid w:val="0019171A"/>
    <w:rsid w:val="00191ACE"/>
    <w:rsid w:val="0019207B"/>
    <w:rsid w:val="00192647"/>
    <w:rsid w:val="001939AA"/>
    <w:rsid w:val="00194B4D"/>
    <w:rsid w:val="00195637"/>
    <w:rsid w:val="001957E9"/>
    <w:rsid w:val="0019584F"/>
    <w:rsid w:val="00196824"/>
    <w:rsid w:val="00196B7B"/>
    <w:rsid w:val="00196FEC"/>
    <w:rsid w:val="00197356"/>
    <w:rsid w:val="00197E59"/>
    <w:rsid w:val="001A01AF"/>
    <w:rsid w:val="001A08E0"/>
    <w:rsid w:val="001A0DEC"/>
    <w:rsid w:val="001A260B"/>
    <w:rsid w:val="001A3CF1"/>
    <w:rsid w:val="001A3FB9"/>
    <w:rsid w:val="001A63A4"/>
    <w:rsid w:val="001A6AF4"/>
    <w:rsid w:val="001A6C3F"/>
    <w:rsid w:val="001B13FE"/>
    <w:rsid w:val="001B220D"/>
    <w:rsid w:val="001B336A"/>
    <w:rsid w:val="001B4552"/>
    <w:rsid w:val="001B4993"/>
    <w:rsid w:val="001B4AB2"/>
    <w:rsid w:val="001B4CA7"/>
    <w:rsid w:val="001B4E5A"/>
    <w:rsid w:val="001B5610"/>
    <w:rsid w:val="001B68F0"/>
    <w:rsid w:val="001B6A62"/>
    <w:rsid w:val="001B7F1A"/>
    <w:rsid w:val="001C0F83"/>
    <w:rsid w:val="001C118B"/>
    <w:rsid w:val="001C16DF"/>
    <w:rsid w:val="001C195B"/>
    <w:rsid w:val="001C22D0"/>
    <w:rsid w:val="001C2CB2"/>
    <w:rsid w:val="001C3E67"/>
    <w:rsid w:val="001C437D"/>
    <w:rsid w:val="001C4624"/>
    <w:rsid w:val="001C4675"/>
    <w:rsid w:val="001D0DF0"/>
    <w:rsid w:val="001D2CA0"/>
    <w:rsid w:val="001D3191"/>
    <w:rsid w:val="001D3DCF"/>
    <w:rsid w:val="001D4201"/>
    <w:rsid w:val="001D478D"/>
    <w:rsid w:val="001D55F0"/>
    <w:rsid w:val="001D6E1A"/>
    <w:rsid w:val="001D7420"/>
    <w:rsid w:val="001D79AF"/>
    <w:rsid w:val="001E01BD"/>
    <w:rsid w:val="001E01DE"/>
    <w:rsid w:val="001E04B8"/>
    <w:rsid w:val="001E1A14"/>
    <w:rsid w:val="001E3769"/>
    <w:rsid w:val="001E429D"/>
    <w:rsid w:val="001E5DC4"/>
    <w:rsid w:val="001E604A"/>
    <w:rsid w:val="001E73B7"/>
    <w:rsid w:val="001E7865"/>
    <w:rsid w:val="001E7A92"/>
    <w:rsid w:val="001E7D96"/>
    <w:rsid w:val="001F0A8B"/>
    <w:rsid w:val="001F1074"/>
    <w:rsid w:val="001F29D2"/>
    <w:rsid w:val="001F333C"/>
    <w:rsid w:val="001F33B7"/>
    <w:rsid w:val="001F4182"/>
    <w:rsid w:val="001F518D"/>
    <w:rsid w:val="001F67DE"/>
    <w:rsid w:val="001F77DA"/>
    <w:rsid w:val="002001FE"/>
    <w:rsid w:val="00200675"/>
    <w:rsid w:val="00200767"/>
    <w:rsid w:val="00200AB6"/>
    <w:rsid w:val="0020170C"/>
    <w:rsid w:val="00201A7E"/>
    <w:rsid w:val="00201B63"/>
    <w:rsid w:val="00202275"/>
    <w:rsid w:val="00202DB0"/>
    <w:rsid w:val="002032F3"/>
    <w:rsid w:val="00203826"/>
    <w:rsid w:val="002040FC"/>
    <w:rsid w:val="002041C9"/>
    <w:rsid w:val="002043D1"/>
    <w:rsid w:val="00204BE2"/>
    <w:rsid w:val="00204FE6"/>
    <w:rsid w:val="00205037"/>
    <w:rsid w:val="00205794"/>
    <w:rsid w:val="00205A56"/>
    <w:rsid w:val="002065A8"/>
    <w:rsid w:val="00207581"/>
    <w:rsid w:val="00210967"/>
    <w:rsid w:val="00210A28"/>
    <w:rsid w:val="00211669"/>
    <w:rsid w:val="0021174C"/>
    <w:rsid w:val="002129C9"/>
    <w:rsid w:val="00213983"/>
    <w:rsid w:val="00214964"/>
    <w:rsid w:val="00214E03"/>
    <w:rsid w:val="0021696D"/>
    <w:rsid w:val="00217107"/>
    <w:rsid w:val="002172DA"/>
    <w:rsid w:val="0022006B"/>
    <w:rsid w:val="00220248"/>
    <w:rsid w:val="0022037E"/>
    <w:rsid w:val="00220548"/>
    <w:rsid w:val="002206BE"/>
    <w:rsid w:val="00220D7D"/>
    <w:rsid w:val="00221EE1"/>
    <w:rsid w:val="002224A1"/>
    <w:rsid w:val="00223A73"/>
    <w:rsid w:val="00223DBD"/>
    <w:rsid w:val="00224200"/>
    <w:rsid w:val="00225EAC"/>
    <w:rsid w:val="002302BB"/>
    <w:rsid w:val="00231005"/>
    <w:rsid w:val="002310BB"/>
    <w:rsid w:val="00231239"/>
    <w:rsid w:val="00231356"/>
    <w:rsid w:val="00231502"/>
    <w:rsid w:val="002318CA"/>
    <w:rsid w:val="00233536"/>
    <w:rsid w:val="002336A7"/>
    <w:rsid w:val="0023371F"/>
    <w:rsid w:val="00233DAA"/>
    <w:rsid w:val="00234816"/>
    <w:rsid w:val="00234F24"/>
    <w:rsid w:val="00234F5B"/>
    <w:rsid w:val="002353CD"/>
    <w:rsid w:val="0023541E"/>
    <w:rsid w:val="00235481"/>
    <w:rsid w:val="002358EA"/>
    <w:rsid w:val="00237495"/>
    <w:rsid w:val="002407BE"/>
    <w:rsid w:val="00240A87"/>
    <w:rsid w:val="002411B5"/>
    <w:rsid w:val="002417EE"/>
    <w:rsid w:val="00241A3E"/>
    <w:rsid w:val="00242196"/>
    <w:rsid w:val="0024220F"/>
    <w:rsid w:val="00242767"/>
    <w:rsid w:val="00242CF7"/>
    <w:rsid w:val="00242EDD"/>
    <w:rsid w:val="00243189"/>
    <w:rsid w:val="00243D7A"/>
    <w:rsid w:val="00243D8C"/>
    <w:rsid w:val="002458D9"/>
    <w:rsid w:val="002468A0"/>
    <w:rsid w:val="00246E48"/>
    <w:rsid w:val="002475A8"/>
    <w:rsid w:val="002475B0"/>
    <w:rsid w:val="002479E5"/>
    <w:rsid w:val="00250C96"/>
    <w:rsid w:val="00251108"/>
    <w:rsid w:val="0025146A"/>
    <w:rsid w:val="00251FA2"/>
    <w:rsid w:val="00252C76"/>
    <w:rsid w:val="00252ED2"/>
    <w:rsid w:val="00253270"/>
    <w:rsid w:val="00253585"/>
    <w:rsid w:val="00254099"/>
    <w:rsid w:val="00255667"/>
    <w:rsid w:val="00255C23"/>
    <w:rsid w:val="00255DA4"/>
    <w:rsid w:val="002560E4"/>
    <w:rsid w:val="00256734"/>
    <w:rsid w:val="00256CA6"/>
    <w:rsid w:val="00257282"/>
    <w:rsid w:val="00257E84"/>
    <w:rsid w:val="00260499"/>
    <w:rsid w:val="00260CA9"/>
    <w:rsid w:val="0026127C"/>
    <w:rsid w:val="00261A3B"/>
    <w:rsid w:val="00262974"/>
    <w:rsid w:val="00262CCA"/>
    <w:rsid w:val="00263085"/>
    <w:rsid w:val="00264666"/>
    <w:rsid w:val="00264924"/>
    <w:rsid w:val="00264D67"/>
    <w:rsid w:val="002651B1"/>
    <w:rsid w:val="002652ED"/>
    <w:rsid w:val="0026545B"/>
    <w:rsid w:val="00265F69"/>
    <w:rsid w:val="002661F7"/>
    <w:rsid w:val="002671C3"/>
    <w:rsid w:val="00267901"/>
    <w:rsid w:val="00270543"/>
    <w:rsid w:val="00270DAE"/>
    <w:rsid w:val="00273B95"/>
    <w:rsid w:val="0027497B"/>
    <w:rsid w:val="00274E10"/>
    <w:rsid w:val="00275A66"/>
    <w:rsid w:val="00276E1B"/>
    <w:rsid w:val="00277383"/>
    <w:rsid w:val="00277921"/>
    <w:rsid w:val="0028031B"/>
    <w:rsid w:val="002805E7"/>
    <w:rsid w:val="00280824"/>
    <w:rsid w:val="00280DE2"/>
    <w:rsid w:val="00280E34"/>
    <w:rsid w:val="002812D1"/>
    <w:rsid w:val="00282C12"/>
    <w:rsid w:val="00282DD3"/>
    <w:rsid w:val="00283452"/>
    <w:rsid w:val="00283ED3"/>
    <w:rsid w:val="00284077"/>
    <w:rsid w:val="00284813"/>
    <w:rsid w:val="00284EDB"/>
    <w:rsid w:val="00285B28"/>
    <w:rsid w:val="002879DE"/>
    <w:rsid w:val="0029033D"/>
    <w:rsid w:val="00290594"/>
    <w:rsid w:val="00290A7E"/>
    <w:rsid w:val="00290E4A"/>
    <w:rsid w:val="00291BD9"/>
    <w:rsid w:val="00291FFD"/>
    <w:rsid w:val="0029206F"/>
    <w:rsid w:val="0029420C"/>
    <w:rsid w:val="0029426F"/>
    <w:rsid w:val="00294CC4"/>
    <w:rsid w:val="00294F6B"/>
    <w:rsid w:val="00295BEC"/>
    <w:rsid w:val="00296667"/>
    <w:rsid w:val="0029680F"/>
    <w:rsid w:val="002968EE"/>
    <w:rsid w:val="00296ACB"/>
    <w:rsid w:val="00296B64"/>
    <w:rsid w:val="00296CC0"/>
    <w:rsid w:val="002A0D33"/>
    <w:rsid w:val="002A3685"/>
    <w:rsid w:val="002A3D29"/>
    <w:rsid w:val="002A4088"/>
    <w:rsid w:val="002A43C4"/>
    <w:rsid w:val="002A4512"/>
    <w:rsid w:val="002A52D9"/>
    <w:rsid w:val="002A60F4"/>
    <w:rsid w:val="002A6DD8"/>
    <w:rsid w:val="002A73D6"/>
    <w:rsid w:val="002A7C7F"/>
    <w:rsid w:val="002A7F29"/>
    <w:rsid w:val="002B030A"/>
    <w:rsid w:val="002B1048"/>
    <w:rsid w:val="002B1119"/>
    <w:rsid w:val="002B1887"/>
    <w:rsid w:val="002B1D4C"/>
    <w:rsid w:val="002B29C9"/>
    <w:rsid w:val="002B2ADC"/>
    <w:rsid w:val="002B3465"/>
    <w:rsid w:val="002B49CC"/>
    <w:rsid w:val="002C04F8"/>
    <w:rsid w:val="002C09A2"/>
    <w:rsid w:val="002C0E00"/>
    <w:rsid w:val="002C12F6"/>
    <w:rsid w:val="002C17B0"/>
    <w:rsid w:val="002C18E4"/>
    <w:rsid w:val="002C37A2"/>
    <w:rsid w:val="002C3A01"/>
    <w:rsid w:val="002C3B5D"/>
    <w:rsid w:val="002C49A0"/>
    <w:rsid w:val="002C54AA"/>
    <w:rsid w:val="002C6305"/>
    <w:rsid w:val="002C67DA"/>
    <w:rsid w:val="002C6A3E"/>
    <w:rsid w:val="002C6ECE"/>
    <w:rsid w:val="002C719D"/>
    <w:rsid w:val="002D01D8"/>
    <w:rsid w:val="002D103F"/>
    <w:rsid w:val="002D12B7"/>
    <w:rsid w:val="002D1587"/>
    <w:rsid w:val="002D1963"/>
    <w:rsid w:val="002D1AA4"/>
    <w:rsid w:val="002D28B0"/>
    <w:rsid w:val="002D294D"/>
    <w:rsid w:val="002D2BDA"/>
    <w:rsid w:val="002D309E"/>
    <w:rsid w:val="002D4063"/>
    <w:rsid w:val="002D40C4"/>
    <w:rsid w:val="002D450C"/>
    <w:rsid w:val="002D4CD3"/>
    <w:rsid w:val="002D5D85"/>
    <w:rsid w:val="002D5E2A"/>
    <w:rsid w:val="002D6AF9"/>
    <w:rsid w:val="002D6BBB"/>
    <w:rsid w:val="002D6C92"/>
    <w:rsid w:val="002D74D1"/>
    <w:rsid w:val="002D7A41"/>
    <w:rsid w:val="002E0737"/>
    <w:rsid w:val="002E07D0"/>
    <w:rsid w:val="002E163F"/>
    <w:rsid w:val="002E16C1"/>
    <w:rsid w:val="002E16FB"/>
    <w:rsid w:val="002E357A"/>
    <w:rsid w:val="002E3CBA"/>
    <w:rsid w:val="002E4256"/>
    <w:rsid w:val="002E4261"/>
    <w:rsid w:val="002E463A"/>
    <w:rsid w:val="002E4697"/>
    <w:rsid w:val="002E4791"/>
    <w:rsid w:val="002E47DB"/>
    <w:rsid w:val="002E48C7"/>
    <w:rsid w:val="002E5154"/>
    <w:rsid w:val="002E56BF"/>
    <w:rsid w:val="002E7A4E"/>
    <w:rsid w:val="002F0501"/>
    <w:rsid w:val="002F0B94"/>
    <w:rsid w:val="002F0C04"/>
    <w:rsid w:val="002F0CB0"/>
    <w:rsid w:val="002F1514"/>
    <w:rsid w:val="002F191D"/>
    <w:rsid w:val="002F1B45"/>
    <w:rsid w:val="002F1CE3"/>
    <w:rsid w:val="002F1D08"/>
    <w:rsid w:val="002F1E74"/>
    <w:rsid w:val="002F2129"/>
    <w:rsid w:val="002F2264"/>
    <w:rsid w:val="002F2E81"/>
    <w:rsid w:val="002F344D"/>
    <w:rsid w:val="002F3989"/>
    <w:rsid w:val="002F3BA9"/>
    <w:rsid w:val="002F51A1"/>
    <w:rsid w:val="002F5D43"/>
    <w:rsid w:val="002F6192"/>
    <w:rsid w:val="0030020F"/>
    <w:rsid w:val="00300242"/>
    <w:rsid w:val="003018C6"/>
    <w:rsid w:val="00301C74"/>
    <w:rsid w:val="00301D07"/>
    <w:rsid w:val="00301E8A"/>
    <w:rsid w:val="00301EAD"/>
    <w:rsid w:val="00302210"/>
    <w:rsid w:val="0030258A"/>
    <w:rsid w:val="00302E0F"/>
    <w:rsid w:val="00304F6B"/>
    <w:rsid w:val="0030651F"/>
    <w:rsid w:val="003070D4"/>
    <w:rsid w:val="00307133"/>
    <w:rsid w:val="003071F8"/>
    <w:rsid w:val="003100E8"/>
    <w:rsid w:val="003107A2"/>
    <w:rsid w:val="0031087E"/>
    <w:rsid w:val="00310ABA"/>
    <w:rsid w:val="0031102A"/>
    <w:rsid w:val="00311890"/>
    <w:rsid w:val="003118C1"/>
    <w:rsid w:val="00311918"/>
    <w:rsid w:val="003129C7"/>
    <w:rsid w:val="00312D6C"/>
    <w:rsid w:val="00312E9D"/>
    <w:rsid w:val="00312EAD"/>
    <w:rsid w:val="0031444A"/>
    <w:rsid w:val="00314A7E"/>
    <w:rsid w:val="00314EC0"/>
    <w:rsid w:val="00315D51"/>
    <w:rsid w:val="0031694E"/>
    <w:rsid w:val="00316A13"/>
    <w:rsid w:val="00317841"/>
    <w:rsid w:val="00320176"/>
    <w:rsid w:val="00320888"/>
    <w:rsid w:val="0032091B"/>
    <w:rsid w:val="003222F4"/>
    <w:rsid w:val="00322907"/>
    <w:rsid w:val="00322B71"/>
    <w:rsid w:val="00322CBA"/>
    <w:rsid w:val="00323022"/>
    <w:rsid w:val="0032338F"/>
    <w:rsid w:val="00323749"/>
    <w:rsid w:val="00324713"/>
    <w:rsid w:val="00325F9C"/>
    <w:rsid w:val="00326414"/>
    <w:rsid w:val="00326D2C"/>
    <w:rsid w:val="00327E3C"/>
    <w:rsid w:val="003305A0"/>
    <w:rsid w:val="00330787"/>
    <w:rsid w:val="00330ACA"/>
    <w:rsid w:val="00331FD5"/>
    <w:rsid w:val="00333476"/>
    <w:rsid w:val="00334091"/>
    <w:rsid w:val="00334319"/>
    <w:rsid w:val="00334DEE"/>
    <w:rsid w:val="00335FC2"/>
    <w:rsid w:val="00336FC1"/>
    <w:rsid w:val="003372E2"/>
    <w:rsid w:val="00340757"/>
    <w:rsid w:val="0034087C"/>
    <w:rsid w:val="003423A8"/>
    <w:rsid w:val="00342D22"/>
    <w:rsid w:val="0034317C"/>
    <w:rsid w:val="00343709"/>
    <w:rsid w:val="0034426B"/>
    <w:rsid w:val="00344461"/>
    <w:rsid w:val="00345158"/>
    <w:rsid w:val="0034687B"/>
    <w:rsid w:val="0034769A"/>
    <w:rsid w:val="0034787C"/>
    <w:rsid w:val="003479B5"/>
    <w:rsid w:val="00347EB3"/>
    <w:rsid w:val="0035037E"/>
    <w:rsid w:val="003508A4"/>
    <w:rsid w:val="00350AB2"/>
    <w:rsid w:val="0035131E"/>
    <w:rsid w:val="00352BA4"/>
    <w:rsid w:val="00353692"/>
    <w:rsid w:val="003540A8"/>
    <w:rsid w:val="00354168"/>
    <w:rsid w:val="00354686"/>
    <w:rsid w:val="003546E3"/>
    <w:rsid w:val="00355BD4"/>
    <w:rsid w:val="003566C5"/>
    <w:rsid w:val="003608B2"/>
    <w:rsid w:val="00361AD0"/>
    <w:rsid w:val="00362218"/>
    <w:rsid w:val="003629AD"/>
    <w:rsid w:val="00362E2A"/>
    <w:rsid w:val="0036456F"/>
    <w:rsid w:val="00364844"/>
    <w:rsid w:val="0036491F"/>
    <w:rsid w:val="0036514C"/>
    <w:rsid w:val="0036596E"/>
    <w:rsid w:val="003669F5"/>
    <w:rsid w:val="00366D7A"/>
    <w:rsid w:val="0036771F"/>
    <w:rsid w:val="00367B0D"/>
    <w:rsid w:val="0037058E"/>
    <w:rsid w:val="0037124B"/>
    <w:rsid w:val="00372A87"/>
    <w:rsid w:val="0037397F"/>
    <w:rsid w:val="00375023"/>
    <w:rsid w:val="00375677"/>
    <w:rsid w:val="00375C1B"/>
    <w:rsid w:val="0037686F"/>
    <w:rsid w:val="00377A0E"/>
    <w:rsid w:val="00377A7F"/>
    <w:rsid w:val="00377BBC"/>
    <w:rsid w:val="0038134A"/>
    <w:rsid w:val="00381EA8"/>
    <w:rsid w:val="00382A1A"/>
    <w:rsid w:val="003836BC"/>
    <w:rsid w:val="003837C7"/>
    <w:rsid w:val="00383986"/>
    <w:rsid w:val="00383A7F"/>
    <w:rsid w:val="00384603"/>
    <w:rsid w:val="00384956"/>
    <w:rsid w:val="00384E16"/>
    <w:rsid w:val="00384FEE"/>
    <w:rsid w:val="0038533D"/>
    <w:rsid w:val="0038645F"/>
    <w:rsid w:val="00386490"/>
    <w:rsid w:val="0038675A"/>
    <w:rsid w:val="00386AD8"/>
    <w:rsid w:val="00387086"/>
    <w:rsid w:val="003872E7"/>
    <w:rsid w:val="003873E1"/>
    <w:rsid w:val="00387DA4"/>
    <w:rsid w:val="0039073F"/>
    <w:rsid w:val="0039092F"/>
    <w:rsid w:val="00390EF6"/>
    <w:rsid w:val="00390FDB"/>
    <w:rsid w:val="00391F00"/>
    <w:rsid w:val="003920ED"/>
    <w:rsid w:val="0039511A"/>
    <w:rsid w:val="00395473"/>
    <w:rsid w:val="00395D67"/>
    <w:rsid w:val="00396B13"/>
    <w:rsid w:val="00397157"/>
    <w:rsid w:val="00397572"/>
    <w:rsid w:val="003A109D"/>
    <w:rsid w:val="003A1D2D"/>
    <w:rsid w:val="003A1E06"/>
    <w:rsid w:val="003A24C4"/>
    <w:rsid w:val="003A2572"/>
    <w:rsid w:val="003A2AF0"/>
    <w:rsid w:val="003A2ECA"/>
    <w:rsid w:val="003A31C6"/>
    <w:rsid w:val="003A34D2"/>
    <w:rsid w:val="003A3716"/>
    <w:rsid w:val="003A37FA"/>
    <w:rsid w:val="003A46A0"/>
    <w:rsid w:val="003A4FC9"/>
    <w:rsid w:val="003A5409"/>
    <w:rsid w:val="003A5632"/>
    <w:rsid w:val="003A579D"/>
    <w:rsid w:val="003A591B"/>
    <w:rsid w:val="003A5FB1"/>
    <w:rsid w:val="003A62FB"/>
    <w:rsid w:val="003A6645"/>
    <w:rsid w:val="003B0470"/>
    <w:rsid w:val="003B08B2"/>
    <w:rsid w:val="003B0BC0"/>
    <w:rsid w:val="003B0DDF"/>
    <w:rsid w:val="003B0EFB"/>
    <w:rsid w:val="003B1103"/>
    <w:rsid w:val="003B3929"/>
    <w:rsid w:val="003B3B9F"/>
    <w:rsid w:val="003B3BAD"/>
    <w:rsid w:val="003B4450"/>
    <w:rsid w:val="003B4611"/>
    <w:rsid w:val="003B4BF6"/>
    <w:rsid w:val="003B5F59"/>
    <w:rsid w:val="003B6957"/>
    <w:rsid w:val="003B6FF6"/>
    <w:rsid w:val="003B75A8"/>
    <w:rsid w:val="003B7B7B"/>
    <w:rsid w:val="003B7C12"/>
    <w:rsid w:val="003B7F99"/>
    <w:rsid w:val="003C1A86"/>
    <w:rsid w:val="003C1F40"/>
    <w:rsid w:val="003C29ED"/>
    <w:rsid w:val="003C347B"/>
    <w:rsid w:val="003C38ED"/>
    <w:rsid w:val="003C3BEE"/>
    <w:rsid w:val="003C429A"/>
    <w:rsid w:val="003C4586"/>
    <w:rsid w:val="003C51D5"/>
    <w:rsid w:val="003C5AA8"/>
    <w:rsid w:val="003C6632"/>
    <w:rsid w:val="003C7468"/>
    <w:rsid w:val="003C7D6D"/>
    <w:rsid w:val="003C7E04"/>
    <w:rsid w:val="003C7E07"/>
    <w:rsid w:val="003C7F71"/>
    <w:rsid w:val="003D045F"/>
    <w:rsid w:val="003D08E4"/>
    <w:rsid w:val="003D0A02"/>
    <w:rsid w:val="003D0AB3"/>
    <w:rsid w:val="003D0E78"/>
    <w:rsid w:val="003D0E8D"/>
    <w:rsid w:val="003D2045"/>
    <w:rsid w:val="003D24CE"/>
    <w:rsid w:val="003D353A"/>
    <w:rsid w:val="003D36FA"/>
    <w:rsid w:val="003D3A9D"/>
    <w:rsid w:val="003D47A6"/>
    <w:rsid w:val="003D519D"/>
    <w:rsid w:val="003D5E78"/>
    <w:rsid w:val="003D5F4F"/>
    <w:rsid w:val="003D65B5"/>
    <w:rsid w:val="003D69F1"/>
    <w:rsid w:val="003D6E91"/>
    <w:rsid w:val="003D7098"/>
    <w:rsid w:val="003D7351"/>
    <w:rsid w:val="003D74D5"/>
    <w:rsid w:val="003E0209"/>
    <w:rsid w:val="003E1788"/>
    <w:rsid w:val="003E2F75"/>
    <w:rsid w:val="003E3769"/>
    <w:rsid w:val="003E4155"/>
    <w:rsid w:val="003E44E6"/>
    <w:rsid w:val="003E4B64"/>
    <w:rsid w:val="003E4BA6"/>
    <w:rsid w:val="003E5579"/>
    <w:rsid w:val="003E5EB4"/>
    <w:rsid w:val="003E7366"/>
    <w:rsid w:val="003E77F1"/>
    <w:rsid w:val="003E7CB4"/>
    <w:rsid w:val="003E7D3E"/>
    <w:rsid w:val="003E7E0C"/>
    <w:rsid w:val="003F00DD"/>
    <w:rsid w:val="003F0396"/>
    <w:rsid w:val="003F03B6"/>
    <w:rsid w:val="003F16A5"/>
    <w:rsid w:val="003F1A0B"/>
    <w:rsid w:val="003F29DD"/>
    <w:rsid w:val="003F2BA5"/>
    <w:rsid w:val="003F3841"/>
    <w:rsid w:val="003F3AF0"/>
    <w:rsid w:val="003F3F2B"/>
    <w:rsid w:val="003F4A8C"/>
    <w:rsid w:val="003F4DC4"/>
    <w:rsid w:val="003F4F74"/>
    <w:rsid w:val="003F5033"/>
    <w:rsid w:val="003F5C86"/>
    <w:rsid w:val="003F6A88"/>
    <w:rsid w:val="003F7606"/>
    <w:rsid w:val="003F7A10"/>
    <w:rsid w:val="003F7C1C"/>
    <w:rsid w:val="0040171B"/>
    <w:rsid w:val="0040182F"/>
    <w:rsid w:val="00402230"/>
    <w:rsid w:val="00402726"/>
    <w:rsid w:val="00402845"/>
    <w:rsid w:val="004034DD"/>
    <w:rsid w:val="00403AE1"/>
    <w:rsid w:val="00403BFC"/>
    <w:rsid w:val="00404726"/>
    <w:rsid w:val="00404A45"/>
    <w:rsid w:val="00404DD1"/>
    <w:rsid w:val="00404EC8"/>
    <w:rsid w:val="00405F3E"/>
    <w:rsid w:val="00406B33"/>
    <w:rsid w:val="00407560"/>
    <w:rsid w:val="00407F49"/>
    <w:rsid w:val="00407F4C"/>
    <w:rsid w:val="00410320"/>
    <w:rsid w:val="00410B8A"/>
    <w:rsid w:val="0041336F"/>
    <w:rsid w:val="00413408"/>
    <w:rsid w:val="00413B95"/>
    <w:rsid w:val="00414443"/>
    <w:rsid w:val="00416E25"/>
    <w:rsid w:val="004172C6"/>
    <w:rsid w:val="004172FE"/>
    <w:rsid w:val="00417659"/>
    <w:rsid w:val="00417D7C"/>
    <w:rsid w:val="0042139B"/>
    <w:rsid w:val="00421641"/>
    <w:rsid w:val="00422057"/>
    <w:rsid w:val="00422D72"/>
    <w:rsid w:val="00423ACA"/>
    <w:rsid w:val="004247D3"/>
    <w:rsid w:val="0042496E"/>
    <w:rsid w:val="00425485"/>
    <w:rsid w:val="00426021"/>
    <w:rsid w:val="00426418"/>
    <w:rsid w:val="004274F6"/>
    <w:rsid w:val="00427980"/>
    <w:rsid w:val="00427F07"/>
    <w:rsid w:val="00430531"/>
    <w:rsid w:val="0043086D"/>
    <w:rsid w:val="00430A6E"/>
    <w:rsid w:val="00430AAF"/>
    <w:rsid w:val="00430E7F"/>
    <w:rsid w:val="004312DE"/>
    <w:rsid w:val="004325EB"/>
    <w:rsid w:val="00432D60"/>
    <w:rsid w:val="00433137"/>
    <w:rsid w:val="004338C3"/>
    <w:rsid w:val="00433969"/>
    <w:rsid w:val="00434801"/>
    <w:rsid w:val="00435208"/>
    <w:rsid w:val="004354AC"/>
    <w:rsid w:val="00435DBD"/>
    <w:rsid w:val="004361AE"/>
    <w:rsid w:val="00436B20"/>
    <w:rsid w:val="0044077B"/>
    <w:rsid w:val="0044078F"/>
    <w:rsid w:val="00441B66"/>
    <w:rsid w:val="0044273A"/>
    <w:rsid w:val="00442740"/>
    <w:rsid w:val="00442CEC"/>
    <w:rsid w:val="0044310A"/>
    <w:rsid w:val="004432D8"/>
    <w:rsid w:val="004434EB"/>
    <w:rsid w:val="00443734"/>
    <w:rsid w:val="004438E6"/>
    <w:rsid w:val="00444488"/>
    <w:rsid w:val="00444928"/>
    <w:rsid w:val="00444E93"/>
    <w:rsid w:val="00445F06"/>
    <w:rsid w:val="00445FE2"/>
    <w:rsid w:val="00447BB0"/>
    <w:rsid w:val="0045017D"/>
    <w:rsid w:val="004509DC"/>
    <w:rsid w:val="00450DDE"/>
    <w:rsid w:val="0045123E"/>
    <w:rsid w:val="00452495"/>
    <w:rsid w:val="00453258"/>
    <w:rsid w:val="00453323"/>
    <w:rsid w:val="00453AF1"/>
    <w:rsid w:val="004543AB"/>
    <w:rsid w:val="004544FB"/>
    <w:rsid w:val="00454A14"/>
    <w:rsid w:val="00455E58"/>
    <w:rsid w:val="00456579"/>
    <w:rsid w:val="004572EE"/>
    <w:rsid w:val="00460356"/>
    <w:rsid w:val="00460A3A"/>
    <w:rsid w:val="00461903"/>
    <w:rsid w:val="00461E99"/>
    <w:rsid w:val="00461EF4"/>
    <w:rsid w:val="00462677"/>
    <w:rsid w:val="0046292E"/>
    <w:rsid w:val="00463FA0"/>
    <w:rsid w:val="00464144"/>
    <w:rsid w:val="004644BC"/>
    <w:rsid w:val="004646D9"/>
    <w:rsid w:val="00464C15"/>
    <w:rsid w:val="0046524E"/>
    <w:rsid w:val="004656F9"/>
    <w:rsid w:val="0046654F"/>
    <w:rsid w:val="00467242"/>
    <w:rsid w:val="0046769E"/>
    <w:rsid w:val="0046788A"/>
    <w:rsid w:val="00467C9F"/>
    <w:rsid w:val="00467D38"/>
    <w:rsid w:val="00467F43"/>
    <w:rsid w:val="004706AD"/>
    <w:rsid w:val="00471582"/>
    <w:rsid w:val="0047194E"/>
    <w:rsid w:val="00471F22"/>
    <w:rsid w:val="00472050"/>
    <w:rsid w:val="00472C41"/>
    <w:rsid w:val="00474496"/>
    <w:rsid w:val="00474582"/>
    <w:rsid w:val="00475834"/>
    <w:rsid w:val="004758AC"/>
    <w:rsid w:val="00475FF9"/>
    <w:rsid w:val="004767F3"/>
    <w:rsid w:val="00477BC7"/>
    <w:rsid w:val="00480272"/>
    <w:rsid w:val="00480480"/>
    <w:rsid w:val="004816B9"/>
    <w:rsid w:val="00481873"/>
    <w:rsid w:val="00482242"/>
    <w:rsid w:val="004824D2"/>
    <w:rsid w:val="00482DF0"/>
    <w:rsid w:val="00485080"/>
    <w:rsid w:val="0048732F"/>
    <w:rsid w:val="0048746D"/>
    <w:rsid w:val="00487816"/>
    <w:rsid w:val="004909EB"/>
    <w:rsid w:val="0049134D"/>
    <w:rsid w:val="00491ED2"/>
    <w:rsid w:val="00491F55"/>
    <w:rsid w:val="004929B7"/>
    <w:rsid w:val="00492E27"/>
    <w:rsid w:val="00492EC5"/>
    <w:rsid w:val="00493513"/>
    <w:rsid w:val="00494720"/>
    <w:rsid w:val="00494D2A"/>
    <w:rsid w:val="004A07A0"/>
    <w:rsid w:val="004A0A24"/>
    <w:rsid w:val="004A0AAA"/>
    <w:rsid w:val="004A1816"/>
    <w:rsid w:val="004A1F7C"/>
    <w:rsid w:val="004A262C"/>
    <w:rsid w:val="004A2BA5"/>
    <w:rsid w:val="004A2D2C"/>
    <w:rsid w:val="004A2D53"/>
    <w:rsid w:val="004A50CC"/>
    <w:rsid w:val="004A560A"/>
    <w:rsid w:val="004A74A4"/>
    <w:rsid w:val="004A7678"/>
    <w:rsid w:val="004A7958"/>
    <w:rsid w:val="004A7A2B"/>
    <w:rsid w:val="004B04FC"/>
    <w:rsid w:val="004B196A"/>
    <w:rsid w:val="004B1DE0"/>
    <w:rsid w:val="004B1FC8"/>
    <w:rsid w:val="004B2895"/>
    <w:rsid w:val="004B29CC"/>
    <w:rsid w:val="004B3149"/>
    <w:rsid w:val="004B388C"/>
    <w:rsid w:val="004B3A8B"/>
    <w:rsid w:val="004B3C36"/>
    <w:rsid w:val="004B3D8D"/>
    <w:rsid w:val="004B452C"/>
    <w:rsid w:val="004B4ADD"/>
    <w:rsid w:val="004B5CBD"/>
    <w:rsid w:val="004B639F"/>
    <w:rsid w:val="004B6EF8"/>
    <w:rsid w:val="004B70F5"/>
    <w:rsid w:val="004C135C"/>
    <w:rsid w:val="004C1929"/>
    <w:rsid w:val="004C1DBA"/>
    <w:rsid w:val="004C1E76"/>
    <w:rsid w:val="004C20BF"/>
    <w:rsid w:val="004C23AA"/>
    <w:rsid w:val="004C2AF9"/>
    <w:rsid w:val="004C3D34"/>
    <w:rsid w:val="004C48A0"/>
    <w:rsid w:val="004C565B"/>
    <w:rsid w:val="004C57F9"/>
    <w:rsid w:val="004C64B1"/>
    <w:rsid w:val="004C663C"/>
    <w:rsid w:val="004C6B39"/>
    <w:rsid w:val="004C7500"/>
    <w:rsid w:val="004D01B2"/>
    <w:rsid w:val="004D0C02"/>
    <w:rsid w:val="004D2C4C"/>
    <w:rsid w:val="004D31DF"/>
    <w:rsid w:val="004D4492"/>
    <w:rsid w:val="004D48FE"/>
    <w:rsid w:val="004D51C4"/>
    <w:rsid w:val="004D6BBF"/>
    <w:rsid w:val="004D6CB5"/>
    <w:rsid w:val="004D6EEA"/>
    <w:rsid w:val="004D6FF6"/>
    <w:rsid w:val="004D704B"/>
    <w:rsid w:val="004D7749"/>
    <w:rsid w:val="004D78C6"/>
    <w:rsid w:val="004D7C4E"/>
    <w:rsid w:val="004E00BB"/>
    <w:rsid w:val="004E0782"/>
    <w:rsid w:val="004E0868"/>
    <w:rsid w:val="004E09E1"/>
    <w:rsid w:val="004E0B37"/>
    <w:rsid w:val="004E0B74"/>
    <w:rsid w:val="004E0BEF"/>
    <w:rsid w:val="004E2517"/>
    <w:rsid w:val="004E310E"/>
    <w:rsid w:val="004E32D2"/>
    <w:rsid w:val="004E3C1A"/>
    <w:rsid w:val="004E4CD7"/>
    <w:rsid w:val="004E56A0"/>
    <w:rsid w:val="004E60FF"/>
    <w:rsid w:val="004E6EED"/>
    <w:rsid w:val="004E6F5A"/>
    <w:rsid w:val="004E72A1"/>
    <w:rsid w:val="004F00D8"/>
    <w:rsid w:val="004F0543"/>
    <w:rsid w:val="004F12C5"/>
    <w:rsid w:val="004F1657"/>
    <w:rsid w:val="004F1926"/>
    <w:rsid w:val="004F1F59"/>
    <w:rsid w:val="004F32D1"/>
    <w:rsid w:val="004F363B"/>
    <w:rsid w:val="004F3746"/>
    <w:rsid w:val="004F418D"/>
    <w:rsid w:val="004F427D"/>
    <w:rsid w:val="004F58F4"/>
    <w:rsid w:val="004F5DA4"/>
    <w:rsid w:val="004F660C"/>
    <w:rsid w:val="004F66D0"/>
    <w:rsid w:val="004F726B"/>
    <w:rsid w:val="004F772B"/>
    <w:rsid w:val="004F7AA8"/>
    <w:rsid w:val="0050037F"/>
    <w:rsid w:val="0050115F"/>
    <w:rsid w:val="005017BA"/>
    <w:rsid w:val="00501D16"/>
    <w:rsid w:val="005027A3"/>
    <w:rsid w:val="00503520"/>
    <w:rsid w:val="00503A07"/>
    <w:rsid w:val="00503E5A"/>
    <w:rsid w:val="0050416C"/>
    <w:rsid w:val="00504302"/>
    <w:rsid w:val="0050720C"/>
    <w:rsid w:val="0050723B"/>
    <w:rsid w:val="0051097E"/>
    <w:rsid w:val="00510D14"/>
    <w:rsid w:val="00510E03"/>
    <w:rsid w:val="00510EB4"/>
    <w:rsid w:val="005116BB"/>
    <w:rsid w:val="0051253B"/>
    <w:rsid w:val="0051268B"/>
    <w:rsid w:val="0051272D"/>
    <w:rsid w:val="00512C8F"/>
    <w:rsid w:val="005132C7"/>
    <w:rsid w:val="00513AFE"/>
    <w:rsid w:val="00513DDB"/>
    <w:rsid w:val="00514BDA"/>
    <w:rsid w:val="00514EA0"/>
    <w:rsid w:val="00515D39"/>
    <w:rsid w:val="00515D40"/>
    <w:rsid w:val="00516364"/>
    <w:rsid w:val="00516FB4"/>
    <w:rsid w:val="005177EC"/>
    <w:rsid w:val="00517941"/>
    <w:rsid w:val="00520C13"/>
    <w:rsid w:val="00520DB4"/>
    <w:rsid w:val="00521655"/>
    <w:rsid w:val="00521872"/>
    <w:rsid w:val="00523893"/>
    <w:rsid w:val="00523D57"/>
    <w:rsid w:val="00523FCD"/>
    <w:rsid w:val="00524070"/>
    <w:rsid w:val="00524DAF"/>
    <w:rsid w:val="0052581C"/>
    <w:rsid w:val="005265C3"/>
    <w:rsid w:val="005268F4"/>
    <w:rsid w:val="00530B13"/>
    <w:rsid w:val="00530B1C"/>
    <w:rsid w:val="00530B41"/>
    <w:rsid w:val="005313FF"/>
    <w:rsid w:val="00531ADB"/>
    <w:rsid w:val="00531F08"/>
    <w:rsid w:val="00532588"/>
    <w:rsid w:val="00532F79"/>
    <w:rsid w:val="00534962"/>
    <w:rsid w:val="00534D54"/>
    <w:rsid w:val="00535A21"/>
    <w:rsid w:val="00535BE1"/>
    <w:rsid w:val="00535C8F"/>
    <w:rsid w:val="00536AF3"/>
    <w:rsid w:val="00536B9A"/>
    <w:rsid w:val="00536BD2"/>
    <w:rsid w:val="00536E59"/>
    <w:rsid w:val="005374D2"/>
    <w:rsid w:val="00540448"/>
    <w:rsid w:val="0054061E"/>
    <w:rsid w:val="00540A50"/>
    <w:rsid w:val="00540A92"/>
    <w:rsid w:val="00540CB1"/>
    <w:rsid w:val="00542ECC"/>
    <w:rsid w:val="005430E2"/>
    <w:rsid w:val="00543EEC"/>
    <w:rsid w:val="005441D3"/>
    <w:rsid w:val="00545357"/>
    <w:rsid w:val="00545F6B"/>
    <w:rsid w:val="0054613D"/>
    <w:rsid w:val="00546DBF"/>
    <w:rsid w:val="00547CEB"/>
    <w:rsid w:val="00550156"/>
    <w:rsid w:val="0055026B"/>
    <w:rsid w:val="00550AD2"/>
    <w:rsid w:val="00550C8B"/>
    <w:rsid w:val="0055123F"/>
    <w:rsid w:val="00551995"/>
    <w:rsid w:val="005523AC"/>
    <w:rsid w:val="00552498"/>
    <w:rsid w:val="00553056"/>
    <w:rsid w:val="0055309C"/>
    <w:rsid w:val="0055456A"/>
    <w:rsid w:val="005557A8"/>
    <w:rsid w:val="005557F1"/>
    <w:rsid w:val="00555B5E"/>
    <w:rsid w:val="00555D2E"/>
    <w:rsid w:val="00555E5D"/>
    <w:rsid w:val="005561C8"/>
    <w:rsid w:val="005578EF"/>
    <w:rsid w:val="00557B37"/>
    <w:rsid w:val="00560C95"/>
    <w:rsid w:val="00560CAE"/>
    <w:rsid w:val="00561071"/>
    <w:rsid w:val="00561CF3"/>
    <w:rsid w:val="0056228D"/>
    <w:rsid w:val="005625BE"/>
    <w:rsid w:val="00562774"/>
    <w:rsid w:val="00562822"/>
    <w:rsid w:val="00562DD8"/>
    <w:rsid w:val="00563485"/>
    <w:rsid w:val="00564CA0"/>
    <w:rsid w:val="00564EFF"/>
    <w:rsid w:val="00565038"/>
    <w:rsid w:val="005658A3"/>
    <w:rsid w:val="005676F9"/>
    <w:rsid w:val="00567CAA"/>
    <w:rsid w:val="00567EB2"/>
    <w:rsid w:val="005701D1"/>
    <w:rsid w:val="00570580"/>
    <w:rsid w:val="0057060C"/>
    <w:rsid w:val="00570EAF"/>
    <w:rsid w:val="005717A0"/>
    <w:rsid w:val="00572D28"/>
    <w:rsid w:val="00573305"/>
    <w:rsid w:val="00573307"/>
    <w:rsid w:val="00573E30"/>
    <w:rsid w:val="005740A2"/>
    <w:rsid w:val="00574460"/>
    <w:rsid w:val="0057448B"/>
    <w:rsid w:val="00574AE1"/>
    <w:rsid w:val="00574CCF"/>
    <w:rsid w:val="005750C4"/>
    <w:rsid w:val="00575125"/>
    <w:rsid w:val="00575703"/>
    <w:rsid w:val="00575786"/>
    <w:rsid w:val="0057598E"/>
    <w:rsid w:val="00575B66"/>
    <w:rsid w:val="00576301"/>
    <w:rsid w:val="00576652"/>
    <w:rsid w:val="005769EA"/>
    <w:rsid w:val="00576DF5"/>
    <w:rsid w:val="005771FB"/>
    <w:rsid w:val="0057771B"/>
    <w:rsid w:val="00580922"/>
    <w:rsid w:val="00580E1B"/>
    <w:rsid w:val="005811BE"/>
    <w:rsid w:val="00581B20"/>
    <w:rsid w:val="00583064"/>
    <w:rsid w:val="005832EE"/>
    <w:rsid w:val="005835F1"/>
    <w:rsid w:val="005838FE"/>
    <w:rsid w:val="005844BD"/>
    <w:rsid w:val="00584875"/>
    <w:rsid w:val="005851CE"/>
    <w:rsid w:val="00585B3C"/>
    <w:rsid w:val="00586BE4"/>
    <w:rsid w:val="00590080"/>
    <w:rsid w:val="00590D4C"/>
    <w:rsid w:val="005921E3"/>
    <w:rsid w:val="00592369"/>
    <w:rsid w:val="00592E29"/>
    <w:rsid w:val="00593493"/>
    <w:rsid w:val="0059426F"/>
    <w:rsid w:val="0059475B"/>
    <w:rsid w:val="00594DE8"/>
    <w:rsid w:val="00595A98"/>
    <w:rsid w:val="0059638C"/>
    <w:rsid w:val="005969A6"/>
    <w:rsid w:val="00596E7D"/>
    <w:rsid w:val="005978BD"/>
    <w:rsid w:val="00597D6C"/>
    <w:rsid w:val="00597E7D"/>
    <w:rsid w:val="005A04EC"/>
    <w:rsid w:val="005A0EC6"/>
    <w:rsid w:val="005A1009"/>
    <w:rsid w:val="005A161D"/>
    <w:rsid w:val="005A1D2B"/>
    <w:rsid w:val="005A3582"/>
    <w:rsid w:val="005A3695"/>
    <w:rsid w:val="005A3E59"/>
    <w:rsid w:val="005A41D8"/>
    <w:rsid w:val="005A45B3"/>
    <w:rsid w:val="005A5D0E"/>
    <w:rsid w:val="005A7FB7"/>
    <w:rsid w:val="005B0F7A"/>
    <w:rsid w:val="005B100D"/>
    <w:rsid w:val="005B10C1"/>
    <w:rsid w:val="005B302B"/>
    <w:rsid w:val="005B363B"/>
    <w:rsid w:val="005B3D08"/>
    <w:rsid w:val="005B53D5"/>
    <w:rsid w:val="005B5782"/>
    <w:rsid w:val="005B596A"/>
    <w:rsid w:val="005B5E83"/>
    <w:rsid w:val="005B6C6E"/>
    <w:rsid w:val="005B77F8"/>
    <w:rsid w:val="005B7D39"/>
    <w:rsid w:val="005C0CA1"/>
    <w:rsid w:val="005C13AC"/>
    <w:rsid w:val="005C1469"/>
    <w:rsid w:val="005C1CAD"/>
    <w:rsid w:val="005C1DAC"/>
    <w:rsid w:val="005C20D6"/>
    <w:rsid w:val="005C2463"/>
    <w:rsid w:val="005C2F86"/>
    <w:rsid w:val="005C3B5C"/>
    <w:rsid w:val="005C3BEA"/>
    <w:rsid w:val="005C4A11"/>
    <w:rsid w:val="005C56CC"/>
    <w:rsid w:val="005C5D52"/>
    <w:rsid w:val="005C6476"/>
    <w:rsid w:val="005C66F9"/>
    <w:rsid w:val="005C6861"/>
    <w:rsid w:val="005D03B7"/>
    <w:rsid w:val="005D0819"/>
    <w:rsid w:val="005D0CB4"/>
    <w:rsid w:val="005D1216"/>
    <w:rsid w:val="005D1919"/>
    <w:rsid w:val="005D1BFF"/>
    <w:rsid w:val="005D3145"/>
    <w:rsid w:val="005D3956"/>
    <w:rsid w:val="005D4368"/>
    <w:rsid w:val="005D613B"/>
    <w:rsid w:val="005D6281"/>
    <w:rsid w:val="005D66E6"/>
    <w:rsid w:val="005D71D9"/>
    <w:rsid w:val="005E0852"/>
    <w:rsid w:val="005E08CF"/>
    <w:rsid w:val="005E0E8A"/>
    <w:rsid w:val="005E0EA5"/>
    <w:rsid w:val="005E145F"/>
    <w:rsid w:val="005E1D89"/>
    <w:rsid w:val="005E201D"/>
    <w:rsid w:val="005E2681"/>
    <w:rsid w:val="005E26A3"/>
    <w:rsid w:val="005E2BB4"/>
    <w:rsid w:val="005E342D"/>
    <w:rsid w:val="005E3A64"/>
    <w:rsid w:val="005E3BEE"/>
    <w:rsid w:val="005E4115"/>
    <w:rsid w:val="005E48B5"/>
    <w:rsid w:val="005E5222"/>
    <w:rsid w:val="005E5997"/>
    <w:rsid w:val="005E5B0F"/>
    <w:rsid w:val="005E5B4C"/>
    <w:rsid w:val="005E5E10"/>
    <w:rsid w:val="005E626A"/>
    <w:rsid w:val="005E6AB3"/>
    <w:rsid w:val="005E776F"/>
    <w:rsid w:val="005E7E16"/>
    <w:rsid w:val="005F0A28"/>
    <w:rsid w:val="005F0CA4"/>
    <w:rsid w:val="005F13BB"/>
    <w:rsid w:val="005F1675"/>
    <w:rsid w:val="005F28D4"/>
    <w:rsid w:val="005F35B5"/>
    <w:rsid w:val="005F5ABE"/>
    <w:rsid w:val="005F6102"/>
    <w:rsid w:val="005F6474"/>
    <w:rsid w:val="005F687E"/>
    <w:rsid w:val="005F6E98"/>
    <w:rsid w:val="005F6FC4"/>
    <w:rsid w:val="005F712D"/>
    <w:rsid w:val="005F718F"/>
    <w:rsid w:val="005F7710"/>
    <w:rsid w:val="005F7C3F"/>
    <w:rsid w:val="005F7D3B"/>
    <w:rsid w:val="00600087"/>
    <w:rsid w:val="00600370"/>
    <w:rsid w:val="0060080A"/>
    <w:rsid w:val="006009DD"/>
    <w:rsid w:val="00601045"/>
    <w:rsid w:val="00601B05"/>
    <w:rsid w:val="006024CA"/>
    <w:rsid w:val="006029B2"/>
    <w:rsid w:val="00602DD0"/>
    <w:rsid w:val="00603169"/>
    <w:rsid w:val="00604772"/>
    <w:rsid w:val="0060481D"/>
    <w:rsid w:val="00604F3E"/>
    <w:rsid w:val="00605C41"/>
    <w:rsid w:val="00610505"/>
    <w:rsid w:val="00610854"/>
    <w:rsid w:val="00610A2A"/>
    <w:rsid w:val="006115F8"/>
    <w:rsid w:val="00611C34"/>
    <w:rsid w:val="00612D3A"/>
    <w:rsid w:val="0061315B"/>
    <w:rsid w:val="006132BA"/>
    <w:rsid w:val="0061341A"/>
    <w:rsid w:val="006135DE"/>
    <w:rsid w:val="00613A3E"/>
    <w:rsid w:val="0061401B"/>
    <w:rsid w:val="00614C30"/>
    <w:rsid w:val="006152D3"/>
    <w:rsid w:val="006158FE"/>
    <w:rsid w:val="0061604C"/>
    <w:rsid w:val="00616EE4"/>
    <w:rsid w:val="006201D5"/>
    <w:rsid w:val="00620E4E"/>
    <w:rsid w:val="0062150B"/>
    <w:rsid w:val="006218B8"/>
    <w:rsid w:val="00622E4F"/>
    <w:rsid w:val="00622FD8"/>
    <w:rsid w:val="0062325A"/>
    <w:rsid w:val="00623883"/>
    <w:rsid w:val="00623923"/>
    <w:rsid w:val="00623DE5"/>
    <w:rsid w:val="00624284"/>
    <w:rsid w:val="006248E0"/>
    <w:rsid w:val="00624F48"/>
    <w:rsid w:val="006264E8"/>
    <w:rsid w:val="00626DC8"/>
    <w:rsid w:val="00630621"/>
    <w:rsid w:val="00630744"/>
    <w:rsid w:val="00630E9E"/>
    <w:rsid w:val="006313F2"/>
    <w:rsid w:val="00631A7C"/>
    <w:rsid w:val="00631F89"/>
    <w:rsid w:val="00632528"/>
    <w:rsid w:val="00632A79"/>
    <w:rsid w:val="00633531"/>
    <w:rsid w:val="00633784"/>
    <w:rsid w:val="006338FB"/>
    <w:rsid w:val="006340A0"/>
    <w:rsid w:val="00634344"/>
    <w:rsid w:val="00634525"/>
    <w:rsid w:val="00634C5A"/>
    <w:rsid w:val="00635489"/>
    <w:rsid w:val="006368BF"/>
    <w:rsid w:val="00637777"/>
    <w:rsid w:val="00640396"/>
    <w:rsid w:val="006404E8"/>
    <w:rsid w:val="00641DB7"/>
    <w:rsid w:val="006421F0"/>
    <w:rsid w:val="00642BA6"/>
    <w:rsid w:val="00643BD8"/>
    <w:rsid w:val="00644413"/>
    <w:rsid w:val="00645214"/>
    <w:rsid w:val="00647252"/>
    <w:rsid w:val="00647F5D"/>
    <w:rsid w:val="006505EC"/>
    <w:rsid w:val="00651130"/>
    <w:rsid w:val="006516ED"/>
    <w:rsid w:val="00651A54"/>
    <w:rsid w:val="00651C29"/>
    <w:rsid w:val="00652CB2"/>
    <w:rsid w:val="00653EA1"/>
    <w:rsid w:val="00654145"/>
    <w:rsid w:val="0065522C"/>
    <w:rsid w:val="0065588C"/>
    <w:rsid w:val="006560BB"/>
    <w:rsid w:val="00656724"/>
    <w:rsid w:val="00656920"/>
    <w:rsid w:val="00656A73"/>
    <w:rsid w:val="00656C39"/>
    <w:rsid w:val="006572DF"/>
    <w:rsid w:val="006607CF"/>
    <w:rsid w:val="0066146A"/>
    <w:rsid w:val="00661775"/>
    <w:rsid w:val="00661BAE"/>
    <w:rsid w:val="006620CF"/>
    <w:rsid w:val="0066296B"/>
    <w:rsid w:val="00663C76"/>
    <w:rsid w:val="00664016"/>
    <w:rsid w:val="006643A7"/>
    <w:rsid w:val="00665336"/>
    <w:rsid w:val="00666150"/>
    <w:rsid w:val="00666170"/>
    <w:rsid w:val="00666D17"/>
    <w:rsid w:val="0066743E"/>
    <w:rsid w:val="006719FA"/>
    <w:rsid w:val="006722FB"/>
    <w:rsid w:val="00672D91"/>
    <w:rsid w:val="00672DA2"/>
    <w:rsid w:val="0067314A"/>
    <w:rsid w:val="006731BC"/>
    <w:rsid w:val="00673C6F"/>
    <w:rsid w:val="00674DDF"/>
    <w:rsid w:val="00674EBD"/>
    <w:rsid w:val="00675140"/>
    <w:rsid w:val="00675AB6"/>
    <w:rsid w:val="00675F76"/>
    <w:rsid w:val="006760E2"/>
    <w:rsid w:val="0067633B"/>
    <w:rsid w:val="006771A4"/>
    <w:rsid w:val="006803C5"/>
    <w:rsid w:val="00680DA5"/>
    <w:rsid w:val="00681B39"/>
    <w:rsid w:val="00683168"/>
    <w:rsid w:val="00683F6C"/>
    <w:rsid w:val="006841DA"/>
    <w:rsid w:val="00685E65"/>
    <w:rsid w:val="006861CD"/>
    <w:rsid w:val="006867F8"/>
    <w:rsid w:val="006868BF"/>
    <w:rsid w:val="00686FA6"/>
    <w:rsid w:val="006871EF"/>
    <w:rsid w:val="00687321"/>
    <w:rsid w:val="00687956"/>
    <w:rsid w:val="00691520"/>
    <w:rsid w:val="00691638"/>
    <w:rsid w:val="00691BA7"/>
    <w:rsid w:val="006923EC"/>
    <w:rsid w:val="00692A46"/>
    <w:rsid w:val="006932BA"/>
    <w:rsid w:val="006938A6"/>
    <w:rsid w:val="00694C06"/>
    <w:rsid w:val="006952C2"/>
    <w:rsid w:val="00695946"/>
    <w:rsid w:val="00695975"/>
    <w:rsid w:val="00695D0A"/>
    <w:rsid w:val="00696AE3"/>
    <w:rsid w:val="00697D80"/>
    <w:rsid w:val="006A09BA"/>
    <w:rsid w:val="006A0F9F"/>
    <w:rsid w:val="006A173E"/>
    <w:rsid w:val="006A2B2E"/>
    <w:rsid w:val="006A34C9"/>
    <w:rsid w:val="006A3699"/>
    <w:rsid w:val="006A5A2C"/>
    <w:rsid w:val="006A62E5"/>
    <w:rsid w:val="006A7036"/>
    <w:rsid w:val="006A75F6"/>
    <w:rsid w:val="006A78AD"/>
    <w:rsid w:val="006B2D32"/>
    <w:rsid w:val="006B3005"/>
    <w:rsid w:val="006B32E8"/>
    <w:rsid w:val="006B34B0"/>
    <w:rsid w:val="006B3CD8"/>
    <w:rsid w:val="006B465E"/>
    <w:rsid w:val="006B4D73"/>
    <w:rsid w:val="006B50DB"/>
    <w:rsid w:val="006B5343"/>
    <w:rsid w:val="006B5CAC"/>
    <w:rsid w:val="006B6F92"/>
    <w:rsid w:val="006B723B"/>
    <w:rsid w:val="006B7566"/>
    <w:rsid w:val="006B75D8"/>
    <w:rsid w:val="006C0F8E"/>
    <w:rsid w:val="006C10DD"/>
    <w:rsid w:val="006C1DAA"/>
    <w:rsid w:val="006C1F48"/>
    <w:rsid w:val="006C2A12"/>
    <w:rsid w:val="006C33F4"/>
    <w:rsid w:val="006C3783"/>
    <w:rsid w:val="006C379D"/>
    <w:rsid w:val="006C477E"/>
    <w:rsid w:val="006C5011"/>
    <w:rsid w:val="006C62CD"/>
    <w:rsid w:val="006C6B24"/>
    <w:rsid w:val="006C7CA6"/>
    <w:rsid w:val="006D0A47"/>
    <w:rsid w:val="006D1224"/>
    <w:rsid w:val="006D1807"/>
    <w:rsid w:val="006D1D82"/>
    <w:rsid w:val="006D2A9B"/>
    <w:rsid w:val="006D3A35"/>
    <w:rsid w:val="006D3E09"/>
    <w:rsid w:val="006D4218"/>
    <w:rsid w:val="006D4A2B"/>
    <w:rsid w:val="006D4BB0"/>
    <w:rsid w:val="006D710F"/>
    <w:rsid w:val="006E0096"/>
    <w:rsid w:val="006E1346"/>
    <w:rsid w:val="006E1469"/>
    <w:rsid w:val="006E1764"/>
    <w:rsid w:val="006E1B3C"/>
    <w:rsid w:val="006E1CC6"/>
    <w:rsid w:val="006E1F9C"/>
    <w:rsid w:val="006E3594"/>
    <w:rsid w:val="006E3B83"/>
    <w:rsid w:val="006E4425"/>
    <w:rsid w:val="006E465A"/>
    <w:rsid w:val="006E5735"/>
    <w:rsid w:val="006E5CD8"/>
    <w:rsid w:val="006E5F54"/>
    <w:rsid w:val="006E6AF2"/>
    <w:rsid w:val="006E6C34"/>
    <w:rsid w:val="006E79C2"/>
    <w:rsid w:val="006E7B53"/>
    <w:rsid w:val="006F02BD"/>
    <w:rsid w:val="006F1C67"/>
    <w:rsid w:val="006F23C7"/>
    <w:rsid w:val="006F26A4"/>
    <w:rsid w:val="006F3434"/>
    <w:rsid w:val="006F49F1"/>
    <w:rsid w:val="006F4B42"/>
    <w:rsid w:val="006F4F64"/>
    <w:rsid w:val="006F51D7"/>
    <w:rsid w:val="006F52E5"/>
    <w:rsid w:val="006F5647"/>
    <w:rsid w:val="006F5A2F"/>
    <w:rsid w:val="006F67DC"/>
    <w:rsid w:val="006F6AE9"/>
    <w:rsid w:val="006F6FCA"/>
    <w:rsid w:val="006F7011"/>
    <w:rsid w:val="006F710F"/>
    <w:rsid w:val="00700439"/>
    <w:rsid w:val="00700E00"/>
    <w:rsid w:val="00701635"/>
    <w:rsid w:val="007027D5"/>
    <w:rsid w:val="007048BE"/>
    <w:rsid w:val="00704DC6"/>
    <w:rsid w:val="007057CC"/>
    <w:rsid w:val="0070588E"/>
    <w:rsid w:val="0070766F"/>
    <w:rsid w:val="00710139"/>
    <w:rsid w:val="00710779"/>
    <w:rsid w:val="00711409"/>
    <w:rsid w:val="007116FD"/>
    <w:rsid w:val="00711DC5"/>
    <w:rsid w:val="00712928"/>
    <w:rsid w:val="00712BAE"/>
    <w:rsid w:val="007139CB"/>
    <w:rsid w:val="007139D1"/>
    <w:rsid w:val="00713C95"/>
    <w:rsid w:val="00713CA4"/>
    <w:rsid w:val="00714677"/>
    <w:rsid w:val="00714F87"/>
    <w:rsid w:val="00714FC2"/>
    <w:rsid w:val="00716B8D"/>
    <w:rsid w:val="0071744A"/>
    <w:rsid w:val="00717DE8"/>
    <w:rsid w:val="00717F4F"/>
    <w:rsid w:val="00720A1C"/>
    <w:rsid w:val="00720EE6"/>
    <w:rsid w:val="00721127"/>
    <w:rsid w:val="00721FC6"/>
    <w:rsid w:val="00722AEA"/>
    <w:rsid w:val="00724B78"/>
    <w:rsid w:val="00724C58"/>
    <w:rsid w:val="00724C97"/>
    <w:rsid w:val="00724FCC"/>
    <w:rsid w:val="00725FCF"/>
    <w:rsid w:val="00727A27"/>
    <w:rsid w:val="00727A79"/>
    <w:rsid w:val="00727F6C"/>
    <w:rsid w:val="007305DA"/>
    <w:rsid w:val="007310AF"/>
    <w:rsid w:val="00731503"/>
    <w:rsid w:val="00731D34"/>
    <w:rsid w:val="00731EB4"/>
    <w:rsid w:val="007329B2"/>
    <w:rsid w:val="00732B86"/>
    <w:rsid w:val="00732E4E"/>
    <w:rsid w:val="007341F7"/>
    <w:rsid w:val="007345EB"/>
    <w:rsid w:val="00735682"/>
    <w:rsid w:val="007363F2"/>
    <w:rsid w:val="00736574"/>
    <w:rsid w:val="00737112"/>
    <w:rsid w:val="007373F5"/>
    <w:rsid w:val="007378E3"/>
    <w:rsid w:val="007402B1"/>
    <w:rsid w:val="007407D4"/>
    <w:rsid w:val="00740A58"/>
    <w:rsid w:val="00740EEF"/>
    <w:rsid w:val="007411FB"/>
    <w:rsid w:val="00741CC4"/>
    <w:rsid w:val="00742225"/>
    <w:rsid w:val="0074314F"/>
    <w:rsid w:val="00743B6C"/>
    <w:rsid w:val="00743BA3"/>
    <w:rsid w:val="00743CA9"/>
    <w:rsid w:val="00743E7E"/>
    <w:rsid w:val="00743E82"/>
    <w:rsid w:val="00745C61"/>
    <w:rsid w:val="00746003"/>
    <w:rsid w:val="00747617"/>
    <w:rsid w:val="00747B6B"/>
    <w:rsid w:val="00751095"/>
    <w:rsid w:val="00751BAD"/>
    <w:rsid w:val="00752DF2"/>
    <w:rsid w:val="00753076"/>
    <w:rsid w:val="00753598"/>
    <w:rsid w:val="00754E8E"/>
    <w:rsid w:val="00756CB8"/>
    <w:rsid w:val="00757513"/>
    <w:rsid w:val="007576AA"/>
    <w:rsid w:val="007579FA"/>
    <w:rsid w:val="00757CAE"/>
    <w:rsid w:val="00761759"/>
    <w:rsid w:val="00761C23"/>
    <w:rsid w:val="00761C2B"/>
    <w:rsid w:val="00761CC4"/>
    <w:rsid w:val="00761D2E"/>
    <w:rsid w:val="007627F3"/>
    <w:rsid w:val="00763C08"/>
    <w:rsid w:val="007653B8"/>
    <w:rsid w:val="00766346"/>
    <w:rsid w:val="00767176"/>
    <w:rsid w:val="0076718B"/>
    <w:rsid w:val="00767C97"/>
    <w:rsid w:val="00770211"/>
    <w:rsid w:val="00770723"/>
    <w:rsid w:val="00772A35"/>
    <w:rsid w:val="007735E7"/>
    <w:rsid w:val="007738A4"/>
    <w:rsid w:val="00773FC8"/>
    <w:rsid w:val="00774618"/>
    <w:rsid w:val="00774EDF"/>
    <w:rsid w:val="00774F39"/>
    <w:rsid w:val="00775257"/>
    <w:rsid w:val="00775B41"/>
    <w:rsid w:val="0077605F"/>
    <w:rsid w:val="00776E3C"/>
    <w:rsid w:val="007804ED"/>
    <w:rsid w:val="007813AD"/>
    <w:rsid w:val="00781795"/>
    <w:rsid w:val="00781A42"/>
    <w:rsid w:val="00781BA4"/>
    <w:rsid w:val="00782151"/>
    <w:rsid w:val="00782BD4"/>
    <w:rsid w:val="00782D56"/>
    <w:rsid w:val="00783322"/>
    <w:rsid w:val="00783E21"/>
    <w:rsid w:val="007847B4"/>
    <w:rsid w:val="00784967"/>
    <w:rsid w:val="00784ADC"/>
    <w:rsid w:val="00784CA2"/>
    <w:rsid w:val="007854B5"/>
    <w:rsid w:val="00785599"/>
    <w:rsid w:val="007855EB"/>
    <w:rsid w:val="007855FF"/>
    <w:rsid w:val="00785FE7"/>
    <w:rsid w:val="007861B5"/>
    <w:rsid w:val="0078670D"/>
    <w:rsid w:val="007873D9"/>
    <w:rsid w:val="0078769C"/>
    <w:rsid w:val="00787AE3"/>
    <w:rsid w:val="00787B24"/>
    <w:rsid w:val="00787E9A"/>
    <w:rsid w:val="007900D2"/>
    <w:rsid w:val="007906C8"/>
    <w:rsid w:val="00791251"/>
    <w:rsid w:val="007918BB"/>
    <w:rsid w:val="00791D06"/>
    <w:rsid w:val="00791F02"/>
    <w:rsid w:val="007922C0"/>
    <w:rsid w:val="00792417"/>
    <w:rsid w:val="00793AF7"/>
    <w:rsid w:val="00793CA5"/>
    <w:rsid w:val="00793D99"/>
    <w:rsid w:val="007950C1"/>
    <w:rsid w:val="007953BE"/>
    <w:rsid w:val="007954BD"/>
    <w:rsid w:val="0079568A"/>
    <w:rsid w:val="00795725"/>
    <w:rsid w:val="00795B7A"/>
    <w:rsid w:val="007A0E05"/>
    <w:rsid w:val="007A14A5"/>
    <w:rsid w:val="007A17EA"/>
    <w:rsid w:val="007A2C6D"/>
    <w:rsid w:val="007A3F68"/>
    <w:rsid w:val="007A3F9D"/>
    <w:rsid w:val="007A4794"/>
    <w:rsid w:val="007A5080"/>
    <w:rsid w:val="007A5F2C"/>
    <w:rsid w:val="007A628B"/>
    <w:rsid w:val="007A6400"/>
    <w:rsid w:val="007A6670"/>
    <w:rsid w:val="007A6717"/>
    <w:rsid w:val="007A6C6E"/>
    <w:rsid w:val="007A6F3F"/>
    <w:rsid w:val="007A6F4A"/>
    <w:rsid w:val="007A72F3"/>
    <w:rsid w:val="007A7829"/>
    <w:rsid w:val="007B094D"/>
    <w:rsid w:val="007B1014"/>
    <w:rsid w:val="007B15D4"/>
    <w:rsid w:val="007B19C8"/>
    <w:rsid w:val="007B1EB5"/>
    <w:rsid w:val="007B3F65"/>
    <w:rsid w:val="007B57D3"/>
    <w:rsid w:val="007B6E1A"/>
    <w:rsid w:val="007B73D5"/>
    <w:rsid w:val="007C04F3"/>
    <w:rsid w:val="007C0719"/>
    <w:rsid w:val="007C0DE7"/>
    <w:rsid w:val="007C1549"/>
    <w:rsid w:val="007C1E0A"/>
    <w:rsid w:val="007C3BD9"/>
    <w:rsid w:val="007C3DC7"/>
    <w:rsid w:val="007C3ED5"/>
    <w:rsid w:val="007C4A57"/>
    <w:rsid w:val="007C4A7C"/>
    <w:rsid w:val="007C5265"/>
    <w:rsid w:val="007C5807"/>
    <w:rsid w:val="007C5F1B"/>
    <w:rsid w:val="007C7F1D"/>
    <w:rsid w:val="007D1439"/>
    <w:rsid w:val="007D1CC0"/>
    <w:rsid w:val="007D23EF"/>
    <w:rsid w:val="007D2D38"/>
    <w:rsid w:val="007D2FD7"/>
    <w:rsid w:val="007D3897"/>
    <w:rsid w:val="007D3D6D"/>
    <w:rsid w:val="007D3FD9"/>
    <w:rsid w:val="007D436E"/>
    <w:rsid w:val="007D4449"/>
    <w:rsid w:val="007D47FC"/>
    <w:rsid w:val="007D5A64"/>
    <w:rsid w:val="007D61CB"/>
    <w:rsid w:val="007D6EB4"/>
    <w:rsid w:val="007D7D8A"/>
    <w:rsid w:val="007E0160"/>
    <w:rsid w:val="007E0349"/>
    <w:rsid w:val="007E0580"/>
    <w:rsid w:val="007E0AA1"/>
    <w:rsid w:val="007E0BBC"/>
    <w:rsid w:val="007E0E3B"/>
    <w:rsid w:val="007E1394"/>
    <w:rsid w:val="007E18F9"/>
    <w:rsid w:val="007E1D27"/>
    <w:rsid w:val="007E1DD2"/>
    <w:rsid w:val="007E1F15"/>
    <w:rsid w:val="007E2167"/>
    <w:rsid w:val="007E2CCA"/>
    <w:rsid w:val="007E3753"/>
    <w:rsid w:val="007E3F98"/>
    <w:rsid w:val="007E485E"/>
    <w:rsid w:val="007E686E"/>
    <w:rsid w:val="007E6AF0"/>
    <w:rsid w:val="007E6EA0"/>
    <w:rsid w:val="007E7DAC"/>
    <w:rsid w:val="007F1247"/>
    <w:rsid w:val="007F14FF"/>
    <w:rsid w:val="007F1C2C"/>
    <w:rsid w:val="007F4955"/>
    <w:rsid w:val="007F51AD"/>
    <w:rsid w:val="007F5BF3"/>
    <w:rsid w:val="007F6F5F"/>
    <w:rsid w:val="007F7331"/>
    <w:rsid w:val="007F74A9"/>
    <w:rsid w:val="0080046D"/>
    <w:rsid w:val="00800BAB"/>
    <w:rsid w:val="00801CAA"/>
    <w:rsid w:val="00801F67"/>
    <w:rsid w:val="008028F2"/>
    <w:rsid w:val="00803A76"/>
    <w:rsid w:val="00803AAA"/>
    <w:rsid w:val="00803E47"/>
    <w:rsid w:val="00805609"/>
    <w:rsid w:val="00807EBA"/>
    <w:rsid w:val="00810721"/>
    <w:rsid w:val="00810E40"/>
    <w:rsid w:val="00811FCE"/>
    <w:rsid w:val="008126B7"/>
    <w:rsid w:val="0081287B"/>
    <w:rsid w:val="00812F17"/>
    <w:rsid w:val="00813193"/>
    <w:rsid w:val="0081407B"/>
    <w:rsid w:val="008142F3"/>
    <w:rsid w:val="008147BD"/>
    <w:rsid w:val="00815695"/>
    <w:rsid w:val="008156C0"/>
    <w:rsid w:val="00815C24"/>
    <w:rsid w:val="00816A31"/>
    <w:rsid w:val="00817E09"/>
    <w:rsid w:val="00820A26"/>
    <w:rsid w:val="00820A5B"/>
    <w:rsid w:val="00820F6E"/>
    <w:rsid w:val="0082167B"/>
    <w:rsid w:val="008223BF"/>
    <w:rsid w:val="00822884"/>
    <w:rsid w:val="00822992"/>
    <w:rsid w:val="00823293"/>
    <w:rsid w:val="00823354"/>
    <w:rsid w:val="0082389E"/>
    <w:rsid w:val="008249A6"/>
    <w:rsid w:val="00824A79"/>
    <w:rsid w:val="00824B45"/>
    <w:rsid w:val="00824D69"/>
    <w:rsid w:val="00824DFD"/>
    <w:rsid w:val="0082646A"/>
    <w:rsid w:val="008267A5"/>
    <w:rsid w:val="0082694B"/>
    <w:rsid w:val="00826A49"/>
    <w:rsid w:val="00826B0B"/>
    <w:rsid w:val="00826D07"/>
    <w:rsid w:val="00827192"/>
    <w:rsid w:val="0082783E"/>
    <w:rsid w:val="00827F7B"/>
    <w:rsid w:val="0083065D"/>
    <w:rsid w:val="00830704"/>
    <w:rsid w:val="0083091E"/>
    <w:rsid w:val="0083097F"/>
    <w:rsid w:val="00830C68"/>
    <w:rsid w:val="00831CAD"/>
    <w:rsid w:val="0083234F"/>
    <w:rsid w:val="00833543"/>
    <w:rsid w:val="00835187"/>
    <w:rsid w:val="00835DB4"/>
    <w:rsid w:val="00835EAC"/>
    <w:rsid w:val="00836259"/>
    <w:rsid w:val="00836CA5"/>
    <w:rsid w:val="00837311"/>
    <w:rsid w:val="0083762F"/>
    <w:rsid w:val="00837F75"/>
    <w:rsid w:val="00840336"/>
    <w:rsid w:val="00840A5F"/>
    <w:rsid w:val="00841704"/>
    <w:rsid w:val="00841710"/>
    <w:rsid w:val="00842022"/>
    <w:rsid w:val="008437D3"/>
    <w:rsid w:val="008438DD"/>
    <w:rsid w:val="0084398B"/>
    <w:rsid w:val="00844314"/>
    <w:rsid w:val="00845CF5"/>
    <w:rsid w:val="00846C44"/>
    <w:rsid w:val="0084773E"/>
    <w:rsid w:val="00847BDC"/>
    <w:rsid w:val="00847F82"/>
    <w:rsid w:val="00850801"/>
    <w:rsid w:val="008516CE"/>
    <w:rsid w:val="0085179E"/>
    <w:rsid w:val="00851AE2"/>
    <w:rsid w:val="00852F91"/>
    <w:rsid w:val="00853AE2"/>
    <w:rsid w:val="008545C2"/>
    <w:rsid w:val="00854E82"/>
    <w:rsid w:val="008550A1"/>
    <w:rsid w:val="008556D7"/>
    <w:rsid w:val="008556FD"/>
    <w:rsid w:val="00855F1C"/>
    <w:rsid w:val="00856360"/>
    <w:rsid w:val="0085745B"/>
    <w:rsid w:val="008575CD"/>
    <w:rsid w:val="008579DF"/>
    <w:rsid w:val="00857CBF"/>
    <w:rsid w:val="008606FB"/>
    <w:rsid w:val="00860B84"/>
    <w:rsid w:val="00861355"/>
    <w:rsid w:val="008617B9"/>
    <w:rsid w:val="0086262A"/>
    <w:rsid w:val="00862C8C"/>
    <w:rsid w:val="0086453C"/>
    <w:rsid w:val="00864603"/>
    <w:rsid w:val="00864981"/>
    <w:rsid w:val="00865453"/>
    <w:rsid w:val="00867B6E"/>
    <w:rsid w:val="008703B4"/>
    <w:rsid w:val="0087046E"/>
    <w:rsid w:val="00870B46"/>
    <w:rsid w:val="008721D0"/>
    <w:rsid w:val="008745CC"/>
    <w:rsid w:val="008745F4"/>
    <w:rsid w:val="008752B2"/>
    <w:rsid w:val="008774DD"/>
    <w:rsid w:val="00877B85"/>
    <w:rsid w:val="0088008C"/>
    <w:rsid w:val="00880626"/>
    <w:rsid w:val="00880655"/>
    <w:rsid w:val="00880BC8"/>
    <w:rsid w:val="0088149F"/>
    <w:rsid w:val="008815E1"/>
    <w:rsid w:val="00882870"/>
    <w:rsid w:val="00882BE2"/>
    <w:rsid w:val="00883490"/>
    <w:rsid w:val="00883DE4"/>
    <w:rsid w:val="00883E67"/>
    <w:rsid w:val="00884422"/>
    <w:rsid w:val="00886110"/>
    <w:rsid w:val="00886114"/>
    <w:rsid w:val="00886305"/>
    <w:rsid w:val="008863C5"/>
    <w:rsid w:val="00886916"/>
    <w:rsid w:val="00886AF3"/>
    <w:rsid w:val="00886E29"/>
    <w:rsid w:val="00887F69"/>
    <w:rsid w:val="00890C5E"/>
    <w:rsid w:val="00891875"/>
    <w:rsid w:val="00891DCA"/>
    <w:rsid w:val="008923C7"/>
    <w:rsid w:val="00892BFF"/>
    <w:rsid w:val="00893B6F"/>
    <w:rsid w:val="00895229"/>
    <w:rsid w:val="0089567B"/>
    <w:rsid w:val="008956CD"/>
    <w:rsid w:val="00895AEA"/>
    <w:rsid w:val="008962D8"/>
    <w:rsid w:val="008969FC"/>
    <w:rsid w:val="008974F7"/>
    <w:rsid w:val="0089771D"/>
    <w:rsid w:val="00897D6E"/>
    <w:rsid w:val="008A03D5"/>
    <w:rsid w:val="008A045C"/>
    <w:rsid w:val="008A0842"/>
    <w:rsid w:val="008A08FD"/>
    <w:rsid w:val="008A15B8"/>
    <w:rsid w:val="008A1EDE"/>
    <w:rsid w:val="008A23A0"/>
    <w:rsid w:val="008A2AB4"/>
    <w:rsid w:val="008A334B"/>
    <w:rsid w:val="008A3B8F"/>
    <w:rsid w:val="008A3E9A"/>
    <w:rsid w:val="008A43F5"/>
    <w:rsid w:val="008A549B"/>
    <w:rsid w:val="008A589D"/>
    <w:rsid w:val="008A62CF"/>
    <w:rsid w:val="008A704C"/>
    <w:rsid w:val="008B123E"/>
    <w:rsid w:val="008B1880"/>
    <w:rsid w:val="008B1A6A"/>
    <w:rsid w:val="008B3074"/>
    <w:rsid w:val="008B31B9"/>
    <w:rsid w:val="008B352F"/>
    <w:rsid w:val="008B36EE"/>
    <w:rsid w:val="008B4279"/>
    <w:rsid w:val="008B480E"/>
    <w:rsid w:val="008B4ACC"/>
    <w:rsid w:val="008B4BC4"/>
    <w:rsid w:val="008B5658"/>
    <w:rsid w:val="008B64A7"/>
    <w:rsid w:val="008B6D11"/>
    <w:rsid w:val="008B6E3D"/>
    <w:rsid w:val="008B6F47"/>
    <w:rsid w:val="008B714F"/>
    <w:rsid w:val="008B778C"/>
    <w:rsid w:val="008B7811"/>
    <w:rsid w:val="008C0089"/>
    <w:rsid w:val="008C00A3"/>
    <w:rsid w:val="008C131A"/>
    <w:rsid w:val="008C1ACB"/>
    <w:rsid w:val="008C2827"/>
    <w:rsid w:val="008C36A6"/>
    <w:rsid w:val="008C3CAD"/>
    <w:rsid w:val="008C49D3"/>
    <w:rsid w:val="008C4B99"/>
    <w:rsid w:val="008C5E97"/>
    <w:rsid w:val="008C6311"/>
    <w:rsid w:val="008C6992"/>
    <w:rsid w:val="008C6EB0"/>
    <w:rsid w:val="008C721E"/>
    <w:rsid w:val="008C7BB0"/>
    <w:rsid w:val="008D01DC"/>
    <w:rsid w:val="008D0CFC"/>
    <w:rsid w:val="008D0F30"/>
    <w:rsid w:val="008D0F51"/>
    <w:rsid w:val="008D19A0"/>
    <w:rsid w:val="008D1ABF"/>
    <w:rsid w:val="008D25D4"/>
    <w:rsid w:val="008D4541"/>
    <w:rsid w:val="008D4B51"/>
    <w:rsid w:val="008D507F"/>
    <w:rsid w:val="008D54AA"/>
    <w:rsid w:val="008D57E5"/>
    <w:rsid w:val="008D6A22"/>
    <w:rsid w:val="008D6A4E"/>
    <w:rsid w:val="008D75D8"/>
    <w:rsid w:val="008D76AE"/>
    <w:rsid w:val="008D7AF7"/>
    <w:rsid w:val="008E054D"/>
    <w:rsid w:val="008E09E5"/>
    <w:rsid w:val="008E0C9F"/>
    <w:rsid w:val="008E0CC5"/>
    <w:rsid w:val="008E1475"/>
    <w:rsid w:val="008E1E5F"/>
    <w:rsid w:val="008E26D1"/>
    <w:rsid w:val="008E276F"/>
    <w:rsid w:val="008E280E"/>
    <w:rsid w:val="008E2A49"/>
    <w:rsid w:val="008E30C6"/>
    <w:rsid w:val="008E3576"/>
    <w:rsid w:val="008E479C"/>
    <w:rsid w:val="008E4870"/>
    <w:rsid w:val="008E5983"/>
    <w:rsid w:val="008E6444"/>
    <w:rsid w:val="008E721C"/>
    <w:rsid w:val="008E73CD"/>
    <w:rsid w:val="008F15F7"/>
    <w:rsid w:val="008F1931"/>
    <w:rsid w:val="008F261F"/>
    <w:rsid w:val="008F2AAC"/>
    <w:rsid w:val="008F2FEC"/>
    <w:rsid w:val="008F3654"/>
    <w:rsid w:val="008F42EE"/>
    <w:rsid w:val="008F4529"/>
    <w:rsid w:val="008F4692"/>
    <w:rsid w:val="008F4889"/>
    <w:rsid w:val="008F5A85"/>
    <w:rsid w:val="008F6A30"/>
    <w:rsid w:val="008F6A6D"/>
    <w:rsid w:val="008F7656"/>
    <w:rsid w:val="008F7F17"/>
    <w:rsid w:val="009007F9"/>
    <w:rsid w:val="009015EA"/>
    <w:rsid w:val="00901C38"/>
    <w:rsid w:val="00902907"/>
    <w:rsid w:val="00904100"/>
    <w:rsid w:val="00904912"/>
    <w:rsid w:val="00904E88"/>
    <w:rsid w:val="00905ADE"/>
    <w:rsid w:val="00905B43"/>
    <w:rsid w:val="00905E4F"/>
    <w:rsid w:val="00906077"/>
    <w:rsid w:val="00906889"/>
    <w:rsid w:val="00906B89"/>
    <w:rsid w:val="0090726A"/>
    <w:rsid w:val="00910260"/>
    <w:rsid w:val="00911BA0"/>
    <w:rsid w:val="00912970"/>
    <w:rsid w:val="00912E94"/>
    <w:rsid w:val="00913329"/>
    <w:rsid w:val="00913C38"/>
    <w:rsid w:val="00914F6F"/>
    <w:rsid w:val="0091574D"/>
    <w:rsid w:val="00916311"/>
    <w:rsid w:val="00916C2E"/>
    <w:rsid w:val="00916E94"/>
    <w:rsid w:val="0091706B"/>
    <w:rsid w:val="00917452"/>
    <w:rsid w:val="00917470"/>
    <w:rsid w:val="00917D25"/>
    <w:rsid w:val="00920244"/>
    <w:rsid w:val="009202D6"/>
    <w:rsid w:val="009208A9"/>
    <w:rsid w:val="009217FE"/>
    <w:rsid w:val="00922236"/>
    <w:rsid w:val="00922EC2"/>
    <w:rsid w:val="00923678"/>
    <w:rsid w:val="0092395C"/>
    <w:rsid w:val="00923B8B"/>
    <w:rsid w:val="00923E75"/>
    <w:rsid w:val="00924242"/>
    <w:rsid w:val="00924D90"/>
    <w:rsid w:val="00924F5C"/>
    <w:rsid w:val="009253D9"/>
    <w:rsid w:val="009253EA"/>
    <w:rsid w:val="00925605"/>
    <w:rsid w:val="00926BF9"/>
    <w:rsid w:val="009279BB"/>
    <w:rsid w:val="00927AEC"/>
    <w:rsid w:val="00927EE5"/>
    <w:rsid w:val="00930665"/>
    <w:rsid w:val="009306CB"/>
    <w:rsid w:val="00930DCD"/>
    <w:rsid w:val="00931FCA"/>
    <w:rsid w:val="00932561"/>
    <w:rsid w:val="00933650"/>
    <w:rsid w:val="00933DF2"/>
    <w:rsid w:val="00934176"/>
    <w:rsid w:val="00934F8F"/>
    <w:rsid w:val="009352D0"/>
    <w:rsid w:val="009355B3"/>
    <w:rsid w:val="00936478"/>
    <w:rsid w:val="009365CD"/>
    <w:rsid w:val="009370C4"/>
    <w:rsid w:val="009422F9"/>
    <w:rsid w:val="009424E3"/>
    <w:rsid w:val="00942804"/>
    <w:rsid w:val="0094384E"/>
    <w:rsid w:val="00944AD2"/>
    <w:rsid w:val="00944AD5"/>
    <w:rsid w:val="00945147"/>
    <w:rsid w:val="009456BE"/>
    <w:rsid w:val="0094638B"/>
    <w:rsid w:val="00946EB4"/>
    <w:rsid w:val="00947493"/>
    <w:rsid w:val="00950112"/>
    <w:rsid w:val="009508D0"/>
    <w:rsid w:val="00950AE0"/>
    <w:rsid w:val="00950DDB"/>
    <w:rsid w:val="00951ACB"/>
    <w:rsid w:val="009524F8"/>
    <w:rsid w:val="00952CDE"/>
    <w:rsid w:val="00953A67"/>
    <w:rsid w:val="0095471E"/>
    <w:rsid w:val="009551BA"/>
    <w:rsid w:val="00955780"/>
    <w:rsid w:val="00955ACE"/>
    <w:rsid w:val="009566EF"/>
    <w:rsid w:val="0096083F"/>
    <w:rsid w:val="00961436"/>
    <w:rsid w:val="0096153B"/>
    <w:rsid w:val="0096162A"/>
    <w:rsid w:val="0096169A"/>
    <w:rsid w:val="00961D33"/>
    <w:rsid w:val="00962CFA"/>
    <w:rsid w:val="00963719"/>
    <w:rsid w:val="00963913"/>
    <w:rsid w:val="00963D35"/>
    <w:rsid w:val="00965722"/>
    <w:rsid w:val="00965D19"/>
    <w:rsid w:val="009663A8"/>
    <w:rsid w:val="009666AF"/>
    <w:rsid w:val="0096695B"/>
    <w:rsid w:val="00967675"/>
    <w:rsid w:val="00967ECA"/>
    <w:rsid w:val="009700BE"/>
    <w:rsid w:val="009703C7"/>
    <w:rsid w:val="009707A5"/>
    <w:rsid w:val="00971B9A"/>
    <w:rsid w:val="00971CBF"/>
    <w:rsid w:val="009728DD"/>
    <w:rsid w:val="0097296E"/>
    <w:rsid w:val="00973048"/>
    <w:rsid w:val="009738D1"/>
    <w:rsid w:val="00974641"/>
    <w:rsid w:val="00974905"/>
    <w:rsid w:val="00974A50"/>
    <w:rsid w:val="00974FC8"/>
    <w:rsid w:val="00975436"/>
    <w:rsid w:val="00975439"/>
    <w:rsid w:val="0097641B"/>
    <w:rsid w:val="0097782B"/>
    <w:rsid w:val="00980446"/>
    <w:rsid w:val="00980660"/>
    <w:rsid w:val="00980D25"/>
    <w:rsid w:val="00981380"/>
    <w:rsid w:val="00981406"/>
    <w:rsid w:val="00981991"/>
    <w:rsid w:val="00982029"/>
    <w:rsid w:val="00982B04"/>
    <w:rsid w:val="009834BB"/>
    <w:rsid w:val="009835C2"/>
    <w:rsid w:val="009848BC"/>
    <w:rsid w:val="009849A3"/>
    <w:rsid w:val="00985F2C"/>
    <w:rsid w:val="009866A0"/>
    <w:rsid w:val="0098691F"/>
    <w:rsid w:val="00987846"/>
    <w:rsid w:val="009905A9"/>
    <w:rsid w:val="00991540"/>
    <w:rsid w:val="009915F1"/>
    <w:rsid w:val="00992303"/>
    <w:rsid w:val="00993D7B"/>
    <w:rsid w:val="00994783"/>
    <w:rsid w:val="00994DC0"/>
    <w:rsid w:val="009954B7"/>
    <w:rsid w:val="00996B95"/>
    <w:rsid w:val="00996F38"/>
    <w:rsid w:val="009973C6"/>
    <w:rsid w:val="00997494"/>
    <w:rsid w:val="009A044E"/>
    <w:rsid w:val="009A09CF"/>
    <w:rsid w:val="009A145F"/>
    <w:rsid w:val="009A176F"/>
    <w:rsid w:val="009A256D"/>
    <w:rsid w:val="009A2CBD"/>
    <w:rsid w:val="009A3481"/>
    <w:rsid w:val="009A3491"/>
    <w:rsid w:val="009A3856"/>
    <w:rsid w:val="009A4440"/>
    <w:rsid w:val="009A4D02"/>
    <w:rsid w:val="009A60CE"/>
    <w:rsid w:val="009A67FD"/>
    <w:rsid w:val="009A6B03"/>
    <w:rsid w:val="009A71CD"/>
    <w:rsid w:val="009A71D4"/>
    <w:rsid w:val="009A72A3"/>
    <w:rsid w:val="009A7510"/>
    <w:rsid w:val="009A7C9B"/>
    <w:rsid w:val="009B0F8F"/>
    <w:rsid w:val="009B15F3"/>
    <w:rsid w:val="009B16D2"/>
    <w:rsid w:val="009B16FA"/>
    <w:rsid w:val="009B179C"/>
    <w:rsid w:val="009B1FCF"/>
    <w:rsid w:val="009B2C4F"/>
    <w:rsid w:val="009B2C53"/>
    <w:rsid w:val="009B2CDB"/>
    <w:rsid w:val="009B3998"/>
    <w:rsid w:val="009B3E38"/>
    <w:rsid w:val="009B415B"/>
    <w:rsid w:val="009B41D4"/>
    <w:rsid w:val="009B4244"/>
    <w:rsid w:val="009B4666"/>
    <w:rsid w:val="009B4B5C"/>
    <w:rsid w:val="009B4E5C"/>
    <w:rsid w:val="009B5758"/>
    <w:rsid w:val="009B5777"/>
    <w:rsid w:val="009B5D42"/>
    <w:rsid w:val="009B5E09"/>
    <w:rsid w:val="009B6235"/>
    <w:rsid w:val="009B6943"/>
    <w:rsid w:val="009B75C9"/>
    <w:rsid w:val="009B771C"/>
    <w:rsid w:val="009B77E7"/>
    <w:rsid w:val="009B7FBF"/>
    <w:rsid w:val="009C07F6"/>
    <w:rsid w:val="009C0ED4"/>
    <w:rsid w:val="009C1317"/>
    <w:rsid w:val="009C27FB"/>
    <w:rsid w:val="009C365B"/>
    <w:rsid w:val="009C541D"/>
    <w:rsid w:val="009C5A8B"/>
    <w:rsid w:val="009C6143"/>
    <w:rsid w:val="009D032B"/>
    <w:rsid w:val="009D148B"/>
    <w:rsid w:val="009D18E1"/>
    <w:rsid w:val="009D1ABB"/>
    <w:rsid w:val="009D1FF7"/>
    <w:rsid w:val="009D2223"/>
    <w:rsid w:val="009D22B0"/>
    <w:rsid w:val="009D38C7"/>
    <w:rsid w:val="009D3F12"/>
    <w:rsid w:val="009D3FE5"/>
    <w:rsid w:val="009E13D9"/>
    <w:rsid w:val="009E1A5C"/>
    <w:rsid w:val="009E2193"/>
    <w:rsid w:val="009E365F"/>
    <w:rsid w:val="009E377D"/>
    <w:rsid w:val="009E3844"/>
    <w:rsid w:val="009E3CC9"/>
    <w:rsid w:val="009E4B77"/>
    <w:rsid w:val="009E53F2"/>
    <w:rsid w:val="009E6242"/>
    <w:rsid w:val="009E6E44"/>
    <w:rsid w:val="009F0181"/>
    <w:rsid w:val="009F07F1"/>
    <w:rsid w:val="009F0BFF"/>
    <w:rsid w:val="009F1644"/>
    <w:rsid w:val="009F1D0E"/>
    <w:rsid w:val="009F1F36"/>
    <w:rsid w:val="009F2135"/>
    <w:rsid w:val="009F27F8"/>
    <w:rsid w:val="009F298D"/>
    <w:rsid w:val="009F4838"/>
    <w:rsid w:val="009F5357"/>
    <w:rsid w:val="009F570D"/>
    <w:rsid w:val="009F60F3"/>
    <w:rsid w:val="009F6405"/>
    <w:rsid w:val="009F6571"/>
    <w:rsid w:val="009F6946"/>
    <w:rsid w:val="009F6A88"/>
    <w:rsid w:val="009F7004"/>
    <w:rsid w:val="009F731F"/>
    <w:rsid w:val="009F74D4"/>
    <w:rsid w:val="009F7D43"/>
    <w:rsid w:val="00A008F0"/>
    <w:rsid w:val="00A009F5"/>
    <w:rsid w:val="00A01254"/>
    <w:rsid w:val="00A01F92"/>
    <w:rsid w:val="00A020AD"/>
    <w:rsid w:val="00A024A5"/>
    <w:rsid w:val="00A02F0E"/>
    <w:rsid w:val="00A03C53"/>
    <w:rsid w:val="00A04307"/>
    <w:rsid w:val="00A04950"/>
    <w:rsid w:val="00A04A84"/>
    <w:rsid w:val="00A05440"/>
    <w:rsid w:val="00A05ACD"/>
    <w:rsid w:val="00A06C34"/>
    <w:rsid w:val="00A07039"/>
    <w:rsid w:val="00A072A5"/>
    <w:rsid w:val="00A0787B"/>
    <w:rsid w:val="00A07BB2"/>
    <w:rsid w:val="00A10505"/>
    <w:rsid w:val="00A10F76"/>
    <w:rsid w:val="00A10FE8"/>
    <w:rsid w:val="00A11D6B"/>
    <w:rsid w:val="00A122FF"/>
    <w:rsid w:val="00A12386"/>
    <w:rsid w:val="00A124F0"/>
    <w:rsid w:val="00A14C8B"/>
    <w:rsid w:val="00A156B2"/>
    <w:rsid w:val="00A2040E"/>
    <w:rsid w:val="00A21AEB"/>
    <w:rsid w:val="00A22140"/>
    <w:rsid w:val="00A2225F"/>
    <w:rsid w:val="00A23701"/>
    <w:rsid w:val="00A23DC1"/>
    <w:rsid w:val="00A245E2"/>
    <w:rsid w:val="00A25610"/>
    <w:rsid w:val="00A25657"/>
    <w:rsid w:val="00A25D10"/>
    <w:rsid w:val="00A25E27"/>
    <w:rsid w:val="00A26195"/>
    <w:rsid w:val="00A2678F"/>
    <w:rsid w:val="00A27BA3"/>
    <w:rsid w:val="00A27C04"/>
    <w:rsid w:val="00A27CC2"/>
    <w:rsid w:val="00A3103F"/>
    <w:rsid w:val="00A316F7"/>
    <w:rsid w:val="00A31CB9"/>
    <w:rsid w:val="00A3232E"/>
    <w:rsid w:val="00A33465"/>
    <w:rsid w:val="00A336BD"/>
    <w:rsid w:val="00A337AA"/>
    <w:rsid w:val="00A339E3"/>
    <w:rsid w:val="00A33D00"/>
    <w:rsid w:val="00A3400D"/>
    <w:rsid w:val="00A342D8"/>
    <w:rsid w:val="00A3446F"/>
    <w:rsid w:val="00A34ECC"/>
    <w:rsid w:val="00A35E4E"/>
    <w:rsid w:val="00A35F30"/>
    <w:rsid w:val="00A363D2"/>
    <w:rsid w:val="00A36859"/>
    <w:rsid w:val="00A36B7D"/>
    <w:rsid w:val="00A3761D"/>
    <w:rsid w:val="00A40258"/>
    <w:rsid w:val="00A41B66"/>
    <w:rsid w:val="00A42398"/>
    <w:rsid w:val="00A43DF1"/>
    <w:rsid w:val="00A43F69"/>
    <w:rsid w:val="00A44E8D"/>
    <w:rsid w:val="00A44F6E"/>
    <w:rsid w:val="00A45080"/>
    <w:rsid w:val="00A45DB3"/>
    <w:rsid w:val="00A462AD"/>
    <w:rsid w:val="00A4789F"/>
    <w:rsid w:val="00A5071D"/>
    <w:rsid w:val="00A525DE"/>
    <w:rsid w:val="00A5313D"/>
    <w:rsid w:val="00A53767"/>
    <w:rsid w:val="00A53FD5"/>
    <w:rsid w:val="00A54902"/>
    <w:rsid w:val="00A54936"/>
    <w:rsid w:val="00A54D3C"/>
    <w:rsid w:val="00A553DF"/>
    <w:rsid w:val="00A557F5"/>
    <w:rsid w:val="00A56F6B"/>
    <w:rsid w:val="00A579ED"/>
    <w:rsid w:val="00A57C72"/>
    <w:rsid w:val="00A57F15"/>
    <w:rsid w:val="00A60DE6"/>
    <w:rsid w:val="00A62C7F"/>
    <w:rsid w:val="00A62F4E"/>
    <w:rsid w:val="00A63178"/>
    <w:rsid w:val="00A6387C"/>
    <w:rsid w:val="00A63BAF"/>
    <w:rsid w:val="00A64D13"/>
    <w:rsid w:val="00A64FBA"/>
    <w:rsid w:val="00A65443"/>
    <w:rsid w:val="00A65E66"/>
    <w:rsid w:val="00A6612C"/>
    <w:rsid w:val="00A66B75"/>
    <w:rsid w:val="00A66D4B"/>
    <w:rsid w:val="00A67823"/>
    <w:rsid w:val="00A67E61"/>
    <w:rsid w:val="00A71273"/>
    <w:rsid w:val="00A7396B"/>
    <w:rsid w:val="00A73FB7"/>
    <w:rsid w:val="00A74038"/>
    <w:rsid w:val="00A74432"/>
    <w:rsid w:val="00A74BC4"/>
    <w:rsid w:val="00A757DA"/>
    <w:rsid w:val="00A759C2"/>
    <w:rsid w:val="00A75DC6"/>
    <w:rsid w:val="00A75EC6"/>
    <w:rsid w:val="00A763B1"/>
    <w:rsid w:val="00A76600"/>
    <w:rsid w:val="00A77348"/>
    <w:rsid w:val="00A77531"/>
    <w:rsid w:val="00A775EE"/>
    <w:rsid w:val="00A77977"/>
    <w:rsid w:val="00A77D3B"/>
    <w:rsid w:val="00A80836"/>
    <w:rsid w:val="00A808E0"/>
    <w:rsid w:val="00A80F95"/>
    <w:rsid w:val="00A81761"/>
    <w:rsid w:val="00A818F7"/>
    <w:rsid w:val="00A82168"/>
    <w:rsid w:val="00A828FC"/>
    <w:rsid w:val="00A82CB5"/>
    <w:rsid w:val="00A8305B"/>
    <w:rsid w:val="00A8314E"/>
    <w:rsid w:val="00A83338"/>
    <w:rsid w:val="00A8341C"/>
    <w:rsid w:val="00A83759"/>
    <w:rsid w:val="00A83D68"/>
    <w:rsid w:val="00A844C3"/>
    <w:rsid w:val="00A844EC"/>
    <w:rsid w:val="00A8466F"/>
    <w:rsid w:val="00A84C26"/>
    <w:rsid w:val="00A863E0"/>
    <w:rsid w:val="00A8683A"/>
    <w:rsid w:val="00A8775C"/>
    <w:rsid w:val="00A87E40"/>
    <w:rsid w:val="00A87F50"/>
    <w:rsid w:val="00A90336"/>
    <w:rsid w:val="00A90C8E"/>
    <w:rsid w:val="00A90FF3"/>
    <w:rsid w:val="00A91516"/>
    <w:rsid w:val="00A9268D"/>
    <w:rsid w:val="00A93907"/>
    <w:rsid w:val="00A93C41"/>
    <w:rsid w:val="00A93E48"/>
    <w:rsid w:val="00A943FE"/>
    <w:rsid w:val="00A952E2"/>
    <w:rsid w:val="00A955CA"/>
    <w:rsid w:val="00A9571D"/>
    <w:rsid w:val="00A96E0E"/>
    <w:rsid w:val="00A971A3"/>
    <w:rsid w:val="00AA08FE"/>
    <w:rsid w:val="00AA0AE9"/>
    <w:rsid w:val="00AA109B"/>
    <w:rsid w:val="00AA2019"/>
    <w:rsid w:val="00AA2E55"/>
    <w:rsid w:val="00AA318D"/>
    <w:rsid w:val="00AA3D8F"/>
    <w:rsid w:val="00AA4268"/>
    <w:rsid w:val="00AA4387"/>
    <w:rsid w:val="00AA491B"/>
    <w:rsid w:val="00AA51F9"/>
    <w:rsid w:val="00AA522F"/>
    <w:rsid w:val="00AA5683"/>
    <w:rsid w:val="00AA56C4"/>
    <w:rsid w:val="00AA59BB"/>
    <w:rsid w:val="00AA5E82"/>
    <w:rsid w:val="00AA62B0"/>
    <w:rsid w:val="00AA662F"/>
    <w:rsid w:val="00AA67D0"/>
    <w:rsid w:val="00AA7E20"/>
    <w:rsid w:val="00AB0A3C"/>
    <w:rsid w:val="00AB11AD"/>
    <w:rsid w:val="00AB1FF0"/>
    <w:rsid w:val="00AB39B7"/>
    <w:rsid w:val="00AB3F9D"/>
    <w:rsid w:val="00AB485C"/>
    <w:rsid w:val="00AB4B9E"/>
    <w:rsid w:val="00AB55F7"/>
    <w:rsid w:val="00AB5700"/>
    <w:rsid w:val="00AB5F9C"/>
    <w:rsid w:val="00AB66DB"/>
    <w:rsid w:val="00AB66E1"/>
    <w:rsid w:val="00AB7A02"/>
    <w:rsid w:val="00AC08F8"/>
    <w:rsid w:val="00AC09A1"/>
    <w:rsid w:val="00AC15C8"/>
    <w:rsid w:val="00AC17B6"/>
    <w:rsid w:val="00AC181F"/>
    <w:rsid w:val="00AC1F3C"/>
    <w:rsid w:val="00AC2142"/>
    <w:rsid w:val="00AC3DDC"/>
    <w:rsid w:val="00AC4688"/>
    <w:rsid w:val="00AC46D9"/>
    <w:rsid w:val="00AC5ACF"/>
    <w:rsid w:val="00AC6913"/>
    <w:rsid w:val="00AC6E14"/>
    <w:rsid w:val="00AC6F30"/>
    <w:rsid w:val="00AC7847"/>
    <w:rsid w:val="00AC79B7"/>
    <w:rsid w:val="00AD0386"/>
    <w:rsid w:val="00AD121A"/>
    <w:rsid w:val="00AD1285"/>
    <w:rsid w:val="00AD1667"/>
    <w:rsid w:val="00AD1895"/>
    <w:rsid w:val="00AD1E86"/>
    <w:rsid w:val="00AD424A"/>
    <w:rsid w:val="00AD490A"/>
    <w:rsid w:val="00AD57C9"/>
    <w:rsid w:val="00AD5D1E"/>
    <w:rsid w:val="00AD6365"/>
    <w:rsid w:val="00AD6896"/>
    <w:rsid w:val="00AD6E45"/>
    <w:rsid w:val="00AD709E"/>
    <w:rsid w:val="00AD78CE"/>
    <w:rsid w:val="00AD7EC3"/>
    <w:rsid w:val="00AE0282"/>
    <w:rsid w:val="00AE0B0F"/>
    <w:rsid w:val="00AE0CC0"/>
    <w:rsid w:val="00AE24E3"/>
    <w:rsid w:val="00AE2582"/>
    <w:rsid w:val="00AE3129"/>
    <w:rsid w:val="00AE3BA1"/>
    <w:rsid w:val="00AE4DD6"/>
    <w:rsid w:val="00AE5082"/>
    <w:rsid w:val="00AE6476"/>
    <w:rsid w:val="00AE6ED4"/>
    <w:rsid w:val="00AE6FCA"/>
    <w:rsid w:val="00AE72D3"/>
    <w:rsid w:val="00AE7733"/>
    <w:rsid w:val="00AF00A9"/>
    <w:rsid w:val="00AF2141"/>
    <w:rsid w:val="00AF3084"/>
    <w:rsid w:val="00AF4249"/>
    <w:rsid w:val="00AF4B4A"/>
    <w:rsid w:val="00AF4E7B"/>
    <w:rsid w:val="00AF4F0A"/>
    <w:rsid w:val="00AF54F6"/>
    <w:rsid w:val="00AF5B28"/>
    <w:rsid w:val="00AF67BF"/>
    <w:rsid w:val="00AF6F5F"/>
    <w:rsid w:val="00AF70C5"/>
    <w:rsid w:val="00AF7467"/>
    <w:rsid w:val="00B0018F"/>
    <w:rsid w:val="00B0043A"/>
    <w:rsid w:val="00B00899"/>
    <w:rsid w:val="00B01216"/>
    <w:rsid w:val="00B018A8"/>
    <w:rsid w:val="00B018C0"/>
    <w:rsid w:val="00B01B01"/>
    <w:rsid w:val="00B02875"/>
    <w:rsid w:val="00B028C1"/>
    <w:rsid w:val="00B02AE7"/>
    <w:rsid w:val="00B030F5"/>
    <w:rsid w:val="00B03290"/>
    <w:rsid w:val="00B03931"/>
    <w:rsid w:val="00B039D6"/>
    <w:rsid w:val="00B03A06"/>
    <w:rsid w:val="00B03B51"/>
    <w:rsid w:val="00B04057"/>
    <w:rsid w:val="00B05699"/>
    <w:rsid w:val="00B05F35"/>
    <w:rsid w:val="00B05F56"/>
    <w:rsid w:val="00B06450"/>
    <w:rsid w:val="00B068CC"/>
    <w:rsid w:val="00B06A90"/>
    <w:rsid w:val="00B07DFF"/>
    <w:rsid w:val="00B10159"/>
    <w:rsid w:val="00B10538"/>
    <w:rsid w:val="00B117C9"/>
    <w:rsid w:val="00B11B34"/>
    <w:rsid w:val="00B13051"/>
    <w:rsid w:val="00B1372C"/>
    <w:rsid w:val="00B13D30"/>
    <w:rsid w:val="00B13EE3"/>
    <w:rsid w:val="00B15430"/>
    <w:rsid w:val="00B15788"/>
    <w:rsid w:val="00B15AD1"/>
    <w:rsid w:val="00B15E0D"/>
    <w:rsid w:val="00B15F37"/>
    <w:rsid w:val="00B168AD"/>
    <w:rsid w:val="00B1727E"/>
    <w:rsid w:val="00B17C40"/>
    <w:rsid w:val="00B20275"/>
    <w:rsid w:val="00B20964"/>
    <w:rsid w:val="00B20F14"/>
    <w:rsid w:val="00B21206"/>
    <w:rsid w:val="00B219D0"/>
    <w:rsid w:val="00B21FAB"/>
    <w:rsid w:val="00B21FBF"/>
    <w:rsid w:val="00B2426A"/>
    <w:rsid w:val="00B242B6"/>
    <w:rsid w:val="00B24438"/>
    <w:rsid w:val="00B247AD"/>
    <w:rsid w:val="00B2495F"/>
    <w:rsid w:val="00B24FE6"/>
    <w:rsid w:val="00B250A0"/>
    <w:rsid w:val="00B256B8"/>
    <w:rsid w:val="00B2573C"/>
    <w:rsid w:val="00B25C1D"/>
    <w:rsid w:val="00B2602F"/>
    <w:rsid w:val="00B2684D"/>
    <w:rsid w:val="00B26B1D"/>
    <w:rsid w:val="00B26FDD"/>
    <w:rsid w:val="00B26FE7"/>
    <w:rsid w:val="00B300BF"/>
    <w:rsid w:val="00B30519"/>
    <w:rsid w:val="00B31035"/>
    <w:rsid w:val="00B318B4"/>
    <w:rsid w:val="00B32441"/>
    <w:rsid w:val="00B32605"/>
    <w:rsid w:val="00B329AF"/>
    <w:rsid w:val="00B330B7"/>
    <w:rsid w:val="00B3321D"/>
    <w:rsid w:val="00B3330C"/>
    <w:rsid w:val="00B340BF"/>
    <w:rsid w:val="00B34185"/>
    <w:rsid w:val="00B34240"/>
    <w:rsid w:val="00B342B9"/>
    <w:rsid w:val="00B34842"/>
    <w:rsid w:val="00B34AD9"/>
    <w:rsid w:val="00B364DB"/>
    <w:rsid w:val="00B3729E"/>
    <w:rsid w:val="00B3748F"/>
    <w:rsid w:val="00B3750B"/>
    <w:rsid w:val="00B37BAE"/>
    <w:rsid w:val="00B37E50"/>
    <w:rsid w:val="00B40DCB"/>
    <w:rsid w:val="00B414FD"/>
    <w:rsid w:val="00B416B5"/>
    <w:rsid w:val="00B422F5"/>
    <w:rsid w:val="00B42D19"/>
    <w:rsid w:val="00B43763"/>
    <w:rsid w:val="00B4446E"/>
    <w:rsid w:val="00B4456A"/>
    <w:rsid w:val="00B446D4"/>
    <w:rsid w:val="00B463B1"/>
    <w:rsid w:val="00B464DC"/>
    <w:rsid w:val="00B47427"/>
    <w:rsid w:val="00B47550"/>
    <w:rsid w:val="00B47F54"/>
    <w:rsid w:val="00B50FFE"/>
    <w:rsid w:val="00B51659"/>
    <w:rsid w:val="00B51B1A"/>
    <w:rsid w:val="00B522CD"/>
    <w:rsid w:val="00B52928"/>
    <w:rsid w:val="00B530B7"/>
    <w:rsid w:val="00B53BBD"/>
    <w:rsid w:val="00B53D5C"/>
    <w:rsid w:val="00B550B3"/>
    <w:rsid w:val="00B55542"/>
    <w:rsid w:val="00B5555E"/>
    <w:rsid w:val="00B55E48"/>
    <w:rsid w:val="00B563AA"/>
    <w:rsid w:val="00B56E95"/>
    <w:rsid w:val="00B5709C"/>
    <w:rsid w:val="00B578C6"/>
    <w:rsid w:val="00B60694"/>
    <w:rsid w:val="00B60A63"/>
    <w:rsid w:val="00B61501"/>
    <w:rsid w:val="00B62719"/>
    <w:rsid w:val="00B62BCA"/>
    <w:rsid w:val="00B62E23"/>
    <w:rsid w:val="00B63158"/>
    <w:rsid w:val="00B636CA"/>
    <w:rsid w:val="00B63DA4"/>
    <w:rsid w:val="00B63FF0"/>
    <w:rsid w:val="00B64056"/>
    <w:rsid w:val="00B6454C"/>
    <w:rsid w:val="00B65000"/>
    <w:rsid w:val="00B6518A"/>
    <w:rsid w:val="00B652C5"/>
    <w:rsid w:val="00B657F2"/>
    <w:rsid w:val="00B658F5"/>
    <w:rsid w:val="00B66117"/>
    <w:rsid w:val="00B66BD5"/>
    <w:rsid w:val="00B67C15"/>
    <w:rsid w:val="00B707E3"/>
    <w:rsid w:val="00B70D50"/>
    <w:rsid w:val="00B71267"/>
    <w:rsid w:val="00B71573"/>
    <w:rsid w:val="00B729B2"/>
    <w:rsid w:val="00B72C48"/>
    <w:rsid w:val="00B7306F"/>
    <w:rsid w:val="00B732D2"/>
    <w:rsid w:val="00B73BDB"/>
    <w:rsid w:val="00B74118"/>
    <w:rsid w:val="00B742FC"/>
    <w:rsid w:val="00B74429"/>
    <w:rsid w:val="00B74E62"/>
    <w:rsid w:val="00B75642"/>
    <w:rsid w:val="00B76193"/>
    <w:rsid w:val="00B7655F"/>
    <w:rsid w:val="00B76922"/>
    <w:rsid w:val="00B76B8B"/>
    <w:rsid w:val="00B76F77"/>
    <w:rsid w:val="00B772F8"/>
    <w:rsid w:val="00B7780B"/>
    <w:rsid w:val="00B77B72"/>
    <w:rsid w:val="00B80529"/>
    <w:rsid w:val="00B80979"/>
    <w:rsid w:val="00B81835"/>
    <w:rsid w:val="00B81D9D"/>
    <w:rsid w:val="00B81DE0"/>
    <w:rsid w:val="00B823A2"/>
    <w:rsid w:val="00B8320D"/>
    <w:rsid w:val="00B8326D"/>
    <w:rsid w:val="00B836F8"/>
    <w:rsid w:val="00B83BF0"/>
    <w:rsid w:val="00B855DC"/>
    <w:rsid w:val="00B85622"/>
    <w:rsid w:val="00B8610C"/>
    <w:rsid w:val="00B8744F"/>
    <w:rsid w:val="00B912DF"/>
    <w:rsid w:val="00B91887"/>
    <w:rsid w:val="00B933A6"/>
    <w:rsid w:val="00B937C3"/>
    <w:rsid w:val="00B93A1C"/>
    <w:rsid w:val="00B93CE1"/>
    <w:rsid w:val="00B94EB3"/>
    <w:rsid w:val="00B94F1E"/>
    <w:rsid w:val="00B956A4"/>
    <w:rsid w:val="00B95739"/>
    <w:rsid w:val="00B95C24"/>
    <w:rsid w:val="00B96386"/>
    <w:rsid w:val="00B96D0C"/>
    <w:rsid w:val="00B97E78"/>
    <w:rsid w:val="00BA0D16"/>
    <w:rsid w:val="00BA14EE"/>
    <w:rsid w:val="00BA178F"/>
    <w:rsid w:val="00BA22B4"/>
    <w:rsid w:val="00BA356A"/>
    <w:rsid w:val="00BA408E"/>
    <w:rsid w:val="00BA43F1"/>
    <w:rsid w:val="00BA4650"/>
    <w:rsid w:val="00BA4BD1"/>
    <w:rsid w:val="00BA67A3"/>
    <w:rsid w:val="00BA68EC"/>
    <w:rsid w:val="00BA68FA"/>
    <w:rsid w:val="00BA77E6"/>
    <w:rsid w:val="00BA79B9"/>
    <w:rsid w:val="00BB01EE"/>
    <w:rsid w:val="00BB0505"/>
    <w:rsid w:val="00BB0573"/>
    <w:rsid w:val="00BB10FD"/>
    <w:rsid w:val="00BB163A"/>
    <w:rsid w:val="00BB19CF"/>
    <w:rsid w:val="00BB2332"/>
    <w:rsid w:val="00BB239E"/>
    <w:rsid w:val="00BB34B6"/>
    <w:rsid w:val="00BB423C"/>
    <w:rsid w:val="00BB4775"/>
    <w:rsid w:val="00BB56FF"/>
    <w:rsid w:val="00BB5CF6"/>
    <w:rsid w:val="00BB5E9B"/>
    <w:rsid w:val="00BB7398"/>
    <w:rsid w:val="00BC077E"/>
    <w:rsid w:val="00BC098D"/>
    <w:rsid w:val="00BC0A1F"/>
    <w:rsid w:val="00BC15F5"/>
    <w:rsid w:val="00BC2509"/>
    <w:rsid w:val="00BC411D"/>
    <w:rsid w:val="00BC417D"/>
    <w:rsid w:val="00BC4A96"/>
    <w:rsid w:val="00BC509D"/>
    <w:rsid w:val="00BC539F"/>
    <w:rsid w:val="00BC566A"/>
    <w:rsid w:val="00BC57A9"/>
    <w:rsid w:val="00BC6777"/>
    <w:rsid w:val="00BC678E"/>
    <w:rsid w:val="00BC683E"/>
    <w:rsid w:val="00BC732D"/>
    <w:rsid w:val="00BC7D9F"/>
    <w:rsid w:val="00BD0CD3"/>
    <w:rsid w:val="00BD1D44"/>
    <w:rsid w:val="00BD3459"/>
    <w:rsid w:val="00BD3795"/>
    <w:rsid w:val="00BD3D44"/>
    <w:rsid w:val="00BD3E3F"/>
    <w:rsid w:val="00BD438D"/>
    <w:rsid w:val="00BD44C1"/>
    <w:rsid w:val="00BD59E4"/>
    <w:rsid w:val="00BD7CDB"/>
    <w:rsid w:val="00BE08A6"/>
    <w:rsid w:val="00BE090A"/>
    <w:rsid w:val="00BE1364"/>
    <w:rsid w:val="00BE1814"/>
    <w:rsid w:val="00BE234F"/>
    <w:rsid w:val="00BE2773"/>
    <w:rsid w:val="00BE3248"/>
    <w:rsid w:val="00BE37C0"/>
    <w:rsid w:val="00BE41DD"/>
    <w:rsid w:val="00BE4444"/>
    <w:rsid w:val="00BE5858"/>
    <w:rsid w:val="00BE5B91"/>
    <w:rsid w:val="00BE6D9A"/>
    <w:rsid w:val="00BE6FD8"/>
    <w:rsid w:val="00BF1F73"/>
    <w:rsid w:val="00BF1FD2"/>
    <w:rsid w:val="00BF201F"/>
    <w:rsid w:val="00BF2BC3"/>
    <w:rsid w:val="00BF2FD7"/>
    <w:rsid w:val="00BF302B"/>
    <w:rsid w:val="00BF373C"/>
    <w:rsid w:val="00BF3A9E"/>
    <w:rsid w:val="00BF48D0"/>
    <w:rsid w:val="00BF49B9"/>
    <w:rsid w:val="00BF4C2F"/>
    <w:rsid w:val="00BF4F7B"/>
    <w:rsid w:val="00BF5646"/>
    <w:rsid w:val="00BF5A49"/>
    <w:rsid w:val="00BF5C6A"/>
    <w:rsid w:val="00BF60D6"/>
    <w:rsid w:val="00BF626B"/>
    <w:rsid w:val="00BF6831"/>
    <w:rsid w:val="00BF6A37"/>
    <w:rsid w:val="00C0049B"/>
    <w:rsid w:val="00C00559"/>
    <w:rsid w:val="00C005D2"/>
    <w:rsid w:val="00C00A8A"/>
    <w:rsid w:val="00C00E02"/>
    <w:rsid w:val="00C01740"/>
    <w:rsid w:val="00C0194B"/>
    <w:rsid w:val="00C0346A"/>
    <w:rsid w:val="00C035E7"/>
    <w:rsid w:val="00C0410D"/>
    <w:rsid w:val="00C041F5"/>
    <w:rsid w:val="00C044CC"/>
    <w:rsid w:val="00C04599"/>
    <w:rsid w:val="00C0474A"/>
    <w:rsid w:val="00C04994"/>
    <w:rsid w:val="00C04DCF"/>
    <w:rsid w:val="00C05233"/>
    <w:rsid w:val="00C05396"/>
    <w:rsid w:val="00C062BC"/>
    <w:rsid w:val="00C06719"/>
    <w:rsid w:val="00C068D1"/>
    <w:rsid w:val="00C06900"/>
    <w:rsid w:val="00C06A7B"/>
    <w:rsid w:val="00C072FB"/>
    <w:rsid w:val="00C0749E"/>
    <w:rsid w:val="00C10453"/>
    <w:rsid w:val="00C105EE"/>
    <w:rsid w:val="00C10D0D"/>
    <w:rsid w:val="00C115DD"/>
    <w:rsid w:val="00C116C9"/>
    <w:rsid w:val="00C11CE3"/>
    <w:rsid w:val="00C11E11"/>
    <w:rsid w:val="00C12C0E"/>
    <w:rsid w:val="00C133A5"/>
    <w:rsid w:val="00C137FB"/>
    <w:rsid w:val="00C13B33"/>
    <w:rsid w:val="00C13FF2"/>
    <w:rsid w:val="00C159CB"/>
    <w:rsid w:val="00C1601E"/>
    <w:rsid w:val="00C16089"/>
    <w:rsid w:val="00C16917"/>
    <w:rsid w:val="00C17AA9"/>
    <w:rsid w:val="00C204A6"/>
    <w:rsid w:val="00C206DD"/>
    <w:rsid w:val="00C215E0"/>
    <w:rsid w:val="00C21C00"/>
    <w:rsid w:val="00C23619"/>
    <w:rsid w:val="00C25FAB"/>
    <w:rsid w:val="00C26B4D"/>
    <w:rsid w:val="00C273B9"/>
    <w:rsid w:val="00C2746E"/>
    <w:rsid w:val="00C27535"/>
    <w:rsid w:val="00C2793C"/>
    <w:rsid w:val="00C300F4"/>
    <w:rsid w:val="00C304D9"/>
    <w:rsid w:val="00C30630"/>
    <w:rsid w:val="00C30D9F"/>
    <w:rsid w:val="00C30DAF"/>
    <w:rsid w:val="00C31106"/>
    <w:rsid w:val="00C311C2"/>
    <w:rsid w:val="00C3120D"/>
    <w:rsid w:val="00C314FB"/>
    <w:rsid w:val="00C31D75"/>
    <w:rsid w:val="00C31E31"/>
    <w:rsid w:val="00C3209A"/>
    <w:rsid w:val="00C337E1"/>
    <w:rsid w:val="00C33DE8"/>
    <w:rsid w:val="00C349EE"/>
    <w:rsid w:val="00C354E6"/>
    <w:rsid w:val="00C35CA8"/>
    <w:rsid w:val="00C367F5"/>
    <w:rsid w:val="00C37C3C"/>
    <w:rsid w:val="00C4181A"/>
    <w:rsid w:val="00C41DAA"/>
    <w:rsid w:val="00C43BB0"/>
    <w:rsid w:val="00C442DF"/>
    <w:rsid w:val="00C44697"/>
    <w:rsid w:val="00C446B3"/>
    <w:rsid w:val="00C45856"/>
    <w:rsid w:val="00C46E22"/>
    <w:rsid w:val="00C50039"/>
    <w:rsid w:val="00C50C1E"/>
    <w:rsid w:val="00C514BE"/>
    <w:rsid w:val="00C51CC9"/>
    <w:rsid w:val="00C52018"/>
    <w:rsid w:val="00C522B2"/>
    <w:rsid w:val="00C5312C"/>
    <w:rsid w:val="00C536AC"/>
    <w:rsid w:val="00C55256"/>
    <w:rsid w:val="00C559AA"/>
    <w:rsid w:val="00C55D80"/>
    <w:rsid w:val="00C563C9"/>
    <w:rsid w:val="00C56D5F"/>
    <w:rsid w:val="00C5756C"/>
    <w:rsid w:val="00C57718"/>
    <w:rsid w:val="00C62A86"/>
    <w:rsid w:val="00C62E41"/>
    <w:rsid w:val="00C631C1"/>
    <w:rsid w:val="00C63E0E"/>
    <w:rsid w:val="00C642F9"/>
    <w:rsid w:val="00C6710A"/>
    <w:rsid w:val="00C67829"/>
    <w:rsid w:val="00C67928"/>
    <w:rsid w:val="00C70AA0"/>
    <w:rsid w:val="00C71434"/>
    <w:rsid w:val="00C717A5"/>
    <w:rsid w:val="00C71BCF"/>
    <w:rsid w:val="00C71F9C"/>
    <w:rsid w:val="00C72027"/>
    <w:rsid w:val="00C720E1"/>
    <w:rsid w:val="00C7217D"/>
    <w:rsid w:val="00C726CB"/>
    <w:rsid w:val="00C72723"/>
    <w:rsid w:val="00C72CD2"/>
    <w:rsid w:val="00C72E5C"/>
    <w:rsid w:val="00C73225"/>
    <w:rsid w:val="00C73F17"/>
    <w:rsid w:val="00C74A80"/>
    <w:rsid w:val="00C753E7"/>
    <w:rsid w:val="00C75F29"/>
    <w:rsid w:val="00C76EF0"/>
    <w:rsid w:val="00C77274"/>
    <w:rsid w:val="00C804CF"/>
    <w:rsid w:val="00C810D2"/>
    <w:rsid w:val="00C8156A"/>
    <w:rsid w:val="00C824BF"/>
    <w:rsid w:val="00C82A2F"/>
    <w:rsid w:val="00C82DEA"/>
    <w:rsid w:val="00C83F51"/>
    <w:rsid w:val="00C84237"/>
    <w:rsid w:val="00C853E7"/>
    <w:rsid w:val="00C856DA"/>
    <w:rsid w:val="00C85710"/>
    <w:rsid w:val="00C85E09"/>
    <w:rsid w:val="00C86770"/>
    <w:rsid w:val="00C868FC"/>
    <w:rsid w:val="00C86B34"/>
    <w:rsid w:val="00C86CE1"/>
    <w:rsid w:val="00C8700E"/>
    <w:rsid w:val="00C87DD1"/>
    <w:rsid w:val="00C90199"/>
    <w:rsid w:val="00C90326"/>
    <w:rsid w:val="00C9058D"/>
    <w:rsid w:val="00C909EF"/>
    <w:rsid w:val="00C90F36"/>
    <w:rsid w:val="00C91280"/>
    <w:rsid w:val="00C91308"/>
    <w:rsid w:val="00C9135E"/>
    <w:rsid w:val="00C917D3"/>
    <w:rsid w:val="00C91A2E"/>
    <w:rsid w:val="00C91F4C"/>
    <w:rsid w:val="00C922A5"/>
    <w:rsid w:val="00C93129"/>
    <w:rsid w:val="00C938C9"/>
    <w:rsid w:val="00C93B04"/>
    <w:rsid w:val="00C9449A"/>
    <w:rsid w:val="00C94AB3"/>
    <w:rsid w:val="00C95321"/>
    <w:rsid w:val="00C95749"/>
    <w:rsid w:val="00C9658E"/>
    <w:rsid w:val="00C965E3"/>
    <w:rsid w:val="00C96C17"/>
    <w:rsid w:val="00C97BBE"/>
    <w:rsid w:val="00C97C33"/>
    <w:rsid w:val="00CA034F"/>
    <w:rsid w:val="00CA08E4"/>
    <w:rsid w:val="00CA0E35"/>
    <w:rsid w:val="00CA15AC"/>
    <w:rsid w:val="00CA1659"/>
    <w:rsid w:val="00CA1CBB"/>
    <w:rsid w:val="00CA3A4F"/>
    <w:rsid w:val="00CA3D1D"/>
    <w:rsid w:val="00CA3FA9"/>
    <w:rsid w:val="00CA4208"/>
    <w:rsid w:val="00CA4ACB"/>
    <w:rsid w:val="00CA4E00"/>
    <w:rsid w:val="00CA4E14"/>
    <w:rsid w:val="00CA52BD"/>
    <w:rsid w:val="00CA555F"/>
    <w:rsid w:val="00CA5B82"/>
    <w:rsid w:val="00CA5D6E"/>
    <w:rsid w:val="00CA5F6C"/>
    <w:rsid w:val="00CA7036"/>
    <w:rsid w:val="00CA704C"/>
    <w:rsid w:val="00CA71BA"/>
    <w:rsid w:val="00CA74FB"/>
    <w:rsid w:val="00CA7730"/>
    <w:rsid w:val="00CA785F"/>
    <w:rsid w:val="00CB12D3"/>
    <w:rsid w:val="00CB1611"/>
    <w:rsid w:val="00CB2DFF"/>
    <w:rsid w:val="00CB2FED"/>
    <w:rsid w:val="00CB4CE9"/>
    <w:rsid w:val="00CB5228"/>
    <w:rsid w:val="00CB5334"/>
    <w:rsid w:val="00CB538C"/>
    <w:rsid w:val="00CB641E"/>
    <w:rsid w:val="00CB67A5"/>
    <w:rsid w:val="00CB6CC4"/>
    <w:rsid w:val="00CB6FF4"/>
    <w:rsid w:val="00CB7B4A"/>
    <w:rsid w:val="00CC031D"/>
    <w:rsid w:val="00CC0B0F"/>
    <w:rsid w:val="00CC1014"/>
    <w:rsid w:val="00CC13DD"/>
    <w:rsid w:val="00CC1515"/>
    <w:rsid w:val="00CC182E"/>
    <w:rsid w:val="00CC1C62"/>
    <w:rsid w:val="00CC28B1"/>
    <w:rsid w:val="00CC366E"/>
    <w:rsid w:val="00CC4417"/>
    <w:rsid w:val="00CC49AC"/>
    <w:rsid w:val="00CC54BC"/>
    <w:rsid w:val="00CC6CFF"/>
    <w:rsid w:val="00CC747F"/>
    <w:rsid w:val="00CD0C41"/>
    <w:rsid w:val="00CD0DAB"/>
    <w:rsid w:val="00CD38B0"/>
    <w:rsid w:val="00CD408B"/>
    <w:rsid w:val="00CD447C"/>
    <w:rsid w:val="00CD4B33"/>
    <w:rsid w:val="00CD4DD1"/>
    <w:rsid w:val="00CD538B"/>
    <w:rsid w:val="00CD62F3"/>
    <w:rsid w:val="00CD72DE"/>
    <w:rsid w:val="00CD78A0"/>
    <w:rsid w:val="00CE0391"/>
    <w:rsid w:val="00CE10F2"/>
    <w:rsid w:val="00CE2E2C"/>
    <w:rsid w:val="00CE304F"/>
    <w:rsid w:val="00CE3BBF"/>
    <w:rsid w:val="00CE43AF"/>
    <w:rsid w:val="00CE507B"/>
    <w:rsid w:val="00CE50C5"/>
    <w:rsid w:val="00CE52CD"/>
    <w:rsid w:val="00CE5699"/>
    <w:rsid w:val="00CE5AD2"/>
    <w:rsid w:val="00CE5B4C"/>
    <w:rsid w:val="00CE5C40"/>
    <w:rsid w:val="00CE5E3D"/>
    <w:rsid w:val="00CE629B"/>
    <w:rsid w:val="00CE6905"/>
    <w:rsid w:val="00CE6A26"/>
    <w:rsid w:val="00CE6A2F"/>
    <w:rsid w:val="00CE7923"/>
    <w:rsid w:val="00CE7991"/>
    <w:rsid w:val="00CE7B40"/>
    <w:rsid w:val="00CF04D5"/>
    <w:rsid w:val="00CF2557"/>
    <w:rsid w:val="00CF2FA9"/>
    <w:rsid w:val="00CF3151"/>
    <w:rsid w:val="00CF32D8"/>
    <w:rsid w:val="00CF3388"/>
    <w:rsid w:val="00CF3454"/>
    <w:rsid w:val="00CF4764"/>
    <w:rsid w:val="00CF51F7"/>
    <w:rsid w:val="00CF57C9"/>
    <w:rsid w:val="00CF58B2"/>
    <w:rsid w:val="00CF5B0B"/>
    <w:rsid w:val="00CF6A11"/>
    <w:rsid w:val="00CF784C"/>
    <w:rsid w:val="00D00CF6"/>
    <w:rsid w:val="00D01A79"/>
    <w:rsid w:val="00D01EC2"/>
    <w:rsid w:val="00D02F29"/>
    <w:rsid w:val="00D03864"/>
    <w:rsid w:val="00D0394E"/>
    <w:rsid w:val="00D03B4D"/>
    <w:rsid w:val="00D0452C"/>
    <w:rsid w:val="00D04C09"/>
    <w:rsid w:val="00D04C94"/>
    <w:rsid w:val="00D06591"/>
    <w:rsid w:val="00D06AAD"/>
    <w:rsid w:val="00D06B85"/>
    <w:rsid w:val="00D0733D"/>
    <w:rsid w:val="00D10735"/>
    <w:rsid w:val="00D10787"/>
    <w:rsid w:val="00D11471"/>
    <w:rsid w:val="00D11AF9"/>
    <w:rsid w:val="00D1211B"/>
    <w:rsid w:val="00D12C3F"/>
    <w:rsid w:val="00D137C7"/>
    <w:rsid w:val="00D141FC"/>
    <w:rsid w:val="00D142B2"/>
    <w:rsid w:val="00D146A9"/>
    <w:rsid w:val="00D156B9"/>
    <w:rsid w:val="00D15A20"/>
    <w:rsid w:val="00D15A6F"/>
    <w:rsid w:val="00D15B8A"/>
    <w:rsid w:val="00D15DBA"/>
    <w:rsid w:val="00D1622A"/>
    <w:rsid w:val="00D16C44"/>
    <w:rsid w:val="00D20467"/>
    <w:rsid w:val="00D20581"/>
    <w:rsid w:val="00D209C2"/>
    <w:rsid w:val="00D214C5"/>
    <w:rsid w:val="00D219D1"/>
    <w:rsid w:val="00D227C1"/>
    <w:rsid w:val="00D2320C"/>
    <w:rsid w:val="00D2360B"/>
    <w:rsid w:val="00D23FFC"/>
    <w:rsid w:val="00D24FED"/>
    <w:rsid w:val="00D25525"/>
    <w:rsid w:val="00D25593"/>
    <w:rsid w:val="00D25811"/>
    <w:rsid w:val="00D26485"/>
    <w:rsid w:val="00D26497"/>
    <w:rsid w:val="00D2697E"/>
    <w:rsid w:val="00D27E85"/>
    <w:rsid w:val="00D302F3"/>
    <w:rsid w:val="00D3092A"/>
    <w:rsid w:val="00D309E5"/>
    <w:rsid w:val="00D31306"/>
    <w:rsid w:val="00D31839"/>
    <w:rsid w:val="00D32D46"/>
    <w:rsid w:val="00D35641"/>
    <w:rsid w:val="00D35C37"/>
    <w:rsid w:val="00D35D05"/>
    <w:rsid w:val="00D367DC"/>
    <w:rsid w:val="00D36E32"/>
    <w:rsid w:val="00D407A9"/>
    <w:rsid w:val="00D421DE"/>
    <w:rsid w:val="00D42354"/>
    <w:rsid w:val="00D43098"/>
    <w:rsid w:val="00D43BDC"/>
    <w:rsid w:val="00D44380"/>
    <w:rsid w:val="00D44912"/>
    <w:rsid w:val="00D44F37"/>
    <w:rsid w:val="00D45297"/>
    <w:rsid w:val="00D45524"/>
    <w:rsid w:val="00D45ECA"/>
    <w:rsid w:val="00D46768"/>
    <w:rsid w:val="00D4707F"/>
    <w:rsid w:val="00D475FF"/>
    <w:rsid w:val="00D47794"/>
    <w:rsid w:val="00D500A0"/>
    <w:rsid w:val="00D512A4"/>
    <w:rsid w:val="00D51342"/>
    <w:rsid w:val="00D51877"/>
    <w:rsid w:val="00D51BCA"/>
    <w:rsid w:val="00D52B70"/>
    <w:rsid w:val="00D53DC6"/>
    <w:rsid w:val="00D54501"/>
    <w:rsid w:val="00D5521C"/>
    <w:rsid w:val="00D55248"/>
    <w:rsid w:val="00D55D13"/>
    <w:rsid w:val="00D57A45"/>
    <w:rsid w:val="00D57A5B"/>
    <w:rsid w:val="00D57E4B"/>
    <w:rsid w:val="00D6057E"/>
    <w:rsid w:val="00D608F8"/>
    <w:rsid w:val="00D609E4"/>
    <w:rsid w:val="00D6173D"/>
    <w:rsid w:val="00D623F3"/>
    <w:rsid w:val="00D63904"/>
    <w:rsid w:val="00D63A47"/>
    <w:rsid w:val="00D63B39"/>
    <w:rsid w:val="00D63E7F"/>
    <w:rsid w:val="00D6476E"/>
    <w:rsid w:val="00D658C0"/>
    <w:rsid w:val="00D659AD"/>
    <w:rsid w:val="00D65C68"/>
    <w:rsid w:val="00D66076"/>
    <w:rsid w:val="00D66888"/>
    <w:rsid w:val="00D700E1"/>
    <w:rsid w:val="00D704B0"/>
    <w:rsid w:val="00D716E2"/>
    <w:rsid w:val="00D72410"/>
    <w:rsid w:val="00D729D7"/>
    <w:rsid w:val="00D72C09"/>
    <w:rsid w:val="00D743E9"/>
    <w:rsid w:val="00D745AD"/>
    <w:rsid w:val="00D74B17"/>
    <w:rsid w:val="00D74E58"/>
    <w:rsid w:val="00D75417"/>
    <w:rsid w:val="00D762D5"/>
    <w:rsid w:val="00D76392"/>
    <w:rsid w:val="00D779D5"/>
    <w:rsid w:val="00D800BE"/>
    <w:rsid w:val="00D80153"/>
    <w:rsid w:val="00D80164"/>
    <w:rsid w:val="00D8158B"/>
    <w:rsid w:val="00D83712"/>
    <w:rsid w:val="00D83CE2"/>
    <w:rsid w:val="00D844B6"/>
    <w:rsid w:val="00D84AC4"/>
    <w:rsid w:val="00D856DC"/>
    <w:rsid w:val="00D8673D"/>
    <w:rsid w:val="00D86DA9"/>
    <w:rsid w:val="00D87B1D"/>
    <w:rsid w:val="00D87ED6"/>
    <w:rsid w:val="00D90891"/>
    <w:rsid w:val="00D90E08"/>
    <w:rsid w:val="00D91A31"/>
    <w:rsid w:val="00D91D85"/>
    <w:rsid w:val="00D91F1F"/>
    <w:rsid w:val="00D92CFD"/>
    <w:rsid w:val="00D93299"/>
    <w:rsid w:val="00D93694"/>
    <w:rsid w:val="00D938E6"/>
    <w:rsid w:val="00D93E2F"/>
    <w:rsid w:val="00D94509"/>
    <w:rsid w:val="00D9654A"/>
    <w:rsid w:val="00D967F1"/>
    <w:rsid w:val="00D96AF1"/>
    <w:rsid w:val="00D976CB"/>
    <w:rsid w:val="00DA0B56"/>
    <w:rsid w:val="00DA0C84"/>
    <w:rsid w:val="00DA0CC9"/>
    <w:rsid w:val="00DA1E31"/>
    <w:rsid w:val="00DA2A69"/>
    <w:rsid w:val="00DA2EC3"/>
    <w:rsid w:val="00DA3C7C"/>
    <w:rsid w:val="00DA5332"/>
    <w:rsid w:val="00DA5972"/>
    <w:rsid w:val="00DA62EE"/>
    <w:rsid w:val="00DA6433"/>
    <w:rsid w:val="00DA6B90"/>
    <w:rsid w:val="00DA712A"/>
    <w:rsid w:val="00DA75A5"/>
    <w:rsid w:val="00DA75B4"/>
    <w:rsid w:val="00DB17A0"/>
    <w:rsid w:val="00DB23D1"/>
    <w:rsid w:val="00DB2A4C"/>
    <w:rsid w:val="00DB2BB4"/>
    <w:rsid w:val="00DB2F76"/>
    <w:rsid w:val="00DB2FF7"/>
    <w:rsid w:val="00DB302E"/>
    <w:rsid w:val="00DB30D0"/>
    <w:rsid w:val="00DB3554"/>
    <w:rsid w:val="00DB3987"/>
    <w:rsid w:val="00DB4577"/>
    <w:rsid w:val="00DB4CC4"/>
    <w:rsid w:val="00DB4D3C"/>
    <w:rsid w:val="00DB5A03"/>
    <w:rsid w:val="00DB6378"/>
    <w:rsid w:val="00DC008E"/>
    <w:rsid w:val="00DC033F"/>
    <w:rsid w:val="00DC0ED2"/>
    <w:rsid w:val="00DC10C5"/>
    <w:rsid w:val="00DC1828"/>
    <w:rsid w:val="00DC1EF6"/>
    <w:rsid w:val="00DC25C4"/>
    <w:rsid w:val="00DC2693"/>
    <w:rsid w:val="00DC2B4A"/>
    <w:rsid w:val="00DC2D4F"/>
    <w:rsid w:val="00DC3033"/>
    <w:rsid w:val="00DC319E"/>
    <w:rsid w:val="00DC3702"/>
    <w:rsid w:val="00DC422B"/>
    <w:rsid w:val="00DC5727"/>
    <w:rsid w:val="00DC5F39"/>
    <w:rsid w:val="00DC648A"/>
    <w:rsid w:val="00DD05D5"/>
    <w:rsid w:val="00DD060F"/>
    <w:rsid w:val="00DD0955"/>
    <w:rsid w:val="00DD1658"/>
    <w:rsid w:val="00DD1FA4"/>
    <w:rsid w:val="00DD2281"/>
    <w:rsid w:val="00DD29D5"/>
    <w:rsid w:val="00DD2C35"/>
    <w:rsid w:val="00DD3094"/>
    <w:rsid w:val="00DD31BF"/>
    <w:rsid w:val="00DD40F2"/>
    <w:rsid w:val="00DD4D2B"/>
    <w:rsid w:val="00DD6116"/>
    <w:rsid w:val="00DD7005"/>
    <w:rsid w:val="00DD706B"/>
    <w:rsid w:val="00DD767E"/>
    <w:rsid w:val="00DD7711"/>
    <w:rsid w:val="00DD7AF2"/>
    <w:rsid w:val="00DE0613"/>
    <w:rsid w:val="00DE062E"/>
    <w:rsid w:val="00DE0893"/>
    <w:rsid w:val="00DE0E39"/>
    <w:rsid w:val="00DE18A0"/>
    <w:rsid w:val="00DE2588"/>
    <w:rsid w:val="00DE2D76"/>
    <w:rsid w:val="00DE4461"/>
    <w:rsid w:val="00DE4F8F"/>
    <w:rsid w:val="00DE5384"/>
    <w:rsid w:val="00DE5829"/>
    <w:rsid w:val="00DE5B3C"/>
    <w:rsid w:val="00DE5CB4"/>
    <w:rsid w:val="00DE643B"/>
    <w:rsid w:val="00DE7803"/>
    <w:rsid w:val="00DE7F57"/>
    <w:rsid w:val="00DF0048"/>
    <w:rsid w:val="00DF18DA"/>
    <w:rsid w:val="00DF365E"/>
    <w:rsid w:val="00DF36FA"/>
    <w:rsid w:val="00DF3A3B"/>
    <w:rsid w:val="00DF3B58"/>
    <w:rsid w:val="00DF4226"/>
    <w:rsid w:val="00DF446F"/>
    <w:rsid w:val="00DF461F"/>
    <w:rsid w:val="00DF60BA"/>
    <w:rsid w:val="00E009A1"/>
    <w:rsid w:val="00E02BEF"/>
    <w:rsid w:val="00E02E8A"/>
    <w:rsid w:val="00E0304F"/>
    <w:rsid w:val="00E03966"/>
    <w:rsid w:val="00E0424F"/>
    <w:rsid w:val="00E04294"/>
    <w:rsid w:val="00E04BD3"/>
    <w:rsid w:val="00E0579A"/>
    <w:rsid w:val="00E06622"/>
    <w:rsid w:val="00E07427"/>
    <w:rsid w:val="00E10EF3"/>
    <w:rsid w:val="00E11026"/>
    <w:rsid w:val="00E118E6"/>
    <w:rsid w:val="00E11977"/>
    <w:rsid w:val="00E12242"/>
    <w:rsid w:val="00E12EF0"/>
    <w:rsid w:val="00E13554"/>
    <w:rsid w:val="00E13A42"/>
    <w:rsid w:val="00E13F34"/>
    <w:rsid w:val="00E16D23"/>
    <w:rsid w:val="00E16EAA"/>
    <w:rsid w:val="00E1707E"/>
    <w:rsid w:val="00E178A4"/>
    <w:rsid w:val="00E20A47"/>
    <w:rsid w:val="00E20DC6"/>
    <w:rsid w:val="00E21671"/>
    <w:rsid w:val="00E21892"/>
    <w:rsid w:val="00E232A0"/>
    <w:rsid w:val="00E2466F"/>
    <w:rsid w:val="00E25A17"/>
    <w:rsid w:val="00E269FA"/>
    <w:rsid w:val="00E27011"/>
    <w:rsid w:val="00E2760F"/>
    <w:rsid w:val="00E27AA4"/>
    <w:rsid w:val="00E27CC5"/>
    <w:rsid w:val="00E27FC2"/>
    <w:rsid w:val="00E30191"/>
    <w:rsid w:val="00E302E6"/>
    <w:rsid w:val="00E3041C"/>
    <w:rsid w:val="00E30E6E"/>
    <w:rsid w:val="00E31C77"/>
    <w:rsid w:val="00E32376"/>
    <w:rsid w:val="00E326A9"/>
    <w:rsid w:val="00E3324F"/>
    <w:rsid w:val="00E33562"/>
    <w:rsid w:val="00E33CAD"/>
    <w:rsid w:val="00E3524A"/>
    <w:rsid w:val="00E359D9"/>
    <w:rsid w:val="00E37169"/>
    <w:rsid w:val="00E3719B"/>
    <w:rsid w:val="00E37408"/>
    <w:rsid w:val="00E37C9E"/>
    <w:rsid w:val="00E406E5"/>
    <w:rsid w:val="00E408B9"/>
    <w:rsid w:val="00E40EBB"/>
    <w:rsid w:val="00E4145D"/>
    <w:rsid w:val="00E42717"/>
    <w:rsid w:val="00E42BB0"/>
    <w:rsid w:val="00E42FDF"/>
    <w:rsid w:val="00E432B3"/>
    <w:rsid w:val="00E4372B"/>
    <w:rsid w:val="00E44879"/>
    <w:rsid w:val="00E45550"/>
    <w:rsid w:val="00E45973"/>
    <w:rsid w:val="00E45B0E"/>
    <w:rsid w:val="00E4615A"/>
    <w:rsid w:val="00E461F9"/>
    <w:rsid w:val="00E46378"/>
    <w:rsid w:val="00E46F78"/>
    <w:rsid w:val="00E500EA"/>
    <w:rsid w:val="00E51500"/>
    <w:rsid w:val="00E533D7"/>
    <w:rsid w:val="00E53CFA"/>
    <w:rsid w:val="00E54230"/>
    <w:rsid w:val="00E547DE"/>
    <w:rsid w:val="00E54D4B"/>
    <w:rsid w:val="00E54FD2"/>
    <w:rsid w:val="00E55617"/>
    <w:rsid w:val="00E5572B"/>
    <w:rsid w:val="00E57EAE"/>
    <w:rsid w:val="00E61187"/>
    <w:rsid w:val="00E61F82"/>
    <w:rsid w:val="00E62D16"/>
    <w:rsid w:val="00E62FDF"/>
    <w:rsid w:val="00E63144"/>
    <w:rsid w:val="00E63DF3"/>
    <w:rsid w:val="00E65022"/>
    <w:rsid w:val="00E6534F"/>
    <w:rsid w:val="00E6748F"/>
    <w:rsid w:val="00E67DAC"/>
    <w:rsid w:val="00E70445"/>
    <w:rsid w:val="00E7047B"/>
    <w:rsid w:val="00E70C75"/>
    <w:rsid w:val="00E71F08"/>
    <w:rsid w:val="00E732BD"/>
    <w:rsid w:val="00E7338B"/>
    <w:rsid w:val="00E735A4"/>
    <w:rsid w:val="00E73693"/>
    <w:rsid w:val="00E73C6F"/>
    <w:rsid w:val="00E73D37"/>
    <w:rsid w:val="00E74439"/>
    <w:rsid w:val="00E7501D"/>
    <w:rsid w:val="00E7671B"/>
    <w:rsid w:val="00E76EF9"/>
    <w:rsid w:val="00E775A4"/>
    <w:rsid w:val="00E77D0A"/>
    <w:rsid w:val="00E80174"/>
    <w:rsid w:val="00E80472"/>
    <w:rsid w:val="00E805CE"/>
    <w:rsid w:val="00E809CC"/>
    <w:rsid w:val="00E80CDB"/>
    <w:rsid w:val="00E8179A"/>
    <w:rsid w:val="00E81810"/>
    <w:rsid w:val="00E81DD6"/>
    <w:rsid w:val="00E822EE"/>
    <w:rsid w:val="00E82F34"/>
    <w:rsid w:val="00E82FE8"/>
    <w:rsid w:val="00E83561"/>
    <w:rsid w:val="00E83A0C"/>
    <w:rsid w:val="00E83A2E"/>
    <w:rsid w:val="00E83B4F"/>
    <w:rsid w:val="00E8461C"/>
    <w:rsid w:val="00E8467D"/>
    <w:rsid w:val="00E850BD"/>
    <w:rsid w:val="00E853FC"/>
    <w:rsid w:val="00E85873"/>
    <w:rsid w:val="00E85A64"/>
    <w:rsid w:val="00E86BF0"/>
    <w:rsid w:val="00E873FF"/>
    <w:rsid w:val="00E87B3D"/>
    <w:rsid w:val="00E87FED"/>
    <w:rsid w:val="00E908AE"/>
    <w:rsid w:val="00E90BEA"/>
    <w:rsid w:val="00E90E80"/>
    <w:rsid w:val="00E93B28"/>
    <w:rsid w:val="00E941A2"/>
    <w:rsid w:val="00E94CE8"/>
    <w:rsid w:val="00E94EAB"/>
    <w:rsid w:val="00E965A5"/>
    <w:rsid w:val="00E9685A"/>
    <w:rsid w:val="00E96B4B"/>
    <w:rsid w:val="00E9712E"/>
    <w:rsid w:val="00E9743B"/>
    <w:rsid w:val="00E97532"/>
    <w:rsid w:val="00EA071E"/>
    <w:rsid w:val="00EA0B62"/>
    <w:rsid w:val="00EA13B8"/>
    <w:rsid w:val="00EA1FC2"/>
    <w:rsid w:val="00EA20CD"/>
    <w:rsid w:val="00EA2B03"/>
    <w:rsid w:val="00EA2E16"/>
    <w:rsid w:val="00EA3682"/>
    <w:rsid w:val="00EA38DB"/>
    <w:rsid w:val="00EA3C30"/>
    <w:rsid w:val="00EA447E"/>
    <w:rsid w:val="00EA55EF"/>
    <w:rsid w:val="00EA70C8"/>
    <w:rsid w:val="00EA76D5"/>
    <w:rsid w:val="00EB0BE7"/>
    <w:rsid w:val="00EB17D2"/>
    <w:rsid w:val="00EB1895"/>
    <w:rsid w:val="00EB1F5B"/>
    <w:rsid w:val="00EB1FCC"/>
    <w:rsid w:val="00EB2530"/>
    <w:rsid w:val="00EB2546"/>
    <w:rsid w:val="00EB2602"/>
    <w:rsid w:val="00EB3A0D"/>
    <w:rsid w:val="00EB41DE"/>
    <w:rsid w:val="00EB57D8"/>
    <w:rsid w:val="00EB5871"/>
    <w:rsid w:val="00EB5E0B"/>
    <w:rsid w:val="00EB616F"/>
    <w:rsid w:val="00EB663F"/>
    <w:rsid w:val="00EB69E4"/>
    <w:rsid w:val="00EB6B3A"/>
    <w:rsid w:val="00EB6D12"/>
    <w:rsid w:val="00EB6D51"/>
    <w:rsid w:val="00EC0E32"/>
    <w:rsid w:val="00EC1689"/>
    <w:rsid w:val="00EC1D09"/>
    <w:rsid w:val="00EC239B"/>
    <w:rsid w:val="00EC247B"/>
    <w:rsid w:val="00EC302A"/>
    <w:rsid w:val="00EC31ED"/>
    <w:rsid w:val="00EC3C68"/>
    <w:rsid w:val="00EC41AC"/>
    <w:rsid w:val="00EC4227"/>
    <w:rsid w:val="00EC4824"/>
    <w:rsid w:val="00EC4899"/>
    <w:rsid w:val="00EC4E85"/>
    <w:rsid w:val="00EC55B2"/>
    <w:rsid w:val="00EC5D8B"/>
    <w:rsid w:val="00EC5D9B"/>
    <w:rsid w:val="00EC62BB"/>
    <w:rsid w:val="00EC7C6B"/>
    <w:rsid w:val="00EC7CAC"/>
    <w:rsid w:val="00ED0017"/>
    <w:rsid w:val="00ED03FF"/>
    <w:rsid w:val="00ED0FCA"/>
    <w:rsid w:val="00ED1142"/>
    <w:rsid w:val="00ED1275"/>
    <w:rsid w:val="00ED21EA"/>
    <w:rsid w:val="00ED350D"/>
    <w:rsid w:val="00ED4762"/>
    <w:rsid w:val="00ED6EBA"/>
    <w:rsid w:val="00ED7A4F"/>
    <w:rsid w:val="00EE0176"/>
    <w:rsid w:val="00EE0EF7"/>
    <w:rsid w:val="00EE10B2"/>
    <w:rsid w:val="00EE19CF"/>
    <w:rsid w:val="00EE2FF6"/>
    <w:rsid w:val="00EE3725"/>
    <w:rsid w:val="00EE3893"/>
    <w:rsid w:val="00EE39EE"/>
    <w:rsid w:val="00EE3BA9"/>
    <w:rsid w:val="00EE3E30"/>
    <w:rsid w:val="00EE4850"/>
    <w:rsid w:val="00EE4AFD"/>
    <w:rsid w:val="00EE6370"/>
    <w:rsid w:val="00EE7536"/>
    <w:rsid w:val="00EE7831"/>
    <w:rsid w:val="00EE7BFB"/>
    <w:rsid w:val="00EF05FB"/>
    <w:rsid w:val="00EF06BC"/>
    <w:rsid w:val="00EF073B"/>
    <w:rsid w:val="00EF113A"/>
    <w:rsid w:val="00EF1BC9"/>
    <w:rsid w:val="00EF1E21"/>
    <w:rsid w:val="00EF2047"/>
    <w:rsid w:val="00EF2E96"/>
    <w:rsid w:val="00EF302B"/>
    <w:rsid w:val="00EF4B36"/>
    <w:rsid w:val="00EF4D77"/>
    <w:rsid w:val="00EF5F21"/>
    <w:rsid w:val="00EF63AE"/>
    <w:rsid w:val="00EF66A6"/>
    <w:rsid w:val="00EF7509"/>
    <w:rsid w:val="00EF79F7"/>
    <w:rsid w:val="00F000B4"/>
    <w:rsid w:val="00F006F5"/>
    <w:rsid w:val="00F00783"/>
    <w:rsid w:val="00F00EAF"/>
    <w:rsid w:val="00F03A1A"/>
    <w:rsid w:val="00F03B64"/>
    <w:rsid w:val="00F03B71"/>
    <w:rsid w:val="00F04380"/>
    <w:rsid w:val="00F04556"/>
    <w:rsid w:val="00F05149"/>
    <w:rsid w:val="00F0533B"/>
    <w:rsid w:val="00F0560A"/>
    <w:rsid w:val="00F058A1"/>
    <w:rsid w:val="00F06319"/>
    <w:rsid w:val="00F065F6"/>
    <w:rsid w:val="00F07BAB"/>
    <w:rsid w:val="00F07D65"/>
    <w:rsid w:val="00F1055F"/>
    <w:rsid w:val="00F116CB"/>
    <w:rsid w:val="00F11C7B"/>
    <w:rsid w:val="00F1221F"/>
    <w:rsid w:val="00F12794"/>
    <w:rsid w:val="00F127E7"/>
    <w:rsid w:val="00F130C0"/>
    <w:rsid w:val="00F13EF6"/>
    <w:rsid w:val="00F14783"/>
    <w:rsid w:val="00F1506A"/>
    <w:rsid w:val="00F15080"/>
    <w:rsid w:val="00F1589E"/>
    <w:rsid w:val="00F1620A"/>
    <w:rsid w:val="00F16ADD"/>
    <w:rsid w:val="00F17253"/>
    <w:rsid w:val="00F21496"/>
    <w:rsid w:val="00F222F5"/>
    <w:rsid w:val="00F22395"/>
    <w:rsid w:val="00F22A3F"/>
    <w:rsid w:val="00F22C7B"/>
    <w:rsid w:val="00F232F9"/>
    <w:rsid w:val="00F24CEE"/>
    <w:rsid w:val="00F25D80"/>
    <w:rsid w:val="00F26906"/>
    <w:rsid w:val="00F273C5"/>
    <w:rsid w:val="00F27D23"/>
    <w:rsid w:val="00F27D7A"/>
    <w:rsid w:val="00F3051B"/>
    <w:rsid w:val="00F30B21"/>
    <w:rsid w:val="00F30B63"/>
    <w:rsid w:val="00F30C9E"/>
    <w:rsid w:val="00F3104D"/>
    <w:rsid w:val="00F31CD1"/>
    <w:rsid w:val="00F323AE"/>
    <w:rsid w:val="00F33041"/>
    <w:rsid w:val="00F343F9"/>
    <w:rsid w:val="00F3484B"/>
    <w:rsid w:val="00F34A17"/>
    <w:rsid w:val="00F34E16"/>
    <w:rsid w:val="00F353BF"/>
    <w:rsid w:val="00F354F0"/>
    <w:rsid w:val="00F35635"/>
    <w:rsid w:val="00F35E15"/>
    <w:rsid w:val="00F36B7A"/>
    <w:rsid w:val="00F375F8"/>
    <w:rsid w:val="00F37C38"/>
    <w:rsid w:val="00F37D56"/>
    <w:rsid w:val="00F416B7"/>
    <w:rsid w:val="00F41755"/>
    <w:rsid w:val="00F41838"/>
    <w:rsid w:val="00F4293B"/>
    <w:rsid w:val="00F43256"/>
    <w:rsid w:val="00F439FA"/>
    <w:rsid w:val="00F43D24"/>
    <w:rsid w:val="00F44115"/>
    <w:rsid w:val="00F4523F"/>
    <w:rsid w:val="00F46036"/>
    <w:rsid w:val="00F47337"/>
    <w:rsid w:val="00F474B6"/>
    <w:rsid w:val="00F5068B"/>
    <w:rsid w:val="00F50835"/>
    <w:rsid w:val="00F509DB"/>
    <w:rsid w:val="00F50D30"/>
    <w:rsid w:val="00F50DEF"/>
    <w:rsid w:val="00F50F2B"/>
    <w:rsid w:val="00F5107D"/>
    <w:rsid w:val="00F51753"/>
    <w:rsid w:val="00F51D5A"/>
    <w:rsid w:val="00F51EB1"/>
    <w:rsid w:val="00F52901"/>
    <w:rsid w:val="00F52C18"/>
    <w:rsid w:val="00F5358F"/>
    <w:rsid w:val="00F5391F"/>
    <w:rsid w:val="00F54A03"/>
    <w:rsid w:val="00F5543A"/>
    <w:rsid w:val="00F55F18"/>
    <w:rsid w:val="00F562C9"/>
    <w:rsid w:val="00F564C7"/>
    <w:rsid w:val="00F56F5F"/>
    <w:rsid w:val="00F5700A"/>
    <w:rsid w:val="00F578F9"/>
    <w:rsid w:val="00F57963"/>
    <w:rsid w:val="00F57B9C"/>
    <w:rsid w:val="00F605B3"/>
    <w:rsid w:val="00F60F21"/>
    <w:rsid w:val="00F62D9E"/>
    <w:rsid w:val="00F63088"/>
    <w:rsid w:val="00F6473F"/>
    <w:rsid w:val="00F64D1A"/>
    <w:rsid w:val="00F64DB7"/>
    <w:rsid w:val="00F6513E"/>
    <w:rsid w:val="00F661AA"/>
    <w:rsid w:val="00F7062C"/>
    <w:rsid w:val="00F70B35"/>
    <w:rsid w:val="00F70C65"/>
    <w:rsid w:val="00F70F67"/>
    <w:rsid w:val="00F71577"/>
    <w:rsid w:val="00F71752"/>
    <w:rsid w:val="00F7212E"/>
    <w:rsid w:val="00F733DE"/>
    <w:rsid w:val="00F74A1D"/>
    <w:rsid w:val="00F74E44"/>
    <w:rsid w:val="00F77B49"/>
    <w:rsid w:val="00F8035E"/>
    <w:rsid w:val="00F804C8"/>
    <w:rsid w:val="00F808B7"/>
    <w:rsid w:val="00F80A55"/>
    <w:rsid w:val="00F80DAF"/>
    <w:rsid w:val="00F813C6"/>
    <w:rsid w:val="00F81493"/>
    <w:rsid w:val="00F81799"/>
    <w:rsid w:val="00F82486"/>
    <w:rsid w:val="00F82804"/>
    <w:rsid w:val="00F83965"/>
    <w:rsid w:val="00F8397F"/>
    <w:rsid w:val="00F84619"/>
    <w:rsid w:val="00F854F2"/>
    <w:rsid w:val="00F85946"/>
    <w:rsid w:val="00F85BCA"/>
    <w:rsid w:val="00F85D7F"/>
    <w:rsid w:val="00F86136"/>
    <w:rsid w:val="00F863DF"/>
    <w:rsid w:val="00F864B7"/>
    <w:rsid w:val="00F86630"/>
    <w:rsid w:val="00F8785F"/>
    <w:rsid w:val="00F87A80"/>
    <w:rsid w:val="00F905CC"/>
    <w:rsid w:val="00F90692"/>
    <w:rsid w:val="00F90B15"/>
    <w:rsid w:val="00F90F8C"/>
    <w:rsid w:val="00F91CCD"/>
    <w:rsid w:val="00F9218D"/>
    <w:rsid w:val="00F93403"/>
    <w:rsid w:val="00F93E2D"/>
    <w:rsid w:val="00F9431D"/>
    <w:rsid w:val="00F94349"/>
    <w:rsid w:val="00F94C56"/>
    <w:rsid w:val="00F94EFB"/>
    <w:rsid w:val="00F951B9"/>
    <w:rsid w:val="00F95379"/>
    <w:rsid w:val="00F96898"/>
    <w:rsid w:val="00F96EC4"/>
    <w:rsid w:val="00F96F73"/>
    <w:rsid w:val="00F97DC7"/>
    <w:rsid w:val="00FA0F70"/>
    <w:rsid w:val="00FA1385"/>
    <w:rsid w:val="00FA1D4F"/>
    <w:rsid w:val="00FA1F6D"/>
    <w:rsid w:val="00FA221A"/>
    <w:rsid w:val="00FA2705"/>
    <w:rsid w:val="00FA2C2A"/>
    <w:rsid w:val="00FA327A"/>
    <w:rsid w:val="00FA3934"/>
    <w:rsid w:val="00FA49B7"/>
    <w:rsid w:val="00FA4A77"/>
    <w:rsid w:val="00FA4F35"/>
    <w:rsid w:val="00FA5A66"/>
    <w:rsid w:val="00FA5B23"/>
    <w:rsid w:val="00FA6123"/>
    <w:rsid w:val="00FA64F0"/>
    <w:rsid w:val="00FA7A90"/>
    <w:rsid w:val="00FB124B"/>
    <w:rsid w:val="00FB1F2F"/>
    <w:rsid w:val="00FB1FA7"/>
    <w:rsid w:val="00FB339C"/>
    <w:rsid w:val="00FB3B24"/>
    <w:rsid w:val="00FB3CC9"/>
    <w:rsid w:val="00FB434E"/>
    <w:rsid w:val="00FB48E5"/>
    <w:rsid w:val="00FB4E5D"/>
    <w:rsid w:val="00FB4EDE"/>
    <w:rsid w:val="00FB5211"/>
    <w:rsid w:val="00FB6295"/>
    <w:rsid w:val="00FB6BF1"/>
    <w:rsid w:val="00FC1A71"/>
    <w:rsid w:val="00FC2B27"/>
    <w:rsid w:val="00FC38DD"/>
    <w:rsid w:val="00FC3CED"/>
    <w:rsid w:val="00FC4010"/>
    <w:rsid w:val="00FC46A5"/>
    <w:rsid w:val="00FC4F08"/>
    <w:rsid w:val="00FC51D6"/>
    <w:rsid w:val="00FC577E"/>
    <w:rsid w:val="00FC7514"/>
    <w:rsid w:val="00FC754B"/>
    <w:rsid w:val="00FC7611"/>
    <w:rsid w:val="00FC7986"/>
    <w:rsid w:val="00FD1516"/>
    <w:rsid w:val="00FD1778"/>
    <w:rsid w:val="00FD1A12"/>
    <w:rsid w:val="00FD1EBD"/>
    <w:rsid w:val="00FD20EA"/>
    <w:rsid w:val="00FD2DDA"/>
    <w:rsid w:val="00FD3719"/>
    <w:rsid w:val="00FD3EF2"/>
    <w:rsid w:val="00FD478C"/>
    <w:rsid w:val="00FD481A"/>
    <w:rsid w:val="00FD5D16"/>
    <w:rsid w:val="00FD656E"/>
    <w:rsid w:val="00FD6FAA"/>
    <w:rsid w:val="00FD7291"/>
    <w:rsid w:val="00FD7761"/>
    <w:rsid w:val="00FE00C4"/>
    <w:rsid w:val="00FE2905"/>
    <w:rsid w:val="00FE2BD6"/>
    <w:rsid w:val="00FE2FC9"/>
    <w:rsid w:val="00FE2FF0"/>
    <w:rsid w:val="00FE3807"/>
    <w:rsid w:val="00FE3B41"/>
    <w:rsid w:val="00FE4494"/>
    <w:rsid w:val="00FE4E29"/>
    <w:rsid w:val="00FE5A26"/>
    <w:rsid w:val="00FE63F7"/>
    <w:rsid w:val="00FE6680"/>
    <w:rsid w:val="00FE6BC3"/>
    <w:rsid w:val="00FF0306"/>
    <w:rsid w:val="00FF0327"/>
    <w:rsid w:val="00FF0753"/>
    <w:rsid w:val="00FF0AEE"/>
    <w:rsid w:val="00FF0C4D"/>
    <w:rsid w:val="00FF0D49"/>
    <w:rsid w:val="00FF133B"/>
    <w:rsid w:val="00FF1E76"/>
    <w:rsid w:val="00FF2683"/>
    <w:rsid w:val="00FF4817"/>
    <w:rsid w:val="00FF4BA9"/>
    <w:rsid w:val="00FF566B"/>
    <w:rsid w:val="00FF6A6C"/>
    <w:rsid w:val="00FF72A2"/>
    <w:rsid w:val="00FF7322"/>
    <w:rsid w:val="00FF74AB"/>
    <w:rsid w:val="00FF7A8D"/>
    <w:rsid w:val="00FF7BA4"/>
    <w:rsid w:val="00FF7CFA"/>
    <w:rsid w:val="00FF7EBA"/>
    <w:rsid w:val="00FF7F31"/>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5D685"/>
  <w15:docId w15:val="{92EFE6C8-AB2C-4663-94B0-5737025D7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1" w:uiPriority="99" w:qFormat="1"/>
    <w:lsdException w:name="heading 2" w:qFormat="1"/>
    <w:lsdException w:name="heading 3" w:qFormat="1"/>
    <w:lsdException w:name="heading 4"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433137"/>
    <w:rPr>
      <w:rFonts w:ascii="Arial Narrow" w:hAnsi="Arial Narrow"/>
      <w:sz w:val="22"/>
    </w:rPr>
  </w:style>
  <w:style w:type="paragraph" w:styleId="Nadpis1">
    <w:name w:val="heading 1"/>
    <w:aliases w:val="Clanek1_ZD"/>
    <w:basedOn w:val="Normln"/>
    <w:next w:val="Normln"/>
    <w:link w:val="Nadpis1Char"/>
    <w:uiPriority w:val="99"/>
    <w:qFormat/>
    <w:rsid w:val="00425485"/>
    <w:pPr>
      <w:keepNext/>
      <w:spacing w:before="240" w:after="60"/>
      <w:outlineLvl w:val="0"/>
    </w:pPr>
    <w:rPr>
      <w:rFonts w:ascii="Arial" w:hAnsi="Arial" w:cs="Arial"/>
      <w:b/>
      <w:bCs/>
      <w:kern w:val="32"/>
      <w:sz w:val="32"/>
      <w:szCs w:val="32"/>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Nadpis 2 Char"/>
    <w:basedOn w:val="Normln"/>
    <w:next w:val="Normln"/>
    <w:qFormat/>
    <w:rsid w:val="00425485"/>
    <w:pPr>
      <w:keepNext/>
      <w:widowControl w:val="0"/>
      <w:spacing w:before="120" w:after="120"/>
      <w:jc w:val="both"/>
      <w:outlineLvl w:val="1"/>
    </w:pPr>
    <w:rPr>
      <w:rFonts w:ascii="Times New Roman" w:hAnsi="Times New Roman"/>
      <w:sz w:val="24"/>
    </w:rPr>
  </w:style>
  <w:style w:type="paragraph" w:styleId="Nadpis3">
    <w:name w:val="heading 3"/>
    <w:basedOn w:val="Normln"/>
    <w:next w:val="Normln"/>
    <w:link w:val="Nadpis3Char"/>
    <w:qFormat/>
    <w:rsid w:val="00425485"/>
    <w:pPr>
      <w:keepNext/>
      <w:widowControl w:val="0"/>
      <w:spacing w:before="120" w:after="120"/>
      <w:jc w:val="both"/>
      <w:outlineLvl w:val="2"/>
    </w:pPr>
    <w:rPr>
      <w:rFonts w:ascii="Times New Roman" w:hAnsi="Times New Roman"/>
      <w:sz w:val="24"/>
    </w:rPr>
  </w:style>
  <w:style w:type="paragraph" w:styleId="Nadpis4">
    <w:name w:val="heading 4"/>
    <w:basedOn w:val="Normln"/>
    <w:next w:val="Normln"/>
    <w:qFormat/>
    <w:rsid w:val="00425485"/>
    <w:pPr>
      <w:keepNext/>
      <w:widowControl w:val="0"/>
      <w:spacing w:before="120" w:after="120"/>
      <w:jc w:val="both"/>
      <w:outlineLvl w:val="3"/>
    </w:pPr>
    <w:rPr>
      <w:rFonts w:ascii="Times New Roman" w:hAnsi="Times New Roman"/>
      <w:sz w:val="24"/>
    </w:rPr>
  </w:style>
  <w:style w:type="paragraph" w:styleId="Nadpis5">
    <w:name w:val="heading 5"/>
    <w:basedOn w:val="Normln"/>
    <w:next w:val="Normln"/>
    <w:rsid w:val="00425485"/>
    <w:pPr>
      <w:keepNext/>
      <w:widowControl w:val="0"/>
      <w:spacing w:before="240" w:after="60"/>
      <w:jc w:val="both"/>
      <w:outlineLvl w:val="4"/>
    </w:pPr>
    <w:rPr>
      <w:rFonts w:ascii="Times New Roman" w:hAnsi="Times New Roman"/>
    </w:rPr>
  </w:style>
  <w:style w:type="paragraph" w:styleId="Nadpis6">
    <w:name w:val="heading 6"/>
    <w:basedOn w:val="Normln"/>
    <w:next w:val="Normln"/>
    <w:rsid w:val="00425485"/>
    <w:pPr>
      <w:keepNext/>
      <w:widowControl w:val="0"/>
      <w:spacing w:before="240" w:after="60"/>
      <w:jc w:val="both"/>
      <w:outlineLvl w:val="5"/>
    </w:pPr>
    <w:rPr>
      <w:rFonts w:ascii="Times New Roman" w:hAnsi="Times New Roman"/>
      <w:i/>
    </w:rPr>
  </w:style>
  <w:style w:type="paragraph" w:styleId="Nadpis7">
    <w:name w:val="heading 7"/>
    <w:basedOn w:val="Normln"/>
    <w:next w:val="Normln"/>
    <w:qFormat/>
    <w:rsid w:val="00425485"/>
    <w:pPr>
      <w:keepNext/>
      <w:widowControl w:val="0"/>
      <w:spacing w:before="240" w:after="60"/>
      <w:jc w:val="both"/>
      <w:outlineLvl w:val="6"/>
    </w:pPr>
    <w:rPr>
      <w:rFonts w:ascii="Arial" w:hAnsi="Arial"/>
      <w:sz w:val="24"/>
    </w:rPr>
  </w:style>
  <w:style w:type="paragraph" w:styleId="Nadpis8">
    <w:name w:val="heading 8"/>
    <w:basedOn w:val="Normln"/>
    <w:next w:val="Normln"/>
    <w:qFormat/>
    <w:rsid w:val="00425485"/>
    <w:pPr>
      <w:keepNext/>
      <w:widowControl w:val="0"/>
      <w:spacing w:before="240" w:after="60"/>
      <w:jc w:val="both"/>
      <w:outlineLvl w:val="7"/>
    </w:pPr>
    <w:rPr>
      <w:rFonts w:ascii="Arial" w:hAnsi="Arial"/>
      <w:i/>
      <w:sz w:val="24"/>
    </w:rPr>
  </w:style>
  <w:style w:type="paragraph" w:styleId="Nadpis9">
    <w:name w:val="heading 9"/>
    <w:basedOn w:val="Normln"/>
    <w:next w:val="Normln"/>
    <w:qFormat/>
    <w:rsid w:val="00425485"/>
    <w:pPr>
      <w:keepNext/>
      <w:widowControl w:val="0"/>
      <w:spacing w:before="240" w:after="60"/>
      <w:jc w:val="both"/>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lanekC">
    <w:name w:val="ClanekC"/>
    <w:rsid w:val="00425485"/>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jc w:val="both"/>
    </w:pPr>
    <w:rPr>
      <w:rFonts w:ascii="Arial" w:hAnsi="Arial"/>
      <w:b/>
      <w:spacing w:val="8"/>
      <w:sz w:val="24"/>
    </w:rPr>
  </w:style>
  <w:style w:type="paragraph" w:styleId="Zpat">
    <w:name w:val="footer"/>
    <w:basedOn w:val="Normln"/>
    <w:link w:val="ZpatChar"/>
    <w:rsid w:val="00425485"/>
    <w:pPr>
      <w:widowControl w:val="0"/>
      <w:tabs>
        <w:tab w:val="center" w:pos="4153"/>
        <w:tab w:val="right" w:pos="8306"/>
      </w:tabs>
    </w:pPr>
    <w:rPr>
      <w:rFonts w:ascii="Arial" w:hAnsi="Arial"/>
      <w:sz w:val="20"/>
    </w:rPr>
  </w:style>
  <w:style w:type="paragraph" w:customStyle="1" w:styleId="OdstavecFINAL">
    <w:name w:val="Odstavec_FINAL"/>
    <w:basedOn w:val="Normln"/>
    <w:rsid w:val="001508C8"/>
    <w:pPr>
      <w:keepNext/>
      <w:spacing w:before="120" w:after="60"/>
      <w:ind w:left="907" w:hanging="907"/>
      <w:jc w:val="both"/>
    </w:pPr>
  </w:style>
  <w:style w:type="paragraph" w:customStyle="1" w:styleId="Odstavec11">
    <w:name w:val="Odstavec11"/>
    <w:basedOn w:val="OdstavecFINAL"/>
    <w:rsid w:val="00425485"/>
    <w:pPr>
      <w:ind w:firstLine="0"/>
    </w:pPr>
  </w:style>
  <w:style w:type="character" w:styleId="Hypertextovodkaz">
    <w:name w:val="Hyperlink"/>
    <w:uiPriority w:val="99"/>
    <w:rsid w:val="00425485"/>
    <w:rPr>
      <w:color w:val="96004E"/>
      <w:u w:val="single"/>
    </w:rPr>
  </w:style>
  <w:style w:type="paragraph" w:styleId="Zkladntext">
    <w:name w:val="Body Text"/>
    <w:basedOn w:val="Normln"/>
    <w:link w:val="ZkladntextChar"/>
    <w:rsid w:val="00425485"/>
    <w:pPr>
      <w:jc w:val="center"/>
    </w:pPr>
  </w:style>
  <w:style w:type="paragraph" w:customStyle="1" w:styleId="Odstavec2">
    <w:name w:val="Odstavec2"/>
    <w:rsid w:val="00425485"/>
    <w:pPr>
      <w:tabs>
        <w:tab w:val="left" w:pos="72"/>
        <w:tab w:val="left" w:pos="936"/>
        <w:tab w:val="left" w:pos="1800"/>
        <w:tab w:val="left" w:pos="2664"/>
        <w:tab w:val="left" w:pos="3528"/>
        <w:tab w:val="left" w:pos="4392"/>
        <w:tab w:val="left" w:pos="5256"/>
        <w:tab w:val="left" w:pos="6120"/>
        <w:tab w:val="left" w:pos="6984"/>
        <w:tab w:val="left" w:pos="7848"/>
      </w:tabs>
      <w:spacing w:before="80" w:after="40"/>
      <w:ind w:left="1626" w:hanging="720"/>
      <w:jc w:val="both"/>
    </w:pPr>
    <w:rPr>
      <w:rFonts w:ascii="Arial" w:hAnsi="Arial"/>
    </w:rPr>
  </w:style>
  <w:style w:type="paragraph" w:customStyle="1" w:styleId="Import34">
    <w:name w:val="Import 34"/>
    <w:rsid w:val="00425485"/>
    <w:pPr>
      <w:widowControl w:val="0"/>
      <w:tabs>
        <w:tab w:val="left" w:pos="72"/>
        <w:tab w:val="left" w:pos="936"/>
        <w:tab w:val="left" w:pos="1800"/>
        <w:tab w:val="left" w:pos="2664"/>
        <w:tab w:val="left" w:pos="3528"/>
        <w:tab w:val="left" w:pos="4392"/>
        <w:tab w:val="left" w:pos="5256"/>
        <w:tab w:val="left" w:pos="6120"/>
        <w:tab w:val="left" w:pos="6984"/>
        <w:tab w:val="left" w:pos="7848"/>
      </w:tabs>
      <w:jc w:val="both"/>
    </w:pPr>
    <w:rPr>
      <w:rFonts w:ascii="Arial" w:hAnsi="Arial"/>
      <w:sz w:val="24"/>
    </w:rPr>
  </w:style>
  <w:style w:type="paragraph" w:styleId="Zkladntextodsazen">
    <w:name w:val="Body Text Indent"/>
    <w:basedOn w:val="Normln"/>
    <w:rsid w:val="00425485"/>
    <w:pPr>
      <w:ind w:left="425"/>
      <w:jc w:val="both"/>
    </w:pPr>
    <w:rPr>
      <w:bCs/>
    </w:rPr>
  </w:style>
  <w:style w:type="paragraph" w:styleId="Textbubliny">
    <w:name w:val="Balloon Text"/>
    <w:basedOn w:val="Normln"/>
    <w:semiHidden/>
    <w:rsid w:val="00425485"/>
    <w:rPr>
      <w:rFonts w:ascii="Tahoma" w:hAnsi="Tahoma" w:cs="Tahoma"/>
      <w:sz w:val="16"/>
      <w:szCs w:val="16"/>
    </w:rPr>
  </w:style>
  <w:style w:type="paragraph" w:styleId="Zkladntextodsazen2">
    <w:name w:val="Body Text Indent 2"/>
    <w:basedOn w:val="Normln"/>
    <w:rsid w:val="00425485"/>
    <w:pPr>
      <w:spacing w:after="120" w:line="480" w:lineRule="auto"/>
      <w:ind w:left="283"/>
    </w:pPr>
  </w:style>
  <w:style w:type="character" w:styleId="slostrnky">
    <w:name w:val="page number"/>
    <w:basedOn w:val="Standardnpsmoodstavce"/>
    <w:rsid w:val="00425485"/>
  </w:style>
  <w:style w:type="paragraph" w:styleId="Zhlav">
    <w:name w:val="header"/>
    <w:basedOn w:val="Normln"/>
    <w:rsid w:val="00425485"/>
    <w:pPr>
      <w:tabs>
        <w:tab w:val="center" w:pos="4536"/>
        <w:tab w:val="right" w:pos="9072"/>
      </w:tabs>
    </w:pPr>
  </w:style>
  <w:style w:type="paragraph" w:customStyle="1" w:styleId="bllzaklad">
    <w:name w:val="bll_zaklad"/>
    <w:rsid w:val="00425485"/>
    <w:pPr>
      <w:spacing w:after="120"/>
      <w:jc w:val="both"/>
    </w:pPr>
    <w:rPr>
      <w:rFonts w:ascii="Arial Narrow" w:hAnsi="Arial Narrow"/>
      <w:noProof/>
      <w:sz w:val="22"/>
    </w:rPr>
  </w:style>
  <w:style w:type="character" w:styleId="Odkaznakoment">
    <w:name w:val="annotation reference"/>
    <w:rsid w:val="00425485"/>
    <w:rPr>
      <w:sz w:val="16"/>
      <w:szCs w:val="16"/>
    </w:rPr>
  </w:style>
  <w:style w:type="paragraph" w:styleId="Textkomente">
    <w:name w:val="annotation text"/>
    <w:basedOn w:val="Normln"/>
    <w:link w:val="TextkomenteChar"/>
    <w:uiPriority w:val="99"/>
    <w:rsid w:val="00425485"/>
    <w:pPr>
      <w:keepNext/>
      <w:widowControl w:val="0"/>
      <w:spacing w:before="120" w:after="120"/>
      <w:jc w:val="both"/>
    </w:pPr>
    <w:rPr>
      <w:rFonts w:ascii="Times New Roman" w:hAnsi="Times New Roman"/>
      <w:sz w:val="20"/>
    </w:rPr>
  </w:style>
  <w:style w:type="character" w:styleId="Sledovanodkaz">
    <w:name w:val="FollowedHyperlink"/>
    <w:uiPriority w:val="99"/>
    <w:rsid w:val="00425485"/>
    <w:rPr>
      <w:color w:val="800080"/>
      <w:u w:val="single"/>
    </w:rPr>
  </w:style>
  <w:style w:type="character" w:customStyle="1" w:styleId="Nadpis1Char">
    <w:name w:val="Nadpis 1 Char"/>
    <w:aliases w:val="Clanek1_ZD Char"/>
    <w:link w:val="Nadpis1"/>
    <w:rsid w:val="00AF00A9"/>
    <w:rPr>
      <w:rFonts w:ascii="Arial" w:hAnsi="Arial" w:cs="Arial"/>
      <w:b/>
      <w:bCs/>
      <w:kern w:val="32"/>
      <w:sz w:val="32"/>
      <w:szCs w:val="32"/>
    </w:rPr>
  </w:style>
  <w:style w:type="paragraph" w:styleId="Pedmtkomente">
    <w:name w:val="annotation subject"/>
    <w:basedOn w:val="Textkomente"/>
    <w:next w:val="Textkomente"/>
    <w:semiHidden/>
    <w:rsid w:val="00B72C48"/>
    <w:pPr>
      <w:keepNext w:val="0"/>
      <w:widowControl/>
      <w:spacing w:before="0" w:after="0"/>
      <w:jc w:val="left"/>
    </w:pPr>
    <w:rPr>
      <w:rFonts w:ascii="Arial Narrow" w:hAnsi="Arial Narrow"/>
      <w:b/>
      <w:bCs/>
    </w:rPr>
  </w:style>
  <w:style w:type="paragraph" w:customStyle="1" w:styleId="bllodsaz">
    <w:name w:val="bll_odsaz"/>
    <w:basedOn w:val="bllzaklad"/>
    <w:rsid w:val="00463FA0"/>
    <w:pPr>
      <w:numPr>
        <w:numId w:val="5"/>
      </w:numPr>
      <w:tabs>
        <w:tab w:val="clear" w:pos="360"/>
      </w:tabs>
      <w:ind w:left="851"/>
    </w:pPr>
  </w:style>
  <w:style w:type="paragraph" w:customStyle="1" w:styleId="bllcislovany">
    <w:name w:val="bll_cislovany"/>
    <w:basedOn w:val="bllzaklad"/>
    <w:rsid w:val="00463FA0"/>
    <w:pPr>
      <w:numPr>
        <w:numId w:val="2"/>
      </w:numPr>
      <w:spacing w:before="60"/>
    </w:pPr>
  </w:style>
  <w:style w:type="character" w:styleId="Znakapoznpodarou">
    <w:name w:val="footnote reference"/>
    <w:uiPriority w:val="99"/>
    <w:rsid w:val="003129C7"/>
    <w:rPr>
      <w:vertAlign w:val="superscript"/>
    </w:rPr>
  </w:style>
  <w:style w:type="paragraph" w:styleId="Textpoznpodarou">
    <w:name w:val="footnote text"/>
    <w:basedOn w:val="Normln"/>
    <w:link w:val="TextpoznpodarouChar"/>
    <w:rsid w:val="003129C7"/>
    <w:pPr>
      <w:suppressAutoHyphens/>
      <w:spacing w:after="200" w:line="276" w:lineRule="auto"/>
    </w:pPr>
    <w:rPr>
      <w:rFonts w:ascii="Calibri" w:eastAsia="Calibri" w:hAnsi="Calibri"/>
      <w:sz w:val="20"/>
      <w:lang w:eastAsia="ar-SA"/>
    </w:rPr>
  </w:style>
  <w:style w:type="character" w:customStyle="1" w:styleId="TextpoznpodarouChar">
    <w:name w:val="Text pozn. pod čarou Char"/>
    <w:link w:val="Textpoznpodarou"/>
    <w:rsid w:val="003129C7"/>
    <w:rPr>
      <w:rFonts w:ascii="Calibri" w:eastAsia="Calibri" w:hAnsi="Calibri"/>
      <w:lang w:eastAsia="ar-SA"/>
    </w:rPr>
  </w:style>
  <w:style w:type="character" w:customStyle="1" w:styleId="Nadpis2CharChar">
    <w:name w:val="Nadpis 2 Char Char"/>
    <w:rsid w:val="00692A46"/>
    <w:rPr>
      <w:noProof w:val="0"/>
      <w:sz w:val="24"/>
      <w:lang w:val="cs-CZ" w:eastAsia="cs-CZ" w:bidi="ar-SA"/>
    </w:rPr>
  </w:style>
  <w:style w:type="paragraph" w:styleId="Odstavecseseznamem">
    <w:name w:val="List Paragraph"/>
    <w:aliases w:val="List Paragraph compact,Normal bullet 2,Paragraphe de liste 2,Reference list,Bullet list,Numbered List,List Paragraph1,1st level - Bullet List Paragraph,Lettre d'introduction,Paragraph,Bullet EY,List Paragraph11,Normal bullet 21,Nad"/>
    <w:basedOn w:val="Normln"/>
    <w:link w:val="OdstavecseseznamemChar"/>
    <w:qFormat/>
    <w:rsid w:val="004E56A0"/>
    <w:pPr>
      <w:spacing w:after="200" w:line="276" w:lineRule="auto"/>
      <w:ind w:left="720"/>
      <w:contextualSpacing/>
    </w:pPr>
    <w:rPr>
      <w:rFonts w:ascii="Calibri" w:eastAsia="Calibri" w:hAnsi="Calibri"/>
      <w:szCs w:val="22"/>
      <w:lang w:eastAsia="en-US"/>
    </w:rPr>
  </w:style>
  <w:style w:type="paragraph" w:customStyle="1" w:styleId="Normalni-Tunnasted">
    <w:name w:val="Normalni - Tučné na střed"/>
    <w:basedOn w:val="Normln"/>
    <w:next w:val="Normln"/>
    <w:rsid w:val="009B4666"/>
    <w:pPr>
      <w:spacing w:after="120"/>
      <w:jc w:val="center"/>
    </w:pPr>
    <w:rPr>
      <w:b/>
      <w:bCs/>
    </w:rPr>
  </w:style>
  <w:style w:type="paragraph" w:styleId="Nzev">
    <w:name w:val="Title"/>
    <w:basedOn w:val="Normln"/>
    <w:next w:val="Normln"/>
    <w:link w:val="NzevChar"/>
    <w:qFormat/>
    <w:rsid w:val="009B4666"/>
    <w:pPr>
      <w:pBdr>
        <w:top w:val="single" w:sz="4" w:space="1" w:color="auto"/>
        <w:left w:val="single" w:sz="4" w:space="4" w:color="auto"/>
        <w:bottom w:val="single" w:sz="4" w:space="1" w:color="auto"/>
        <w:right w:val="single" w:sz="4" w:space="4" w:color="auto"/>
      </w:pBdr>
      <w:spacing w:after="120"/>
      <w:jc w:val="center"/>
    </w:pPr>
    <w:rPr>
      <w:b/>
      <w:sz w:val="32"/>
      <w:szCs w:val="32"/>
    </w:rPr>
  </w:style>
  <w:style w:type="character" w:customStyle="1" w:styleId="NzevChar">
    <w:name w:val="Název Char"/>
    <w:link w:val="Nzev"/>
    <w:uiPriority w:val="10"/>
    <w:rsid w:val="009B4666"/>
    <w:rPr>
      <w:rFonts w:ascii="Arial Narrow" w:hAnsi="Arial Narrow"/>
      <w:b/>
      <w:sz w:val="32"/>
      <w:szCs w:val="32"/>
    </w:rPr>
  </w:style>
  <w:style w:type="paragraph" w:customStyle="1" w:styleId="Nazev-Podnazev">
    <w:name w:val="Nazev-Podnazev"/>
    <w:basedOn w:val="Nzev"/>
    <w:next w:val="Normln"/>
    <w:rsid w:val="009B4666"/>
    <w:pPr>
      <w:pBdr>
        <w:top w:val="none" w:sz="0" w:space="0" w:color="auto"/>
        <w:left w:val="none" w:sz="0" w:space="0" w:color="auto"/>
        <w:bottom w:val="none" w:sz="0" w:space="0" w:color="auto"/>
        <w:right w:val="none" w:sz="0" w:space="0" w:color="auto"/>
      </w:pBdr>
    </w:pPr>
    <w:rPr>
      <w:caps/>
      <w:sz w:val="28"/>
      <w:szCs w:val="28"/>
    </w:rPr>
  </w:style>
  <w:style w:type="paragraph" w:customStyle="1" w:styleId="Normalni-Bulet-odrazka">
    <w:name w:val="Normalni - Bulet-odrazka"/>
    <w:basedOn w:val="Normln"/>
    <w:rsid w:val="009B4666"/>
    <w:pPr>
      <w:numPr>
        <w:numId w:val="3"/>
      </w:numPr>
      <w:spacing w:after="120"/>
      <w:jc w:val="both"/>
    </w:pPr>
    <w:rPr>
      <w:szCs w:val="24"/>
    </w:rPr>
  </w:style>
  <w:style w:type="paragraph" w:customStyle="1" w:styleId="Nazev-Podnazev-Zakazka">
    <w:name w:val="Nazev-Podnazev-Zakazka"/>
    <w:basedOn w:val="Nazev-Podnazev"/>
    <w:next w:val="Normln"/>
    <w:rsid w:val="009B4666"/>
    <w:pPr>
      <w:widowControl w:val="0"/>
    </w:pPr>
    <w:rPr>
      <w:rFonts w:cs="Arial"/>
      <w:caps w:val="0"/>
    </w:rPr>
  </w:style>
  <w:style w:type="paragraph" w:customStyle="1" w:styleId="Normalni-Kurzvanasted">
    <w:name w:val="Normalni - Kurzíva na střed"/>
    <w:basedOn w:val="Normln"/>
    <w:rsid w:val="009B4666"/>
    <w:pPr>
      <w:spacing w:after="120"/>
      <w:jc w:val="center"/>
    </w:pPr>
    <w:rPr>
      <w:i/>
      <w:iCs/>
    </w:rPr>
  </w:style>
  <w:style w:type="paragraph" w:customStyle="1" w:styleId="Normalni-slovn">
    <w:name w:val="Normalni - Číslování"/>
    <w:basedOn w:val="Normln"/>
    <w:rsid w:val="009B4666"/>
    <w:pPr>
      <w:numPr>
        <w:numId w:val="4"/>
      </w:numPr>
      <w:tabs>
        <w:tab w:val="left" w:pos="360"/>
      </w:tabs>
      <w:spacing w:after="120"/>
      <w:ind w:left="360"/>
      <w:jc w:val="both"/>
    </w:pPr>
    <w:rPr>
      <w:szCs w:val="24"/>
    </w:rPr>
  </w:style>
  <w:style w:type="character" w:customStyle="1" w:styleId="NormalniText-Podtrzeny">
    <w:name w:val="NormalniText - Podtrzeny"/>
    <w:rsid w:val="009B4666"/>
    <w:rPr>
      <w:szCs w:val="22"/>
      <w:u w:val="single"/>
    </w:rPr>
  </w:style>
  <w:style w:type="character" w:customStyle="1" w:styleId="NormalniText-Tun">
    <w:name w:val="NormalniText-Tučný"/>
    <w:rsid w:val="009B4666"/>
    <w:rPr>
      <w:b/>
      <w:bCs/>
    </w:rPr>
  </w:style>
  <w:style w:type="paragraph" w:customStyle="1" w:styleId="StylBuletVlevo063cm">
    <w:name w:val="Styl Bulet + Vlevo:  063 cm"/>
    <w:basedOn w:val="Normln"/>
    <w:link w:val="StylBuletVlevo063cmChar"/>
    <w:autoRedefine/>
    <w:uiPriority w:val="99"/>
    <w:rsid w:val="009B4666"/>
    <w:pPr>
      <w:numPr>
        <w:numId w:val="6"/>
      </w:numPr>
      <w:tabs>
        <w:tab w:val="clear" w:pos="720"/>
        <w:tab w:val="num" w:pos="643"/>
      </w:tabs>
      <w:ind w:left="540"/>
      <w:jc w:val="both"/>
    </w:pPr>
    <w:rPr>
      <w:szCs w:val="24"/>
    </w:rPr>
  </w:style>
  <w:style w:type="paragraph" w:styleId="Podnadpis">
    <w:name w:val="Subtitle"/>
    <w:basedOn w:val="Normln"/>
    <w:next w:val="Normln"/>
    <w:link w:val="PodnadpisChar"/>
    <w:rsid w:val="00167081"/>
    <w:pPr>
      <w:ind w:left="426"/>
      <w:jc w:val="center"/>
    </w:pPr>
    <w:rPr>
      <w:rFonts w:ascii="Calibri" w:eastAsia="Calibri" w:hAnsi="Calibri"/>
      <w:sz w:val="28"/>
      <w:szCs w:val="28"/>
      <w:lang w:eastAsia="en-US"/>
    </w:rPr>
  </w:style>
  <w:style w:type="character" w:customStyle="1" w:styleId="PodnadpisChar">
    <w:name w:val="Podnadpis Char"/>
    <w:link w:val="Podnadpis"/>
    <w:rsid w:val="00167081"/>
    <w:rPr>
      <w:rFonts w:ascii="Calibri" w:eastAsia="Calibri" w:hAnsi="Calibri"/>
      <w:sz w:val="28"/>
      <w:szCs w:val="28"/>
      <w:lang w:eastAsia="en-US"/>
    </w:rPr>
  </w:style>
  <w:style w:type="character" w:customStyle="1" w:styleId="TextkomenteChar">
    <w:name w:val="Text komentáře Char"/>
    <w:basedOn w:val="Standardnpsmoodstavce"/>
    <w:link w:val="Textkomente"/>
    <w:uiPriority w:val="99"/>
    <w:rsid w:val="00F85946"/>
  </w:style>
  <w:style w:type="paragraph" w:customStyle="1" w:styleId="Standard">
    <w:name w:val="Standard"/>
    <w:rsid w:val="002310BB"/>
    <w:pPr>
      <w:suppressAutoHyphens/>
      <w:autoSpaceDN w:val="0"/>
      <w:spacing w:after="200" w:line="276" w:lineRule="auto"/>
      <w:textAlignment w:val="baseline"/>
    </w:pPr>
    <w:rPr>
      <w:rFonts w:eastAsia="SimSun" w:cs="Mangal"/>
      <w:kern w:val="3"/>
      <w:sz w:val="22"/>
      <w:szCs w:val="22"/>
      <w:lang w:eastAsia="en-US" w:bidi="hi-IN"/>
    </w:rPr>
  </w:style>
  <w:style w:type="numbering" w:customStyle="1" w:styleId="WWNum11">
    <w:name w:val="WWNum11"/>
    <w:basedOn w:val="Bezseznamu"/>
    <w:rsid w:val="002310BB"/>
    <w:pPr>
      <w:numPr>
        <w:numId w:val="7"/>
      </w:numPr>
    </w:pPr>
  </w:style>
  <w:style w:type="character" w:customStyle="1" w:styleId="apple-converted-space">
    <w:name w:val="apple-converted-space"/>
    <w:basedOn w:val="Standardnpsmoodstavce"/>
    <w:rsid w:val="0017444B"/>
  </w:style>
  <w:style w:type="paragraph" w:styleId="Revize">
    <w:name w:val="Revision"/>
    <w:hidden/>
    <w:uiPriority w:val="99"/>
    <w:semiHidden/>
    <w:rsid w:val="004706AD"/>
    <w:rPr>
      <w:rFonts w:ascii="Arial Narrow" w:hAnsi="Arial Narrow"/>
      <w:sz w:val="22"/>
    </w:rPr>
  </w:style>
  <w:style w:type="character" w:customStyle="1" w:styleId="TextkomenteChar1">
    <w:name w:val="Text komentáře Char1"/>
    <w:uiPriority w:val="99"/>
    <w:semiHidden/>
    <w:rsid w:val="00D844B6"/>
    <w:rPr>
      <w:rFonts w:ascii="Arial Narrow" w:eastAsia="SimSun" w:hAnsi="Arial Narrow" w:cs="Mangal"/>
      <w:color w:val="00000A"/>
      <w:kern w:val="1"/>
      <w:szCs w:val="18"/>
      <w:lang w:eastAsia="en-US" w:bidi="hi-IN"/>
    </w:rPr>
  </w:style>
  <w:style w:type="paragraph" w:styleId="Prosttext">
    <w:name w:val="Plain Text"/>
    <w:basedOn w:val="Normln"/>
    <w:link w:val="ProsttextChar"/>
    <w:uiPriority w:val="99"/>
    <w:unhideWhenUsed/>
    <w:rsid w:val="008B6E3D"/>
    <w:pPr>
      <w:jc w:val="both"/>
    </w:pPr>
    <w:rPr>
      <w:rFonts w:ascii="Palatino Linotype" w:eastAsiaTheme="minorHAnsi" w:hAnsi="Palatino Linotype"/>
      <w:sz w:val="24"/>
      <w:szCs w:val="24"/>
    </w:rPr>
  </w:style>
  <w:style w:type="character" w:customStyle="1" w:styleId="ProsttextChar">
    <w:name w:val="Prostý text Char"/>
    <w:basedOn w:val="Standardnpsmoodstavce"/>
    <w:link w:val="Prosttext"/>
    <w:uiPriority w:val="99"/>
    <w:rsid w:val="008B6E3D"/>
    <w:rPr>
      <w:rFonts w:ascii="Palatino Linotype" w:eastAsiaTheme="minorHAnsi" w:hAnsi="Palatino Linotype"/>
      <w:sz w:val="24"/>
      <w:szCs w:val="24"/>
    </w:rPr>
  </w:style>
  <w:style w:type="character" w:customStyle="1" w:styleId="StylBuletVlevo063cmChar">
    <w:name w:val="Styl Bulet + Vlevo:  063 cm Char"/>
    <w:link w:val="StylBuletVlevo063cm"/>
    <w:uiPriority w:val="99"/>
    <w:rsid w:val="00FA1385"/>
    <w:rPr>
      <w:rFonts w:ascii="Arial Narrow" w:hAnsi="Arial Narrow"/>
      <w:sz w:val="22"/>
      <w:szCs w:val="24"/>
    </w:rPr>
  </w:style>
  <w:style w:type="character" w:customStyle="1" w:styleId="InitialStyle">
    <w:name w:val="InitialStyle"/>
    <w:rsid w:val="00C35CA8"/>
    <w:rPr>
      <w:sz w:val="20"/>
    </w:rPr>
  </w:style>
  <w:style w:type="character" w:styleId="Zstupntext">
    <w:name w:val="Placeholder Text"/>
    <w:basedOn w:val="Standardnpsmoodstavce"/>
    <w:uiPriority w:val="99"/>
    <w:semiHidden/>
    <w:rsid w:val="00F006F5"/>
    <w:rPr>
      <w:color w:val="808080"/>
    </w:rPr>
  </w:style>
  <w:style w:type="paragraph" w:customStyle="1" w:styleId="lnek">
    <w:name w:val="Článek"/>
    <w:basedOn w:val="Normln"/>
    <w:next w:val="OdstavecII"/>
    <w:link w:val="lnekChar"/>
    <w:qFormat/>
    <w:rsid w:val="008F1931"/>
    <w:pPr>
      <w:keepNext/>
      <w:numPr>
        <w:numId w:val="1"/>
      </w:numPr>
      <w:spacing w:before="600" w:after="360" w:line="276" w:lineRule="auto"/>
      <w:jc w:val="center"/>
      <w:outlineLvl w:val="0"/>
    </w:pPr>
    <w:rPr>
      <w:rFonts w:ascii="Arial" w:eastAsia="Calibri" w:hAnsi="Arial"/>
      <w:b/>
      <w:color w:val="000000" w:themeColor="text1"/>
      <w:sz w:val="20"/>
      <w:szCs w:val="22"/>
      <w:lang w:eastAsia="en-US"/>
    </w:rPr>
  </w:style>
  <w:style w:type="numbering" w:customStyle="1" w:styleId="Odstavec">
    <w:name w:val="Odstavec"/>
    <w:uiPriority w:val="99"/>
    <w:rsid w:val="001508C8"/>
    <w:pPr>
      <w:numPr>
        <w:numId w:val="8"/>
      </w:numPr>
    </w:pPr>
  </w:style>
  <w:style w:type="paragraph" w:customStyle="1" w:styleId="OdstavecII">
    <w:name w:val="Odstavec_II"/>
    <w:basedOn w:val="Nadpis1"/>
    <w:next w:val="Psmeno"/>
    <w:qFormat/>
    <w:rsid w:val="008F1931"/>
    <w:pPr>
      <w:numPr>
        <w:ilvl w:val="1"/>
        <w:numId w:val="1"/>
      </w:numPr>
      <w:spacing w:before="0" w:after="120" w:line="276" w:lineRule="auto"/>
      <w:jc w:val="both"/>
    </w:pPr>
    <w:rPr>
      <w:rFonts w:eastAsia="Calibri" w:cs="Times New Roman"/>
      <w:b w:val="0"/>
      <w:bCs w:val="0"/>
      <w:color w:val="000000"/>
      <w:kern w:val="0"/>
      <w:sz w:val="20"/>
      <w:szCs w:val="22"/>
      <w:lang w:eastAsia="en-US"/>
    </w:rPr>
  </w:style>
  <w:style w:type="paragraph" w:customStyle="1" w:styleId="Psmeno">
    <w:name w:val="Písmeno"/>
    <w:basedOn w:val="Nadpis1"/>
    <w:qFormat/>
    <w:rsid w:val="00BF1FD2"/>
    <w:pPr>
      <w:keepNext w:val="0"/>
      <w:widowControl w:val="0"/>
      <w:numPr>
        <w:ilvl w:val="3"/>
        <w:numId w:val="1"/>
      </w:numPr>
      <w:spacing w:before="0" w:after="120" w:line="276" w:lineRule="auto"/>
      <w:jc w:val="both"/>
    </w:pPr>
    <w:rPr>
      <w:rFonts w:eastAsia="Calibri"/>
      <w:b w:val="0"/>
      <w:sz w:val="20"/>
      <w:szCs w:val="22"/>
    </w:rPr>
  </w:style>
  <w:style w:type="paragraph" w:customStyle="1" w:styleId="Bod">
    <w:name w:val="Bod"/>
    <w:basedOn w:val="Normln"/>
    <w:next w:val="FormtovanvHTML"/>
    <w:qFormat/>
    <w:rsid w:val="00BF1FD2"/>
    <w:pPr>
      <w:numPr>
        <w:ilvl w:val="4"/>
        <w:numId w:val="1"/>
      </w:numPr>
      <w:tabs>
        <w:tab w:val="clear" w:pos="1815"/>
        <w:tab w:val="num" w:pos="1814"/>
      </w:tabs>
      <w:spacing w:after="120" w:line="276" w:lineRule="auto"/>
      <w:ind w:left="1418"/>
      <w:jc w:val="both"/>
    </w:pPr>
    <w:rPr>
      <w:rFonts w:ascii="Arial" w:hAnsi="Arial"/>
      <w:snapToGrid w:val="0"/>
      <w:color w:val="000000" w:themeColor="text1"/>
      <w:sz w:val="20"/>
      <w:szCs w:val="22"/>
    </w:rPr>
  </w:style>
  <w:style w:type="paragraph" w:styleId="FormtovanvHTML">
    <w:name w:val="HTML Preformatted"/>
    <w:basedOn w:val="Normln"/>
    <w:link w:val="FormtovanvHTMLChar"/>
    <w:semiHidden/>
    <w:unhideWhenUsed/>
    <w:rsid w:val="00891875"/>
    <w:rPr>
      <w:rFonts w:ascii="Consolas" w:hAnsi="Consolas"/>
      <w:sz w:val="20"/>
    </w:rPr>
  </w:style>
  <w:style w:type="character" w:customStyle="1" w:styleId="FormtovanvHTMLChar">
    <w:name w:val="Formátovaný v HTML Char"/>
    <w:basedOn w:val="Standardnpsmoodstavce"/>
    <w:link w:val="FormtovanvHTML"/>
    <w:semiHidden/>
    <w:rsid w:val="00891875"/>
    <w:rPr>
      <w:rFonts w:ascii="Consolas" w:hAnsi="Consolas"/>
    </w:rPr>
  </w:style>
  <w:style w:type="paragraph" w:customStyle="1" w:styleId="TOdstavecII">
    <w:name w:val="T_Odstavec_II"/>
    <w:basedOn w:val="OdstavecII"/>
    <w:rsid w:val="008F6A6D"/>
    <w:pPr>
      <w:numPr>
        <w:ilvl w:val="2"/>
      </w:numPr>
    </w:pPr>
    <w:rPr>
      <w:b/>
    </w:rPr>
  </w:style>
  <w:style w:type="table" w:customStyle="1" w:styleId="Mkatabulky12">
    <w:name w:val="Mřížka tabulky12"/>
    <w:basedOn w:val="Normlntabulka"/>
    <w:next w:val="Mkatabulky"/>
    <w:uiPriority w:val="99"/>
    <w:rsid w:val="00E2760F"/>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rsid w:val="00E27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et">
    <w:name w:val="Bulet"/>
    <w:basedOn w:val="Normln"/>
    <w:uiPriority w:val="99"/>
    <w:rsid w:val="00242CF7"/>
    <w:pPr>
      <w:numPr>
        <w:numId w:val="11"/>
      </w:numPr>
      <w:tabs>
        <w:tab w:val="left" w:pos="720"/>
      </w:tabs>
      <w:spacing w:before="120"/>
      <w:jc w:val="both"/>
    </w:pPr>
    <w:rPr>
      <w:rFonts w:eastAsia="Calibri"/>
      <w:szCs w:val="22"/>
      <w:lang w:val="x-none" w:eastAsia="x-none"/>
    </w:rPr>
  </w:style>
  <w:style w:type="paragraph" w:customStyle="1" w:styleId="Odrky">
    <w:name w:val="Odrážky"/>
    <w:aliases w:val="2. úroveň"/>
    <w:basedOn w:val="Normln"/>
    <w:link w:val="OdrkyChar"/>
    <w:qFormat/>
    <w:rsid w:val="00242CF7"/>
    <w:pPr>
      <w:spacing w:before="120" w:after="120"/>
      <w:ind w:left="1224" w:hanging="504"/>
      <w:jc w:val="both"/>
    </w:pPr>
    <w:rPr>
      <w:szCs w:val="22"/>
    </w:rPr>
  </w:style>
  <w:style w:type="character" w:customStyle="1" w:styleId="OdrkyChar">
    <w:name w:val="Odrážky Char"/>
    <w:aliases w:val="2. úroveň Char"/>
    <w:basedOn w:val="Standardnpsmoodstavce"/>
    <w:link w:val="Odrky"/>
    <w:rsid w:val="00242CF7"/>
    <w:rPr>
      <w:rFonts w:ascii="Arial Narrow" w:hAnsi="Arial Narrow"/>
      <w:sz w:val="22"/>
      <w:szCs w:val="22"/>
    </w:rPr>
  </w:style>
  <w:style w:type="character" w:customStyle="1" w:styleId="Styl3">
    <w:name w:val="Styl3"/>
    <w:basedOn w:val="Standardnpsmoodstavce"/>
    <w:uiPriority w:val="1"/>
    <w:rsid w:val="000B32CF"/>
    <w:rPr>
      <w:b/>
    </w:rPr>
  </w:style>
  <w:style w:type="table" w:customStyle="1" w:styleId="Mkatabulky1">
    <w:name w:val="Mřížka tabulky1"/>
    <w:basedOn w:val="Normlntabulka"/>
    <w:next w:val="Mkatabulky"/>
    <w:uiPriority w:val="99"/>
    <w:rsid w:val="00214964"/>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dnnadpis">
    <w:name w:val="Úvodní nadpis"/>
    <w:basedOn w:val="Normln"/>
    <w:link w:val="vodnnadpisChar"/>
    <w:qFormat/>
    <w:rsid w:val="00214964"/>
    <w:pPr>
      <w:spacing w:after="200" w:line="640" w:lineRule="exact"/>
      <w:jc w:val="both"/>
    </w:pPr>
    <w:rPr>
      <w:rFonts w:ascii="Arial" w:eastAsia="MS Mincho" w:hAnsi="Arial"/>
      <w:b/>
      <w:color w:val="0000DC"/>
      <w:sz w:val="52"/>
      <w:szCs w:val="52"/>
    </w:rPr>
  </w:style>
  <w:style w:type="character" w:customStyle="1" w:styleId="vodnnadpisChar">
    <w:name w:val="Úvodní nadpis Char"/>
    <w:basedOn w:val="Standardnpsmoodstavce"/>
    <w:link w:val="vodnnadpis"/>
    <w:rsid w:val="00214964"/>
    <w:rPr>
      <w:rFonts w:ascii="Arial" w:eastAsia="MS Mincho" w:hAnsi="Arial"/>
      <w:b/>
      <w:color w:val="0000DC"/>
      <w:sz w:val="52"/>
      <w:szCs w:val="52"/>
    </w:rPr>
  </w:style>
  <w:style w:type="paragraph" w:customStyle="1" w:styleId="Nadpistabulky">
    <w:name w:val="Nadpis tabulky"/>
    <w:basedOn w:val="Nadpis1"/>
    <w:link w:val="NadpistabulkyChar"/>
    <w:qFormat/>
    <w:rsid w:val="00214964"/>
    <w:pPr>
      <w:keepLines/>
      <w:suppressAutoHyphens/>
      <w:spacing w:before="480" w:after="240"/>
      <w:ind w:left="567"/>
      <w:jc w:val="both"/>
    </w:pPr>
    <w:rPr>
      <w:rFonts w:cs="Times New Roman"/>
      <w:color w:val="0000DC"/>
      <w:kern w:val="0"/>
      <w:sz w:val="28"/>
      <w:szCs w:val="24"/>
      <w:lang w:eastAsia="ar-SA"/>
    </w:rPr>
  </w:style>
  <w:style w:type="character" w:customStyle="1" w:styleId="NadpistabulkyChar">
    <w:name w:val="Nadpis tabulky Char"/>
    <w:basedOn w:val="Standardnpsmoodstavce"/>
    <w:link w:val="Nadpistabulky"/>
    <w:rsid w:val="00214964"/>
    <w:rPr>
      <w:rFonts w:ascii="Arial" w:hAnsi="Arial"/>
      <w:b/>
      <w:bCs/>
      <w:color w:val="0000DC"/>
      <w:sz w:val="28"/>
      <w:szCs w:val="24"/>
      <w:lang w:eastAsia="ar-SA"/>
    </w:rPr>
  </w:style>
  <w:style w:type="character" w:customStyle="1" w:styleId="ZpatChar">
    <w:name w:val="Zápatí Char"/>
    <w:basedOn w:val="Standardnpsmoodstavce"/>
    <w:link w:val="Zpat"/>
    <w:uiPriority w:val="99"/>
    <w:rsid w:val="00231356"/>
    <w:rPr>
      <w:rFonts w:ascii="Arial" w:hAnsi="Arial"/>
    </w:rPr>
  </w:style>
  <w:style w:type="numbering" w:customStyle="1" w:styleId="Styl1">
    <w:name w:val="Styl1"/>
    <w:uiPriority w:val="99"/>
    <w:rsid w:val="00C06719"/>
    <w:pPr>
      <w:numPr>
        <w:numId w:val="12"/>
      </w:numPr>
    </w:pPr>
  </w:style>
  <w:style w:type="numbering" w:customStyle="1" w:styleId="Styl2">
    <w:name w:val="Styl2"/>
    <w:uiPriority w:val="99"/>
    <w:rsid w:val="00A10F76"/>
    <w:pPr>
      <w:numPr>
        <w:numId w:val="13"/>
      </w:numPr>
    </w:pPr>
  </w:style>
  <w:style w:type="paragraph" w:customStyle="1" w:styleId="Default">
    <w:name w:val="Default"/>
    <w:rsid w:val="00A02F0E"/>
    <w:pPr>
      <w:autoSpaceDE w:val="0"/>
      <w:autoSpaceDN w:val="0"/>
      <w:adjustRightInd w:val="0"/>
    </w:pPr>
    <w:rPr>
      <w:rFonts w:ascii="Tahoma" w:hAnsi="Tahoma" w:cs="Tahoma"/>
      <w:color w:val="000000"/>
      <w:sz w:val="24"/>
      <w:szCs w:val="24"/>
    </w:rPr>
  </w:style>
  <w:style w:type="character" w:customStyle="1" w:styleId="lnekChar">
    <w:name w:val="Článek Char"/>
    <w:basedOn w:val="Standardnpsmoodstavce"/>
    <w:link w:val="lnek"/>
    <w:rsid w:val="00326D2C"/>
    <w:rPr>
      <w:rFonts w:ascii="Arial" w:eastAsia="Calibri" w:hAnsi="Arial"/>
      <w:b/>
      <w:color w:val="000000" w:themeColor="text1"/>
      <w:szCs w:val="22"/>
      <w:lang w:eastAsia="en-US"/>
    </w:rPr>
  </w:style>
  <w:style w:type="character" w:styleId="Nevyeenzmnka">
    <w:name w:val="Unresolved Mention"/>
    <w:basedOn w:val="Standardnpsmoodstavce"/>
    <w:uiPriority w:val="99"/>
    <w:semiHidden/>
    <w:unhideWhenUsed/>
    <w:rsid w:val="00322907"/>
    <w:rPr>
      <w:color w:val="605E5C"/>
      <w:shd w:val="clear" w:color="auto" w:fill="E1DFDD"/>
    </w:rPr>
  </w:style>
  <w:style w:type="character" w:customStyle="1" w:styleId="Nadpis3Char">
    <w:name w:val="Nadpis 3 Char"/>
    <w:link w:val="Nadpis3"/>
    <w:rsid w:val="00082808"/>
    <w:rPr>
      <w:sz w:val="24"/>
    </w:rPr>
  </w:style>
  <w:style w:type="character" w:customStyle="1" w:styleId="ZkladntextChar">
    <w:name w:val="Základní text Char"/>
    <w:link w:val="Zkladntext"/>
    <w:rsid w:val="00082808"/>
    <w:rPr>
      <w:rFonts w:ascii="Arial Narrow" w:hAnsi="Arial Narrow"/>
      <w:sz w:val="22"/>
    </w:rPr>
  </w:style>
  <w:style w:type="paragraph" w:styleId="Zkladntext2">
    <w:name w:val="Body Text 2"/>
    <w:basedOn w:val="Normln"/>
    <w:link w:val="Zkladntext2Char"/>
    <w:rsid w:val="00082808"/>
    <w:rPr>
      <w:rFonts w:ascii="Times New Roman" w:hAnsi="Times New Roman"/>
      <w:bCs/>
      <w:sz w:val="24"/>
    </w:rPr>
  </w:style>
  <w:style w:type="character" w:customStyle="1" w:styleId="Zkladntext2Char">
    <w:name w:val="Základní text 2 Char"/>
    <w:basedOn w:val="Standardnpsmoodstavce"/>
    <w:link w:val="Zkladntext2"/>
    <w:rsid w:val="00082808"/>
    <w:rPr>
      <w:bCs/>
      <w:sz w:val="24"/>
    </w:rPr>
  </w:style>
  <w:style w:type="paragraph" w:styleId="Textvbloku">
    <w:name w:val="Block Text"/>
    <w:basedOn w:val="Normln"/>
    <w:rsid w:val="00082808"/>
    <w:pPr>
      <w:ind w:left="340" w:right="340"/>
    </w:pPr>
    <w:rPr>
      <w:rFonts w:ascii="Times New Roman" w:hAnsi="Times New Roman"/>
      <w:sz w:val="24"/>
    </w:rPr>
  </w:style>
  <w:style w:type="paragraph" w:styleId="Zkladntext3">
    <w:name w:val="Body Text 3"/>
    <w:basedOn w:val="Normln"/>
    <w:link w:val="Zkladntext3Char"/>
    <w:rsid w:val="00082808"/>
    <w:pPr>
      <w:jc w:val="both"/>
    </w:pPr>
  </w:style>
  <w:style w:type="character" w:customStyle="1" w:styleId="Zkladntext3Char">
    <w:name w:val="Základní text 3 Char"/>
    <w:basedOn w:val="Standardnpsmoodstavce"/>
    <w:link w:val="Zkladntext3"/>
    <w:rsid w:val="00082808"/>
    <w:rPr>
      <w:rFonts w:ascii="Arial Narrow" w:hAnsi="Arial Narrow"/>
      <w:sz w:val="22"/>
    </w:rPr>
  </w:style>
  <w:style w:type="paragraph" w:styleId="Zkladntextodsazen3">
    <w:name w:val="Body Text Indent 3"/>
    <w:basedOn w:val="Normln"/>
    <w:link w:val="Zkladntextodsazen3Char"/>
    <w:rsid w:val="00082808"/>
    <w:pPr>
      <w:spacing w:after="120"/>
      <w:ind w:left="283"/>
    </w:pPr>
    <w:rPr>
      <w:sz w:val="16"/>
      <w:szCs w:val="16"/>
    </w:rPr>
  </w:style>
  <w:style w:type="character" w:customStyle="1" w:styleId="Zkladntextodsazen3Char">
    <w:name w:val="Základní text odsazený 3 Char"/>
    <w:basedOn w:val="Standardnpsmoodstavce"/>
    <w:link w:val="Zkladntextodsazen3"/>
    <w:rsid w:val="00082808"/>
    <w:rPr>
      <w:rFonts w:ascii="Arial Narrow" w:hAnsi="Arial Narrow"/>
      <w:sz w:val="16"/>
      <w:szCs w:val="16"/>
    </w:rPr>
  </w:style>
  <w:style w:type="paragraph" w:customStyle="1" w:styleId="Seznamtabulek">
    <w:name w:val="Seznam tabulek"/>
    <w:basedOn w:val="Normln"/>
    <w:next w:val="Normln"/>
    <w:rsid w:val="00082808"/>
    <w:pPr>
      <w:widowControl w:val="0"/>
    </w:pPr>
    <w:rPr>
      <w:rFonts w:ascii="Times New Roman" w:hAnsi="Times New Roman"/>
      <w:sz w:val="24"/>
      <w:lang w:eastAsia="en-US"/>
    </w:rPr>
  </w:style>
  <w:style w:type="paragraph" w:styleId="Rejstk1">
    <w:name w:val="index 1"/>
    <w:basedOn w:val="Normln"/>
    <w:next w:val="Normln"/>
    <w:autoRedefine/>
    <w:semiHidden/>
    <w:rsid w:val="00082808"/>
    <w:pPr>
      <w:ind w:left="220" w:hanging="220"/>
    </w:pPr>
    <w:rPr>
      <w:szCs w:val="22"/>
    </w:rPr>
  </w:style>
  <w:style w:type="paragraph" w:styleId="Hlavikarejstku">
    <w:name w:val="index heading"/>
    <w:basedOn w:val="Normln"/>
    <w:next w:val="Rejstk1"/>
    <w:semiHidden/>
    <w:rsid w:val="00082808"/>
    <w:pPr>
      <w:widowControl w:val="0"/>
      <w:jc w:val="both"/>
    </w:pPr>
    <w:rPr>
      <w:rFonts w:ascii="Times New Roman" w:hAnsi="Times New Roman"/>
      <w:sz w:val="24"/>
      <w:lang w:eastAsia="en-US"/>
    </w:rPr>
  </w:style>
  <w:style w:type="paragraph" w:styleId="Normlnweb">
    <w:name w:val="Normal (Web)"/>
    <w:basedOn w:val="Normln"/>
    <w:rsid w:val="00082808"/>
    <w:rPr>
      <w:rFonts w:ascii="Times New Roman" w:hAnsi="Times New Roman"/>
      <w:sz w:val="24"/>
      <w:szCs w:val="24"/>
    </w:rPr>
  </w:style>
  <w:style w:type="character" w:customStyle="1" w:styleId="CharChar2">
    <w:name w:val="Char Char2"/>
    <w:rsid w:val="00082808"/>
    <w:rPr>
      <w:sz w:val="24"/>
      <w:lang w:val="cs-CZ" w:eastAsia="cs-CZ" w:bidi="ar-SA"/>
    </w:rPr>
  </w:style>
  <w:style w:type="paragraph" w:customStyle="1" w:styleId="OdstavecCislovany">
    <w:name w:val="OdstavecCislovany"/>
    <w:basedOn w:val="Normln"/>
    <w:link w:val="OdstavecCislovanyChar"/>
    <w:uiPriority w:val="99"/>
    <w:rsid w:val="00082808"/>
    <w:pPr>
      <w:numPr>
        <w:ilvl w:val="1"/>
        <w:numId w:val="27"/>
      </w:numPr>
      <w:spacing w:before="120"/>
      <w:jc w:val="both"/>
    </w:pPr>
    <w:rPr>
      <w:szCs w:val="22"/>
    </w:rPr>
  </w:style>
  <w:style w:type="character" w:customStyle="1" w:styleId="OdstavecCislovanyChar">
    <w:name w:val="OdstavecCislovany Char"/>
    <w:link w:val="OdstavecCislovany"/>
    <w:uiPriority w:val="99"/>
    <w:locked/>
    <w:rsid w:val="00082808"/>
    <w:rPr>
      <w:rFonts w:ascii="Arial Narrow" w:hAnsi="Arial Narrow"/>
      <w:sz w:val="22"/>
      <w:szCs w:val="22"/>
    </w:rPr>
  </w:style>
  <w:style w:type="paragraph" w:customStyle="1" w:styleId="xl65">
    <w:name w:val="xl65"/>
    <w:basedOn w:val="Normln"/>
    <w:rsid w:val="00082808"/>
    <w:pPr>
      <w:spacing w:before="100" w:beforeAutospacing="1" w:after="100" w:afterAutospacing="1"/>
      <w:jc w:val="center"/>
      <w:textAlignment w:val="center"/>
    </w:pPr>
    <w:rPr>
      <w:b/>
      <w:bCs/>
      <w:sz w:val="20"/>
    </w:rPr>
  </w:style>
  <w:style w:type="paragraph" w:customStyle="1" w:styleId="xl66">
    <w:name w:val="xl66"/>
    <w:basedOn w:val="Normln"/>
    <w:rsid w:val="00082808"/>
    <w:pPr>
      <w:spacing w:before="100" w:beforeAutospacing="1" w:after="100" w:afterAutospacing="1"/>
      <w:jc w:val="center"/>
      <w:textAlignment w:val="center"/>
    </w:pPr>
    <w:rPr>
      <w:sz w:val="20"/>
    </w:rPr>
  </w:style>
  <w:style w:type="paragraph" w:customStyle="1" w:styleId="xl67">
    <w:name w:val="xl67"/>
    <w:basedOn w:val="Normln"/>
    <w:rsid w:val="00082808"/>
    <w:pPr>
      <w:spacing w:before="100" w:beforeAutospacing="1" w:after="100" w:afterAutospacing="1"/>
      <w:textAlignment w:val="center"/>
    </w:pPr>
    <w:rPr>
      <w:b/>
      <w:bCs/>
      <w:sz w:val="20"/>
    </w:rPr>
  </w:style>
  <w:style w:type="paragraph" w:customStyle="1" w:styleId="xl68">
    <w:name w:val="xl68"/>
    <w:basedOn w:val="Normln"/>
    <w:rsid w:val="00082808"/>
    <w:pPr>
      <w:spacing w:before="100" w:beforeAutospacing="1" w:after="100" w:afterAutospacing="1"/>
      <w:jc w:val="center"/>
      <w:textAlignment w:val="center"/>
    </w:pPr>
    <w:rPr>
      <w:sz w:val="20"/>
    </w:rPr>
  </w:style>
  <w:style w:type="paragraph" w:customStyle="1" w:styleId="xl69">
    <w:name w:val="xl69"/>
    <w:basedOn w:val="Normln"/>
    <w:rsid w:val="00082808"/>
    <w:pPr>
      <w:spacing w:before="100" w:beforeAutospacing="1" w:after="100" w:afterAutospacing="1"/>
      <w:jc w:val="center"/>
      <w:textAlignment w:val="center"/>
    </w:pPr>
    <w:rPr>
      <w:b/>
      <w:bCs/>
      <w:sz w:val="24"/>
      <w:szCs w:val="24"/>
      <w:u w:val="single"/>
    </w:rPr>
  </w:style>
  <w:style w:type="paragraph" w:customStyle="1" w:styleId="xl70">
    <w:name w:val="xl70"/>
    <w:basedOn w:val="Normln"/>
    <w:rsid w:val="00082808"/>
    <w:pPr>
      <w:spacing w:before="100" w:beforeAutospacing="1" w:after="100" w:afterAutospacing="1"/>
      <w:jc w:val="center"/>
      <w:textAlignment w:val="center"/>
    </w:pPr>
    <w:rPr>
      <w:sz w:val="20"/>
    </w:rPr>
  </w:style>
  <w:style w:type="paragraph" w:customStyle="1" w:styleId="xl71">
    <w:name w:val="xl71"/>
    <w:basedOn w:val="Normln"/>
    <w:rsid w:val="00082808"/>
    <w:pPr>
      <w:spacing w:before="100" w:beforeAutospacing="1" w:after="100" w:afterAutospacing="1"/>
      <w:jc w:val="center"/>
      <w:textAlignment w:val="center"/>
    </w:pPr>
    <w:rPr>
      <w:sz w:val="20"/>
    </w:rPr>
  </w:style>
  <w:style w:type="paragraph" w:customStyle="1" w:styleId="xl72">
    <w:name w:val="xl72"/>
    <w:basedOn w:val="Normln"/>
    <w:rsid w:val="00082808"/>
    <w:pPr>
      <w:spacing w:before="100" w:beforeAutospacing="1" w:after="100" w:afterAutospacing="1"/>
      <w:jc w:val="center"/>
      <w:textAlignment w:val="center"/>
    </w:pPr>
    <w:rPr>
      <w:b/>
      <w:bCs/>
      <w:sz w:val="24"/>
      <w:szCs w:val="24"/>
    </w:rPr>
  </w:style>
  <w:style w:type="paragraph" w:customStyle="1" w:styleId="xl73">
    <w:name w:val="xl73"/>
    <w:basedOn w:val="Normln"/>
    <w:rsid w:val="00082808"/>
    <w:pPr>
      <w:spacing w:before="100" w:beforeAutospacing="1" w:after="100" w:afterAutospacing="1"/>
      <w:jc w:val="center"/>
      <w:textAlignment w:val="center"/>
    </w:pPr>
    <w:rPr>
      <w:b/>
      <w:bCs/>
      <w:sz w:val="24"/>
      <w:szCs w:val="24"/>
      <w:u w:val="single"/>
    </w:rPr>
  </w:style>
  <w:style w:type="paragraph" w:customStyle="1" w:styleId="xl74">
    <w:name w:val="xl74"/>
    <w:basedOn w:val="Normln"/>
    <w:rsid w:val="00082808"/>
    <w:pPr>
      <w:spacing w:before="100" w:beforeAutospacing="1" w:after="100" w:afterAutospacing="1"/>
      <w:textAlignment w:val="center"/>
    </w:pPr>
    <w:rPr>
      <w:b/>
      <w:bCs/>
      <w:sz w:val="24"/>
      <w:szCs w:val="24"/>
      <w:u w:val="single"/>
    </w:rPr>
  </w:style>
  <w:style w:type="paragraph" w:customStyle="1" w:styleId="xl75">
    <w:name w:val="xl75"/>
    <w:basedOn w:val="Normln"/>
    <w:rsid w:val="00082808"/>
    <w:pPr>
      <w:spacing w:before="100" w:beforeAutospacing="1" w:after="100" w:afterAutospacing="1"/>
      <w:textAlignment w:val="center"/>
    </w:pPr>
    <w:rPr>
      <w:sz w:val="20"/>
    </w:rPr>
  </w:style>
  <w:style w:type="paragraph" w:customStyle="1" w:styleId="xl76">
    <w:name w:val="xl76"/>
    <w:basedOn w:val="Normln"/>
    <w:rsid w:val="00082808"/>
    <w:pPr>
      <w:spacing w:before="100" w:beforeAutospacing="1" w:after="100" w:afterAutospacing="1"/>
      <w:textAlignment w:val="center"/>
    </w:pPr>
    <w:rPr>
      <w:rFonts w:ascii="Times New Roman" w:hAnsi="Times New Roman"/>
      <w:sz w:val="24"/>
      <w:szCs w:val="24"/>
    </w:rPr>
  </w:style>
  <w:style w:type="paragraph" w:customStyle="1" w:styleId="xl77">
    <w:name w:val="xl77"/>
    <w:basedOn w:val="Normln"/>
    <w:rsid w:val="00082808"/>
    <w:pPr>
      <w:shd w:val="clear" w:color="000000" w:fill="DCE6F1"/>
      <w:spacing w:before="100" w:beforeAutospacing="1" w:after="100" w:afterAutospacing="1"/>
      <w:jc w:val="center"/>
      <w:textAlignment w:val="center"/>
    </w:pPr>
    <w:rPr>
      <w:sz w:val="20"/>
    </w:rPr>
  </w:style>
  <w:style w:type="paragraph" w:customStyle="1" w:styleId="xl78">
    <w:name w:val="xl78"/>
    <w:basedOn w:val="Normln"/>
    <w:rsid w:val="00082808"/>
    <w:pPr>
      <w:shd w:val="clear" w:color="000000" w:fill="DCE6F1"/>
      <w:spacing w:before="100" w:beforeAutospacing="1" w:after="100" w:afterAutospacing="1"/>
      <w:jc w:val="center"/>
      <w:textAlignment w:val="center"/>
    </w:pPr>
    <w:rPr>
      <w:sz w:val="20"/>
    </w:rPr>
  </w:style>
  <w:style w:type="paragraph" w:customStyle="1" w:styleId="xl79">
    <w:name w:val="xl79"/>
    <w:basedOn w:val="Normln"/>
    <w:rsid w:val="00082808"/>
    <w:pPr>
      <w:shd w:val="clear" w:color="000000" w:fill="DCE6F1"/>
      <w:spacing w:before="100" w:beforeAutospacing="1" w:after="100" w:afterAutospacing="1"/>
      <w:textAlignment w:val="center"/>
    </w:pPr>
    <w:rPr>
      <w:sz w:val="20"/>
    </w:rPr>
  </w:style>
  <w:style w:type="paragraph" w:customStyle="1" w:styleId="xl80">
    <w:name w:val="xl80"/>
    <w:basedOn w:val="Normln"/>
    <w:rsid w:val="00082808"/>
    <w:pPr>
      <w:spacing w:before="100" w:beforeAutospacing="1" w:after="100" w:afterAutospacing="1"/>
      <w:textAlignment w:val="center"/>
    </w:pPr>
    <w:rPr>
      <w:sz w:val="20"/>
    </w:rPr>
  </w:style>
  <w:style w:type="paragraph" w:customStyle="1" w:styleId="xl81">
    <w:name w:val="xl81"/>
    <w:basedOn w:val="Normln"/>
    <w:rsid w:val="00082808"/>
    <w:pPr>
      <w:spacing w:before="100" w:beforeAutospacing="1" w:after="100" w:afterAutospacing="1"/>
      <w:textAlignment w:val="center"/>
    </w:pPr>
    <w:rPr>
      <w:rFonts w:ascii="Times New Roman" w:hAnsi="Times New Roman"/>
      <w:sz w:val="24"/>
      <w:szCs w:val="24"/>
    </w:rPr>
  </w:style>
  <w:style w:type="paragraph" w:customStyle="1" w:styleId="xl82">
    <w:name w:val="xl82"/>
    <w:basedOn w:val="Normln"/>
    <w:rsid w:val="00082808"/>
    <w:pPr>
      <w:spacing w:before="100" w:beforeAutospacing="1" w:after="100" w:afterAutospacing="1"/>
      <w:textAlignment w:val="center"/>
    </w:pPr>
    <w:rPr>
      <w:rFonts w:ascii="Times New Roman" w:hAnsi="Times New Roman"/>
      <w:sz w:val="24"/>
      <w:szCs w:val="24"/>
      <w:u w:val="single"/>
    </w:rPr>
  </w:style>
  <w:style w:type="paragraph" w:customStyle="1" w:styleId="xl83">
    <w:name w:val="xl83"/>
    <w:basedOn w:val="Normln"/>
    <w:rsid w:val="00082808"/>
    <w:pPr>
      <w:shd w:val="clear" w:color="000000" w:fill="DCE6F1"/>
      <w:spacing w:before="100" w:beforeAutospacing="1" w:after="100" w:afterAutospacing="1"/>
      <w:textAlignment w:val="center"/>
    </w:pPr>
    <w:rPr>
      <w:sz w:val="20"/>
    </w:rPr>
  </w:style>
  <w:style w:type="paragraph" w:customStyle="1" w:styleId="xl84">
    <w:name w:val="xl84"/>
    <w:basedOn w:val="Normln"/>
    <w:rsid w:val="00082808"/>
    <w:pPr>
      <w:shd w:val="clear" w:color="000000" w:fill="DCE6F1"/>
      <w:spacing w:before="100" w:beforeAutospacing="1" w:after="100" w:afterAutospacing="1"/>
      <w:textAlignment w:val="center"/>
    </w:pPr>
    <w:rPr>
      <w:rFonts w:ascii="Times New Roman" w:hAnsi="Times New Roman"/>
      <w:sz w:val="24"/>
      <w:szCs w:val="24"/>
    </w:rPr>
  </w:style>
  <w:style w:type="paragraph" w:customStyle="1" w:styleId="xl85">
    <w:name w:val="xl85"/>
    <w:basedOn w:val="Normln"/>
    <w:rsid w:val="00082808"/>
    <w:pPr>
      <w:spacing w:before="100" w:beforeAutospacing="1" w:after="100" w:afterAutospacing="1"/>
      <w:textAlignment w:val="center"/>
    </w:pPr>
    <w:rPr>
      <w:b/>
      <w:bCs/>
      <w:sz w:val="24"/>
      <w:szCs w:val="24"/>
    </w:rPr>
  </w:style>
  <w:style w:type="paragraph" w:customStyle="1" w:styleId="xl86">
    <w:name w:val="xl86"/>
    <w:basedOn w:val="Normln"/>
    <w:rsid w:val="00082808"/>
    <w:pPr>
      <w:spacing w:before="100" w:beforeAutospacing="1" w:after="100" w:afterAutospacing="1"/>
      <w:textAlignment w:val="center"/>
    </w:pPr>
    <w:rPr>
      <w:rFonts w:ascii="Times New Roman" w:hAnsi="Times New Roman"/>
      <w:sz w:val="24"/>
      <w:szCs w:val="24"/>
    </w:rPr>
  </w:style>
  <w:style w:type="paragraph" w:customStyle="1" w:styleId="xl87">
    <w:name w:val="xl87"/>
    <w:basedOn w:val="Normln"/>
    <w:rsid w:val="00082808"/>
    <w:pPr>
      <w:spacing w:before="100" w:beforeAutospacing="1" w:after="100" w:afterAutospacing="1"/>
      <w:jc w:val="center"/>
      <w:textAlignment w:val="center"/>
    </w:pPr>
    <w:rPr>
      <w:sz w:val="24"/>
      <w:szCs w:val="24"/>
    </w:rPr>
  </w:style>
  <w:style w:type="paragraph" w:customStyle="1" w:styleId="xl88">
    <w:name w:val="xl88"/>
    <w:basedOn w:val="Normln"/>
    <w:rsid w:val="00082808"/>
    <w:pPr>
      <w:spacing w:before="100" w:beforeAutospacing="1" w:after="100" w:afterAutospacing="1"/>
      <w:textAlignment w:val="center"/>
    </w:pPr>
    <w:rPr>
      <w:sz w:val="24"/>
      <w:szCs w:val="24"/>
      <w:u w:val="single"/>
    </w:rPr>
  </w:style>
  <w:style w:type="paragraph" w:customStyle="1" w:styleId="1rove">
    <w:name w:val="1. úroveň"/>
    <w:basedOn w:val="Normln"/>
    <w:qFormat/>
    <w:rsid w:val="00082808"/>
    <w:pPr>
      <w:spacing w:before="120" w:after="120"/>
      <w:ind w:left="792" w:hanging="432"/>
      <w:jc w:val="both"/>
    </w:pPr>
    <w:rPr>
      <w:szCs w:val="22"/>
    </w:rPr>
  </w:style>
  <w:style w:type="character" w:customStyle="1" w:styleId="OdstavecseseznamemChar">
    <w:name w:val="Odstavec se seznamem Char"/>
    <w:aliases w:val="List Paragraph compact Char,Normal bullet 2 Char,Paragraphe de liste 2 Char,Reference list Char,Bullet list Char,Numbered List Char,List Paragraph1 Char,1st level - Bullet List Paragraph Char,Lettre d'introduction Char,Nad Char"/>
    <w:link w:val="Odstavecseseznamem"/>
    <w:qFormat/>
    <w:rsid w:val="00082808"/>
    <w:rPr>
      <w:rFonts w:ascii="Calibri" w:eastAsia="Calibri" w:hAnsi="Calibri"/>
      <w:sz w:val="22"/>
      <w:szCs w:val="22"/>
      <w:lang w:eastAsia="en-US"/>
    </w:rPr>
  </w:style>
  <w:style w:type="paragraph" w:customStyle="1" w:styleId="msonormal0">
    <w:name w:val="msonormal"/>
    <w:basedOn w:val="Normln"/>
    <w:rsid w:val="00082808"/>
    <w:pPr>
      <w:spacing w:before="100" w:beforeAutospacing="1" w:after="100" w:afterAutospacing="1"/>
    </w:pPr>
    <w:rPr>
      <w:rFonts w:ascii="Times New Roman" w:hAnsi="Times New Roman"/>
      <w:sz w:val="24"/>
      <w:szCs w:val="24"/>
    </w:rPr>
  </w:style>
  <w:style w:type="paragraph" w:customStyle="1" w:styleId="xl89">
    <w:name w:val="xl89"/>
    <w:basedOn w:val="Normln"/>
    <w:rsid w:val="00082808"/>
    <w:pPr>
      <w:shd w:val="clear" w:color="D9D9D9" w:fill="D9D9D9"/>
      <w:spacing w:before="100" w:beforeAutospacing="1" w:after="100" w:afterAutospacing="1"/>
    </w:pPr>
    <w:rPr>
      <w:rFonts w:ascii="Times New Roman" w:hAnsi="Times New Roman"/>
      <w:b/>
      <w:bCs/>
      <w:color w:val="000000"/>
      <w:sz w:val="24"/>
      <w:szCs w:val="24"/>
    </w:rPr>
  </w:style>
  <w:style w:type="paragraph" w:customStyle="1" w:styleId="pf0">
    <w:name w:val="pf0"/>
    <w:basedOn w:val="Normln"/>
    <w:rsid w:val="00C116C9"/>
    <w:pPr>
      <w:spacing w:before="100" w:beforeAutospacing="1" w:after="100" w:afterAutospacing="1"/>
    </w:pPr>
    <w:rPr>
      <w:rFonts w:ascii="Times New Roman" w:hAnsi="Times New Roman"/>
      <w:sz w:val="24"/>
      <w:szCs w:val="24"/>
    </w:rPr>
  </w:style>
  <w:style w:type="character" w:customStyle="1" w:styleId="cf01">
    <w:name w:val="cf01"/>
    <w:basedOn w:val="Standardnpsmoodstavce"/>
    <w:rsid w:val="00C116C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7467">
      <w:bodyDiv w:val="1"/>
      <w:marLeft w:val="0"/>
      <w:marRight w:val="0"/>
      <w:marTop w:val="0"/>
      <w:marBottom w:val="0"/>
      <w:divBdr>
        <w:top w:val="none" w:sz="0" w:space="0" w:color="auto"/>
        <w:left w:val="none" w:sz="0" w:space="0" w:color="auto"/>
        <w:bottom w:val="none" w:sz="0" w:space="0" w:color="auto"/>
        <w:right w:val="none" w:sz="0" w:space="0" w:color="auto"/>
      </w:divBdr>
    </w:div>
    <w:div w:id="63921413">
      <w:bodyDiv w:val="1"/>
      <w:marLeft w:val="0"/>
      <w:marRight w:val="0"/>
      <w:marTop w:val="0"/>
      <w:marBottom w:val="0"/>
      <w:divBdr>
        <w:top w:val="none" w:sz="0" w:space="0" w:color="auto"/>
        <w:left w:val="none" w:sz="0" w:space="0" w:color="auto"/>
        <w:bottom w:val="none" w:sz="0" w:space="0" w:color="auto"/>
        <w:right w:val="none" w:sz="0" w:space="0" w:color="auto"/>
      </w:divBdr>
    </w:div>
    <w:div w:id="71858496">
      <w:bodyDiv w:val="1"/>
      <w:marLeft w:val="0"/>
      <w:marRight w:val="0"/>
      <w:marTop w:val="0"/>
      <w:marBottom w:val="0"/>
      <w:divBdr>
        <w:top w:val="none" w:sz="0" w:space="0" w:color="auto"/>
        <w:left w:val="none" w:sz="0" w:space="0" w:color="auto"/>
        <w:bottom w:val="none" w:sz="0" w:space="0" w:color="auto"/>
        <w:right w:val="none" w:sz="0" w:space="0" w:color="auto"/>
      </w:divBdr>
    </w:div>
    <w:div w:id="102768933">
      <w:bodyDiv w:val="1"/>
      <w:marLeft w:val="0"/>
      <w:marRight w:val="0"/>
      <w:marTop w:val="0"/>
      <w:marBottom w:val="0"/>
      <w:divBdr>
        <w:top w:val="none" w:sz="0" w:space="0" w:color="auto"/>
        <w:left w:val="none" w:sz="0" w:space="0" w:color="auto"/>
        <w:bottom w:val="none" w:sz="0" w:space="0" w:color="auto"/>
        <w:right w:val="none" w:sz="0" w:space="0" w:color="auto"/>
      </w:divBdr>
    </w:div>
    <w:div w:id="146241728">
      <w:bodyDiv w:val="1"/>
      <w:marLeft w:val="0"/>
      <w:marRight w:val="0"/>
      <w:marTop w:val="0"/>
      <w:marBottom w:val="0"/>
      <w:divBdr>
        <w:top w:val="none" w:sz="0" w:space="0" w:color="auto"/>
        <w:left w:val="none" w:sz="0" w:space="0" w:color="auto"/>
        <w:bottom w:val="none" w:sz="0" w:space="0" w:color="auto"/>
        <w:right w:val="none" w:sz="0" w:space="0" w:color="auto"/>
      </w:divBdr>
    </w:div>
    <w:div w:id="152455512">
      <w:bodyDiv w:val="1"/>
      <w:marLeft w:val="0"/>
      <w:marRight w:val="0"/>
      <w:marTop w:val="0"/>
      <w:marBottom w:val="0"/>
      <w:divBdr>
        <w:top w:val="none" w:sz="0" w:space="0" w:color="auto"/>
        <w:left w:val="none" w:sz="0" w:space="0" w:color="auto"/>
        <w:bottom w:val="none" w:sz="0" w:space="0" w:color="auto"/>
        <w:right w:val="none" w:sz="0" w:space="0" w:color="auto"/>
      </w:divBdr>
    </w:div>
    <w:div w:id="158812126">
      <w:bodyDiv w:val="1"/>
      <w:marLeft w:val="0"/>
      <w:marRight w:val="0"/>
      <w:marTop w:val="0"/>
      <w:marBottom w:val="0"/>
      <w:divBdr>
        <w:top w:val="none" w:sz="0" w:space="0" w:color="auto"/>
        <w:left w:val="none" w:sz="0" w:space="0" w:color="auto"/>
        <w:bottom w:val="none" w:sz="0" w:space="0" w:color="auto"/>
        <w:right w:val="none" w:sz="0" w:space="0" w:color="auto"/>
      </w:divBdr>
    </w:div>
    <w:div w:id="159666400">
      <w:bodyDiv w:val="1"/>
      <w:marLeft w:val="0"/>
      <w:marRight w:val="0"/>
      <w:marTop w:val="0"/>
      <w:marBottom w:val="0"/>
      <w:divBdr>
        <w:top w:val="none" w:sz="0" w:space="0" w:color="auto"/>
        <w:left w:val="none" w:sz="0" w:space="0" w:color="auto"/>
        <w:bottom w:val="none" w:sz="0" w:space="0" w:color="auto"/>
        <w:right w:val="none" w:sz="0" w:space="0" w:color="auto"/>
      </w:divBdr>
    </w:div>
    <w:div w:id="164319351">
      <w:bodyDiv w:val="1"/>
      <w:marLeft w:val="0"/>
      <w:marRight w:val="0"/>
      <w:marTop w:val="0"/>
      <w:marBottom w:val="0"/>
      <w:divBdr>
        <w:top w:val="none" w:sz="0" w:space="0" w:color="auto"/>
        <w:left w:val="none" w:sz="0" w:space="0" w:color="auto"/>
        <w:bottom w:val="none" w:sz="0" w:space="0" w:color="auto"/>
        <w:right w:val="none" w:sz="0" w:space="0" w:color="auto"/>
      </w:divBdr>
    </w:div>
    <w:div w:id="178278342">
      <w:bodyDiv w:val="1"/>
      <w:marLeft w:val="0"/>
      <w:marRight w:val="0"/>
      <w:marTop w:val="0"/>
      <w:marBottom w:val="0"/>
      <w:divBdr>
        <w:top w:val="none" w:sz="0" w:space="0" w:color="auto"/>
        <w:left w:val="none" w:sz="0" w:space="0" w:color="auto"/>
        <w:bottom w:val="none" w:sz="0" w:space="0" w:color="auto"/>
        <w:right w:val="none" w:sz="0" w:space="0" w:color="auto"/>
      </w:divBdr>
    </w:div>
    <w:div w:id="223493527">
      <w:bodyDiv w:val="1"/>
      <w:marLeft w:val="0"/>
      <w:marRight w:val="0"/>
      <w:marTop w:val="0"/>
      <w:marBottom w:val="0"/>
      <w:divBdr>
        <w:top w:val="none" w:sz="0" w:space="0" w:color="auto"/>
        <w:left w:val="none" w:sz="0" w:space="0" w:color="auto"/>
        <w:bottom w:val="none" w:sz="0" w:space="0" w:color="auto"/>
        <w:right w:val="none" w:sz="0" w:space="0" w:color="auto"/>
      </w:divBdr>
    </w:div>
    <w:div w:id="228422270">
      <w:bodyDiv w:val="1"/>
      <w:marLeft w:val="0"/>
      <w:marRight w:val="0"/>
      <w:marTop w:val="0"/>
      <w:marBottom w:val="0"/>
      <w:divBdr>
        <w:top w:val="none" w:sz="0" w:space="0" w:color="auto"/>
        <w:left w:val="none" w:sz="0" w:space="0" w:color="auto"/>
        <w:bottom w:val="none" w:sz="0" w:space="0" w:color="auto"/>
        <w:right w:val="none" w:sz="0" w:space="0" w:color="auto"/>
      </w:divBdr>
    </w:div>
    <w:div w:id="260266041">
      <w:bodyDiv w:val="1"/>
      <w:marLeft w:val="0"/>
      <w:marRight w:val="0"/>
      <w:marTop w:val="0"/>
      <w:marBottom w:val="0"/>
      <w:divBdr>
        <w:top w:val="none" w:sz="0" w:space="0" w:color="auto"/>
        <w:left w:val="none" w:sz="0" w:space="0" w:color="auto"/>
        <w:bottom w:val="none" w:sz="0" w:space="0" w:color="auto"/>
        <w:right w:val="none" w:sz="0" w:space="0" w:color="auto"/>
      </w:divBdr>
    </w:div>
    <w:div w:id="279848475">
      <w:bodyDiv w:val="1"/>
      <w:marLeft w:val="0"/>
      <w:marRight w:val="0"/>
      <w:marTop w:val="0"/>
      <w:marBottom w:val="0"/>
      <w:divBdr>
        <w:top w:val="none" w:sz="0" w:space="0" w:color="auto"/>
        <w:left w:val="none" w:sz="0" w:space="0" w:color="auto"/>
        <w:bottom w:val="none" w:sz="0" w:space="0" w:color="auto"/>
        <w:right w:val="none" w:sz="0" w:space="0" w:color="auto"/>
      </w:divBdr>
    </w:div>
    <w:div w:id="297227220">
      <w:bodyDiv w:val="1"/>
      <w:marLeft w:val="0"/>
      <w:marRight w:val="0"/>
      <w:marTop w:val="0"/>
      <w:marBottom w:val="0"/>
      <w:divBdr>
        <w:top w:val="none" w:sz="0" w:space="0" w:color="auto"/>
        <w:left w:val="none" w:sz="0" w:space="0" w:color="auto"/>
        <w:bottom w:val="none" w:sz="0" w:space="0" w:color="auto"/>
        <w:right w:val="none" w:sz="0" w:space="0" w:color="auto"/>
      </w:divBdr>
    </w:div>
    <w:div w:id="347633976">
      <w:bodyDiv w:val="1"/>
      <w:marLeft w:val="0"/>
      <w:marRight w:val="0"/>
      <w:marTop w:val="0"/>
      <w:marBottom w:val="0"/>
      <w:divBdr>
        <w:top w:val="none" w:sz="0" w:space="0" w:color="auto"/>
        <w:left w:val="none" w:sz="0" w:space="0" w:color="auto"/>
        <w:bottom w:val="none" w:sz="0" w:space="0" w:color="auto"/>
        <w:right w:val="none" w:sz="0" w:space="0" w:color="auto"/>
      </w:divBdr>
    </w:div>
    <w:div w:id="379207781">
      <w:bodyDiv w:val="1"/>
      <w:marLeft w:val="0"/>
      <w:marRight w:val="0"/>
      <w:marTop w:val="0"/>
      <w:marBottom w:val="0"/>
      <w:divBdr>
        <w:top w:val="none" w:sz="0" w:space="0" w:color="auto"/>
        <w:left w:val="none" w:sz="0" w:space="0" w:color="auto"/>
        <w:bottom w:val="none" w:sz="0" w:space="0" w:color="auto"/>
        <w:right w:val="none" w:sz="0" w:space="0" w:color="auto"/>
      </w:divBdr>
    </w:div>
    <w:div w:id="388652375">
      <w:bodyDiv w:val="1"/>
      <w:marLeft w:val="0"/>
      <w:marRight w:val="0"/>
      <w:marTop w:val="0"/>
      <w:marBottom w:val="0"/>
      <w:divBdr>
        <w:top w:val="none" w:sz="0" w:space="0" w:color="auto"/>
        <w:left w:val="none" w:sz="0" w:space="0" w:color="auto"/>
        <w:bottom w:val="none" w:sz="0" w:space="0" w:color="auto"/>
        <w:right w:val="none" w:sz="0" w:space="0" w:color="auto"/>
      </w:divBdr>
    </w:div>
    <w:div w:id="398139844">
      <w:bodyDiv w:val="1"/>
      <w:marLeft w:val="0"/>
      <w:marRight w:val="0"/>
      <w:marTop w:val="0"/>
      <w:marBottom w:val="0"/>
      <w:divBdr>
        <w:top w:val="none" w:sz="0" w:space="0" w:color="auto"/>
        <w:left w:val="none" w:sz="0" w:space="0" w:color="auto"/>
        <w:bottom w:val="none" w:sz="0" w:space="0" w:color="auto"/>
        <w:right w:val="none" w:sz="0" w:space="0" w:color="auto"/>
      </w:divBdr>
    </w:div>
    <w:div w:id="432557470">
      <w:bodyDiv w:val="1"/>
      <w:marLeft w:val="0"/>
      <w:marRight w:val="0"/>
      <w:marTop w:val="0"/>
      <w:marBottom w:val="0"/>
      <w:divBdr>
        <w:top w:val="none" w:sz="0" w:space="0" w:color="auto"/>
        <w:left w:val="none" w:sz="0" w:space="0" w:color="auto"/>
        <w:bottom w:val="none" w:sz="0" w:space="0" w:color="auto"/>
        <w:right w:val="none" w:sz="0" w:space="0" w:color="auto"/>
      </w:divBdr>
    </w:div>
    <w:div w:id="519273987">
      <w:bodyDiv w:val="1"/>
      <w:marLeft w:val="0"/>
      <w:marRight w:val="0"/>
      <w:marTop w:val="0"/>
      <w:marBottom w:val="0"/>
      <w:divBdr>
        <w:top w:val="none" w:sz="0" w:space="0" w:color="auto"/>
        <w:left w:val="none" w:sz="0" w:space="0" w:color="auto"/>
        <w:bottom w:val="none" w:sz="0" w:space="0" w:color="auto"/>
        <w:right w:val="none" w:sz="0" w:space="0" w:color="auto"/>
      </w:divBdr>
    </w:div>
    <w:div w:id="615140377">
      <w:bodyDiv w:val="1"/>
      <w:marLeft w:val="0"/>
      <w:marRight w:val="0"/>
      <w:marTop w:val="0"/>
      <w:marBottom w:val="0"/>
      <w:divBdr>
        <w:top w:val="none" w:sz="0" w:space="0" w:color="auto"/>
        <w:left w:val="none" w:sz="0" w:space="0" w:color="auto"/>
        <w:bottom w:val="none" w:sz="0" w:space="0" w:color="auto"/>
        <w:right w:val="none" w:sz="0" w:space="0" w:color="auto"/>
      </w:divBdr>
    </w:div>
    <w:div w:id="633680003">
      <w:bodyDiv w:val="1"/>
      <w:marLeft w:val="0"/>
      <w:marRight w:val="0"/>
      <w:marTop w:val="0"/>
      <w:marBottom w:val="0"/>
      <w:divBdr>
        <w:top w:val="none" w:sz="0" w:space="0" w:color="auto"/>
        <w:left w:val="none" w:sz="0" w:space="0" w:color="auto"/>
        <w:bottom w:val="none" w:sz="0" w:space="0" w:color="auto"/>
        <w:right w:val="none" w:sz="0" w:space="0" w:color="auto"/>
      </w:divBdr>
    </w:div>
    <w:div w:id="639574052">
      <w:bodyDiv w:val="1"/>
      <w:marLeft w:val="0"/>
      <w:marRight w:val="0"/>
      <w:marTop w:val="0"/>
      <w:marBottom w:val="0"/>
      <w:divBdr>
        <w:top w:val="none" w:sz="0" w:space="0" w:color="auto"/>
        <w:left w:val="none" w:sz="0" w:space="0" w:color="auto"/>
        <w:bottom w:val="none" w:sz="0" w:space="0" w:color="auto"/>
        <w:right w:val="none" w:sz="0" w:space="0" w:color="auto"/>
      </w:divBdr>
    </w:div>
    <w:div w:id="664282167">
      <w:bodyDiv w:val="1"/>
      <w:marLeft w:val="0"/>
      <w:marRight w:val="0"/>
      <w:marTop w:val="0"/>
      <w:marBottom w:val="0"/>
      <w:divBdr>
        <w:top w:val="none" w:sz="0" w:space="0" w:color="auto"/>
        <w:left w:val="none" w:sz="0" w:space="0" w:color="auto"/>
        <w:bottom w:val="none" w:sz="0" w:space="0" w:color="auto"/>
        <w:right w:val="none" w:sz="0" w:space="0" w:color="auto"/>
      </w:divBdr>
    </w:div>
    <w:div w:id="680593966">
      <w:bodyDiv w:val="1"/>
      <w:marLeft w:val="0"/>
      <w:marRight w:val="0"/>
      <w:marTop w:val="0"/>
      <w:marBottom w:val="0"/>
      <w:divBdr>
        <w:top w:val="none" w:sz="0" w:space="0" w:color="auto"/>
        <w:left w:val="none" w:sz="0" w:space="0" w:color="auto"/>
        <w:bottom w:val="none" w:sz="0" w:space="0" w:color="auto"/>
        <w:right w:val="none" w:sz="0" w:space="0" w:color="auto"/>
      </w:divBdr>
    </w:div>
    <w:div w:id="718044467">
      <w:bodyDiv w:val="1"/>
      <w:marLeft w:val="0"/>
      <w:marRight w:val="0"/>
      <w:marTop w:val="0"/>
      <w:marBottom w:val="0"/>
      <w:divBdr>
        <w:top w:val="none" w:sz="0" w:space="0" w:color="auto"/>
        <w:left w:val="none" w:sz="0" w:space="0" w:color="auto"/>
        <w:bottom w:val="none" w:sz="0" w:space="0" w:color="auto"/>
        <w:right w:val="none" w:sz="0" w:space="0" w:color="auto"/>
      </w:divBdr>
    </w:div>
    <w:div w:id="786199498">
      <w:bodyDiv w:val="1"/>
      <w:marLeft w:val="0"/>
      <w:marRight w:val="0"/>
      <w:marTop w:val="0"/>
      <w:marBottom w:val="0"/>
      <w:divBdr>
        <w:top w:val="none" w:sz="0" w:space="0" w:color="auto"/>
        <w:left w:val="none" w:sz="0" w:space="0" w:color="auto"/>
        <w:bottom w:val="none" w:sz="0" w:space="0" w:color="auto"/>
        <w:right w:val="none" w:sz="0" w:space="0" w:color="auto"/>
      </w:divBdr>
    </w:div>
    <w:div w:id="848367508">
      <w:bodyDiv w:val="1"/>
      <w:marLeft w:val="0"/>
      <w:marRight w:val="0"/>
      <w:marTop w:val="0"/>
      <w:marBottom w:val="0"/>
      <w:divBdr>
        <w:top w:val="none" w:sz="0" w:space="0" w:color="auto"/>
        <w:left w:val="none" w:sz="0" w:space="0" w:color="auto"/>
        <w:bottom w:val="none" w:sz="0" w:space="0" w:color="auto"/>
        <w:right w:val="none" w:sz="0" w:space="0" w:color="auto"/>
      </w:divBdr>
    </w:div>
    <w:div w:id="869874936">
      <w:bodyDiv w:val="1"/>
      <w:marLeft w:val="0"/>
      <w:marRight w:val="0"/>
      <w:marTop w:val="0"/>
      <w:marBottom w:val="0"/>
      <w:divBdr>
        <w:top w:val="none" w:sz="0" w:space="0" w:color="auto"/>
        <w:left w:val="none" w:sz="0" w:space="0" w:color="auto"/>
        <w:bottom w:val="none" w:sz="0" w:space="0" w:color="auto"/>
        <w:right w:val="none" w:sz="0" w:space="0" w:color="auto"/>
      </w:divBdr>
    </w:div>
    <w:div w:id="897547216">
      <w:bodyDiv w:val="1"/>
      <w:marLeft w:val="0"/>
      <w:marRight w:val="0"/>
      <w:marTop w:val="0"/>
      <w:marBottom w:val="0"/>
      <w:divBdr>
        <w:top w:val="none" w:sz="0" w:space="0" w:color="auto"/>
        <w:left w:val="none" w:sz="0" w:space="0" w:color="auto"/>
        <w:bottom w:val="none" w:sz="0" w:space="0" w:color="auto"/>
        <w:right w:val="none" w:sz="0" w:space="0" w:color="auto"/>
      </w:divBdr>
    </w:div>
    <w:div w:id="955793109">
      <w:bodyDiv w:val="1"/>
      <w:marLeft w:val="0"/>
      <w:marRight w:val="0"/>
      <w:marTop w:val="0"/>
      <w:marBottom w:val="0"/>
      <w:divBdr>
        <w:top w:val="none" w:sz="0" w:space="0" w:color="auto"/>
        <w:left w:val="none" w:sz="0" w:space="0" w:color="auto"/>
        <w:bottom w:val="none" w:sz="0" w:space="0" w:color="auto"/>
        <w:right w:val="none" w:sz="0" w:space="0" w:color="auto"/>
      </w:divBdr>
    </w:div>
    <w:div w:id="995569866">
      <w:bodyDiv w:val="1"/>
      <w:marLeft w:val="0"/>
      <w:marRight w:val="0"/>
      <w:marTop w:val="0"/>
      <w:marBottom w:val="0"/>
      <w:divBdr>
        <w:top w:val="none" w:sz="0" w:space="0" w:color="auto"/>
        <w:left w:val="none" w:sz="0" w:space="0" w:color="auto"/>
        <w:bottom w:val="none" w:sz="0" w:space="0" w:color="auto"/>
        <w:right w:val="none" w:sz="0" w:space="0" w:color="auto"/>
      </w:divBdr>
    </w:div>
    <w:div w:id="1039161137">
      <w:bodyDiv w:val="1"/>
      <w:marLeft w:val="0"/>
      <w:marRight w:val="0"/>
      <w:marTop w:val="0"/>
      <w:marBottom w:val="0"/>
      <w:divBdr>
        <w:top w:val="none" w:sz="0" w:space="0" w:color="auto"/>
        <w:left w:val="none" w:sz="0" w:space="0" w:color="auto"/>
        <w:bottom w:val="none" w:sz="0" w:space="0" w:color="auto"/>
        <w:right w:val="none" w:sz="0" w:space="0" w:color="auto"/>
      </w:divBdr>
    </w:div>
    <w:div w:id="1097290102">
      <w:bodyDiv w:val="1"/>
      <w:marLeft w:val="0"/>
      <w:marRight w:val="0"/>
      <w:marTop w:val="0"/>
      <w:marBottom w:val="0"/>
      <w:divBdr>
        <w:top w:val="none" w:sz="0" w:space="0" w:color="auto"/>
        <w:left w:val="none" w:sz="0" w:space="0" w:color="auto"/>
        <w:bottom w:val="none" w:sz="0" w:space="0" w:color="auto"/>
        <w:right w:val="none" w:sz="0" w:space="0" w:color="auto"/>
      </w:divBdr>
    </w:div>
    <w:div w:id="1184787534">
      <w:bodyDiv w:val="1"/>
      <w:marLeft w:val="0"/>
      <w:marRight w:val="0"/>
      <w:marTop w:val="0"/>
      <w:marBottom w:val="0"/>
      <w:divBdr>
        <w:top w:val="none" w:sz="0" w:space="0" w:color="auto"/>
        <w:left w:val="none" w:sz="0" w:space="0" w:color="auto"/>
        <w:bottom w:val="none" w:sz="0" w:space="0" w:color="auto"/>
        <w:right w:val="none" w:sz="0" w:space="0" w:color="auto"/>
      </w:divBdr>
    </w:div>
    <w:div w:id="1209873357">
      <w:bodyDiv w:val="1"/>
      <w:marLeft w:val="0"/>
      <w:marRight w:val="0"/>
      <w:marTop w:val="0"/>
      <w:marBottom w:val="0"/>
      <w:divBdr>
        <w:top w:val="none" w:sz="0" w:space="0" w:color="auto"/>
        <w:left w:val="none" w:sz="0" w:space="0" w:color="auto"/>
        <w:bottom w:val="none" w:sz="0" w:space="0" w:color="auto"/>
        <w:right w:val="none" w:sz="0" w:space="0" w:color="auto"/>
      </w:divBdr>
    </w:div>
    <w:div w:id="1285651978">
      <w:bodyDiv w:val="1"/>
      <w:marLeft w:val="0"/>
      <w:marRight w:val="0"/>
      <w:marTop w:val="0"/>
      <w:marBottom w:val="0"/>
      <w:divBdr>
        <w:top w:val="none" w:sz="0" w:space="0" w:color="auto"/>
        <w:left w:val="none" w:sz="0" w:space="0" w:color="auto"/>
        <w:bottom w:val="none" w:sz="0" w:space="0" w:color="auto"/>
        <w:right w:val="none" w:sz="0" w:space="0" w:color="auto"/>
      </w:divBdr>
    </w:div>
    <w:div w:id="1290819765">
      <w:bodyDiv w:val="1"/>
      <w:marLeft w:val="0"/>
      <w:marRight w:val="0"/>
      <w:marTop w:val="0"/>
      <w:marBottom w:val="0"/>
      <w:divBdr>
        <w:top w:val="none" w:sz="0" w:space="0" w:color="auto"/>
        <w:left w:val="none" w:sz="0" w:space="0" w:color="auto"/>
        <w:bottom w:val="none" w:sz="0" w:space="0" w:color="auto"/>
        <w:right w:val="none" w:sz="0" w:space="0" w:color="auto"/>
      </w:divBdr>
    </w:div>
    <w:div w:id="1313867407">
      <w:bodyDiv w:val="1"/>
      <w:marLeft w:val="0"/>
      <w:marRight w:val="0"/>
      <w:marTop w:val="0"/>
      <w:marBottom w:val="0"/>
      <w:divBdr>
        <w:top w:val="none" w:sz="0" w:space="0" w:color="auto"/>
        <w:left w:val="none" w:sz="0" w:space="0" w:color="auto"/>
        <w:bottom w:val="none" w:sz="0" w:space="0" w:color="auto"/>
        <w:right w:val="none" w:sz="0" w:space="0" w:color="auto"/>
      </w:divBdr>
    </w:div>
    <w:div w:id="1333685234">
      <w:bodyDiv w:val="1"/>
      <w:marLeft w:val="0"/>
      <w:marRight w:val="0"/>
      <w:marTop w:val="0"/>
      <w:marBottom w:val="0"/>
      <w:divBdr>
        <w:top w:val="none" w:sz="0" w:space="0" w:color="auto"/>
        <w:left w:val="none" w:sz="0" w:space="0" w:color="auto"/>
        <w:bottom w:val="none" w:sz="0" w:space="0" w:color="auto"/>
        <w:right w:val="none" w:sz="0" w:space="0" w:color="auto"/>
      </w:divBdr>
    </w:div>
    <w:div w:id="1348673576">
      <w:bodyDiv w:val="1"/>
      <w:marLeft w:val="0"/>
      <w:marRight w:val="0"/>
      <w:marTop w:val="0"/>
      <w:marBottom w:val="0"/>
      <w:divBdr>
        <w:top w:val="none" w:sz="0" w:space="0" w:color="auto"/>
        <w:left w:val="none" w:sz="0" w:space="0" w:color="auto"/>
        <w:bottom w:val="none" w:sz="0" w:space="0" w:color="auto"/>
        <w:right w:val="none" w:sz="0" w:space="0" w:color="auto"/>
      </w:divBdr>
    </w:div>
    <w:div w:id="1360156985">
      <w:bodyDiv w:val="1"/>
      <w:marLeft w:val="0"/>
      <w:marRight w:val="0"/>
      <w:marTop w:val="0"/>
      <w:marBottom w:val="0"/>
      <w:divBdr>
        <w:top w:val="none" w:sz="0" w:space="0" w:color="auto"/>
        <w:left w:val="none" w:sz="0" w:space="0" w:color="auto"/>
        <w:bottom w:val="none" w:sz="0" w:space="0" w:color="auto"/>
        <w:right w:val="none" w:sz="0" w:space="0" w:color="auto"/>
      </w:divBdr>
    </w:div>
    <w:div w:id="1361973644">
      <w:bodyDiv w:val="1"/>
      <w:marLeft w:val="0"/>
      <w:marRight w:val="0"/>
      <w:marTop w:val="0"/>
      <w:marBottom w:val="0"/>
      <w:divBdr>
        <w:top w:val="none" w:sz="0" w:space="0" w:color="auto"/>
        <w:left w:val="none" w:sz="0" w:space="0" w:color="auto"/>
        <w:bottom w:val="none" w:sz="0" w:space="0" w:color="auto"/>
        <w:right w:val="none" w:sz="0" w:space="0" w:color="auto"/>
      </w:divBdr>
    </w:div>
    <w:div w:id="1376004192">
      <w:bodyDiv w:val="1"/>
      <w:marLeft w:val="0"/>
      <w:marRight w:val="0"/>
      <w:marTop w:val="0"/>
      <w:marBottom w:val="0"/>
      <w:divBdr>
        <w:top w:val="none" w:sz="0" w:space="0" w:color="auto"/>
        <w:left w:val="none" w:sz="0" w:space="0" w:color="auto"/>
        <w:bottom w:val="none" w:sz="0" w:space="0" w:color="auto"/>
        <w:right w:val="none" w:sz="0" w:space="0" w:color="auto"/>
      </w:divBdr>
    </w:div>
    <w:div w:id="1397052361">
      <w:bodyDiv w:val="1"/>
      <w:marLeft w:val="0"/>
      <w:marRight w:val="0"/>
      <w:marTop w:val="0"/>
      <w:marBottom w:val="0"/>
      <w:divBdr>
        <w:top w:val="none" w:sz="0" w:space="0" w:color="auto"/>
        <w:left w:val="none" w:sz="0" w:space="0" w:color="auto"/>
        <w:bottom w:val="none" w:sz="0" w:space="0" w:color="auto"/>
        <w:right w:val="none" w:sz="0" w:space="0" w:color="auto"/>
      </w:divBdr>
    </w:div>
    <w:div w:id="1410686632">
      <w:bodyDiv w:val="1"/>
      <w:marLeft w:val="0"/>
      <w:marRight w:val="0"/>
      <w:marTop w:val="0"/>
      <w:marBottom w:val="0"/>
      <w:divBdr>
        <w:top w:val="none" w:sz="0" w:space="0" w:color="auto"/>
        <w:left w:val="none" w:sz="0" w:space="0" w:color="auto"/>
        <w:bottom w:val="none" w:sz="0" w:space="0" w:color="auto"/>
        <w:right w:val="none" w:sz="0" w:space="0" w:color="auto"/>
      </w:divBdr>
    </w:div>
    <w:div w:id="1414087680">
      <w:bodyDiv w:val="1"/>
      <w:marLeft w:val="0"/>
      <w:marRight w:val="0"/>
      <w:marTop w:val="0"/>
      <w:marBottom w:val="0"/>
      <w:divBdr>
        <w:top w:val="none" w:sz="0" w:space="0" w:color="auto"/>
        <w:left w:val="none" w:sz="0" w:space="0" w:color="auto"/>
        <w:bottom w:val="none" w:sz="0" w:space="0" w:color="auto"/>
        <w:right w:val="none" w:sz="0" w:space="0" w:color="auto"/>
      </w:divBdr>
    </w:div>
    <w:div w:id="1444153567">
      <w:bodyDiv w:val="1"/>
      <w:marLeft w:val="0"/>
      <w:marRight w:val="0"/>
      <w:marTop w:val="0"/>
      <w:marBottom w:val="0"/>
      <w:divBdr>
        <w:top w:val="none" w:sz="0" w:space="0" w:color="auto"/>
        <w:left w:val="none" w:sz="0" w:space="0" w:color="auto"/>
        <w:bottom w:val="none" w:sz="0" w:space="0" w:color="auto"/>
        <w:right w:val="none" w:sz="0" w:space="0" w:color="auto"/>
      </w:divBdr>
    </w:div>
    <w:div w:id="1452432038">
      <w:bodyDiv w:val="1"/>
      <w:marLeft w:val="0"/>
      <w:marRight w:val="0"/>
      <w:marTop w:val="0"/>
      <w:marBottom w:val="0"/>
      <w:divBdr>
        <w:top w:val="none" w:sz="0" w:space="0" w:color="auto"/>
        <w:left w:val="none" w:sz="0" w:space="0" w:color="auto"/>
        <w:bottom w:val="none" w:sz="0" w:space="0" w:color="auto"/>
        <w:right w:val="none" w:sz="0" w:space="0" w:color="auto"/>
      </w:divBdr>
    </w:div>
    <w:div w:id="1462461284">
      <w:bodyDiv w:val="1"/>
      <w:marLeft w:val="0"/>
      <w:marRight w:val="0"/>
      <w:marTop w:val="0"/>
      <w:marBottom w:val="0"/>
      <w:divBdr>
        <w:top w:val="none" w:sz="0" w:space="0" w:color="auto"/>
        <w:left w:val="none" w:sz="0" w:space="0" w:color="auto"/>
        <w:bottom w:val="none" w:sz="0" w:space="0" w:color="auto"/>
        <w:right w:val="none" w:sz="0" w:space="0" w:color="auto"/>
      </w:divBdr>
    </w:div>
    <w:div w:id="1505894309">
      <w:bodyDiv w:val="1"/>
      <w:marLeft w:val="0"/>
      <w:marRight w:val="0"/>
      <w:marTop w:val="0"/>
      <w:marBottom w:val="0"/>
      <w:divBdr>
        <w:top w:val="none" w:sz="0" w:space="0" w:color="auto"/>
        <w:left w:val="none" w:sz="0" w:space="0" w:color="auto"/>
        <w:bottom w:val="none" w:sz="0" w:space="0" w:color="auto"/>
        <w:right w:val="none" w:sz="0" w:space="0" w:color="auto"/>
      </w:divBdr>
    </w:div>
    <w:div w:id="1555315364">
      <w:bodyDiv w:val="1"/>
      <w:marLeft w:val="0"/>
      <w:marRight w:val="0"/>
      <w:marTop w:val="0"/>
      <w:marBottom w:val="0"/>
      <w:divBdr>
        <w:top w:val="none" w:sz="0" w:space="0" w:color="auto"/>
        <w:left w:val="none" w:sz="0" w:space="0" w:color="auto"/>
        <w:bottom w:val="none" w:sz="0" w:space="0" w:color="auto"/>
        <w:right w:val="none" w:sz="0" w:space="0" w:color="auto"/>
      </w:divBdr>
    </w:div>
    <w:div w:id="1605842424">
      <w:bodyDiv w:val="1"/>
      <w:marLeft w:val="0"/>
      <w:marRight w:val="0"/>
      <w:marTop w:val="0"/>
      <w:marBottom w:val="0"/>
      <w:divBdr>
        <w:top w:val="none" w:sz="0" w:space="0" w:color="auto"/>
        <w:left w:val="none" w:sz="0" w:space="0" w:color="auto"/>
        <w:bottom w:val="none" w:sz="0" w:space="0" w:color="auto"/>
        <w:right w:val="none" w:sz="0" w:space="0" w:color="auto"/>
      </w:divBdr>
    </w:div>
    <w:div w:id="1614440033">
      <w:bodyDiv w:val="1"/>
      <w:marLeft w:val="0"/>
      <w:marRight w:val="0"/>
      <w:marTop w:val="0"/>
      <w:marBottom w:val="0"/>
      <w:divBdr>
        <w:top w:val="none" w:sz="0" w:space="0" w:color="auto"/>
        <w:left w:val="none" w:sz="0" w:space="0" w:color="auto"/>
        <w:bottom w:val="none" w:sz="0" w:space="0" w:color="auto"/>
        <w:right w:val="none" w:sz="0" w:space="0" w:color="auto"/>
      </w:divBdr>
    </w:div>
    <w:div w:id="1660383145">
      <w:bodyDiv w:val="1"/>
      <w:marLeft w:val="0"/>
      <w:marRight w:val="0"/>
      <w:marTop w:val="0"/>
      <w:marBottom w:val="0"/>
      <w:divBdr>
        <w:top w:val="none" w:sz="0" w:space="0" w:color="auto"/>
        <w:left w:val="none" w:sz="0" w:space="0" w:color="auto"/>
        <w:bottom w:val="none" w:sz="0" w:space="0" w:color="auto"/>
        <w:right w:val="none" w:sz="0" w:space="0" w:color="auto"/>
      </w:divBdr>
    </w:div>
    <w:div w:id="1670478335">
      <w:bodyDiv w:val="1"/>
      <w:marLeft w:val="0"/>
      <w:marRight w:val="0"/>
      <w:marTop w:val="0"/>
      <w:marBottom w:val="0"/>
      <w:divBdr>
        <w:top w:val="none" w:sz="0" w:space="0" w:color="auto"/>
        <w:left w:val="none" w:sz="0" w:space="0" w:color="auto"/>
        <w:bottom w:val="none" w:sz="0" w:space="0" w:color="auto"/>
        <w:right w:val="none" w:sz="0" w:space="0" w:color="auto"/>
      </w:divBdr>
    </w:div>
    <w:div w:id="1680810702">
      <w:bodyDiv w:val="1"/>
      <w:marLeft w:val="0"/>
      <w:marRight w:val="0"/>
      <w:marTop w:val="0"/>
      <w:marBottom w:val="0"/>
      <w:divBdr>
        <w:top w:val="none" w:sz="0" w:space="0" w:color="auto"/>
        <w:left w:val="none" w:sz="0" w:space="0" w:color="auto"/>
        <w:bottom w:val="none" w:sz="0" w:space="0" w:color="auto"/>
        <w:right w:val="none" w:sz="0" w:space="0" w:color="auto"/>
      </w:divBdr>
    </w:div>
    <w:div w:id="1686714401">
      <w:bodyDiv w:val="1"/>
      <w:marLeft w:val="0"/>
      <w:marRight w:val="0"/>
      <w:marTop w:val="0"/>
      <w:marBottom w:val="0"/>
      <w:divBdr>
        <w:top w:val="none" w:sz="0" w:space="0" w:color="auto"/>
        <w:left w:val="none" w:sz="0" w:space="0" w:color="auto"/>
        <w:bottom w:val="none" w:sz="0" w:space="0" w:color="auto"/>
        <w:right w:val="none" w:sz="0" w:space="0" w:color="auto"/>
      </w:divBdr>
    </w:div>
    <w:div w:id="1691299063">
      <w:bodyDiv w:val="1"/>
      <w:marLeft w:val="0"/>
      <w:marRight w:val="0"/>
      <w:marTop w:val="0"/>
      <w:marBottom w:val="0"/>
      <w:divBdr>
        <w:top w:val="none" w:sz="0" w:space="0" w:color="auto"/>
        <w:left w:val="none" w:sz="0" w:space="0" w:color="auto"/>
        <w:bottom w:val="none" w:sz="0" w:space="0" w:color="auto"/>
        <w:right w:val="none" w:sz="0" w:space="0" w:color="auto"/>
      </w:divBdr>
    </w:div>
    <w:div w:id="1716343574">
      <w:bodyDiv w:val="1"/>
      <w:marLeft w:val="0"/>
      <w:marRight w:val="0"/>
      <w:marTop w:val="0"/>
      <w:marBottom w:val="0"/>
      <w:divBdr>
        <w:top w:val="none" w:sz="0" w:space="0" w:color="auto"/>
        <w:left w:val="none" w:sz="0" w:space="0" w:color="auto"/>
        <w:bottom w:val="none" w:sz="0" w:space="0" w:color="auto"/>
        <w:right w:val="none" w:sz="0" w:space="0" w:color="auto"/>
      </w:divBdr>
    </w:div>
    <w:div w:id="1717312644">
      <w:bodyDiv w:val="1"/>
      <w:marLeft w:val="0"/>
      <w:marRight w:val="0"/>
      <w:marTop w:val="0"/>
      <w:marBottom w:val="0"/>
      <w:divBdr>
        <w:top w:val="none" w:sz="0" w:space="0" w:color="auto"/>
        <w:left w:val="none" w:sz="0" w:space="0" w:color="auto"/>
        <w:bottom w:val="none" w:sz="0" w:space="0" w:color="auto"/>
        <w:right w:val="none" w:sz="0" w:space="0" w:color="auto"/>
      </w:divBdr>
    </w:div>
    <w:div w:id="1729840919">
      <w:bodyDiv w:val="1"/>
      <w:marLeft w:val="0"/>
      <w:marRight w:val="0"/>
      <w:marTop w:val="0"/>
      <w:marBottom w:val="0"/>
      <w:divBdr>
        <w:top w:val="none" w:sz="0" w:space="0" w:color="auto"/>
        <w:left w:val="none" w:sz="0" w:space="0" w:color="auto"/>
        <w:bottom w:val="none" w:sz="0" w:space="0" w:color="auto"/>
        <w:right w:val="none" w:sz="0" w:space="0" w:color="auto"/>
      </w:divBdr>
    </w:div>
    <w:div w:id="1777631157">
      <w:bodyDiv w:val="1"/>
      <w:marLeft w:val="0"/>
      <w:marRight w:val="0"/>
      <w:marTop w:val="0"/>
      <w:marBottom w:val="0"/>
      <w:divBdr>
        <w:top w:val="none" w:sz="0" w:space="0" w:color="auto"/>
        <w:left w:val="none" w:sz="0" w:space="0" w:color="auto"/>
        <w:bottom w:val="none" w:sz="0" w:space="0" w:color="auto"/>
        <w:right w:val="none" w:sz="0" w:space="0" w:color="auto"/>
      </w:divBdr>
    </w:div>
    <w:div w:id="1784037462">
      <w:bodyDiv w:val="1"/>
      <w:marLeft w:val="0"/>
      <w:marRight w:val="0"/>
      <w:marTop w:val="0"/>
      <w:marBottom w:val="0"/>
      <w:divBdr>
        <w:top w:val="none" w:sz="0" w:space="0" w:color="auto"/>
        <w:left w:val="none" w:sz="0" w:space="0" w:color="auto"/>
        <w:bottom w:val="none" w:sz="0" w:space="0" w:color="auto"/>
        <w:right w:val="none" w:sz="0" w:space="0" w:color="auto"/>
      </w:divBdr>
    </w:div>
    <w:div w:id="1793937515">
      <w:bodyDiv w:val="1"/>
      <w:marLeft w:val="0"/>
      <w:marRight w:val="0"/>
      <w:marTop w:val="0"/>
      <w:marBottom w:val="0"/>
      <w:divBdr>
        <w:top w:val="none" w:sz="0" w:space="0" w:color="auto"/>
        <w:left w:val="none" w:sz="0" w:space="0" w:color="auto"/>
        <w:bottom w:val="none" w:sz="0" w:space="0" w:color="auto"/>
        <w:right w:val="none" w:sz="0" w:space="0" w:color="auto"/>
      </w:divBdr>
    </w:div>
    <w:div w:id="1797750559">
      <w:bodyDiv w:val="1"/>
      <w:marLeft w:val="0"/>
      <w:marRight w:val="0"/>
      <w:marTop w:val="0"/>
      <w:marBottom w:val="0"/>
      <w:divBdr>
        <w:top w:val="none" w:sz="0" w:space="0" w:color="auto"/>
        <w:left w:val="none" w:sz="0" w:space="0" w:color="auto"/>
        <w:bottom w:val="none" w:sz="0" w:space="0" w:color="auto"/>
        <w:right w:val="none" w:sz="0" w:space="0" w:color="auto"/>
      </w:divBdr>
    </w:div>
    <w:div w:id="1813868812">
      <w:bodyDiv w:val="1"/>
      <w:marLeft w:val="0"/>
      <w:marRight w:val="0"/>
      <w:marTop w:val="0"/>
      <w:marBottom w:val="0"/>
      <w:divBdr>
        <w:top w:val="none" w:sz="0" w:space="0" w:color="auto"/>
        <w:left w:val="none" w:sz="0" w:space="0" w:color="auto"/>
        <w:bottom w:val="none" w:sz="0" w:space="0" w:color="auto"/>
        <w:right w:val="none" w:sz="0" w:space="0" w:color="auto"/>
      </w:divBdr>
    </w:div>
    <w:div w:id="1832133206">
      <w:bodyDiv w:val="1"/>
      <w:marLeft w:val="0"/>
      <w:marRight w:val="0"/>
      <w:marTop w:val="0"/>
      <w:marBottom w:val="0"/>
      <w:divBdr>
        <w:top w:val="none" w:sz="0" w:space="0" w:color="auto"/>
        <w:left w:val="none" w:sz="0" w:space="0" w:color="auto"/>
        <w:bottom w:val="none" w:sz="0" w:space="0" w:color="auto"/>
        <w:right w:val="none" w:sz="0" w:space="0" w:color="auto"/>
      </w:divBdr>
    </w:div>
    <w:div w:id="1835149852">
      <w:bodyDiv w:val="1"/>
      <w:marLeft w:val="0"/>
      <w:marRight w:val="0"/>
      <w:marTop w:val="0"/>
      <w:marBottom w:val="0"/>
      <w:divBdr>
        <w:top w:val="none" w:sz="0" w:space="0" w:color="auto"/>
        <w:left w:val="none" w:sz="0" w:space="0" w:color="auto"/>
        <w:bottom w:val="none" w:sz="0" w:space="0" w:color="auto"/>
        <w:right w:val="none" w:sz="0" w:space="0" w:color="auto"/>
      </w:divBdr>
    </w:div>
    <w:div w:id="1936086340">
      <w:bodyDiv w:val="1"/>
      <w:marLeft w:val="0"/>
      <w:marRight w:val="0"/>
      <w:marTop w:val="0"/>
      <w:marBottom w:val="0"/>
      <w:divBdr>
        <w:top w:val="none" w:sz="0" w:space="0" w:color="auto"/>
        <w:left w:val="none" w:sz="0" w:space="0" w:color="auto"/>
        <w:bottom w:val="none" w:sz="0" w:space="0" w:color="auto"/>
        <w:right w:val="none" w:sz="0" w:space="0" w:color="auto"/>
      </w:divBdr>
    </w:div>
    <w:div w:id="1954052788">
      <w:bodyDiv w:val="1"/>
      <w:marLeft w:val="0"/>
      <w:marRight w:val="0"/>
      <w:marTop w:val="0"/>
      <w:marBottom w:val="0"/>
      <w:divBdr>
        <w:top w:val="none" w:sz="0" w:space="0" w:color="auto"/>
        <w:left w:val="none" w:sz="0" w:space="0" w:color="auto"/>
        <w:bottom w:val="none" w:sz="0" w:space="0" w:color="auto"/>
        <w:right w:val="none" w:sz="0" w:space="0" w:color="auto"/>
      </w:divBdr>
    </w:div>
    <w:div w:id="1967158803">
      <w:bodyDiv w:val="1"/>
      <w:marLeft w:val="0"/>
      <w:marRight w:val="0"/>
      <w:marTop w:val="0"/>
      <w:marBottom w:val="0"/>
      <w:divBdr>
        <w:top w:val="none" w:sz="0" w:space="0" w:color="auto"/>
        <w:left w:val="none" w:sz="0" w:space="0" w:color="auto"/>
        <w:bottom w:val="none" w:sz="0" w:space="0" w:color="auto"/>
        <w:right w:val="none" w:sz="0" w:space="0" w:color="auto"/>
      </w:divBdr>
    </w:div>
    <w:div w:id="1995716084">
      <w:bodyDiv w:val="1"/>
      <w:marLeft w:val="0"/>
      <w:marRight w:val="0"/>
      <w:marTop w:val="0"/>
      <w:marBottom w:val="0"/>
      <w:divBdr>
        <w:top w:val="none" w:sz="0" w:space="0" w:color="auto"/>
        <w:left w:val="none" w:sz="0" w:space="0" w:color="auto"/>
        <w:bottom w:val="none" w:sz="0" w:space="0" w:color="auto"/>
        <w:right w:val="none" w:sz="0" w:space="0" w:color="auto"/>
      </w:divBdr>
      <w:divsChild>
        <w:div w:id="488861153">
          <w:marLeft w:val="0"/>
          <w:marRight w:val="0"/>
          <w:marTop w:val="0"/>
          <w:marBottom w:val="0"/>
          <w:divBdr>
            <w:top w:val="none" w:sz="0" w:space="0" w:color="auto"/>
            <w:left w:val="none" w:sz="0" w:space="0" w:color="auto"/>
            <w:bottom w:val="none" w:sz="0" w:space="0" w:color="auto"/>
            <w:right w:val="none" w:sz="0" w:space="0" w:color="auto"/>
          </w:divBdr>
        </w:div>
      </w:divsChild>
    </w:div>
    <w:div w:id="2002007620">
      <w:bodyDiv w:val="1"/>
      <w:marLeft w:val="0"/>
      <w:marRight w:val="0"/>
      <w:marTop w:val="0"/>
      <w:marBottom w:val="0"/>
      <w:divBdr>
        <w:top w:val="none" w:sz="0" w:space="0" w:color="auto"/>
        <w:left w:val="none" w:sz="0" w:space="0" w:color="auto"/>
        <w:bottom w:val="none" w:sz="0" w:space="0" w:color="auto"/>
        <w:right w:val="none" w:sz="0" w:space="0" w:color="auto"/>
      </w:divBdr>
    </w:div>
    <w:div w:id="2007051428">
      <w:bodyDiv w:val="1"/>
      <w:marLeft w:val="0"/>
      <w:marRight w:val="0"/>
      <w:marTop w:val="0"/>
      <w:marBottom w:val="0"/>
      <w:divBdr>
        <w:top w:val="none" w:sz="0" w:space="0" w:color="auto"/>
        <w:left w:val="none" w:sz="0" w:space="0" w:color="auto"/>
        <w:bottom w:val="none" w:sz="0" w:space="0" w:color="auto"/>
        <w:right w:val="none" w:sz="0" w:space="0" w:color="auto"/>
      </w:divBdr>
    </w:div>
    <w:div w:id="2035381607">
      <w:bodyDiv w:val="1"/>
      <w:marLeft w:val="0"/>
      <w:marRight w:val="0"/>
      <w:marTop w:val="0"/>
      <w:marBottom w:val="0"/>
      <w:divBdr>
        <w:top w:val="none" w:sz="0" w:space="0" w:color="auto"/>
        <w:left w:val="none" w:sz="0" w:space="0" w:color="auto"/>
        <w:bottom w:val="none" w:sz="0" w:space="0" w:color="auto"/>
        <w:right w:val="none" w:sz="0" w:space="0" w:color="auto"/>
      </w:divBdr>
    </w:div>
    <w:div w:id="2064021077">
      <w:bodyDiv w:val="1"/>
      <w:marLeft w:val="0"/>
      <w:marRight w:val="0"/>
      <w:marTop w:val="0"/>
      <w:marBottom w:val="0"/>
      <w:divBdr>
        <w:top w:val="none" w:sz="0" w:space="0" w:color="auto"/>
        <w:left w:val="none" w:sz="0" w:space="0" w:color="auto"/>
        <w:bottom w:val="none" w:sz="0" w:space="0" w:color="auto"/>
        <w:right w:val="none" w:sz="0" w:space="0" w:color="auto"/>
      </w:divBdr>
    </w:div>
    <w:div w:id="206775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okludova@rect.muni.cz" TargetMode="External"/><Relationship Id="rId18" Type="http://schemas.openxmlformats.org/officeDocument/2006/relationships/image" Target="media/image1.png"/><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rychta@rect.muni.cz" TargetMode="External"/><Relationship Id="rId17" Type="http://schemas.openxmlformats.org/officeDocument/2006/relationships/hyperlink" Target="https://zakazky.muni.cz/vz00007804" TargetMode="External"/><Relationship Id="rId25" Type="http://schemas.openxmlformats.org/officeDocument/2006/relationships/image" Target="media/image8.png"/><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zakazky.muni.cz/vz00007804" TargetMode="External"/><Relationship Id="rId20" Type="http://schemas.openxmlformats.org/officeDocument/2006/relationships/image" Target="media/image3.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muni.cz/vz00007804" TargetMode="External"/><Relationship Id="rId24" Type="http://schemas.openxmlformats.org/officeDocument/2006/relationships/image" Target="media/image7.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zakazky.muni.cz/vz00007804" TargetMode="External"/><Relationship Id="rId23" Type="http://schemas.openxmlformats.org/officeDocument/2006/relationships/image" Target="media/image6.png"/><Relationship Id="rId28" Type="http://schemas.openxmlformats.org/officeDocument/2006/relationships/hyperlink" Target="https://zakazky.muni.cz/vz00007804" TargetMode="Externa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muni.cz/vz00007804" TargetMode="Externa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footer" Target="footer2.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11.jpg"/></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3E4970BA944848BF6A77E5D69021BB"/>
        <w:category>
          <w:name w:val="Obecné"/>
          <w:gallery w:val="placeholder"/>
        </w:category>
        <w:types>
          <w:type w:val="bbPlcHdr"/>
        </w:types>
        <w:behaviors>
          <w:behavior w:val="content"/>
        </w:behaviors>
        <w:guid w:val="{2BBA68CB-47FD-4C7F-9AEC-71533F6C8041}"/>
      </w:docPartPr>
      <w:docPartBody>
        <w:p w:rsidR="00F37649" w:rsidRDefault="0009136F" w:rsidP="0009136F">
          <w:pPr>
            <w:pStyle w:val="173E4970BA944848BF6A77E5D69021BB7"/>
          </w:pPr>
          <w:r w:rsidRPr="00BF2FD7">
            <w:rPr>
              <w:rStyle w:val="Zstupntext"/>
              <w:highlight w:val="yellow"/>
            </w:rPr>
            <w:t>vepište text</w:t>
          </w:r>
        </w:p>
      </w:docPartBody>
    </w:docPart>
    <w:docPart>
      <w:docPartPr>
        <w:name w:val="54188836BD86473AB2D1A5E1615678DD"/>
        <w:category>
          <w:name w:val="Obecné"/>
          <w:gallery w:val="placeholder"/>
        </w:category>
        <w:types>
          <w:type w:val="bbPlcHdr"/>
        </w:types>
        <w:behaviors>
          <w:behavior w:val="content"/>
        </w:behaviors>
        <w:guid w:val="{22FF19D8-5E36-4C2A-9572-F3A7A41CD0CF}"/>
      </w:docPartPr>
      <w:docPartBody>
        <w:p w:rsidR="00F37649" w:rsidRDefault="0009136F" w:rsidP="0009136F">
          <w:pPr>
            <w:pStyle w:val="54188836BD86473AB2D1A5E1615678DD7"/>
          </w:pPr>
          <w:r w:rsidRPr="00B754AC">
            <w:rPr>
              <w:rStyle w:val="Zstupntext"/>
              <w:highlight w:val="yellow"/>
            </w:rPr>
            <w:t>vepište text</w:t>
          </w:r>
        </w:p>
      </w:docPartBody>
    </w:docPart>
    <w:docPart>
      <w:docPartPr>
        <w:name w:val="7833E6541E304E71B24A6B59152764D3"/>
        <w:category>
          <w:name w:val="Obecné"/>
          <w:gallery w:val="placeholder"/>
        </w:category>
        <w:types>
          <w:type w:val="bbPlcHdr"/>
        </w:types>
        <w:behaviors>
          <w:behavior w:val="content"/>
        </w:behaviors>
        <w:guid w:val="{B190975D-6F24-463F-887F-7E212867EF13}"/>
      </w:docPartPr>
      <w:docPartBody>
        <w:p w:rsidR="00F37649" w:rsidRDefault="0009136F" w:rsidP="0009136F">
          <w:pPr>
            <w:pStyle w:val="7833E6541E304E71B24A6B59152764D37"/>
          </w:pPr>
          <w:r w:rsidRPr="00401F58">
            <w:rPr>
              <w:rStyle w:val="Zstupntext"/>
              <w:highlight w:val="yellow"/>
            </w:rPr>
            <w:t>Zvolte položku</w:t>
          </w:r>
        </w:p>
      </w:docPartBody>
    </w:docPart>
    <w:docPart>
      <w:docPartPr>
        <w:name w:val="F4D6A9DD75A54A13999345F56F5BC017"/>
        <w:category>
          <w:name w:val="Obecné"/>
          <w:gallery w:val="placeholder"/>
        </w:category>
        <w:types>
          <w:type w:val="bbPlcHdr"/>
        </w:types>
        <w:behaviors>
          <w:behavior w:val="content"/>
        </w:behaviors>
        <w:guid w:val="{39AD814D-2302-4F3A-B930-9036DD0F6499}"/>
      </w:docPartPr>
      <w:docPartBody>
        <w:p w:rsidR="00F37649" w:rsidRDefault="0009136F" w:rsidP="0009136F">
          <w:pPr>
            <w:pStyle w:val="F4D6A9DD75A54A13999345F56F5BC0177"/>
          </w:pPr>
          <w:r w:rsidRPr="00401F58">
            <w:rPr>
              <w:rStyle w:val="Zstupntext"/>
              <w:highlight w:val="yellow"/>
            </w:rPr>
            <w:t>vepište text</w:t>
          </w:r>
        </w:p>
      </w:docPartBody>
    </w:docPart>
    <w:docPart>
      <w:docPartPr>
        <w:name w:val="649BC5337F9349F0B8FE1B9E5F522CBB"/>
        <w:category>
          <w:name w:val="Obecné"/>
          <w:gallery w:val="placeholder"/>
        </w:category>
        <w:types>
          <w:type w:val="bbPlcHdr"/>
        </w:types>
        <w:behaviors>
          <w:behavior w:val="content"/>
        </w:behaviors>
        <w:guid w:val="{F6E8257A-14BE-4CA0-A629-034A24AD27CA}"/>
      </w:docPartPr>
      <w:docPartBody>
        <w:p w:rsidR="00F37649" w:rsidRDefault="00D602AD" w:rsidP="00D602AD">
          <w:pPr>
            <w:pStyle w:val="649BC5337F9349F0B8FE1B9E5F522CBB"/>
          </w:pPr>
          <w:r w:rsidRPr="004F3D33">
            <w:rPr>
              <w:rStyle w:val="Zstupntext"/>
            </w:rPr>
            <w:t>Klikněte nebo klepněte sem a zadejte text.</w:t>
          </w:r>
        </w:p>
      </w:docPartBody>
    </w:docPart>
    <w:docPart>
      <w:docPartPr>
        <w:name w:val="7E614A7BC3EF44BA98ED7DE7DED6F2ED"/>
        <w:category>
          <w:name w:val="Obecné"/>
          <w:gallery w:val="placeholder"/>
        </w:category>
        <w:types>
          <w:type w:val="bbPlcHdr"/>
        </w:types>
        <w:behaviors>
          <w:behavior w:val="content"/>
        </w:behaviors>
        <w:guid w:val="{9A778BC0-76FD-477A-8DCC-EFA70DA2EB25}"/>
      </w:docPartPr>
      <w:docPartBody>
        <w:p w:rsidR="00F37649" w:rsidRDefault="0009136F" w:rsidP="0009136F">
          <w:pPr>
            <w:pStyle w:val="7E614A7BC3EF44BA98ED7DE7DED6F2ED7"/>
          </w:pPr>
          <w:r w:rsidRPr="003A5429">
            <w:rPr>
              <w:rStyle w:val="Zstupntext"/>
              <w:highlight w:val="yellow"/>
            </w:rPr>
            <w:t>Zvolte položku</w:t>
          </w:r>
        </w:p>
      </w:docPartBody>
    </w:docPart>
    <w:docPart>
      <w:docPartPr>
        <w:name w:val="EB3EBF3D743A4F8A85D40648318744DF"/>
        <w:category>
          <w:name w:val="Obecné"/>
          <w:gallery w:val="placeholder"/>
        </w:category>
        <w:types>
          <w:type w:val="bbPlcHdr"/>
        </w:types>
        <w:behaviors>
          <w:behavior w:val="content"/>
        </w:behaviors>
        <w:guid w:val="{594B7866-EB35-47FB-B5F7-4F8E90504279}"/>
      </w:docPartPr>
      <w:docPartBody>
        <w:p w:rsidR="00F97AC7" w:rsidRDefault="0009136F" w:rsidP="0009136F">
          <w:pPr>
            <w:pStyle w:val="EB3EBF3D743A4F8A85D40648318744DF3"/>
          </w:pPr>
          <w:r w:rsidRPr="00DD060F">
            <w:rPr>
              <w:color w:val="808080" w:themeColor="background1" w:themeShade="80"/>
              <w:shd w:val="clear" w:color="auto" w:fill="FFFF00"/>
            </w:rPr>
            <w:t>vepište hodnotu</w:t>
          </w:r>
        </w:p>
      </w:docPartBody>
    </w:docPart>
    <w:docPart>
      <w:docPartPr>
        <w:name w:val="0A25A02007964F5B9825935AA3DD0B03"/>
        <w:category>
          <w:name w:val="Obecné"/>
          <w:gallery w:val="placeholder"/>
        </w:category>
        <w:types>
          <w:type w:val="bbPlcHdr"/>
        </w:types>
        <w:behaviors>
          <w:behavior w:val="content"/>
        </w:behaviors>
        <w:guid w:val="{3A26F1DA-B086-43CD-91F8-217F7223D00E}"/>
      </w:docPartPr>
      <w:docPartBody>
        <w:p w:rsidR="00F97AC7" w:rsidRDefault="0009136F" w:rsidP="0009136F">
          <w:pPr>
            <w:pStyle w:val="0A25A02007964F5B9825935AA3DD0B033"/>
          </w:pPr>
          <w:r w:rsidRPr="00DD060F">
            <w:rPr>
              <w:color w:val="808080" w:themeColor="background1" w:themeShade="80"/>
              <w:shd w:val="clear" w:color="auto" w:fill="FFFF00"/>
            </w:rPr>
            <w:t>vepište hodnotu</w:t>
          </w:r>
        </w:p>
      </w:docPartBody>
    </w:docPart>
    <w:docPart>
      <w:docPartPr>
        <w:name w:val="70F3F63790514CCE83A06100B541696D"/>
        <w:category>
          <w:name w:val="Obecné"/>
          <w:gallery w:val="placeholder"/>
        </w:category>
        <w:types>
          <w:type w:val="bbPlcHdr"/>
        </w:types>
        <w:behaviors>
          <w:behavior w:val="content"/>
        </w:behaviors>
        <w:guid w:val="{DC52561F-C6CC-48AC-95BC-29D1E8A30AD3}"/>
      </w:docPartPr>
      <w:docPartBody>
        <w:p w:rsidR="003A07C8" w:rsidRDefault="0009136F" w:rsidP="0009136F">
          <w:pPr>
            <w:pStyle w:val="70F3F63790514CCE83A06100B541696D1"/>
          </w:pPr>
          <w:r w:rsidRPr="00F8665B">
            <w:rPr>
              <w:rStyle w:val="Zstupntext"/>
              <w:highlight w:val="yellow"/>
            </w:rPr>
            <w:t>vepište název</w:t>
          </w:r>
        </w:p>
      </w:docPartBody>
    </w:docPart>
    <w:docPart>
      <w:docPartPr>
        <w:name w:val="C232E0DEDC5942CD879A0084AF4D00ED"/>
        <w:category>
          <w:name w:val="Obecné"/>
          <w:gallery w:val="placeholder"/>
        </w:category>
        <w:types>
          <w:type w:val="bbPlcHdr"/>
        </w:types>
        <w:behaviors>
          <w:behavior w:val="content"/>
        </w:behaviors>
        <w:guid w:val="{BB6461A8-C563-4DDC-86FC-7057BD72BE20}"/>
      </w:docPartPr>
      <w:docPartBody>
        <w:p w:rsidR="003A07C8" w:rsidRDefault="001B55D1" w:rsidP="001B55D1">
          <w:pPr>
            <w:pStyle w:val="C232E0DEDC5942CD879A0084AF4D00ED"/>
          </w:pPr>
          <w:r>
            <w:rPr>
              <w:rStyle w:val="Zstupntext"/>
              <w:highlight w:val="yellow"/>
            </w:rPr>
            <w:t>z</w:t>
          </w:r>
          <w:r w:rsidRPr="00B754AC">
            <w:rPr>
              <w:rStyle w:val="Zstupntext"/>
              <w:highlight w:val="yellow"/>
            </w:rPr>
            <w:t>volte položku</w:t>
          </w:r>
        </w:p>
      </w:docPartBody>
    </w:docPart>
    <w:docPart>
      <w:docPartPr>
        <w:name w:val="ACE30BD415D5411986F0F5F8FFA8BE52"/>
        <w:category>
          <w:name w:val="Obecné"/>
          <w:gallery w:val="placeholder"/>
        </w:category>
        <w:types>
          <w:type w:val="bbPlcHdr"/>
        </w:types>
        <w:behaviors>
          <w:behavior w:val="content"/>
        </w:behaviors>
        <w:guid w:val="{FA41E1D1-2817-453B-B1A4-9B631BD00B65}"/>
      </w:docPartPr>
      <w:docPartBody>
        <w:p w:rsidR="00E53BCB" w:rsidRDefault="00C805F4" w:rsidP="00C805F4">
          <w:pPr>
            <w:pStyle w:val="ACE30BD415D5411986F0F5F8FFA8BE52"/>
          </w:pPr>
          <w:r w:rsidRPr="00401F58">
            <w:rPr>
              <w:rStyle w:val="Zstupntext"/>
              <w:highlight w:val="yellow"/>
            </w:rPr>
            <w:t>vepište text</w:t>
          </w:r>
        </w:p>
      </w:docPartBody>
    </w:docPart>
    <w:docPart>
      <w:docPartPr>
        <w:name w:val="9FD514C45CA34ADCB2D5613CA618361A"/>
        <w:category>
          <w:name w:val="Obecné"/>
          <w:gallery w:val="placeholder"/>
        </w:category>
        <w:types>
          <w:type w:val="bbPlcHdr"/>
        </w:types>
        <w:behaviors>
          <w:behavior w:val="content"/>
        </w:behaviors>
        <w:guid w:val="{75E2AA75-954D-4D12-B022-F17FA14E3CD6}"/>
      </w:docPartPr>
      <w:docPartBody>
        <w:p w:rsidR="00970D94" w:rsidRDefault="00516FB8" w:rsidP="00516FB8">
          <w:pPr>
            <w:pStyle w:val="9FD514C45CA34ADCB2D5613CA618361A"/>
          </w:pPr>
          <w:r>
            <w:rPr>
              <w:rStyle w:val="Zstupntext"/>
            </w:rPr>
            <w:t>v</w:t>
          </w:r>
          <w:r w:rsidRPr="00FB47AA">
            <w:rPr>
              <w:rStyle w:val="Zstupntext"/>
            </w:rPr>
            <w:t>epište název</w:t>
          </w:r>
        </w:p>
      </w:docPartBody>
    </w:docPart>
    <w:docPart>
      <w:docPartPr>
        <w:name w:val="01446421DA94456988ACA96255A42A8F"/>
        <w:category>
          <w:name w:val="Obecné"/>
          <w:gallery w:val="placeholder"/>
        </w:category>
        <w:types>
          <w:type w:val="bbPlcHdr"/>
        </w:types>
        <w:behaviors>
          <w:behavior w:val="content"/>
        </w:behaviors>
        <w:guid w:val="{0210E666-0BE7-4584-9262-30BE9EFF8295}"/>
      </w:docPartPr>
      <w:docPartBody>
        <w:p w:rsidR="00970D94" w:rsidRDefault="00516FB8" w:rsidP="00516FB8">
          <w:pPr>
            <w:pStyle w:val="01446421DA94456988ACA96255A42A8F"/>
          </w:pPr>
          <w:r>
            <w:rPr>
              <w:rStyle w:val="Zstupntext"/>
            </w:rPr>
            <w:t>z</w:t>
          </w:r>
          <w:r w:rsidRPr="00086D6B">
            <w:rPr>
              <w:rStyle w:val="Zstupntext"/>
            </w:rPr>
            <w:t>volte položku.</w:t>
          </w:r>
        </w:p>
      </w:docPartBody>
    </w:docPart>
    <w:docPart>
      <w:docPartPr>
        <w:name w:val="81EFA01454DD4A33ACD41D2C216E8D7E"/>
        <w:category>
          <w:name w:val="Obecné"/>
          <w:gallery w:val="placeholder"/>
        </w:category>
        <w:types>
          <w:type w:val="bbPlcHdr"/>
        </w:types>
        <w:behaviors>
          <w:behavior w:val="content"/>
        </w:behaviors>
        <w:guid w:val="{821684B1-4341-41A9-A7AD-55780BFEC3F1}"/>
      </w:docPartPr>
      <w:docPartBody>
        <w:p w:rsidR="00970D94" w:rsidRDefault="00516FB8" w:rsidP="00516FB8">
          <w:pPr>
            <w:pStyle w:val="81EFA01454DD4A33ACD41D2C216E8D7E"/>
          </w:pPr>
          <w:r>
            <w:rPr>
              <w:rStyle w:val="Zstupntext"/>
            </w:rPr>
            <w:t>z</w:t>
          </w:r>
          <w:r w:rsidRPr="007F31EE">
            <w:rPr>
              <w:rStyle w:val="Zstupntext"/>
            </w:rPr>
            <w:t>volte položku.</w:t>
          </w:r>
        </w:p>
      </w:docPartBody>
    </w:docPart>
    <w:docPart>
      <w:docPartPr>
        <w:name w:val="0DA91E0638D94638B1D92375A60F99C4"/>
        <w:category>
          <w:name w:val="Obecné"/>
          <w:gallery w:val="placeholder"/>
        </w:category>
        <w:types>
          <w:type w:val="bbPlcHdr"/>
        </w:types>
        <w:behaviors>
          <w:behavior w:val="content"/>
        </w:behaviors>
        <w:guid w:val="{102EBA7E-29A3-4E03-B999-8B45238D81FC}"/>
      </w:docPartPr>
      <w:docPartBody>
        <w:p w:rsidR="00970D94" w:rsidRDefault="00516FB8" w:rsidP="00516FB8">
          <w:pPr>
            <w:pStyle w:val="0DA91E0638D94638B1D92375A60F99C4"/>
          </w:pPr>
          <w:r w:rsidRPr="00FB47AA">
            <w:rPr>
              <w:rStyle w:val="Zstupntext"/>
            </w:rPr>
            <w:t>URL zakázky v E-ZAK</w:t>
          </w:r>
        </w:p>
      </w:docPartBody>
    </w:docPart>
    <w:docPart>
      <w:docPartPr>
        <w:name w:val="BFA705598C874106916E6B4A5822E224"/>
        <w:category>
          <w:name w:val="Obecné"/>
          <w:gallery w:val="placeholder"/>
        </w:category>
        <w:types>
          <w:type w:val="bbPlcHdr"/>
        </w:types>
        <w:behaviors>
          <w:behavior w:val="content"/>
        </w:behaviors>
        <w:guid w:val="{02167402-3159-466F-BDC2-B485D4D2F550}"/>
      </w:docPartPr>
      <w:docPartBody>
        <w:p w:rsidR="00970D94" w:rsidRDefault="00516FB8" w:rsidP="00516FB8">
          <w:pPr>
            <w:pStyle w:val="BFA705598C874106916E6B4A5822E224"/>
          </w:pPr>
          <w:r w:rsidRPr="00AF0693">
            <w:rPr>
              <w:rStyle w:val="Zstupntext"/>
            </w:rPr>
            <w:t>Klikněte nebo klepněte sem a zadejte text.</w:t>
          </w:r>
        </w:p>
      </w:docPartBody>
    </w:docPart>
    <w:docPart>
      <w:docPartPr>
        <w:name w:val="22252E267F8D4CB092948F43048AA285"/>
        <w:category>
          <w:name w:val="Obecné"/>
          <w:gallery w:val="placeholder"/>
        </w:category>
        <w:types>
          <w:type w:val="bbPlcHdr"/>
        </w:types>
        <w:behaviors>
          <w:behavior w:val="content"/>
        </w:behaviors>
        <w:guid w:val="{1C4D2E33-17E6-4C00-A823-072567C8395C}"/>
      </w:docPartPr>
      <w:docPartBody>
        <w:p w:rsidR="00350A18" w:rsidRDefault="004263D3" w:rsidP="004263D3">
          <w:pPr>
            <w:pStyle w:val="22252E267F8D4CB092948F43048AA285"/>
          </w:pPr>
          <w:r>
            <w:rPr>
              <w:rStyle w:val="Zstupntext"/>
            </w:rPr>
            <w:t>v</w:t>
          </w:r>
          <w:r w:rsidRPr="00FB47AA">
            <w:rPr>
              <w:rStyle w:val="Zstupntext"/>
            </w:rPr>
            <w:t>epište název</w:t>
          </w:r>
        </w:p>
      </w:docPartBody>
    </w:docPart>
    <w:docPart>
      <w:docPartPr>
        <w:name w:val="8CC08F43A470404D8C7AE85B7AA24F04"/>
        <w:category>
          <w:name w:val="Obecné"/>
          <w:gallery w:val="placeholder"/>
        </w:category>
        <w:types>
          <w:type w:val="bbPlcHdr"/>
        </w:types>
        <w:behaviors>
          <w:behavior w:val="content"/>
        </w:behaviors>
        <w:guid w:val="{C86AFCFC-C7B0-45A5-98E0-EEC8618DCFB9}"/>
      </w:docPartPr>
      <w:docPartBody>
        <w:p w:rsidR="00350A18" w:rsidRDefault="004263D3" w:rsidP="004263D3">
          <w:pPr>
            <w:pStyle w:val="8CC08F43A470404D8C7AE85B7AA24F04"/>
          </w:pPr>
          <w:r w:rsidRPr="000C7776">
            <w:rPr>
              <w:rStyle w:val="Zstupntext"/>
              <w:rFonts w:ascii="Arial Narrow" w:hAnsi="Arial Narrow"/>
              <w:sz w:val="22"/>
              <w:szCs w:val="22"/>
            </w:rPr>
            <w:t>název programu</w:t>
          </w:r>
        </w:p>
      </w:docPartBody>
    </w:docPart>
    <w:docPart>
      <w:docPartPr>
        <w:name w:val="3766C4438602414FA89A3968C4DFAEDA"/>
        <w:category>
          <w:name w:val="Obecné"/>
          <w:gallery w:val="placeholder"/>
        </w:category>
        <w:types>
          <w:type w:val="bbPlcHdr"/>
        </w:types>
        <w:behaviors>
          <w:behavior w:val="content"/>
        </w:behaviors>
        <w:guid w:val="{E6935E4E-3425-4C47-94C3-5ACC868E023B}"/>
      </w:docPartPr>
      <w:docPartBody>
        <w:p w:rsidR="00350A18" w:rsidRDefault="004263D3" w:rsidP="004263D3">
          <w:pPr>
            <w:pStyle w:val="3766C4438602414FA89A3968C4DFAEDA"/>
          </w:pPr>
          <w:r w:rsidRPr="00B754AC">
            <w:rPr>
              <w:rStyle w:val="Zstupntext"/>
              <w:highlight w:val="yellow"/>
            </w:rPr>
            <w:t>vepište text</w:t>
          </w:r>
        </w:p>
      </w:docPartBody>
    </w:docPart>
    <w:docPart>
      <w:docPartPr>
        <w:name w:val="0E22E3F5C1A248779B5448648F68139F"/>
        <w:category>
          <w:name w:val="Obecné"/>
          <w:gallery w:val="placeholder"/>
        </w:category>
        <w:types>
          <w:type w:val="bbPlcHdr"/>
        </w:types>
        <w:behaviors>
          <w:behavior w:val="content"/>
        </w:behaviors>
        <w:guid w:val="{4934F78D-27A7-4723-93D1-820DEA877948}"/>
      </w:docPartPr>
      <w:docPartBody>
        <w:p w:rsidR="00A57482" w:rsidRDefault="00C35270" w:rsidP="00C35270">
          <w:pPr>
            <w:pStyle w:val="0E22E3F5C1A248779B5448648F68139F"/>
          </w:pPr>
          <w:r w:rsidRPr="001C71C2">
            <w:rPr>
              <w:rFonts w:eastAsia="Times New Roman" w:cs="Times New Roman"/>
              <w:color w:val="808080"/>
              <w:szCs w:val="20"/>
              <w:highlight w:val="yellow"/>
            </w:rPr>
            <w:t>vepište název</w:t>
          </w:r>
        </w:p>
      </w:docPartBody>
    </w:docPart>
    <w:docPart>
      <w:docPartPr>
        <w:name w:val="105407EC8AC6413486E1FB90A8C6FD41"/>
        <w:category>
          <w:name w:val="Obecné"/>
          <w:gallery w:val="placeholder"/>
        </w:category>
        <w:types>
          <w:type w:val="bbPlcHdr"/>
        </w:types>
        <w:behaviors>
          <w:behavior w:val="content"/>
        </w:behaviors>
        <w:guid w:val="{8682AF4B-5A12-4E6B-ADB9-6F510986F369}"/>
      </w:docPartPr>
      <w:docPartBody>
        <w:p w:rsidR="00A57482" w:rsidRDefault="00C35270" w:rsidP="00C35270">
          <w:pPr>
            <w:pStyle w:val="105407EC8AC6413486E1FB90A8C6FD41"/>
          </w:pPr>
          <w:r w:rsidRPr="00FB47AA">
            <w:rPr>
              <w:rStyle w:val="Zstupntext"/>
            </w:rPr>
            <w:t>URL zakázky v E-ZAK</w:t>
          </w:r>
        </w:p>
      </w:docPartBody>
    </w:docPart>
    <w:docPart>
      <w:docPartPr>
        <w:name w:val="19A138670BFF48BB9427F260E73FDA8E"/>
        <w:category>
          <w:name w:val="Obecné"/>
          <w:gallery w:val="placeholder"/>
        </w:category>
        <w:types>
          <w:type w:val="bbPlcHdr"/>
        </w:types>
        <w:behaviors>
          <w:behavior w:val="content"/>
        </w:behaviors>
        <w:guid w:val="{BF6C1260-7B6E-49F9-8930-B44BD6F1E002}"/>
      </w:docPartPr>
      <w:docPartBody>
        <w:p w:rsidR="00563A28" w:rsidRDefault="00563A28" w:rsidP="00563A28">
          <w:pPr>
            <w:pStyle w:val="19A138670BFF48BB9427F260E73FDA8E"/>
          </w:pPr>
          <w:r w:rsidRPr="00FB47AA">
            <w:rPr>
              <w:rStyle w:val="Zstupntext"/>
            </w:rPr>
            <w:t>URL zakázky v E-ZAK</w:t>
          </w:r>
        </w:p>
      </w:docPartBody>
    </w:docPart>
    <w:docPart>
      <w:docPartPr>
        <w:name w:val="A9A8F497D45F4ACC8C7FD4FFAE4E5EE1"/>
        <w:category>
          <w:name w:val="Obecné"/>
          <w:gallery w:val="placeholder"/>
        </w:category>
        <w:types>
          <w:type w:val="bbPlcHdr"/>
        </w:types>
        <w:behaviors>
          <w:behavior w:val="content"/>
        </w:behaviors>
        <w:guid w:val="{7B915E0D-A7F8-4BFF-94F8-98E8CE64706D}"/>
      </w:docPartPr>
      <w:docPartBody>
        <w:p w:rsidR="0062339A" w:rsidRDefault="0062339A" w:rsidP="0062339A">
          <w:pPr>
            <w:pStyle w:val="A9A8F497D45F4ACC8C7FD4FFAE4E5EE1"/>
          </w:pPr>
          <w:r>
            <w:rPr>
              <w:rStyle w:val="Zstupntext"/>
            </w:rPr>
            <w:t>v</w:t>
          </w:r>
          <w:r w:rsidRPr="00FB47AA">
            <w:rPr>
              <w:rStyle w:val="Zstupntext"/>
            </w:rPr>
            <w:t>epište 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CIDFont+F2">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66F59"/>
    <w:multiLevelType w:val="multilevel"/>
    <w:tmpl w:val="E722AD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1042741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EA6"/>
    <w:rsid w:val="000027D6"/>
    <w:rsid w:val="00005358"/>
    <w:rsid w:val="00021B40"/>
    <w:rsid w:val="0002771C"/>
    <w:rsid w:val="00032B90"/>
    <w:rsid w:val="00070EE8"/>
    <w:rsid w:val="000815E7"/>
    <w:rsid w:val="0009136F"/>
    <w:rsid w:val="000B57E8"/>
    <w:rsid w:val="000B7C0C"/>
    <w:rsid w:val="000C098E"/>
    <w:rsid w:val="000C7043"/>
    <w:rsid w:val="000D27C2"/>
    <w:rsid w:val="000F2CB8"/>
    <w:rsid w:val="000F55E2"/>
    <w:rsid w:val="0011720E"/>
    <w:rsid w:val="001231F8"/>
    <w:rsid w:val="00132AB0"/>
    <w:rsid w:val="00136283"/>
    <w:rsid w:val="00136DD9"/>
    <w:rsid w:val="00154BEE"/>
    <w:rsid w:val="00174D07"/>
    <w:rsid w:val="001B55D1"/>
    <w:rsid w:val="001B67FB"/>
    <w:rsid w:val="001D3D42"/>
    <w:rsid w:val="001E17B7"/>
    <w:rsid w:val="0020010B"/>
    <w:rsid w:val="00205A56"/>
    <w:rsid w:val="00232C78"/>
    <w:rsid w:val="002A4A45"/>
    <w:rsid w:val="002A7928"/>
    <w:rsid w:val="002B01A3"/>
    <w:rsid w:val="002D1C95"/>
    <w:rsid w:val="00312E9D"/>
    <w:rsid w:val="00322A1C"/>
    <w:rsid w:val="00350A18"/>
    <w:rsid w:val="00366EA6"/>
    <w:rsid w:val="00372B2E"/>
    <w:rsid w:val="003752F5"/>
    <w:rsid w:val="003A07C8"/>
    <w:rsid w:val="003B0FF4"/>
    <w:rsid w:val="003C73FB"/>
    <w:rsid w:val="003D045F"/>
    <w:rsid w:val="003E6A96"/>
    <w:rsid w:val="003F4353"/>
    <w:rsid w:val="003F5C86"/>
    <w:rsid w:val="0040182F"/>
    <w:rsid w:val="004263D3"/>
    <w:rsid w:val="00430661"/>
    <w:rsid w:val="00444E93"/>
    <w:rsid w:val="004613FF"/>
    <w:rsid w:val="0048040D"/>
    <w:rsid w:val="004B1FC8"/>
    <w:rsid w:val="004B7B4C"/>
    <w:rsid w:val="004D6B88"/>
    <w:rsid w:val="00516FB8"/>
    <w:rsid w:val="00563485"/>
    <w:rsid w:val="00563A28"/>
    <w:rsid w:val="00563C91"/>
    <w:rsid w:val="00564938"/>
    <w:rsid w:val="00574F14"/>
    <w:rsid w:val="005A36DA"/>
    <w:rsid w:val="005C5D52"/>
    <w:rsid w:val="005D2989"/>
    <w:rsid w:val="005E1516"/>
    <w:rsid w:val="006014D0"/>
    <w:rsid w:val="0062339A"/>
    <w:rsid w:val="006540D5"/>
    <w:rsid w:val="006655BF"/>
    <w:rsid w:val="00687907"/>
    <w:rsid w:val="00695006"/>
    <w:rsid w:val="006A2EED"/>
    <w:rsid w:val="006A66D4"/>
    <w:rsid w:val="006B465E"/>
    <w:rsid w:val="006B6E47"/>
    <w:rsid w:val="006C0868"/>
    <w:rsid w:val="006D3381"/>
    <w:rsid w:val="006D63AA"/>
    <w:rsid w:val="006E4DB7"/>
    <w:rsid w:val="006E74CC"/>
    <w:rsid w:val="006F543B"/>
    <w:rsid w:val="007305DA"/>
    <w:rsid w:val="007373F5"/>
    <w:rsid w:val="00754A06"/>
    <w:rsid w:val="0077375D"/>
    <w:rsid w:val="00782151"/>
    <w:rsid w:val="0078735C"/>
    <w:rsid w:val="007900EE"/>
    <w:rsid w:val="007906C8"/>
    <w:rsid w:val="00792417"/>
    <w:rsid w:val="007C4B78"/>
    <w:rsid w:val="0083065D"/>
    <w:rsid w:val="0083620E"/>
    <w:rsid w:val="00837F75"/>
    <w:rsid w:val="0087404C"/>
    <w:rsid w:val="008864F8"/>
    <w:rsid w:val="00894A09"/>
    <w:rsid w:val="008A3EA6"/>
    <w:rsid w:val="008B5D7E"/>
    <w:rsid w:val="008C3C8E"/>
    <w:rsid w:val="008E5C4C"/>
    <w:rsid w:val="008F505C"/>
    <w:rsid w:val="008F5A85"/>
    <w:rsid w:val="009119A9"/>
    <w:rsid w:val="00934A61"/>
    <w:rsid w:val="00940F89"/>
    <w:rsid w:val="0095095F"/>
    <w:rsid w:val="00957C63"/>
    <w:rsid w:val="0096159D"/>
    <w:rsid w:val="00967570"/>
    <w:rsid w:val="009704F3"/>
    <w:rsid w:val="00970D94"/>
    <w:rsid w:val="00987AB8"/>
    <w:rsid w:val="009A7510"/>
    <w:rsid w:val="009B1BC2"/>
    <w:rsid w:val="009B42DC"/>
    <w:rsid w:val="009E3EBB"/>
    <w:rsid w:val="009F60F3"/>
    <w:rsid w:val="00A33465"/>
    <w:rsid w:val="00A560BC"/>
    <w:rsid w:val="00A57482"/>
    <w:rsid w:val="00A84D2E"/>
    <w:rsid w:val="00A96F34"/>
    <w:rsid w:val="00AA3D8F"/>
    <w:rsid w:val="00AB0ED8"/>
    <w:rsid w:val="00AC08F8"/>
    <w:rsid w:val="00AE5082"/>
    <w:rsid w:val="00AE6476"/>
    <w:rsid w:val="00AF1637"/>
    <w:rsid w:val="00B05699"/>
    <w:rsid w:val="00B219FA"/>
    <w:rsid w:val="00B36FF6"/>
    <w:rsid w:val="00B578C6"/>
    <w:rsid w:val="00B6518A"/>
    <w:rsid w:val="00B76922"/>
    <w:rsid w:val="00BA22AA"/>
    <w:rsid w:val="00BB01EE"/>
    <w:rsid w:val="00BB423C"/>
    <w:rsid w:val="00C121FD"/>
    <w:rsid w:val="00C14B5F"/>
    <w:rsid w:val="00C26DD7"/>
    <w:rsid w:val="00C35270"/>
    <w:rsid w:val="00C805F4"/>
    <w:rsid w:val="00C824BF"/>
    <w:rsid w:val="00CA5B82"/>
    <w:rsid w:val="00CC0EAF"/>
    <w:rsid w:val="00CC4417"/>
    <w:rsid w:val="00D03AD8"/>
    <w:rsid w:val="00D2768A"/>
    <w:rsid w:val="00D37C19"/>
    <w:rsid w:val="00D51877"/>
    <w:rsid w:val="00D52E8F"/>
    <w:rsid w:val="00D536F5"/>
    <w:rsid w:val="00D602AD"/>
    <w:rsid w:val="00D622D0"/>
    <w:rsid w:val="00D778BE"/>
    <w:rsid w:val="00DC633D"/>
    <w:rsid w:val="00DE7868"/>
    <w:rsid w:val="00E33F56"/>
    <w:rsid w:val="00E4462D"/>
    <w:rsid w:val="00E45766"/>
    <w:rsid w:val="00E473D3"/>
    <w:rsid w:val="00E53BCB"/>
    <w:rsid w:val="00E576EB"/>
    <w:rsid w:val="00E61F82"/>
    <w:rsid w:val="00E97E52"/>
    <w:rsid w:val="00EA3C30"/>
    <w:rsid w:val="00EB14A9"/>
    <w:rsid w:val="00EE7536"/>
    <w:rsid w:val="00EF40F6"/>
    <w:rsid w:val="00EF6DD7"/>
    <w:rsid w:val="00F374A9"/>
    <w:rsid w:val="00F37649"/>
    <w:rsid w:val="00F540AD"/>
    <w:rsid w:val="00F813C6"/>
    <w:rsid w:val="00F85D7F"/>
    <w:rsid w:val="00F97AC7"/>
    <w:rsid w:val="00FB2ABE"/>
    <w:rsid w:val="00FF4BA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F6DD7"/>
  </w:style>
  <w:style w:type="paragraph" w:customStyle="1" w:styleId="649BC5337F9349F0B8FE1B9E5F522CBB">
    <w:name w:val="649BC5337F9349F0B8FE1B9E5F522CBB"/>
    <w:rsid w:val="00D602AD"/>
  </w:style>
  <w:style w:type="paragraph" w:customStyle="1" w:styleId="C232E0DEDC5942CD879A0084AF4D00ED">
    <w:name w:val="C232E0DEDC5942CD879A0084AF4D00ED"/>
    <w:rsid w:val="001B55D1"/>
  </w:style>
  <w:style w:type="paragraph" w:customStyle="1" w:styleId="70F3F63790514CCE83A06100B541696D1">
    <w:name w:val="70F3F63790514CCE83A06100B541696D1"/>
    <w:rsid w:val="0009136F"/>
    <w:pPr>
      <w:spacing w:after="0" w:line="240" w:lineRule="auto"/>
    </w:pPr>
    <w:rPr>
      <w:rFonts w:ascii="Arial Narrow" w:eastAsia="Times New Roman" w:hAnsi="Arial Narrow" w:cs="Times New Roman"/>
      <w:szCs w:val="20"/>
    </w:rPr>
  </w:style>
  <w:style w:type="paragraph" w:customStyle="1" w:styleId="173E4970BA944848BF6A77E5D69021BB7">
    <w:name w:val="173E4970BA944848BF6A77E5D69021BB7"/>
    <w:rsid w:val="0009136F"/>
    <w:pPr>
      <w:keepNext/>
      <w:tabs>
        <w:tab w:val="num" w:pos="855"/>
      </w:tabs>
      <w:spacing w:after="120" w:line="276" w:lineRule="auto"/>
      <w:ind w:left="856" w:hanging="856"/>
      <w:jc w:val="both"/>
      <w:outlineLvl w:val="0"/>
    </w:pPr>
    <w:rPr>
      <w:rFonts w:ascii="Arial Narrow" w:eastAsia="Calibri" w:hAnsi="Arial Narrow" w:cs="Times New Roman"/>
      <w:color w:val="000000"/>
      <w:lang w:eastAsia="en-US"/>
    </w:rPr>
  </w:style>
  <w:style w:type="paragraph" w:customStyle="1" w:styleId="54188836BD86473AB2D1A5E1615678DD7">
    <w:name w:val="54188836BD86473AB2D1A5E1615678DD7"/>
    <w:rsid w:val="0009136F"/>
    <w:pPr>
      <w:widowControl w:val="0"/>
      <w:tabs>
        <w:tab w:val="num" w:pos="1134"/>
      </w:tabs>
      <w:spacing w:after="120" w:line="276" w:lineRule="auto"/>
      <w:ind w:left="1134" w:hanging="850"/>
      <w:jc w:val="both"/>
      <w:outlineLvl w:val="0"/>
    </w:pPr>
    <w:rPr>
      <w:rFonts w:ascii="Arial Narrow" w:eastAsia="Calibri" w:hAnsi="Arial Narrow" w:cs="Arial"/>
      <w:bCs/>
      <w:kern w:val="32"/>
    </w:rPr>
  </w:style>
  <w:style w:type="paragraph" w:customStyle="1" w:styleId="7833E6541E304E71B24A6B59152764D37">
    <w:name w:val="7833E6541E304E71B24A6B59152764D37"/>
    <w:rsid w:val="0009136F"/>
    <w:pPr>
      <w:keepNext/>
      <w:tabs>
        <w:tab w:val="num" w:pos="855"/>
      </w:tabs>
      <w:spacing w:after="120" w:line="276" w:lineRule="auto"/>
      <w:ind w:left="856" w:hanging="856"/>
      <w:jc w:val="both"/>
      <w:outlineLvl w:val="0"/>
    </w:pPr>
    <w:rPr>
      <w:rFonts w:ascii="Arial Narrow" w:eastAsia="Calibri" w:hAnsi="Arial Narrow" w:cs="Times New Roman"/>
      <w:color w:val="000000"/>
      <w:lang w:eastAsia="en-US"/>
    </w:rPr>
  </w:style>
  <w:style w:type="paragraph" w:customStyle="1" w:styleId="F4D6A9DD75A54A13999345F56F5BC0177">
    <w:name w:val="F4D6A9DD75A54A13999345F56F5BC0177"/>
    <w:rsid w:val="0009136F"/>
    <w:pPr>
      <w:keepNext/>
      <w:tabs>
        <w:tab w:val="num" w:pos="855"/>
      </w:tabs>
      <w:spacing w:after="120" w:line="276" w:lineRule="auto"/>
      <w:ind w:left="856" w:hanging="856"/>
      <w:jc w:val="both"/>
      <w:outlineLvl w:val="0"/>
    </w:pPr>
    <w:rPr>
      <w:rFonts w:ascii="Arial Narrow" w:eastAsia="Calibri" w:hAnsi="Arial Narrow" w:cs="Times New Roman"/>
      <w:color w:val="000000"/>
      <w:lang w:eastAsia="en-US"/>
    </w:rPr>
  </w:style>
  <w:style w:type="paragraph" w:customStyle="1" w:styleId="7E614A7BC3EF44BA98ED7DE7DED6F2ED7">
    <w:name w:val="7E614A7BC3EF44BA98ED7DE7DED6F2ED7"/>
    <w:rsid w:val="0009136F"/>
    <w:pPr>
      <w:keepNext/>
      <w:tabs>
        <w:tab w:val="num" w:pos="855"/>
      </w:tabs>
      <w:spacing w:after="120" w:line="276" w:lineRule="auto"/>
      <w:ind w:left="856" w:hanging="856"/>
      <w:jc w:val="both"/>
      <w:outlineLvl w:val="0"/>
    </w:pPr>
    <w:rPr>
      <w:rFonts w:ascii="Arial Narrow" w:eastAsia="Calibri" w:hAnsi="Arial Narrow" w:cs="Times New Roman"/>
      <w:color w:val="000000"/>
      <w:lang w:eastAsia="en-US"/>
    </w:rPr>
  </w:style>
  <w:style w:type="paragraph" w:customStyle="1" w:styleId="EB3EBF3D743A4F8A85D40648318744DF3">
    <w:name w:val="EB3EBF3D743A4F8A85D40648318744DF3"/>
    <w:rsid w:val="0009136F"/>
    <w:pPr>
      <w:tabs>
        <w:tab w:val="num" w:pos="1814"/>
      </w:tabs>
      <w:spacing w:after="120" w:line="276" w:lineRule="auto"/>
      <w:ind w:left="1418" w:hanging="284"/>
      <w:jc w:val="both"/>
    </w:pPr>
    <w:rPr>
      <w:rFonts w:ascii="Arial Narrow" w:eastAsia="Times New Roman" w:hAnsi="Arial Narrow" w:cs="Times New Roman"/>
      <w:snapToGrid w:val="0"/>
      <w:color w:val="000000" w:themeColor="text1"/>
    </w:rPr>
  </w:style>
  <w:style w:type="paragraph" w:customStyle="1" w:styleId="0A25A02007964F5B9825935AA3DD0B033">
    <w:name w:val="0A25A02007964F5B9825935AA3DD0B033"/>
    <w:rsid w:val="0009136F"/>
    <w:pPr>
      <w:tabs>
        <w:tab w:val="num" w:pos="1814"/>
      </w:tabs>
      <w:spacing w:after="120" w:line="276" w:lineRule="auto"/>
      <w:ind w:left="1418" w:hanging="284"/>
      <w:jc w:val="both"/>
    </w:pPr>
    <w:rPr>
      <w:rFonts w:ascii="Arial Narrow" w:eastAsia="Times New Roman" w:hAnsi="Arial Narrow" w:cs="Times New Roman"/>
      <w:snapToGrid w:val="0"/>
      <w:color w:val="000000" w:themeColor="text1"/>
    </w:rPr>
  </w:style>
  <w:style w:type="paragraph" w:customStyle="1" w:styleId="ACE30BD415D5411986F0F5F8FFA8BE52">
    <w:name w:val="ACE30BD415D5411986F0F5F8FFA8BE52"/>
    <w:rsid w:val="00C805F4"/>
  </w:style>
  <w:style w:type="paragraph" w:customStyle="1" w:styleId="9FD514C45CA34ADCB2D5613CA618361A">
    <w:name w:val="9FD514C45CA34ADCB2D5613CA618361A"/>
    <w:rsid w:val="00516FB8"/>
  </w:style>
  <w:style w:type="paragraph" w:customStyle="1" w:styleId="01446421DA94456988ACA96255A42A8F">
    <w:name w:val="01446421DA94456988ACA96255A42A8F"/>
    <w:rsid w:val="00516FB8"/>
  </w:style>
  <w:style w:type="paragraph" w:customStyle="1" w:styleId="81EFA01454DD4A33ACD41D2C216E8D7E">
    <w:name w:val="81EFA01454DD4A33ACD41D2C216E8D7E"/>
    <w:rsid w:val="00516FB8"/>
  </w:style>
  <w:style w:type="paragraph" w:customStyle="1" w:styleId="0DA91E0638D94638B1D92375A60F99C4">
    <w:name w:val="0DA91E0638D94638B1D92375A60F99C4"/>
    <w:rsid w:val="00516FB8"/>
  </w:style>
  <w:style w:type="paragraph" w:customStyle="1" w:styleId="BFA705598C874106916E6B4A5822E224">
    <w:name w:val="BFA705598C874106916E6B4A5822E224"/>
    <w:rsid w:val="00516FB8"/>
  </w:style>
  <w:style w:type="paragraph" w:customStyle="1" w:styleId="22252E267F8D4CB092948F43048AA285">
    <w:name w:val="22252E267F8D4CB092948F43048AA285"/>
    <w:rsid w:val="004263D3"/>
    <w:pPr>
      <w:spacing w:line="278" w:lineRule="auto"/>
    </w:pPr>
    <w:rPr>
      <w:kern w:val="2"/>
      <w:sz w:val="24"/>
      <w:szCs w:val="24"/>
      <w14:ligatures w14:val="standardContextual"/>
    </w:rPr>
  </w:style>
  <w:style w:type="paragraph" w:customStyle="1" w:styleId="8CC08F43A470404D8C7AE85B7AA24F04">
    <w:name w:val="8CC08F43A470404D8C7AE85B7AA24F04"/>
    <w:rsid w:val="004263D3"/>
    <w:pPr>
      <w:spacing w:line="278" w:lineRule="auto"/>
    </w:pPr>
    <w:rPr>
      <w:kern w:val="2"/>
      <w:sz w:val="24"/>
      <w:szCs w:val="24"/>
      <w14:ligatures w14:val="standardContextual"/>
    </w:rPr>
  </w:style>
  <w:style w:type="paragraph" w:customStyle="1" w:styleId="3766C4438602414FA89A3968C4DFAEDA">
    <w:name w:val="3766C4438602414FA89A3968C4DFAEDA"/>
    <w:rsid w:val="004263D3"/>
    <w:pPr>
      <w:spacing w:line="278" w:lineRule="auto"/>
    </w:pPr>
    <w:rPr>
      <w:kern w:val="2"/>
      <w:sz w:val="24"/>
      <w:szCs w:val="24"/>
      <w14:ligatures w14:val="standardContextual"/>
    </w:rPr>
  </w:style>
  <w:style w:type="paragraph" w:customStyle="1" w:styleId="0E22E3F5C1A248779B5448648F68139F">
    <w:name w:val="0E22E3F5C1A248779B5448648F68139F"/>
    <w:rsid w:val="00C35270"/>
    <w:pPr>
      <w:spacing w:line="278" w:lineRule="auto"/>
    </w:pPr>
    <w:rPr>
      <w:kern w:val="2"/>
      <w:sz w:val="24"/>
      <w:szCs w:val="24"/>
      <w14:ligatures w14:val="standardContextual"/>
    </w:rPr>
  </w:style>
  <w:style w:type="paragraph" w:customStyle="1" w:styleId="105407EC8AC6413486E1FB90A8C6FD41">
    <w:name w:val="105407EC8AC6413486E1FB90A8C6FD41"/>
    <w:rsid w:val="00C35270"/>
    <w:pPr>
      <w:spacing w:line="278" w:lineRule="auto"/>
    </w:pPr>
    <w:rPr>
      <w:kern w:val="2"/>
      <w:sz w:val="24"/>
      <w:szCs w:val="24"/>
      <w14:ligatures w14:val="standardContextual"/>
    </w:rPr>
  </w:style>
  <w:style w:type="paragraph" w:customStyle="1" w:styleId="19A138670BFF48BB9427F260E73FDA8E">
    <w:name w:val="19A138670BFF48BB9427F260E73FDA8E"/>
    <w:rsid w:val="00563A28"/>
    <w:pPr>
      <w:spacing w:line="278" w:lineRule="auto"/>
    </w:pPr>
    <w:rPr>
      <w:kern w:val="2"/>
      <w:sz w:val="24"/>
      <w:szCs w:val="24"/>
      <w14:ligatures w14:val="standardContextual"/>
    </w:rPr>
  </w:style>
  <w:style w:type="paragraph" w:customStyle="1" w:styleId="A9A8F497D45F4ACC8C7FD4FFAE4E5EE1">
    <w:name w:val="A9A8F497D45F4ACC8C7FD4FFAE4E5EE1"/>
    <w:rsid w:val="0062339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C267FE34967BE34AA1C2910CD8452E2D" ma:contentTypeVersion="15" ma:contentTypeDescription="Vytvoří nový dokument" ma:contentTypeScope="" ma:versionID="19544547465c62a1384639bfb8523264">
  <xsd:schema xmlns:xsd="http://www.w3.org/2001/XMLSchema" xmlns:xs="http://www.w3.org/2001/XMLSchema" xmlns:p="http://schemas.microsoft.com/office/2006/metadata/properties" xmlns:ns2="42aeb5e0-4d8c-495b-8ac8-9c7e0f9108af" xmlns:ns3="1c1cfe40-64e6-48a4-a923-d8a21d9bc96d" targetNamespace="http://schemas.microsoft.com/office/2006/metadata/properties" ma:root="true" ma:fieldsID="ec50c24212fe8b47600ee8a5c952b3e6" ns2:_="" ns3:_="">
    <xsd:import namespace="42aeb5e0-4d8c-495b-8ac8-9c7e0f9108af"/>
    <xsd:import namespace="1c1cfe40-64e6-48a4-a923-d8a21d9bc9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eb5e0-4d8c-495b-8ac8-9c7e0f910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1cfe40-64e6-48a4-a923-d8a21d9bc9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ba7402-a552-47a9-ad5f-5f8c4461a637}" ma:internalName="TaxCatchAll" ma:showField="CatchAllData" ma:web="1c1cfe40-64e6-48a4-a923-d8a21d9bc96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c1cfe40-64e6-48a4-a923-d8a21d9bc96d" xsi:nil="true"/>
    <lcf76f155ced4ddcb4097134ff3c332f xmlns="42aeb5e0-4d8c-495b-8ac8-9c7e0f9108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CC5CC7-AE74-423B-98B0-1B37C25C91BC}">
  <ds:schemaRefs>
    <ds:schemaRef ds:uri="http://schemas.openxmlformats.org/officeDocument/2006/bibliography"/>
  </ds:schemaRefs>
</ds:datastoreItem>
</file>

<file path=customXml/itemProps2.xml><?xml version="1.0" encoding="utf-8"?>
<ds:datastoreItem xmlns:ds="http://schemas.openxmlformats.org/officeDocument/2006/customXml" ds:itemID="{47AA9B0C-E009-44A5-B91B-C4029DA3F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eb5e0-4d8c-495b-8ac8-9c7e0f9108af"/>
    <ds:schemaRef ds:uri="1c1cfe40-64e6-48a4-a923-d8a21d9bc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BF9703-7700-40C5-86ED-2B29AA332370}">
  <ds:schemaRefs>
    <ds:schemaRef ds:uri="http://schemas.microsoft.com/sharepoint/v3/contenttype/forms"/>
  </ds:schemaRefs>
</ds:datastoreItem>
</file>

<file path=customXml/itemProps4.xml><?xml version="1.0" encoding="utf-8"?>
<ds:datastoreItem xmlns:ds="http://schemas.openxmlformats.org/officeDocument/2006/customXml" ds:itemID="{8D9131D2-C45D-48C0-8594-02FF6A9227DE}">
  <ds:schemaRefs>
    <ds:schemaRef ds:uri="http://schemas.microsoft.com/office/2006/metadata/properties"/>
    <ds:schemaRef ds:uri="http://schemas.microsoft.com/office/infopath/2007/PartnerControls"/>
    <ds:schemaRef ds:uri="1c1cfe40-64e6-48a4-a923-d8a21d9bc96d"/>
    <ds:schemaRef ds:uri="42aeb5e0-4d8c-495b-8ac8-9c7e0f9108af"/>
  </ds:schemaRefs>
</ds:datastoreItem>
</file>

<file path=docMetadata/LabelInfo.xml><?xml version="1.0" encoding="utf-8"?>
<clbl:labelList xmlns:clbl="http://schemas.microsoft.com/office/2020/mipLabelMetadata">
  <clbl:label id="{11904f23-f0db-4cdc-96f7-390bd55fcee8}" enabled="0" method="" siteId="{11904f23-f0db-4cdc-96f7-390bd55fcee8}" removed="1"/>
</clbl:labelList>
</file>

<file path=docProps/app.xml><?xml version="1.0" encoding="utf-8"?>
<Properties xmlns="http://schemas.openxmlformats.org/officeDocument/2006/extended-properties" xmlns:vt="http://schemas.openxmlformats.org/officeDocument/2006/docPropsVTypes">
  <Template>Normal</Template>
  <TotalTime>3</TotalTime>
  <Pages>53</Pages>
  <Words>20006</Words>
  <Characters>118041</Characters>
  <Application>Microsoft Office Word</Application>
  <DocSecurity>0</DocSecurity>
  <Lines>983</Lines>
  <Paragraphs>275</Paragraphs>
  <ScaleCrop>false</ScaleCrop>
  <HeadingPairs>
    <vt:vector size="2" baseType="variant">
      <vt:variant>
        <vt:lpstr>Název</vt:lpstr>
      </vt:variant>
      <vt:variant>
        <vt:i4>1</vt:i4>
      </vt:variant>
    </vt:vector>
  </HeadingPairs>
  <TitlesOfParts>
    <vt:vector size="1" baseType="lpstr">
      <vt:lpstr>Hlavní text smlouvy bude členěný na články – zpracovaný aktuálně dle zakázky:</vt:lpstr>
    </vt:vector>
  </TitlesOfParts>
  <Company>Bovis Lend Lease</Company>
  <LinksUpToDate>false</LinksUpToDate>
  <CharactersWithSpaces>137772</CharactersWithSpaces>
  <SharedDoc>false</SharedDoc>
  <HLinks>
    <vt:vector size="18" baseType="variant">
      <vt:variant>
        <vt:i4>8323124</vt:i4>
      </vt:variant>
      <vt:variant>
        <vt:i4>110</vt:i4>
      </vt:variant>
      <vt:variant>
        <vt:i4>0</vt:i4>
      </vt:variant>
      <vt:variant>
        <vt:i4>5</vt:i4>
      </vt:variant>
      <vt:variant>
        <vt:lpwstr>http://www.msmt.cz/</vt:lpwstr>
      </vt:variant>
      <vt:variant>
        <vt:lpwstr/>
      </vt:variant>
      <vt:variant>
        <vt:i4>8323124</vt:i4>
      </vt:variant>
      <vt:variant>
        <vt:i4>107</vt:i4>
      </vt:variant>
      <vt:variant>
        <vt:i4>0</vt:i4>
      </vt:variant>
      <vt:variant>
        <vt:i4>5</vt:i4>
      </vt:variant>
      <vt:variant>
        <vt:lpwstr>http://www.msmt.cz/</vt:lpwstr>
      </vt:variant>
      <vt:variant>
        <vt:lpwstr/>
      </vt:variant>
      <vt:variant>
        <vt:i4>6225954</vt:i4>
      </vt:variant>
      <vt:variant>
        <vt:i4>62</vt:i4>
      </vt:variant>
      <vt:variant>
        <vt:i4>0</vt:i4>
      </vt:variant>
      <vt:variant>
        <vt:i4>5</vt:i4>
      </vt:variant>
      <vt:variant>
        <vt:lpwstr>mailto:nitce@fss.muni.cz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Hlavní text smlouvy bude členěný na články – zpracovaný aktuálně dle zakázky:</dc:title>
  <dc:creator>Jaroslav Kubín</dc:creator>
  <cp:lastModifiedBy>Petra Kopová</cp:lastModifiedBy>
  <cp:revision>5</cp:revision>
  <cp:lastPrinted>2025-06-09T12:56:00Z</cp:lastPrinted>
  <dcterms:created xsi:type="dcterms:W3CDTF">2025-08-05T06:32:00Z</dcterms:created>
  <dcterms:modified xsi:type="dcterms:W3CDTF">2025-08-13T08:55:00Z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0x010100C267FE34967BE34AA1C2910CD8452E2D</vt:lpwstr>
  </property>
  <property fmtid="{D5CDD505-2E9C-101B-9397-08002B2CF9AE}" pid="4" name="MSIP_Label_8d283cd4-40d8-4b4e-b666-5881e4d226e3_Enabled">
    <vt:lpwstr>true</vt:lpwstr>
  </property>
  <property fmtid="{D5CDD505-2E9C-101B-9397-08002B2CF9AE}" pid="5" name="MSIP_Label_8d283cd4-40d8-4b4e-b666-5881e4d226e3_SetDate">
    <vt:lpwstr>2025-08-05T06:32:09Z</vt:lpwstr>
  </property>
  <property fmtid="{D5CDD505-2E9C-101B-9397-08002B2CF9AE}" pid="6" name="MSIP_Label_8d283cd4-40d8-4b4e-b666-5881e4d226e3_Method">
    <vt:lpwstr>Standard</vt:lpwstr>
  </property>
  <property fmtid="{D5CDD505-2E9C-101B-9397-08002B2CF9AE}" pid="7" name="MSIP_Label_8d283cd4-40d8-4b4e-b666-5881e4d226e3_Name">
    <vt:lpwstr>Public</vt:lpwstr>
  </property>
  <property fmtid="{D5CDD505-2E9C-101B-9397-08002B2CF9AE}" pid="8" name="MSIP_Label_8d283cd4-40d8-4b4e-b666-5881e4d226e3_SiteId">
    <vt:lpwstr>8b52ecaa-f734-4a0c-9b2d-ab31beeb4028</vt:lpwstr>
  </property>
  <property fmtid="{D5CDD505-2E9C-101B-9397-08002B2CF9AE}" pid="9" name="MSIP_Label_8d283cd4-40d8-4b4e-b666-5881e4d226e3_ActionId">
    <vt:lpwstr>b9e9f0a8-0da5-47af-a2a9-c2f70d2cd9f1</vt:lpwstr>
  </property>
  <property fmtid="{D5CDD505-2E9C-101B-9397-08002B2CF9AE}" pid="10" name="MSIP_Label_8d283cd4-40d8-4b4e-b666-5881e4d226e3_ContentBits">
    <vt:lpwstr>0</vt:lpwstr>
  </property>
  <property fmtid="{D5CDD505-2E9C-101B-9397-08002B2CF9AE}" pid="11" name="MSIP_Label_8d283cd4-40d8-4b4e-b666-5881e4d226e3_Tag">
    <vt:lpwstr>10, 3, 0, 1</vt:lpwstr>
  </property>
</Properties>
</file>