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466E" w14:textId="77777777" w:rsid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</w:p>
    <w:p w14:paraId="1727D4A9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  <w:r w:rsidRPr="00E06568">
        <w:rPr>
          <w:rFonts w:ascii="Arial Narrow" w:hAnsi="Arial Narrow"/>
          <w:b/>
          <w:caps/>
          <w:sz w:val="32"/>
          <w:szCs w:val="32"/>
        </w:rPr>
        <w:t>předloha smlouvy na veřejnou zakázku</w:t>
      </w:r>
    </w:p>
    <w:p w14:paraId="6E16240B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p w14:paraId="6271B33A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p w14:paraId="3EF5B460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tbl>
      <w:tblPr>
        <w:tblStyle w:val="Mkatabulky12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547"/>
        <w:gridCol w:w="5133"/>
      </w:tblGrid>
      <w:tr w:rsidR="009D4221" w:rsidRPr="00E06568" w14:paraId="21BA6786" w14:textId="77777777" w:rsidTr="00276C9D">
        <w:tc>
          <w:tcPr>
            <w:tcW w:w="9680" w:type="dxa"/>
            <w:gridSpan w:val="2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17392AFD" w14:textId="77777777" w:rsidTr="009A0929">
              <w:tc>
                <w:tcPr>
                  <w:tcW w:w="9464" w:type="dxa"/>
                  <w:gridSpan w:val="2"/>
                </w:tcPr>
                <w:p w14:paraId="56A1C616" w14:textId="77777777" w:rsidR="009D4221" w:rsidRPr="00D90CDC" w:rsidRDefault="009D4221" w:rsidP="009D4221">
                  <w:pPr>
                    <w:pStyle w:val="Nadpistabulky"/>
                  </w:pPr>
                  <w:r w:rsidRPr="00D90CDC">
                    <w:t>Identifikace veřejné zakázky</w:t>
                  </w:r>
                </w:p>
              </w:tc>
            </w:tr>
            <w:tr w:rsidR="009D4221" w:rsidRPr="00D90CDC" w14:paraId="3174D56B" w14:textId="77777777" w:rsidTr="009A0929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0732DC18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45323054" w14:textId="58602FCB" w:rsidR="009D4221" w:rsidRPr="00D90CDC" w:rsidRDefault="004375D8" w:rsidP="009D4221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187959468"/>
                      <w:placeholder>
                        <w:docPart w:val="2BBF6CFA86A6421BBE4DA4BA93D48D69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1509091885"/>
                          <w:placeholder>
                            <w:docPart w:val="9AB83C557E4541F5BC36DE114D30B044"/>
                          </w:placeholder>
                        </w:sdtPr>
                        <w:sdtEndPr>
                          <w:rPr>
                            <w:highlight w:val="magenta"/>
                          </w:rPr>
                        </w:sdtEndPr>
                        <w:sdtContent>
                          <w:r w:rsidR="0028553B" w:rsidRPr="7DF5163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Dodávka </w:t>
                          </w:r>
                          <w:r w:rsidR="0028553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licencí </w:t>
                          </w:r>
                          <w:proofErr w:type="spellStart"/>
                          <w:r w:rsidR="0028553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VMware</w:t>
                          </w:r>
                          <w:proofErr w:type="spellEnd"/>
                          <w:r w:rsidR="0028553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8A24F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sdtContent>
                      </w:sdt>
                    </w:sdtContent>
                  </w:sdt>
                  <w:r w:rsidR="009D4221" w:rsidRPr="00D90C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D4221" w:rsidRPr="00D90CDC" w14:paraId="6A37F7C5" w14:textId="77777777" w:rsidTr="009A0929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A2C279C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3AF87F49" w14:textId="77777777" w:rsidR="009D4221" w:rsidRPr="00D90CDC" w:rsidRDefault="004375D8" w:rsidP="009D4221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14494785"/>
                      <w:placeholder>
                        <w:docPart w:val="FD84F4FA0232493CB499C1448CC03C8F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9D4221" w:rsidRPr="00D90CDC">
                        <w:rPr>
                          <w:rFonts w:ascii="Arial" w:hAnsi="Arial" w:cs="Arial"/>
                          <w:sz w:val="20"/>
                        </w:rPr>
                        <w:t>Dodávky</w:t>
                      </w:r>
                    </w:sdtContent>
                  </w:sdt>
                  <w:r w:rsidR="009D4221" w:rsidRPr="00D90CD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57F84A95" w14:textId="77777777" w:rsidTr="009A0929">
              <w:tc>
                <w:tcPr>
                  <w:tcW w:w="4432" w:type="dxa"/>
                  <w:vAlign w:val="center"/>
                </w:tcPr>
                <w:p w14:paraId="0029421F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</w:rPr>
                  </w:pPr>
                  <w:r w:rsidRPr="00D90CDC">
                    <w:rPr>
                      <w:rFonts w:ascii="Arial" w:hAnsi="Arial" w:cs="Arial"/>
                    </w:rPr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49DA54E9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0CDC">
                    <w:rPr>
                      <w:rFonts w:ascii="Arial" w:hAnsi="Arial" w:cs="Arial"/>
                    </w:rPr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2603B6C9" w14:textId="77777777" w:rsidTr="009A0929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6B52197B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rPr>
                      <w:rFonts w:ascii="Arial" w:hAnsi="Arial" w:cs="Arial"/>
                    </w:rPr>
                    <w:id w:val="-1137099066"/>
                    <w:placeholder>
                      <w:docPart w:val="19581C7A2A734395A6AF983C4460F1CA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709295297"/>
                        <w:placeholder>
                          <w:docPart w:val="D523F0F91A424B299E0CF61DE6196B9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2090422748"/>
                            <w:placeholder>
                              <w:docPart w:val="840620B610D14F37B0AE8BF3F8E7C4A5"/>
                            </w:placeholder>
                          </w:sdtPr>
                          <w:sdtEndPr/>
                          <w:sdtContent>
                            <w:p w14:paraId="47A87E57" w14:textId="604F503E" w:rsidR="009D4221" w:rsidRPr="002B07A1" w:rsidRDefault="002B07A1" w:rsidP="002B07A1">
                              <w:pPr>
                                <w:tabs>
                                  <w:tab w:val="left" w:pos="5580"/>
                                </w:tabs>
                                <w:spacing w:before="60" w:after="6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D78B1">
                                <w:rPr>
                                  <w:rFonts w:ascii="Arial" w:hAnsi="Arial" w:cs="Arial"/>
                                  <w:sz w:val="20"/>
                                </w:rPr>
                                <w:t>https://zakazky.muni.cz/vz00007949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tc>
            </w:tr>
            <w:tr w:rsidR="009D4221" w:rsidRPr="00D90CDC" w14:paraId="35D161EC" w14:textId="77777777" w:rsidTr="009A0929">
              <w:trPr>
                <w:trHeight w:val="1000"/>
              </w:trPr>
              <w:tc>
                <w:tcPr>
                  <w:tcW w:w="9464" w:type="dxa"/>
                  <w:gridSpan w:val="2"/>
                </w:tcPr>
                <w:p w14:paraId="7787F510" w14:textId="77777777" w:rsidR="009D4221" w:rsidRPr="00D90CDC" w:rsidRDefault="009D4221" w:rsidP="009D4221">
                  <w:pPr>
                    <w:pStyle w:val="Nadpistabulky"/>
                  </w:pPr>
                  <w:r w:rsidRPr="00D90CDC">
                    <w:t>Identifikační údaje zadavatele</w:t>
                  </w:r>
                </w:p>
              </w:tc>
            </w:tr>
            <w:tr w:rsidR="009D4221" w:rsidRPr="00D90CDC" w14:paraId="220C7AC8" w14:textId="77777777" w:rsidTr="009A0929">
              <w:trPr>
                <w:trHeight w:val="403"/>
              </w:trPr>
              <w:tc>
                <w:tcPr>
                  <w:tcW w:w="4432" w:type="dxa"/>
                  <w:vAlign w:val="center"/>
                </w:tcPr>
                <w:p w14:paraId="3CA65EFF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55972252" w14:textId="77777777" w:rsidR="009D4221" w:rsidRPr="00D90CDC" w:rsidRDefault="009D4221" w:rsidP="009D4221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Masarykova univerzita  </w:t>
                  </w:r>
                </w:p>
              </w:tc>
            </w:tr>
            <w:tr w:rsidR="009D4221" w:rsidRPr="00D90CDC" w14:paraId="5CF0900A" w14:textId="77777777" w:rsidTr="009A0929">
              <w:trPr>
                <w:trHeight w:val="423"/>
              </w:trPr>
              <w:tc>
                <w:tcPr>
                  <w:tcW w:w="4432" w:type="dxa"/>
                  <w:vAlign w:val="center"/>
                </w:tcPr>
                <w:p w14:paraId="53CF2013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Sídlo: </w:t>
                  </w:r>
                </w:p>
              </w:tc>
              <w:tc>
                <w:tcPr>
                  <w:tcW w:w="5032" w:type="dxa"/>
                  <w:vAlign w:val="center"/>
                </w:tcPr>
                <w:p w14:paraId="4C0E5570" w14:textId="77777777" w:rsidR="009D4221" w:rsidRPr="00D90CDC" w:rsidRDefault="004375D8" w:rsidP="009D422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541217310"/>
                      <w:placeholder>
                        <w:docPart w:val="77E9642C403D433286EC412B3E6727B0"/>
                      </w:placeholder>
                      <w:showingPlcHdr/>
                    </w:sdtPr>
                    <w:sdtEndPr/>
                    <w:sdtContent>
                      <w:r w:rsidR="009D4221" w:rsidRPr="00D90CDC">
                        <w:rPr>
                          <w:rStyle w:val="Zstupntext"/>
                          <w:rFonts w:ascii="Arial" w:hAnsi="Arial" w:cs="Arial"/>
                          <w:sz w:val="20"/>
                          <w:szCs w:val="20"/>
                        </w:rPr>
                        <w:t>Žerotínovo nám. 617/9, 601 77</w:t>
                      </w:r>
                    </w:sdtContent>
                  </w:sdt>
                  <w:r w:rsidR="009D4221"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 Brno</w:t>
                  </w:r>
                </w:p>
              </w:tc>
            </w:tr>
            <w:tr w:rsidR="009D4221" w:rsidRPr="00D90CDC" w14:paraId="70AE9719" w14:textId="77777777" w:rsidTr="009A0929">
              <w:trPr>
                <w:trHeight w:val="287"/>
              </w:trPr>
              <w:tc>
                <w:tcPr>
                  <w:tcW w:w="4432" w:type="dxa"/>
                  <w:vAlign w:val="center"/>
                </w:tcPr>
                <w:p w14:paraId="13D2AE1F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IČ: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46E909D" w14:textId="77777777" w:rsidR="009D4221" w:rsidRPr="00D90CDC" w:rsidRDefault="009D4221" w:rsidP="009D422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00216224</w:t>
                  </w:r>
                </w:p>
              </w:tc>
            </w:tr>
            <w:tr w:rsidR="009D4221" w:rsidRPr="00D90CDC" w14:paraId="5DDFAA0A" w14:textId="77777777" w:rsidTr="009A0929">
              <w:trPr>
                <w:trHeight w:val="734"/>
              </w:trPr>
              <w:tc>
                <w:tcPr>
                  <w:tcW w:w="4432" w:type="dxa"/>
                </w:tcPr>
                <w:p w14:paraId="74E77F88" w14:textId="77777777" w:rsidR="009D4221" w:rsidRPr="00D90CDC" w:rsidRDefault="009D4221" w:rsidP="009D4221">
                  <w:pPr>
                    <w:widowControl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Zastoupen: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775284482"/>
                  <w:placeholder>
                    <w:docPart w:val="3AE51B361733499296C54CAEA06DDD1F"/>
                  </w:placeholder>
                </w:sdtPr>
                <w:sdtEndPr/>
                <w:sdtContent>
                  <w:tc>
                    <w:tcPr>
                      <w:tcW w:w="5032" w:type="dxa"/>
                    </w:tcPr>
                    <w:p w14:paraId="70148282" w14:textId="77777777" w:rsidR="009D4221" w:rsidRPr="00D90CDC" w:rsidRDefault="009D4221" w:rsidP="009D4221">
                      <w:pPr>
                        <w:widowControl w:val="0"/>
                        <w:spacing w:before="60" w:after="6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0CDC">
                        <w:rPr>
                          <w:rFonts w:ascii="Arial" w:hAnsi="Arial" w:cs="Arial"/>
                          <w:sz w:val="20"/>
                          <w:szCs w:val="20"/>
                        </w:rPr>
                        <w:t>Mgr. Janem Myslivečkem, Ph.D., ředitelem Ústavu výpočetní techniky</w:t>
                      </w:r>
                    </w:p>
                  </w:tc>
                </w:sdtContent>
              </w:sdt>
            </w:tr>
          </w:tbl>
          <w:p w14:paraId="7315ADD3" w14:textId="1052E181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</w:rPr>
            </w:pPr>
          </w:p>
        </w:tc>
      </w:tr>
      <w:tr w:rsidR="009D4221" w:rsidRPr="00E06568" w14:paraId="593FC890" w14:textId="77777777" w:rsidTr="00276C9D">
        <w:tc>
          <w:tcPr>
            <w:tcW w:w="4547" w:type="dxa"/>
          </w:tcPr>
          <w:p w14:paraId="07223A81" w14:textId="77777777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5133" w:type="dxa"/>
          </w:tcPr>
          <w:p w14:paraId="472B0A87" w14:textId="77777777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  <w:szCs w:val="22"/>
              </w:rPr>
            </w:pPr>
          </w:p>
        </w:tc>
      </w:tr>
    </w:tbl>
    <w:p w14:paraId="7D740A70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</w:p>
    <w:p w14:paraId="67C1771A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  <w:r w:rsidRPr="00E06568">
        <w:rPr>
          <w:rFonts w:ascii="Arial Narrow" w:hAnsi="Arial Narrow"/>
          <w:b/>
          <w:sz w:val="32"/>
          <w:szCs w:val="32"/>
        </w:rPr>
        <w:t>Průvodní list</w:t>
      </w:r>
    </w:p>
    <w:p w14:paraId="04030993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>Veškeré technické, obchodní a jiné smluvní podmínky,</w:t>
      </w:r>
      <w:r w:rsidRPr="00E06568">
        <w:rPr>
          <w:rFonts w:ascii="Arial Narrow" w:hAnsi="Arial Narrow"/>
          <w:b/>
          <w:sz w:val="22"/>
          <w:szCs w:val="22"/>
        </w:rPr>
        <w:t xml:space="preserve"> </w:t>
      </w:r>
      <w:r w:rsidRPr="00E06568">
        <w:rPr>
          <w:rFonts w:ascii="Arial Narrow" w:hAnsi="Arial Narrow"/>
          <w:sz w:val="22"/>
          <w:szCs w:val="22"/>
        </w:rPr>
        <w:t xml:space="preserve">které jsou zadavatelem zpracovány ve formě předlohy smlouvy, </w:t>
      </w:r>
      <w:r w:rsidRPr="00E06568">
        <w:rPr>
          <w:rFonts w:ascii="Arial Narrow" w:hAnsi="Arial Narrow"/>
          <w:b/>
          <w:sz w:val="22"/>
          <w:szCs w:val="22"/>
        </w:rPr>
        <w:t>musí být vybraným dodavatelem plně respektovány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0392F9D0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 xml:space="preserve">Zadavatel </w:t>
      </w:r>
      <w:r w:rsidRPr="00E06568">
        <w:rPr>
          <w:rFonts w:ascii="Arial Narrow" w:hAnsi="Arial Narrow"/>
          <w:b/>
          <w:sz w:val="22"/>
          <w:szCs w:val="22"/>
        </w:rPr>
        <w:t xml:space="preserve">nevyžaduje, aby byl </w:t>
      </w:r>
      <w:r w:rsidRPr="00E06568">
        <w:rPr>
          <w:rFonts w:ascii="Arial Narrow" w:hAnsi="Arial Narrow"/>
          <w:b/>
          <w:color w:val="000000"/>
          <w:sz w:val="22"/>
          <w:szCs w:val="22"/>
        </w:rPr>
        <w:t xml:space="preserve">návrh smlouvy předložen </w:t>
      </w:r>
      <w:r w:rsidRPr="00E06568">
        <w:rPr>
          <w:rFonts w:ascii="Arial Narrow" w:hAnsi="Arial Narrow"/>
          <w:color w:val="000000"/>
          <w:sz w:val="22"/>
          <w:szCs w:val="22"/>
        </w:rPr>
        <w:t>v nabídce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14C01065" w14:textId="36E6E10E" w:rsidR="008E10FA" w:rsidRPr="0022294E" w:rsidRDefault="008E10FA" w:rsidP="002A0B30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28"/>
          <w:szCs w:val="28"/>
        </w:rPr>
      </w:pPr>
      <w:r w:rsidRPr="0022294E">
        <w:rPr>
          <w:rFonts w:ascii="Arial Narrow" w:hAnsi="Arial Narrow"/>
          <w:b/>
          <w:sz w:val="28"/>
          <w:szCs w:val="28"/>
        </w:rPr>
        <w:lastRenderedPageBreak/>
        <w:t>SMLOUVA</w:t>
      </w:r>
      <w:r w:rsidR="00890BCD" w:rsidRPr="0022294E">
        <w:rPr>
          <w:rFonts w:ascii="Arial Narrow" w:hAnsi="Arial Narrow"/>
          <w:b/>
          <w:sz w:val="28"/>
          <w:szCs w:val="28"/>
        </w:rPr>
        <w:t xml:space="preserve"> O POSKYTNUTÍ LICENCÍ</w:t>
      </w:r>
    </w:p>
    <w:p w14:paraId="2741A293" w14:textId="49896758" w:rsidR="008E10FA" w:rsidRPr="0022294E" w:rsidRDefault="008E7D05" w:rsidP="002A0B30">
      <w:pPr>
        <w:widowControl w:val="0"/>
        <w:spacing w:after="120" w:line="276" w:lineRule="auto"/>
        <w:jc w:val="center"/>
        <w:rPr>
          <w:rFonts w:ascii="Arial Narrow" w:hAnsi="Arial Narrow"/>
        </w:rPr>
      </w:pPr>
      <w:r w:rsidRPr="0022294E">
        <w:rPr>
          <w:rFonts w:ascii="Arial Narrow" w:hAnsi="Arial Narrow"/>
        </w:rPr>
        <w:t xml:space="preserve">podle </w:t>
      </w:r>
      <w:r w:rsidR="008E10FA" w:rsidRPr="0022294E">
        <w:rPr>
          <w:rFonts w:ascii="Arial Narrow" w:hAnsi="Arial Narrow"/>
        </w:rPr>
        <w:t xml:space="preserve">§ </w:t>
      </w:r>
      <w:r w:rsidR="00890BCD" w:rsidRPr="0022294E">
        <w:rPr>
          <w:rFonts w:ascii="Arial Narrow" w:hAnsi="Arial Narrow"/>
        </w:rPr>
        <w:t>1746 odst. 2</w:t>
      </w:r>
      <w:r w:rsidR="008E10FA" w:rsidRPr="0022294E">
        <w:rPr>
          <w:rFonts w:ascii="Arial Narrow" w:hAnsi="Arial Narrow"/>
        </w:rPr>
        <w:t xml:space="preserve"> zákona č. 89/2012 Sb., občanský zákoník</w:t>
      </w:r>
      <w:r w:rsidR="00A77058" w:rsidRPr="0022294E">
        <w:rPr>
          <w:rFonts w:ascii="Arial Narrow" w:hAnsi="Arial Narrow"/>
        </w:rPr>
        <w:t>,</w:t>
      </w:r>
      <w:r w:rsidR="00E06568" w:rsidRPr="0022294E">
        <w:rPr>
          <w:rFonts w:ascii="Arial Narrow" w:hAnsi="Arial Narrow"/>
        </w:rPr>
        <w:t xml:space="preserve"> ve znění pozdějších předpisů,</w:t>
      </w:r>
      <w:r w:rsidR="008E10FA" w:rsidRPr="0022294E">
        <w:rPr>
          <w:rFonts w:ascii="Arial Narrow" w:hAnsi="Arial Narrow"/>
        </w:rPr>
        <w:t xml:space="preserve"> (dále jen „</w:t>
      </w:r>
      <w:r w:rsidR="008E10FA" w:rsidRPr="0022294E">
        <w:rPr>
          <w:rFonts w:ascii="Arial Narrow" w:hAnsi="Arial Narrow"/>
          <w:b/>
          <w:i/>
        </w:rPr>
        <w:t>OZ</w:t>
      </w:r>
      <w:r w:rsidR="008E10FA" w:rsidRPr="0022294E">
        <w:rPr>
          <w:rFonts w:ascii="Arial Narrow" w:hAnsi="Arial Narrow"/>
        </w:rPr>
        <w:t>“)</w:t>
      </w:r>
    </w:p>
    <w:p w14:paraId="1C069781" w14:textId="77777777" w:rsidR="008E7D05" w:rsidRPr="0022294E" w:rsidRDefault="00E06568" w:rsidP="002A0B30">
      <w:pPr>
        <w:widowControl w:val="0"/>
        <w:spacing w:after="240" w:line="276" w:lineRule="auto"/>
        <w:jc w:val="center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uzavřená </w:t>
      </w:r>
      <w:r w:rsidR="008E7D05" w:rsidRPr="0022294E">
        <w:rPr>
          <w:rFonts w:ascii="Arial Narrow" w:hAnsi="Arial Narrow"/>
          <w:bCs/>
        </w:rPr>
        <w:t>mezi smluvními stranami, kterými jsou:</w:t>
      </w:r>
    </w:p>
    <w:p w14:paraId="60E225CD" w14:textId="66A9AFD4" w:rsidR="00BE68F2" w:rsidRPr="0022294E" w:rsidRDefault="002810F8" w:rsidP="00BE68F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Objednatel</w:t>
      </w:r>
    </w:p>
    <w:p w14:paraId="5ED1252D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Název:</w:t>
      </w:r>
      <w:r w:rsidRPr="0022294E">
        <w:rPr>
          <w:rFonts w:ascii="Arial Narrow" w:hAnsi="Arial Narrow"/>
          <w:color w:val="000000"/>
        </w:rPr>
        <w:tab/>
      </w:r>
      <w:r w:rsidRPr="0022294E">
        <w:rPr>
          <w:rFonts w:ascii="Arial Narrow" w:hAnsi="Arial Narrow"/>
          <w:b/>
          <w:bCs/>
          <w:color w:val="000000"/>
        </w:rPr>
        <w:t>Masarykova univerzita</w:t>
      </w:r>
    </w:p>
    <w:p w14:paraId="188C2B48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Sídlo:</w:t>
      </w:r>
      <w:r w:rsidRPr="0022294E">
        <w:rPr>
          <w:rFonts w:ascii="Arial Narrow" w:hAnsi="Arial Narrow"/>
          <w:color w:val="000000"/>
        </w:rPr>
        <w:tab/>
        <w:t>Žerotínovo náměstí 617/9, 601 77 Brno</w:t>
      </w:r>
    </w:p>
    <w:p w14:paraId="54652D44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IČ:</w:t>
      </w:r>
      <w:r w:rsidRPr="0022294E">
        <w:rPr>
          <w:rFonts w:ascii="Arial Narrow" w:hAnsi="Arial Narrow"/>
          <w:color w:val="000000"/>
        </w:rPr>
        <w:tab/>
        <w:t>00216224</w:t>
      </w:r>
      <w:r w:rsidRPr="0022294E">
        <w:rPr>
          <w:rFonts w:ascii="Arial Narrow" w:hAnsi="Arial Narrow"/>
          <w:color w:val="000000"/>
        </w:rPr>
        <w:tab/>
      </w:r>
    </w:p>
    <w:p w14:paraId="488667D0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DIČ:</w:t>
      </w:r>
      <w:r w:rsidRPr="0022294E">
        <w:rPr>
          <w:rFonts w:ascii="Arial Narrow" w:hAnsi="Arial Narrow"/>
          <w:color w:val="000000"/>
        </w:rPr>
        <w:tab/>
        <w:t>CZ00216224</w:t>
      </w:r>
      <w:r w:rsidRPr="0022294E">
        <w:rPr>
          <w:rFonts w:ascii="Arial Narrow" w:hAnsi="Arial Narrow"/>
          <w:color w:val="000000"/>
        </w:rPr>
        <w:tab/>
      </w:r>
    </w:p>
    <w:p w14:paraId="674975CB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Zastoupen:</w:t>
      </w:r>
      <w:r w:rsidRPr="0022294E">
        <w:rPr>
          <w:rFonts w:ascii="Arial Narrow" w:hAnsi="Arial Narrow"/>
          <w:color w:val="000000"/>
        </w:rPr>
        <w:tab/>
        <w:t>Mgr. Janem Myslivečkem, Ph.D., ředitelem Ústavu výpočetní techniky MUNI</w:t>
      </w:r>
    </w:p>
    <w:p w14:paraId="0838E7C8" w14:textId="6B299590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Kontaktní osoba:</w:t>
      </w:r>
      <w:r w:rsidRPr="0022294E">
        <w:rPr>
          <w:rFonts w:ascii="Arial Narrow" w:hAnsi="Arial Narrow"/>
          <w:color w:val="000000"/>
        </w:rPr>
        <w:tab/>
      </w:r>
      <w:sdt>
        <w:sdtPr>
          <w:rPr>
            <w:rFonts w:ascii="Arial Narrow" w:hAnsi="Arial Narrow"/>
            <w:color w:val="000000"/>
          </w:rPr>
          <w:id w:val="-898588787"/>
          <w:placeholder>
            <w:docPart w:val="B119F12AF77C40009E968DAD96E5F28D"/>
          </w:placeholder>
          <w:text/>
        </w:sdtPr>
        <w:sdtEndPr/>
        <w:sdtContent>
          <w:r w:rsidR="0050568A" w:rsidRPr="0022294E">
            <w:rPr>
              <w:rFonts w:ascii="Arial Narrow" w:hAnsi="Arial Narrow"/>
              <w:color w:val="000000"/>
            </w:rPr>
            <w:t xml:space="preserve">Mgr. Pavlína </w:t>
          </w:r>
          <w:proofErr w:type="spellStart"/>
          <w:r w:rsidR="0050568A" w:rsidRPr="0022294E">
            <w:rPr>
              <w:rFonts w:ascii="Arial Narrow" w:hAnsi="Arial Narrow"/>
              <w:color w:val="000000"/>
            </w:rPr>
            <w:t>Kasprzaková</w:t>
          </w:r>
          <w:proofErr w:type="spellEnd"/>
        </w:sdtContent>
      </w:sdt>
      <w:r w:rsidRPr="0022294E">
        <w:rPr>
          <w:rFonts w:ascii="Arial Narrow" w:hAnsi="Arial Narrow"/>
          <w:color w:val="000000"/>
        </w:rPr>
        <w:t xml:space="preserve">, e-mail: </w:t>
      </w:r>
      <w:sdt>
        <w:sdtPr>
          <w:rPr>
            <w:rFonts w:ascii="Arial Narrow" w:hAnsi="Arial Narrow"/>
            <w:color w:val="000000"/>
          </w:rPr>
          <w:id w:val="-1904674188"/>
          <w:placeholder>
            <w:docPart w:val="8595699C88C74EA2A38AB37A7F5E1794"/>
          </w:placeholder>
          <w:text/>
        </w:sdtPr>
        <w:sdtEndPr/>
        <w:sdtContent>
          <w:r w:rsidR="00923DE3" w:rsidRPr="0022294E">
            <w:rPr>
              <w:rFonts w:ascii="Arial Narrow" w:hAnsi="Arial Narrow"/>
              <w:color w:val="000000"/>
            </w:rPr>
            <w:t>licence</w:t>
          </w:r>
          <w:r w:rsidRPr="0022294E">
            <w:rPr>
              <w:rFonts w:ascii="Arial Narrow" w:hAnsi="Arial Narrow"/>
              <w:color w:val="000000"/>
            </w:rPr>
            <w:t>@ics.muni.cz</w:t>
          </w:r>
        </w:sdtContent>
      </w:sdt>
      <w:r w:rsidR="00B76E61" w:rsidRPr="0022294E">
        <w:rPr>
          <w:rFonts w:ascii="Arial Narrow" w:hAnsi="Arial Narrow"/>
          <w:color w:val="000000"/>
        </w:rPr>
        <w:t xml:space="preserve">, tel.: </w:t>
      </w:r>
      <w:r w:rsidR="00923DE3" w:rsidRPr="0022294E">
        <w:rPr>
          <w:rFonts w:ascii="Arial Narrow" w:hAnsi="Arial Narrow"/>
          <w:color w:val="000000"/>
        </w:rPr>
        <w:t>549 49 6798</w:t>
      </w:r>
    </w:p>
    <w:p w14:paraId="334AD927" w14:textId="71BC2416" w:rsidR="008E7D05" w:rsidRPr="0022294E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2810F8" w:rsidRPr="0022294E">
        <w:rPr>
          <w:rFonts w:ascii="Arial Narrow" w:hAnsi="Arial Narrow"/>
          <w:b/>
          <w:i/>
          <w:color w:val="000000"/>
        </w:rPr>
        <w:t>Objednatel</w:t>
      </w:r>
      <w:r w:rsidRPr="0022294E">
        <w:rPr>
          <w:rFonts w:ascii="Arial Narrow" w:hAnsi="Arial Narrow"/>
          <w:i/>
          <w:color w:val="000000"/>
        </w:rPr>
        <w:t>“)</w:t>
      </w:r>
    </w:p>
    <w:p w14:paraId="59798CA0" w14:textId="77777777" w:rsidR="008E7D05" w:rsidRPr="0022294E" w:rsidRDefault="008E7D05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</w:p>
    <w:p w14:paraId="2714BFB3" w14:textId="68E094CD" w:rsidR="008E7D05" w:rsidRPr="0022294E" w:rsidRDefault="00A77058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P</w:t>
      </w:r>
      <w:r w:rsidR="002810F8" w:rsidRPr="0022294E">
        <w:rPr>
          <w:rFonts w:ascii="Arial Narrow" w:hAnsi="Arial Narrow"/>
          <w:b/>
          <w:color w:val="000000"/>
        </w:rPr>
        <w:t>oskytovatel</w:t>
      </w:r>
    </w:p>
    <w:p w14:paraId="620B0D3E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Obchodní firma/název/jméno: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b/>
          <w:color w:val="000000"/>
          <w:highlight w:val="lightGray"/>
          <w:lang w:eastAsia="cs-CZ"/>
        </w:rPr>
        <w:t>.................</w:t>
      </w:r>
    </w:p>
    <w:p w14:paraId="5D07EDD8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Sídlo: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143C6E02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IČ: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6D5503D6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DIČ: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71812306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Zastoupen: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22987CF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Zápis v obchodním rejstříku: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E4BAF99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eastAsia="Times New Roman" w:hAnsi="Arial Narrow"/>
          <w:color w:val="000000"/>
          <w:lang w:eastAsia="cs-CZ"/>
        </w:rPr>
      </w:pPr>
      <w:r w:rsidRPr="0022294E">
        <w:rPr>
          <w:rFonts w:ascii="Arial Narrow" w:eastAsia="Times New Roman" w:hAnsi="Arial Narrow"/>
          <w:color w:val="000000"/>
          <w:lang w:eastAsia="cs-CZ"/>
        </w:rPr>
        <w:t>Bankovní spojení:</w:t>
      </w:r>
      <w:r w:rsidRPr="0022294E">
        <w:rPr>
          <w:rFonts w:ascii="Arial Narrow" w:eastAsia="Times New Roman" w:hAnsi="Arial Narrow"/>
          <w:color w:val="000000"/>
          <w:lang w:eastAsia="cs-CZ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89C382F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Korespondenční adresa: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6C242502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Kontaktní </w:t>
      </w:r>
      <w:proofErr w:type="gramStart"/>
      <w:r w:rsidRPr="0022294E">
        <w:rPr>
          <w:rFonts w:ascii="Arial Narrow" w:hAnsi="Arial Narrow"/>
          <w:color w:val="000000"/>
        </w:rPr>
        <w:t>osob</w:t>
      </w:r>
      <w:r w:rsidR="00DF0C4F" w:rsidRPr="0022294E">
        <w:rPr>
          <w:rFonts w:ascii="Arial Narrow" w:hAnsi="Arial Narrow"/>
          <w:color w:val="000000"/>
        </w:rPr>
        <w:t>a</w:t>
      </w:r>
      <w:r w:rsidRPr="0022294E">
        <w:rPr>
          <w:rFonts w:ascii="Arial Narrow" w:hAnsi="Arial Narrow"/>
          <w:color w:val="000000"/>
        </w:rPr>
        <w:t xml:space="preserve">:  </w:t>
      </w:r>
      <w:r w:rsidRPr="0022294E">
        <w:rPr>
          <w:rFonts w:ascii="Arial Narrow" w:hAnsi="Arial Narrow"/>
          <w:color w:val="000000"/>
        </w:rPr>
        <w:tab/>
      </w:r>
      <w:proofErr w:type="gramEnd"/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, tel. č.: </w:t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, e-mail: </w:t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 </w:t>
      </w:r>
    </w:p>
    <w:p w14:paraId="41ACB7EF" w14:textId="4E87157B" w:rsidR="008E7D05" w:rsidRPr="0022294E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660652" w:rsidRPr="0022294E">
        <w:rPr>
          <w:rFonts w:ascii="Arial Narrow" w:hAnsi="Arial Narrow"/>
          <w:b/>
          <w:i/>
          <w:color w:val="000000"/>
        </w:rPr>
        <w:t>P</w:t>
      </w:r>
      <w:r w:rsidR="002810F8" w:rsidRPr="0022294E">
        <w:rPr>
          <w:rFonts w:ascii="Arial Narrow" w:hAnsi="Arial Narrow"/>
          <w:b/>
          <w:i/>
          <w:color w:val="000000"/>
        </w:rPr>
        <w:t>oskytovatel</w:t>
      </w:r>
      <w:r w:rsidRPr="0022294E">
        <w:rPr>
          <w:rFonts w:ascii="Arial Narrow" w:hAnsi="Arial Narrow"/>
          <w:i/>
          <w:color w:val="000000"/>
        </w:rPr>
        <w:t xml:space="preserve">“; </w:t>
      </w:r>
      <w:r w:rsidR="002810F8" w:rsidRPr="0022294E">
        <w:rPr>
          <w:rFonts w:ascii="Arial Narrow" w:hAnsi="Arial Narrow"/>
          <w:i/>
          <w:color w:val="000000"/>
        </w:rPr>
        <w:t xml:space="preserve">Poskytovatel </w:t>
      </w:r>
      <w:r w:rsidRPr="0022294E">
        <w:rPr>
          <w:rFonts w:ascii="Arial Narrow" w:hAnsi="Arial Narrow"/>
          <w:i/>
          <w:color w:val="000000"/>
          <w:lang w:eastAsia="cs-CZ"/>
        </w:rPr>
        <w:t>společně s </w:t>
      </w:r>
      <w:r w:rsidR="002810F8" w:rsidRPr="0022294E">
        <w:rPr>
          <w:rFonts w:ascii="Arial Narrow" w:hAnsi="Arial Narrow"/>
          <w:i/>
          <w:color w:val="000000"/>
          <w:lang w:eastAsia="cs-CZ"/>
        </w:rPr>
        <w:t>Objednatel</w:t>
      </w:r>
      <w:r w:rsidRPr="0022294E">
        <w:rPr>
          <w:rFonts w:ascii="Arial Narrow" w:hAnsi="Arial Narrow"/>
          <w:i/>
          <w:color w:val="000000"/>
          <w:lang w:eastAsia="cs-CZ"/>
        </w:rPr>
        <w:t xml:space="preserve"> jen „</w:t>
      </w:r>
      <w:r w:rsidRPr="0022294E">
        <w:rPr>
          <w:rFonts w:ascii="Arial Narrow" w:hAnsi="Arial Narrow"/>
          <w:b/>
          <w:i/>
          <w:color w:val="000000"/>
          <w:lang w:eastAsia="cs-CZ"/>
        </w:rPr>
        <w:t>Smluvní strany</w:t>
      </w:r>
      <w:r w:rsidRPr="0022294E">
        <w:rPr>
          <w:rFonts w:ascii="Arial Narrow" w:hAnsi="Arial Narrow"/>
          <w:i/>
          <w:color w:val="000000"/>
          <w:lang w:eastAsia="cs-CZ"/>
        </w:rPr>
        <w:t>“</w:t>
      </w:r>
      <w:r w:rsidRPr="0022294E">
        <w:rPr>
          <w:rFonts w:ascii="Arial Narrow" w:hAnsi="Arial Narrow"/>
          <w:i/>
          <w:color w:val="000000"/>
        </w:rPr>
        <w:t>)</w:t>
      </w:r>
    </w:p>
    <w:p w14:paraId="1A192F8E" w14:textId="77777777" w:rsidR="00DF0C4F" w:rsidRPr="0022294E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331A2516" w14:textId="2FE466E6" w:rsidR="002D343A" w:rsidRPr="0022294E" w:rsidRDefault="00F83329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 Narrow" w:hAnsi="Arial Narrow"/>
        </w:rPr>
      </w:pPr>
      <w:r w:rsidRPr="0022294E">
        <w:rPr>
          <w:rFonts w:ascii="Arial Narrow" w:hAnsi="Arial Narrow"/>
        </w:rPr>
        <w:t>Objednatel</w:t>
      </w:r>
      <w:r w:rsidR="002D343A" w:rsidRPr="0022294E">
        <w:rPr>
          <w:rFonts w:ascii="Arial Narrow" w:hAnsi="Arial Narrow"/>
        </w:rPr>
        <w:t xml:space="preserve">, jakožto zadavatel veřejné zakázky s názvem </w:t>
      </w:r>
      <w:sdt>
        <w:sdtPr>
          <w:rPr>
            <w:rFonts w:ascii="Arial Narrow" w:hAnsi="Arial Narrow"/>
          </w:rPr>
          <w:id w:val="-726615443"/>
          <w:placeholder>
            <w:docPart w:val="AC2C36F0C55A446CA7804AB51193ECBD"/>
          </w:placeholder>
        </w:sdtPr>
        <w:sdtEndPr/>
        <w:sdtContent>
          <w:sdt>
            <w:sdtPr>
              <w:rPr>
                <w:rFonts w:ascii="Arial Narrow" w:hAnsi="Arial Narrow" w:cs="Arial"/>
                <w:b/>
                <w:bCs/>
              </w:rPr>
              <w:id w:val="1349146914"/>
              <w:placeholder>
                <w:docPart w:val="5057EF47812743749D643238D8C72017"/>
              </w:placeholder>
            </w:sdtPr>
            <w:sdtEndPr>
              <w:rPr>
                <w:highlight w:val="magenta"/>
              </w:rPr>
            </w:sdtEndPr>
            <w:sdtContent>
              <w:sdt>
                <w:sdtPr>
                  <w:rPr>
                    <w:rFonts w:ascii="Arial Narrow" w:hAnsi="Arial Narrow" w:cs="Arial"/>
                    <w:b/>
                    <w:bCs/>
                  </w:rPr>
                  <w:id w:val="-957876652"/>
                  <w:placeholder>
                    <w:docPart w:val="05FE07E1BF274ECA8101057BBBC47798"/>
                  </w:placeholder>
                </w:sdtPr>
                <w:sdtEndPr>
                  <w:rPr>
                    <w:highlight w:val="magenta"/>
                  </w:rPr>
                </w:sdtEndPr>
                <w:sdtContent>
                  <w:r w:rsidR="0028553B" w:rsidRPr="0022294E">
                    <w:rPr>
                      <w:rFonts w:ascii="Arial Narrow" w:hAnsi="Arial Narrow" w:cs="Arial"/>
                      <w:b/>
                      <w:bCs/>
                    </w:rPr>
                    <w:t xml:space="preserve">Dodávka licencí </w:t>
                  </w:r>
                  <w:proofErr w:type="spellStart"/>
                  <w:r w:rsidR="0028553B" w:rsidRPr="0022294E">
                    <w:rPr>
                      <w:rFonts w:ascii="Arial Narrow" w:hAnsi="Arial Narrow" w:cs="Arial"/>
                      <w:b/>
                      <w:bCs/>
                    </w:rPr>
                    <w:t>VMware</w:t>
                  </w:r>
                  <w:proofErr w:type="spellEnd"/>
                  <w:r w:rsidR="0028553B" w:rsidRPr="0022294E">
                    <w:rPr>
                      <w:rFonts w:ascii="Arial Narrow" w:hAnsi="Arial Narrow" w:cs="Arial"/>
                      <w:b/>
                      <w:bCs/>
                    </w:rPr>
                    <w:t xml:space="preserve"> 202</w:t>
                  </w:r>
                  <w:r w:rsidR="003E2097">
                    <w:rPr>
                      <w:rFonts w:ascii="Arial Narrow" w:hAnsi="Arial Narrow" w:cs="Arial"/>
                      <w:b/>
                      <w:bCs/>
                    </w:rPr>
                    <w:t>6</w:t>
                  </w:r>
                </w:sdtContent>
              </w:sdt>
            </w:sdtContent>
          </w:sdt>
        </w:sdtContent>
      </w:sdt>
      <w:r w:rsidR="002D343A" w:rsidRPr="0022294E">
        <w:rPr>
          <w:rFonts w:ascii="Arial Narrow" w:eastAsia="Times New Roman" w:hAnsi="Arial Narrow"/>
          <w:color w:val="808080"/>
          <w:lang w:eastAsia="cs-CZ"/>
        </w:rPr>
        <w:t xml:space="preserve"> </w:t>
      </w:r>
      <w:r w:rsidR="002D343A" w:rsidRPr="0022294E">
        <w:rPr>
          <w:rFonts w:ascii="Arial Narrow" w:hAnsi="Arial Narrow"/>
        </w:rPr>
        <w:t xml:space="preserve">zadávané </w:t>
      </w:r>
      <w:sdt>
        <w:sdtPr>
          <w:rPr>
            <w:rFonts w:ascii="Arial Narrow" w:hAnsi="Arial Narrow"/>
          </w:rPr>
          <w:id w:val="-54016491"/>
          <w:placeholder>
            <w:docPart w:val="F9B154D14BD04283AF86308320C57181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EndPr/>
        <w:sdtContent>
          <w:r w:rsidR="000B7771" w:rsidRPr="0022294E">
            <w:rPr>
              <w:rFonts w:ascii="Arial Narrow" w:hAnsi="Arial Narrow"/>
            </w:rPr>
            <w:t>ve výběrovém řízení mimo režim zákona</w:t>
          </w:r>
        </w:sdtContent>
      </w:sdt>
      <w:r w:rsidR="002D343A" w:rsidRPr="0022294E">
        <w:rPr>
          <w:rFonts w:ascii="Arial Narrow" w:hAnsi="Arial Narrow"/>
        </w:rPr>
        <w:t xml:space="preserve"> č. 134/2016 Sb., o zadávání veřejných zakázek, ve znění pozdějších předpisů, rozhodl o výběru </w:t>
      </w:r>
      <w:r w:rsidR="0059670E" w:rsidRPr="0022294E">
        <w:rPr>
          <w:rFonts w:ascii="Arial Narrow" w:hAnsi="Arial Narrow"/>
        </w:rPr>
        <w:t>Poskytovatele</w:t>
      </w:r>
      <w:r w:rsidR="002D343A" w:rsidRPr="0022294E">
        <w:rPr>
          <w:rFonts w:ascii="Arial Narrow" w:hAnsi="Arial Narrow"/>
        </w:rPr>
        <w:t xml:space="preserve"> ke splnění této veřejné zakázky.</w:t>
      </w:r>
    </w:p>
    <w:p w14:paraId="2C863AEB" w14:textId="35EF1EE3" w:rsidR="00E06568" w:rsidRPr="0022294E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Smluvní strany uzavírají níže uvedeného dne, měsíce a roku tuto kupní smlouvu </w:t>
      </w:r>
      <w:r w:rsidRPr="0022294E">
        <w:rPr>
          <w:rFonts w:ascii="Arial Narrow" w:hAnsi="Arial Narrow"/>
          <w:bCs/>
          <w:i/>
        </w:rPr>
        <w:t>(dále jen „</w:t>
      </w:r>
      <w:r w:rsidRPr="0022294E">
        <w:rPr>
          <w:rFonts w:ascii="Arial Narrow" w:hAnsi="Arial Narrow"/>
          <w:b/>
          <w:bCs/>
          <w:i/>
        </w:rPr>
        <w:t>Smlouva</w:t>
      </w:r>
      <w:r w:rsidRPr="0022294E">
        <w:rPr>
          <w:rFonts w:ascii="Arial Narrow" w:hAnsi="Arial Narrow"/>
          <w:bCs/>
          <w:i/>
        </w:rPr>
        <w:t>“)</w:t>
      </w:r>
      <w:r w:rsidRPr="0022294E">
        <w:rPr>
          <w:rFonts w:ascii="Arial Narrow" w:hAnsi="Arial Narrow"/>
          <w:bCs/>
        </w:rPr>
        <w:t>.</w:t>
      </w:r>
    </w:p>
    <w:p w14:paraId="16932B0A" w14:textId="52657BA4" w:rsidR="00C92CCF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26E6EA63" w14:textId="77777777" w:rsidR="002073B7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br w:type="page"/>
      </w:r>
    </w:p>
    <w:p w14:paraId="03BAA3F2" w14:textId="77777777" w:rsidR="008E10FA" w:rsidRPr="0022294E" w:rsidRDefault="008E10FA" w:rsidP="0022294E">
      <w:pPr>
        <w:pStyle w:val="lnek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lastRenderedPageBreak/>
        <w:t xml:space="preserve">Předmět </w:t>
      </w:r>
      <w:r w:rsidR="00314A6D" w:rsidRPr="0022294E">
        <w:rPr>
          <w:sz w:val="20"/>
          <w:szCs w:val="20"/>
        </w:rPr>
        <w:t>S</w:t>
      </w:r>
      <w:r w:rsidRPr="0022294E">
        <w:rPr>
          <w:sz w:val="20"/>
          <w:szCs w:val="20"/>
        </w:rPr>
        <w:t>mlouvy</w:t>
      </w:r>
    </w:p>
    <w:p w14:paraId="6C030A96" w14:textId="0B16313A" w:rsidR="00010BE6" w:rsidRPr="0022294E" w:rsidRDefault="00010BE6" w:rsidP="0022294E">
      <w:pPr>
        <w:pStyle w:val="OdstavecII"/>
        <w:keepNext w:val="0"/>
        <w:widowControl w:val="0"/>
        <w:spacing w:after="0"/>
        <w:rPr>
          <w:sz w:val="20"/>
          <w:szCs w:val="20"/>
        </w:rPr>
      </w:pPr>
      <w:r w:rsidRPr="0FC171ED">
        <w:rPr>
          <w:sz w:val="20"/>
          <w:szCs w:val="20"/>
        </w:rPr>
        <w:t xml:space="preserve">Předmětem plnění této smlouvy je </w:t>
      </w:r>
      <w:r w:rsidR="00E346AA" w:rsidRPr="0FC171ED">
        <w:rPr>
          <w:sz w:val="20"/>
          <w:szCs w:val="20"/>
        </w:rPr>
        <w:t xml:space="preserve">dodávka </w:t>
      </w:r>
      <w:r w:rsidR="0B6A3F23" w:rsidRPr="0FC171ED">
        <w:rPr>
          <w:sz w:val="20"/>
          <w:szCs w:val="20"/>
        </w:rPr>
        <w:t xml:space="preserve">roční </w:t>
      </w:r>
      <w:r w:rsidR="1B01CA1C" w:rsidRPr="004375D8">
        <w:rPr>
          <w:sz w:val="20"/>
          <w:szCs w:val="20"/>
        </w:rPr>
        <w:t>licence</w:t>
      </w:r>
      <w:r w:rsidR="004C3483" w:rsidRPr="004375D8">
        <w:rPr>
          <w:sz w:val="20"/>
          <w:szCs w:val="20"/>
        </w:rPr>
        <w:t>/předplatného</w:t>
      </w:r>
      <w:r w:rsidR="1B01CA1C" w:rsidRPr="004375D8">
        <w:rPr>
          <w:sz w:val="20"/>
          <w:szCs w:val="20"/>
        </w:rPr>
        <w:t xml:space="preserve"> </w:t>
      </w:r>
      <w:proofErr w:type="spellStart"/>
      <w:r w:rsidR="1B01CA1C" w:rsidRPr="004375D8">
        <w:rPr>
          <w:sz w:val="20"/>
          <w:szCs w:val="20"/>
        </w:rPr>
        <w:t>VMware</w:t>
      </w:r>
      <w:proofErr w:type="spellEnd"/>
      <w:r w:rsidR="1B01CA1C" w:rsidRPr="004375D8">
        <w:rPr>
          <w:sz w:val="20"/>
          <w:szCs w:val="20"/>
        </w:rPr>
        <w:t xml:space="preserve"> </w:t>
      </w:r>
      <w:proofErr w:type="spellStart"/>
      <w:r w:rsidR="1B01CA1C" w:rsidRPr="004375D8">
        <w:rPr>
          <w:sz w:val="20"/>
          <w:szCs w:val="20"/>
        </w:rPr>
        <w:t>vSphere</w:t>
      </w:r>
      <w:proofErr w:type="spellEnd"/>
      <w:r w:rsidR="1B01CA1C" w:rsidRPr="004375D8">
        <w:rPr>
          <w:sz w:val="20"/>
          <w:szCs w:val="20"/>
        </w:rPr>
        <w:t xml:space="preserve"> Standard 8 pro 576 jader</w:t>
      </w:r>
      <w:r w:rsidR="00A738F0" w:rsidRPr="0FC171ED">
        <w:rPr>
          <w:sz w:val="20"/>
          <w:szCs w:val="20"/>
        </w:rPr>
        <w:t xml:space="preserve"> (dále také jako „</w:t>
      </w:r>
      <w:r w:rsidR="00A738F0" w:rsidRPr="0FC171ED">
        <w:rPr>
          <w:i/>
          <w:iCs/>
          <w:sz w:val="20"/>
          <w:szCs w:val="20"/>
        </w:rPr>
        <w:t>předmět plnění</w:t>
      </w:r>
      <w:r w:rsidR="00A738F0" w:rsidRPr="0FC171ED">
        <w:rPr>
          <w:sz w:val="20"/>
          <w:szCs w:val="20"/>
        </w:rPr>
        <w:t>“)</w:t>
      </w:r>
      <w:r w:rsidR="00E346AA" w:rsidRPr="0FC171ED">
        <w:rPr>
          <w:sz w:val="20"/>
          <w:szCs w:val="20"/>
        </w:rPr>
        <w:t xml:space="preserve">. </w:t>
      </w:r>
    </w:p>
    <w:p w14:paraId="2A30356F" w14:textId="51B2E85E" w:rsidR="008E10FA" w:rsidRPr="0022294E" w:rsidRDefault="00F83329" w:rsidP="002A0B30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se zavazuje, že </w:t>
      </w:r>
      <w:r w:rsidRPr="0022294E">
        <w:rPr>
          <w:sz w:val="20"/>
          <w:szCs w:val="20"/>
        </w:rPr>
        <w:t>Objednateli</w:t>
      </w:r>
      <w:r w:rsidR="008E10FA" w:rsidRPr="0022294E">
        <w:rPr>
          <w:sz w:val="20"/>
          <w:szCs w:val="20"/>
        </w:rPr>
        <w:t xml:space="preserve"> odevzdá </w:t>
      </w:r>
      <w:r w:rsidR="006F5535" w:rsidRPr="0022294E">
        <w:rPr>
          <w:sz w:val="20"/>
          <w:szCs w:val="20"/>
        </w:rPr>
        <w:t xml:space="preserve">přístupové údaje, </w:t>
      </w:r>
      <w:r w:rsidR="0047186D" w:rsidRPr="0022294E">
        <w:rPr>
          <w:sz w:val="20"/>
          <w:szCs w:val="20"/>
        </w:rPr>
        <w:t>dokumenty nebo jiné potřebné informace k užívání licencí</w:t>
      </w:r>
      <w:r w:rsidR="008E10FA" w:rsidRPr="0022294E">
        <w:rPr>
          <w:sz w:val="20"/>
          <w:szCs w:val="20"/>
        </w:rPr>
        <w:t xml:space="preserve">, které jsou předmětem </w:t>
      </w:r>
      <w:r w:rsidR="00A738F0" w:rsidRPr="0022294E">
        <w:rPr>
          <w:sz w:val="20"/>
          <w:szCs w:val="20"/>
        </w:rPr>
        <w:t>plnění</w:t>
      </w:r>
      <w:r w:rsidR="008E10FA" w:rsidRPr="0022294E">
        <w:rPr>
          <w:sz w:val="20"/>
          <w:szCs w:val="20"/>
        </w:rPr>
        <w:t xml:space="preserve">, </w:t>
      </w:r>
      <w:r w:rsidR="009E1ACA" w:rsidRPr="0022294E">
        <w:rPr>
          <w:sz w:val="20"/>
          <w:szCs w:val="20"/>
        </w:rPr>
        <w:t>tak aby Objednateli umožnil s nimi nakládat</w:t>
      </w:r>
      <w:r w:rsidR="00D762E3" w:rsidRPr="0022294E">
        <w:rPr>
          <w:sz w:val="20"/>
          <w:szCs w:val="20"/>
        </w:rPr>
        <w:t xml:space="preserve"> od počátku účinnosti </w:t>
      </w:r>
      <w:r w:rsidR="005B20DE" w:rsidRPr="0022294E">
        <w:rPr>
          <w:sz w:val="20"/>
          <w:szCs w:val="20"/>
        </w:rPr>
        <w:t>této Smlouvy</w:t>
      </w:r>
      <w:r w:rsidR="00553927" w:rsidRPr="0022294E">
        <w:rPr>
          <w:sz w:val="20"/>
          <w:szCs w:val="20"/>
        </w:rPr>
        <w:t xml:space="preserve">, tj. od </w:t>
      </w:r>
      <w:r w:rsidR="00553927" w:rsidRPr="002C61D0">
        <w:rPr>
          <w:b/>
          <w:bCs/>
          <w:sz w:val="20"/>
          <w:szCs w:val="20"/>
        </w:rPr>
        <w:t>1. 1. 202</w:t>
      </w:r>
      <w:r w:rsidR="003E2097">
        <w:rPr>
          <w:b/>
          <w:bCs/>
          <w:sz w:val="20"/>
          <w:szCs w:val="20"/>
        </w:rPr>
        <w:t>6</w:t>
      </w:r>
      <w:r w:rsidR="008E10FA" w:rsidRPr="0022294E">
        <w:rPr>
          <w:sz w:val="20"/>
          <w:szCs w:val="20"/>
        </w:rPr>
        <w:t xml:space="preserve">. </w:t>
      </w:r>
      <w:r w:rsidRPr="0022294E">
        <w:rPr>
          <w:sz w:val="20"/>
          <w:szCs w:val="20"/>
        </w:rPr>
        <w:t>Objednatel</w:t>
      </w:r>
      <w:r w:rsidR="008E10FA" w:rsidRPr="0022294E">
        <w:rPr>
          <w:sz w:val="20"/>
          <w:szCs w:val="20"/>
        </w:rPr>
        <w:t xml:space="preserve"> se zavazuje, že </w:t>
      </w:r>
      <w:r w:rsidR="005B20DE" w:rsidRPr="0022294E">
        <w:rPr>
          <w:sz w:val="20"/>
          <w:szCs w:val="20"/>
        </w:rPr>
        <w:t>za předmět</w:t>
      </w:r>
      <w:r w:rsidR="00A738F0" w:rsidRPr="0022294E">
        <w:rPr>
          <w:sz w:val="20"/>
          <w:szCs w:val="20"/>
        </w:rPr>
        <w:t xml:space="preserve"> plnění podle</w:t>
      </w:r>
      <w:r w:rsidR="005B20DE" w:rsidRPr="0022294E">
        <w:rPr>
          <w:sz w:val="20"/>
          <w:szCs w:val="20"/>
        </w:rPr>
        <w:t xml:space="preserve"> této </w:t>
      </w:r>
      <w:r w:rsidR="00041F18" w:rsidRPr="0022294E">
        <w:rPr>
          <w:sz w:val="20"/>
          <w:szCs w:val="20"/>
        </w:rPr>
        <w:t>S</w:t>
      </w:r>
      <w:r w:rsidR="005B20DE" w:rsidRPr="0022294E">
        <w:rPr>
          <w:sz w:val="20"/>
          <w:szCs w:val="20"/>
        </w:rPr>
        <w:t>mlouvy</w:t>
      </w:r>
      <w:r w:rsidR="008E10FA" w:rsidRPr="0022294E">
        <w:rPr>
          <w:sz w:val="20"/>
          <w:szCs w:val="20"/>
        </w:rPr>
        <w:t xml:space="preserve"> zaplatí </w:t>
      </w:r>
      <w:r w:rsidR="00117DD7" w:rsidRPr="0022294E">
        <w:rPr>
          <w:sz w:val="20"/>
          <w:szCs w:val="20"/>
        </w:rPr>
        <w:t>Poskytovateli dohodnutou</w:t>
      </w:r>
      <w:r w:rsidR="008E10FA" w:rsidRPr="0022294E">
        <w:rPr>
          <w:sz w:val="20"/>
          <w:szCs w:val="20"/>
        </w:rPr>
        <w:t xml:space="preserve"> cenu.</w:t>
      </w:r>
    </w:p>
    <w:p w14:paraId="165FAF1D" w14:textId="125BB911" w:rsidR="008E10FA" w:rsidRPr="0022294E" w:rsidRDefault="00F83329" w:rsidP="002A0B30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prohlašuje, že:</w:t>
      </w:r>
    </w:p>
    <w:p w14:paraId="31668481" w14:textId="77777777" w:rsidR="00621D81" w:rsidRPr="0022294E" w:rsidRDefault="00A738F0" w:rsidP="00621D81">
      <w:pPr>
        <w:pStyle w:val="Psmeno"/>
        <w:rPr>
          <w:sz w:val="20"/>
          <w:szCs w:val="20"/>
        </w:rPr>
      </w:pPr>
      <w:r w:rsidRPr="0022294E">
        <w:rPr>
          <w:sz w:val="20"/>
          <w:szCs w:val="20"/>
        </w:rPr>
        <w:t xml:space="preserve">předmět plnění </w:t>
      </w:r>
      <w:r w:rsidR="00060EFD" w:rsidRPr="0022294E">
        <w:rPr>
          <w:sz w:val="20"/>
          <w:szCs w:val="20"/>
        </w:rPr>
        <w:t>je nový a nepoužitý;</w:t>
      </w:r>
      <w:r w:rsidRPr="0022294E">
        <w:rPr>
          <w:sz w:val="20"/>
          <w:szCs w:val="20"/>
        </w:rPr>
        <w:t xml:space="preserve"> </w:t>
      </w:r>
      <w:r w:rsidR="00060EFD" w:rsidRPr="0022294E">
        <w:rPr>
          <w:sz w:val="20"/>
          <w:szCs w:val="20"/>
        </w:rPr>
        <w:t>je použitelný v České republice. V této souvislosti poskytovatel zejména zaručuje Objednateli, že předmět plnění získal veškerá nezbytná osvědčení pro užití v České republice, pokud je takové osvědčení dle právního řádu České republiky vyžadováno</w:t>
      </w:r>
      <w:r w:rsidR="002F6073" w:rsidRPr="0022294E">
        <w:rPr>
          <w:sz w:val="20"/>
          <w:szCs w:val="20"/>
        </w:rPr>
        <w:t xml:space="preserve"> a </w:t>
      </w:r>
      <w:r w:rsidR="00060EFD" w:rsidRPr="0022294E">
        <w:rPr>
          <w:sz w:val="20"/>
          <w:szCs w:val="20"/>
        </w:rPr>
        <w:t>je bez právních vad, zejména že předmět plnění není zatížen zástavními, předkupními či jinými právy třetích osob</w:t>
      </w:r>
      <w:r w:rsidR="00621D81" w:rsidRPr="0022294E">
        <w:rPr>
          <w:sz w:val="20"/>
          <w:szCs w:val="20"/>
        </w:rPr>
        <w:t>,</w:t>
      </w:r>
    </w:p>
    <w:p w14:paraId="4F8CE8DD" w14:textId="676F3C3B" w:rsidR="008E10FA" w:rsidRPr="0022294E" w:rsidRDefault="000048E9" w:rsidP="00621D81">
      <w:pPr>
        <w:pStyle w:val="Psmeno"/>
        <w:rPr>
          <w:color w:val="FF0000"/>
          <w:sz w:val="20"/>
          <w:szCs w:val="20"/>
        </w:rPr>
      </w:pPr>
      <w:r w:rsidRPr="0022294E">
        <w:rPr>
          <w:sz w:val="20"/>
          <w:szCs w:val="20"/>
        </w:rPr>
        <w:t>plnění od</w:t>
      </w:r>
      <w:r w:rsidR="008E10FA" w:rsidRPr="0022294E">
        <w:rPr>
          <w:sz w:val="20"/>
          <w:szCs w:val="20"/>
        </w:rPr>
        <w:t>povíd</w:t>
      </w:r>
      <w:r w:rsidRPr="0022294E">
        <w:rPr>
          <w:sz w:val="20"/>
          <w:szCs w:val="20"/>
        </w:rPr>
        <w:t>á</w:t>
      </w:r>
      <w:r w:rsidR="008E10FA" w:rsidRPr="0022294E">
        <w:rPr>
          <w:sz w:val="20"/>
          <w:szCs w:val="20"/>
        </w:rPr>
        <w:t xml:space="preserve"> </w:t>
      </w:r>
      <w:r w:rsidR="00DF0C4F" w:rsidRPr="0022294E">
        <w:rPr>
          <w:sz w:val="20"/>
          <w:szCs w:val="20"/>
        </w:rPr>
        <w:t>S</w:t>
      </w:r>
      <w:r w:rsidR="008E10FA" w:rsidRPr="0022294E">
        <w:rPr>
          <w:sz w:val="20"/>
          <w:szCs w:val="20"/>
        </w:rPr>
        <w:t>mlouvě; tzn., že</w:t>
      </w:r>
      <w:r w:rsidR="00094482" w:rsidRPr="0022294E">
        <w:rPr>
          <w:sz w:val="20"/>
          <w:szCs w:val="20"/>
        </w:rPr>
        <w:t xml:space="preserve"> zejména</w:t>
      </w:r>
      <w:r w:rsidR="008E10FA" w:rsidRPr="0022294E">
        <w:rPr>
          <w:sz w:val="20"/>
          <w:szCs w:val="20"/>
        </w:rPr>
        <w:t xml:space="preserve"> mají vlastnosti, které si</w:t>
      </w:r>
      <w:r w:rsidR="007F13D0" w:rsidRPr="0022294E">
        <w:rPr>
          <w:sz w:val="20"/>
          <w:szCs w:val="20"/>
        </w:rPr>
        <w:t xml:space="preserve"> Smluvní</w:t>
      </w:r>
      <w:r w:rsidR="008E10FA" w:rsidRPr="0022294E">
        <w:rPr>
          <w:sz w:val="20"/>
          <w:szCs w:val="20"/>
        </w:rPr>
        <w:t xml:space="preserve"> strany ujednaly, a chybí-li ujednání, takové vlastnosti, které </w:t>
      </w:r>
      <w:r w:rsidR="00F83329"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nebo výrobce popsal nebo které </w:t>
      </w:r>
      <w:r w:rsidR="00F83329" w:rsidRPr="0022294E">
        <w:rPr>
          <w:sz w:val="20"/>
          <w:szCs w:val="20"/>
        </w:rPr>
        <w:t>Objednatel</w:t>
      </w:r>
      <w:r w:rsidR="008E10FA" w:rsidRPr="0022294E">
        <w:rPr>
          <w:sz w:val="20"/>
          <w:szCs w:val="20"/>
        </w:rPr>
        <w:t xml:space="preserve"> očekával s ohledem na povahu věcí a na základě reklamy jimi prováděné,</w:t>
      </w:r>
      <w:r w:rsidR="007F13D0" w:rsidRPr="0022294E">
        <w:rPr>
          <w:sz w:val="20"/>
          <w:szCs w:val="20"/>
        </w:rPr>
        <w:t xml:space="preserve"> popř. vlastnosti obvyklé,</w:t>
      </w:r>
      <w:r w:rsidR="008E10FA" w:rsidRPr="0022294E">
        <w:rPr>
          <w:sz w:val="20"/>
          <w:szCs w:val="20"/>
        </w:rPr>
        <w:t xml:space="preserve"> že se hodí k</w:t>
      </w:r>
      <w:r w:rsidR="00660652" w:rsidRPr="0022294E">
        <w:rPr>
          <w:sz w:val="20"/>
          <w:szCs w:val="20"/>
        </w:rPr>
        <w:t> </w:t>
      </w:r>
      <w:r w:rsidR="008E10FA" w:rsidRPr="0022294E">
        <w:rPr>
          <w:sz w:val="20"/>
          <w:szCs w:val="20"/>
        </w:rPr>
        <w:t>účelu</w:t>
      </w:r>
      <w:r w:rsidR="00660652" w:rsidRPr="0022294E">
        <w:rPr>
          <w:sz w:val="20"/>
          <w:szCs w:val="20"/>
        </w:rPr>
        <w:t>, který Smluvní strany uvádí nebo ke kterému se věci tohoto druhu obvykle kupují</w:t>
      </w:r>
      <w:r w:rsidR="008E10FA" w:rsidRPr="0022294E">
        <w:rPr>
          <w:sz w:val="20"/>
          <w:szCs w:val="20"/>
        </w:rPr>
        <w:t>, že vyhovují požadavkům právních předpisů a že jsou bez jakýchkoli vad, a to i právních.</w:t>
      </w:r>
    </w:p>
    <w:p w14:paraId="1CCA5349" w14:textId="523F1DA4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v rámci plnění Smlouvy legální zaměstnávání osob a zajistí pracovníkům podílejícím se na plnění Smlouvy </w:t>
      </w:r>
      <w:r w:rsidR="00695E7B" w:rsidRPr="0022294E">
        <w:rPr>
          <w:sz w:val="20"/>
          <w:szCs w:val="20"/>
        </w:rPr>
        <w:t xml:space="preserve">odpovídající úroveň bezpečnosti práce a </w:t>
      </w:r>
      <w:r w:rsidRPr="0022294E">
        <w:rPr>
          <w:sz w:val="20"/>
          <w:szCs w:val="20"/>
        </w:rPr>
        <w:t xml:space="preserve">férové a důstojné pracovní podmínky. </w:t>
      </w:r>
      <w:r w:rsidR="006C53F1" w:rsidRPr="0022294E">
        <w:rPr>
          <w:sz w:val="20"/>
          <w:szCs w:val="20"/>
        </w:rPr>
        <w:t>Odpovídající úrovní bezpečnosti práce a f</w:t>
      </w:r>
      <w:r w:rsidRPr="0022294E">
        <w:rPr>
          <w:sz w:val="20"/>
          <w:szCs w:val="20"/>
        </w:rPr>
        <w:t>érovými a důstojnými pracovními podmínkami se rozumí takové pracovní podmínky, které splňují alespoň minimální standardy stanovené pracovněprávními a mzdovými předpisy.</w:t>
      </w:r>
      <w:r w:rsidR="00744912"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Objednatel</w:t>
      </w:r>
      <w:r w:rsidR="00744912" w:rsidRPr="0022294E">
        <w:rPr>
          <w:sz w:val="20"/>
          <w:szCs w:val="20"/>
        </w:rPr>
        <w:t xml:space="preserve"> je oprávněn požadovat předložení dokladů, ze kterých dané povinnosti vyplývají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 zbytečného odkladu </w:t>
      </w:r>
      <w:r w:rsidR="00F83329" w:rsidRPr="0022294E">
        <w:rPr>
          <w:sz w:val="20"/>
          <w:szCs w:val="20"/>
        </w:rPr>
        <w:t>Objednateli</w:t>
      </w:r>
      <w:r w:rsidR="00744912" w:rsidRPr="0022294E">
        <w:rPr>
          <w:sz w:val="20"/>
          <w:szCs w:val="20"/>
        </w:rPr>
        <w:t xml:space="preserve"> předložit.</w:t>
      </w:r>
      <w:r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je povinen zajistit splnění požadavků tohoto ustanovení Smlouvy i u svých subdodavatelů. </w:t>
      </w:r>
      <w:bookmarkStart w:id="0" w:name="_Hlk40712153"/>
      <w:r w:rsidRPr="0022294E">
        <w:rPr>
          <w:sz w:val="20"/>
          <w:szCs w:val="20"/>
        </w:rPr>
        <w:t xml:space="preserve">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</w:t>
      </w:r>
      <w:bookmarkEnd w:id="0"/>
      <w:r w:rsidRPr="0022294E">
        <w:rPr>
          <w:sz w:val="20"/>
          <w:szCs w:val="20"/>
        </w:rPr>
        <w:t>.</w:t>
      </w:r>
    </w:p>
    <w:p w14:paraId="2F6439E8" w14:textId="29E28498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řádné a včasné plnění finančních závazků svým subdodavatelům, kdy za řádné a včasné plnění se považuje plné uhrazení subdodavatelem vystavených faktur za plnění poskytnutá </w:t>
      </w:r>
      <w:r w:rsidR="0034490E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Pr="0022294E">
        <w:rPr>
          <w:sz w:val="20"/>
          <w:szCs w:val="20"/>
        </w:rPr>
        <w:t xml:space="preserve"> </w:t>
      </w:r>
      <w:r w:rsidR="00621940" w:rsidRPr="0022294E">
        <w:rPr>
          <w:sz w:val="20"/>
          <w:szCs w:val="20"/>
        </w:rPr>
        <w:t>k provedení závazků vyplývajících ze Smlouvy</w:t>
      </w:r>
      <w:r w:rsidRPr="0022294E">
        <w:rPr>
          <w:sz w:val="20"/>
          <w:szCs w:val="20"/>
        </w:rPr>
        <w:t xml:space="preserve">, a to vždy nejpozději do 10 dnů od obdržení platby ze strany </w:t>
      </w:r>
      <w:r w:rsidR="00F83329" w:rsidRPr="0022294E">
        <w:rPr>
          <w:sz w:val="20"/>
          <w:szCs w:val="20"/>
        </w:rPr>
        <w:t>Objednatele</w:t>
      </w:r>
      <w:r w:rsidRPr="0022294E">
        <w:rPr>
          <w:sz w:val="20"/>
          <w:szCs w:val="20"/>
        </w:rPr>
        <w:t xml:space="preserve"> za konkrétní plnění (pokud již splatnost subdodavatelem vystavené faktury nenastala dříve).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F83329" w:rsidRPr="0022294E">
        <w:rPr>
          <w:sz w:val="20"/>
          <w:szCs w:val="20"/>
        </w:rPr>
        <w:t>Objednatel</w:t>
      </w:r>
      <w:r w:rsidRPr="0022294E">
        <w:rPr>
          <w:sz w:val="20"/>
          <w:szCs w:val="20"/>
        </w:rPr>
        <w:t xml:space="preserve"> je oprávněn požadovat předložení dokladů o provedených platbách subdodavatelům a smlouvy uzavřené mezi </w:t>
      </w:r>
      <w:r w:rsidR="00621940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="00621940" w:rsidRPr="0022294E">
        <w:rPr>
          <w:sz w:val="20"/>
          <w:szCs w:val="20"/>
        </w:rPr>
        <w:t>m</w:t>
      </w:r>
      <w:r w:rsidRPr="0022294E">
        <w:rPr>
          <w:sz w:val="20"/>
          <w:szCs w:val="20"/>
        </w:rPr>
        <w:t xml:space="preserve"> a subdodavateli</w:t>
      </w:r>
      <w:r w:rsidR="00744912" w:rsidRPr="0022294E">
        <w:rPr>
          <w:sz w:val="20"/>
          <w:szCs w:val="20"/>
        </w:rPr>
        <w:t xml:space="preserve">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bezodkladně poskytnout</w:t>
      </w:r>
      <w:r w:rsidRPr="0022294E">
        <w:rPr>
          <w:sz w:val="20"/>
          <w:szCs w:val="20"/>
        </w:rPr>
        <w:t xml:space="preserve">. 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Smlouvy.</w:t>
      </w:r>
    </w:p>
    <w:p w14:paraId="1AD1890D" w14:textId="1F855EAB" w:rsidR="00EE0444" w:rsidRPr="0022294E" w:rsidRDefault="00695E7B" w:rsidP="0022294E">
      <w:pPr>
        <w:pStyle w:val="Psmeno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bude se </w:t>
      </w:r>
      <w:r w:rsidR="00EB53E1" w:rsidRPr="0022294E">
        <w:rPr>
          <w:sz w:val="20"/>
          <w:szCs w:val="20"/>
        </w:rPr>
        <w:t xml:space="preserve">v souvislosti s plněním Smlouvy </w:t>
      </w:r>
      <w:r w:rsidRPr="0022294E">
        <w:rPr>
          <w:sz w:val="20"/>
          <w:szCs w:val="20"/>
        </w:rPr>
        <w:t>snažit minimalizovat dopad na životní prostředí, respektovat udržitelnost či možnosti cirkulární ekonomiky a pokud je to možné a vhodné bude implementovat nové nebo značně zlepšené produkty, služby nebo postupy</w:t>
      </w:r>
      <w:r w:rsidR="00DB739A" w:rsidRPr="0022294E">
        <w:rPr>
          <w:sz w:val="20"/>
          <w:szCs w:val="20"/>
        </w:rPr>
        <w:t>;</w:t>
      </w:r>
      <w:r w:rsidR="00514244" w:rsidRPr="0022294E">
        <w:rPr>
          <w:sz w:val="20"/>
          <w:szCs w:val="20"/>
        </w:rPr>
        <w:t xml:space="preserve"> </w:t>
      </w:r>
      <w:r w:rsidR="00EB53E1" w:rsidRPr="0022294E">
        <w:rPr>
          <w:sz w:val="20"/>
          <w:szCs w:val="20"/>
        </w:rPr>
        <w:t>tento závazek</w:t>
      </w:r>
      <w:r w:rsidR="004D77A1" w:rsidRPr="0022294E">
        <w:rPr>
          <w:sz w:val="20"/>
          <w:szCs w:val="20"/>
        </w:rPr>
        <w:t xml:space="preserve"> </w:t>
      </w:r>
      <w:r w:rsidR="00DB739A" w:rsidRPr="0022294E">
        <w:rPr>
          <w:sz w:val="20"/>
          <w:szCs w:val="20"/>
        </w:rPr>
        <w:t xml:space="preserve">bude </w:t>
      </w:r>
      <w:r w:rsidR="00514244" w:rsidRPr="0022294E">
        <w:rPr>
          <w:sz w:val="20"/>
          <w:szCs w:val="20"/>
        </w:rPr>
        <w:t>požadovat</w:t>
      </w:r>
      <w:r w:rsidRPr="0022294E">
        <w:rPr>
          <w:sz w:val="20"/>
          <w:szCs w:val="20"/>
        </w:rPr>
        <w:t xml:space="preserve"> i </w:t>
      </w:r>
      <w:r w:rsidR="00B27465" w:rsidRPr="0022294E">
        <w:rPr>
          <w:sz w:val="20"/>
          <w:szCs w:val="20"/>
        </w:rPr>
        <w:t>od</w:t>
      </w:r>
      <w:r w:rsidRPr="0022294E">
        <w:rPr>
          <w:sz w:val="20"/>
          <w:szCs w:val="20"/>
        </w:rPr>
        <w:t xml:space="preserve"> svých </w:t>
      </w:r>
      <w:r w:rsidR="00514244" w:rsidRPr="0022294E">
        <w:rPr>
          <w:sz w:val="20"/>
          <w:szCs w:val="20"/>
        </w:rPr>
        <w:t>sub</w:t>
      </w:r>
      <w:r w:rsidRPr="0022294E">
        <w:rPr>
          <w:sz w:val="20"/>
          <w:szCs w:val="20"/>
        </w:rPr>
        <w:t>dodavatelů.</w:t>
      </w:r>
    </w:p>
    <w:p w14:paraId="111674A0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230C5F29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71AFB028" w14:textId="77777777" w:rsidR="007706A5" w:rsidRPr="0022294E" w:rsidRDefault="007706A5" w:rsidP="0022294E">
      <w:pPr>
        <w:pStyle w:val="lnek"/>
        <w:keepNext w:val="0"/>
        <w:widowControl w:val="0"/>
        <w:numPr>
          <w:ilvl w:val="0"/>
          <w:numId w:val="2"/>
        </w:numPr>
        <w:spacing w:before="0" w:after="0"/>
        <w:rPr>
          <w:sz w:val="20"/>
          <w:szCs w:val="20"/>
        </w:rPr>
      </w:pPr>
      <w:bookmarkStart w:id="1" w:name="_Ref279566315"/>
      <w:r w:rsidRPr="0022294E">
        <w:rPr>
          <w:sz w:val="20"/>
          <w:szCs w:val="20"/>
        </w:rPr>
        <w:t>Cena a platební podmínky</w:t>
      </w:r>
    </w:p>
    <w:p w14:paraId="7BEA1C67" w14:textId="79150BBE" w:rsidR="00AB5194" w:rsidRPr="0022294E" w:rsidRDefault="00AB5194" w:rsidP="0022294E">
      <w:pPr>
        <w:pStyle w:val="OdstavecII"/>
        <w:numPr>
          <w:ilvl w:val="1"/>
          <w:numId w:val="2"/>
        </w:numPr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>Odměna za splnění závazků Poskytovatele dle této smlouvy je stanovena na základě jeho nabídky podané do výběrového řízení a činí:</w:t>
      </w:r>
    </w:p>
    <w:p w14:paraId="5F509E2B" w14:textId="77777777" w:rsidR="00AB5194" w:rsidRPr="0022294E" w:rsidRDefault="00AB5194" w:rsidP="008D72C0">
      <w:pPr>
        <w:pStyle w:val="OdstavecII"/>
        <w:numPr>
          <w:ilvl w:val="0"/>
          <w:numId w:val="0"/>
        </w:numPr>
        <w:ind w:left="856"/>
        <w:jc w:val="center"/>
        <w:rPr>
          <w:sz w:val="20"/>
          <w:szCs w:val="20"/>
        </w:rPr>
      </w:pPr>
      <w:r w:rsidRPr="0022294E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2294E">
        <w:rPr>
          <w:sz w:val="20"/>
          <w:szCs w:val="20"/>
        </w:rPr>
        <w:instrText xml:space="preserve"> FORMTEXT </w:instrText>
      </w:r>
      <w:r w:rsidRPr="0022294E">
        <w:rPr>
          <w:sz w:val="20"/>
          <w:szCs w:val="20"/>
        </w:rPr>
      </w:r>
      <w:r w:rsidRPr="0022294E">
        <w:rPr>
          <w:sz w:val="20"/>
          <w:szCs w:val="20"/>
        </w:rPr>
        <w:fldChar w:fldCharType="separate"/>
      </w:r>
      <w:r w:rsidRPr="0022294E">
        <w:rPr>
          <w:noProof/>
          <w:sz w:val="20"/>
          <w:szCs w:val="20"/>
        </w:rPr>
        <w:t> </w:t>
      </w:r>
      <w:r w:rsidRPr="0022294E">
        <w:rPr>
          <w:noProof/>
          <w:sz w:val="20"/>
          <w:szCs w:val="20"/>
        </w:rPr>
        <w:t> </w:t>
      </w:r>
      <w:r w:rsidRPr="0022294E">
        <w:rPr>
          <w:noProof/>
          <w:sz w:val="20"/>
          <w:szCs w:val="20"/>
        </w:rPr>
        <w:t> </w:t>
      </w:r>
      <w:r w:rsidRPr="0022294E">
        <w:rPr>
          <w:noProof/>
          <w:sz w:val="20"/>
          <w:szCs w:val="20"/>
        </w:rPr>
        <w:t> </w:t>
      </w:r>
      <w:r w:rsidRPr="0022294E">
        <w:rPr>
          <w:noProof/>
          <w:sz w:val="20"/>
          <w:szCs w:val="20"/>
        </w:rPr>
        <w:t> </w:t>
      </w:r>
      <w:r w:rsidRPr="0022294E">
        <w:rPr>
          <w:sz w:val="20"/>
          <w:szCs w:val="20"/>
        </w:rPr>
        <w:fldChar w:fldCharType="end"/>
      </w:r>
      <w:r w:rsidRPr="0022294E">
        <w:rPr>
          <w:sz w:val="20"/>
          <w:szCs w:val="20"/>
        </w:rPr>
        <w:t xml:space="preserve"> Kč bez daně z přidané hodnoty (dále jen „DPH“).</w:t>
      </w:r>
    </w:p>
    <w:p w14:paraId="32D0B01D" w14:textId="77777777" w:rsidR="00AB5194" w:rsidRPr="0022294E" w:rsidRDefault="00AB5194" w:rsidP="008D72C0">
      <w:pPr>
        <w:pStyle w:val="OdstavecII"/>
        <w:numPr>
          <w:ilvl w:val="0"/>
          <w:numId w:val="0"/>
        </w:numPr>
        <w:ind w:left="856"/>
        <w:rPr>
          <w:sz w:val="20"/>
          <w:szCs w:val="20"/>
        </w:rPr>
      </w:pPr>
      <w:bookmarkStart w:id="2" w:name="_Ref279567215"/>
      <w:r w:rsidRPr="0022294E">
        <w:rPr>
          <w:sz w:val="20"/>
          <w:szCs w:val="20"/>
        </w:rPr>
        <w:t xml:space="preserve">Poskytovatel je oprávněn k ceně připočíst DPH v souladu se zákonem č. 235/2004 Sb., o dani z přidané hodnoty, ve znění pozdějších předpisů, (dále jen „ZDPH“), a to ve výši, která je, resp. bude, účinná ke dni uskutečnění zdanitelného plnění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DUZP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</w:p>
    <w:bookmarkEnd w:id="2"/>
    <w:p w14:paraId="0B010FDF" w14:textId="77777777" w:rsidR="00AB5194" w:rsidRPr="0022294E" w:rsidRDefault="00AB5194" w:rsidP="00AB5194">
      <w:pPr>
        <w:pStyle w:val="OdstavecII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 xml:space="preserve">Veškeré platby budou probíhat v českých korunách (Kč). </w:t>
      </w:r>
    </w:p>
    <w:bookmarkEnd w:id="1"/>
    <w:p w14:paraId="1ADF459F" w14:textId="27DBDDB3" w:rsidR="00687EBE" w:rsidRPr="0022294E" w:rsidRDefault="00AB5194" w:rsidP="00687EBE">
      <w:pPr>
        <w:pStyle w:val="OdstavecII"/>
        <w:widowControl w:val="0"/>
        <w:numPr>
          <w:ilvl w:val="1"/>
          <w:numId w:val="2"/>
        </w:numPr>
        <w:rPr>
          <w:rFonts w:eastAsia="Times New Roman"/>
          <w:sz w:val="20"/>
          <w:szCs w:val="20"/>
        </w:rPr>
      </w:pPr>
      <w:r w:rsidRPr="0022294E">
        <w:rPr>
          <w:sz w:val="20"/>
          <w:szCs w:val="20"/>
        </w:rPr>
        <w:t>Cena je cenou nejvýše přípustnou</w:t>
      </w:r>
      <w:r w:rsidR="006A220E" w:rsidRPr="0022294E">
        <w:rPr>
          <w:sz w:val="20"/>
          <w:szCs w:val="20"/>
        </w:rPr>
        <w:t xml:space="preserve"> a obsahuje veškeré náklady Poskytovatele spojené s realizací předmětu </w:t>
      </w:r>
      <w:r w:rsidR="00687EBE" w:rsidRPr="0022294E">
        <w:rPr>
          <w:sz w:val="20"/>
          <w:szCs w:val="20"/>
        </w:rPr>
        <w:t xml:space="preserve">plnění </w:t>
      </w:r>
      <w:r w:rsidR="00687EBE" w:rsidRPr="0022294E">
        <w:rPr>
          <w:sz w:val="20"/>
          <w:szCs w:val="20"/>
        </w:rPr>
        <w:lastRenderedPageBreak/>
        <w:t xml:space="preserve">dle této </w:t>
      </w:r>
      <w:r w:rsidR="00744AEC" w:rsidRPr="0022294E">
        <w:rPr>
          <w:sz w:val="20"/>
          <w:szCs w:val="20"/>
        </w:rPr>
        <w:t>Smlouvy</w:t>
      </w:r>
      <w:r w:rsidRPr="0022294E">
        <w:rPr>
          <w:sz w:val="20"/>
          <w:szCs w:val="20"/>
        </w:rPr>
        <w:t xml:space="preserve">. </w:t>
      </w:r>
      <w:r w:rsidR="00687EBE" w:rsidRPr="0022294E">
        <w:rPr>
          <w:rFonts w:eastAsia="Times New Roman"/>
          <w:sz w:val="20"/>
          <w:szCs w:val="20"/>
        </w:rPr>
        <w:t>V této ceně jsou zahrnuty zejména náklady na správní poplatky, daně, cla, schvalovací řízení, zabezpečení certifikátů a atestů, převod práv, přepravní náklady, odměna za poskytnutí veškerých licencí k softwarovým produktům apod.</w:t>
      </w:r>
    </w:p>
    <w:p w14:paraId="6FC93F41" w14:textId="027E99E4" w:rsidR="00AB5194" w:rsidRPr="0022294E" w:rsidRDefault="00AB5194" w:rsidP="003676A0">
      <w:pPr>
        <w:pStyle w:val="OdstavecII"/>
        <w:keepNext w:val="0"/>
        <w:widowControl w:val="0"/>
        <w:numPr>
          <w:ilvl w:val="1"/>
          <w:numId w:val="2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>Úhrada ceny dodávky</w:t>
      </w:r>
    </w:p>
    <w:p w14:paraId="168C8565" w14:textId="185972DE" w:rsidR="00AB5194" w:rsidRPr="0022294E" w:rsidRDefault="00AB5194" w:rsidP="00AB5194">
      <w:pPr>
        <w:pStyle w:val="Psmeno"/>
        <w:keepNext w:val="0"/>
        <w:widowControl w:val="0"/>
        <w:numPr>
          <w:ilvl w:val="3"/>
          <w:numId w:val="2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Cena dodávky bude uhrazena na základě řádně vystaveného daňového dokladu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Faktura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</w:p>
    <w:p w14:paraId="27E63302" w14:textId="292D2FA4" w:rsidR="00AB5194" w:rsidRPr="0022294E" w:rsidRDefault="00AB5194" w:rsidP="00AB5194">
      <w:pPr>
        <w:pStyle w:val="Psmeno"/>
        <w:keepNext w:val="0"/>
        <w:widowControl w:val="0"/>
        <w:numPr>
          <w:ilvl w:val="3"/>
          <w:numId w:val="2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Splatnost Faktury je </w:t>
      </w:r>
      <w:r w:rsidR="00AB1314" w:rsidRPr="0022294E">
        <w:rPr>
          <w:sz w:val="20"/>
          <w:szCs w:val="20"/>
        </w:rPr>
        <w:t>15</w:t>
      </w:r>
      <w:r w:rsidRPr="0022294E">
        <w:rPr>
          <w:sz w:val="20"/>
          <w:szCs w:val="20"/>
        </w:rPr>
        <w:t xml:space="preserve"> dní ode dne jejího doručení </w:t>
      </w:r>
      <w:r w:rsidRPr="0022294E">
        <w:rPr>
          <w:rFonts w:eastAsia="Times New Roman"/>
          <w:sz w:val="20"/>
          <w:szCs w:val="20"/>
        </w:rPr>
        <w:t>Objednateli.</w:t>
      </w:r>
    </w:p>
    <w:p w14:paraId="453F99DC" w14:textId="77777777" w:rsidR="00AB5194" w:rsidRPr="0022294E" w:rsidRDefault="00AB5194" w:rsidP="00AB5194">
      <w:pPr>
        <w:pStyle w:val="Psmeno"/>
        <w:keepNext w:val="0"/>
        <w:widowControl w:val="0"/>
        <w:numPr>
          <w:ilvl w:val="3"/>
          <w:numId w:val="2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sz w:val="20"/>
          <w:szCs w:val="20"/>
        </w:rPr>
        <w:t>Cena bude Objednatelem uhrazena bezhotovostním převodem na bankovní účet Poskytovatele uvedený v záhlaví Smlouvy. Uvede-li Poskytovatel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Poskytovatele.</w:t>
      </w:r>
    </w:p>
    <w:p w14:paraId="33FE675D" w14:textId="388A5918" w:rsidR="00AB5194" w:rsidRPr="0022294E" w:rsidRDefault="00AB5194" w:rsidP="00AB5194">
      <w:pPr>
        <w:pStyle w:val="Psmeno"/>
        <w:keepNext w:val="0"/>
        <w:widowControl w:val="0"/>
        <w:numPr>
          <w:ilvl w:val="3"/>
          <w:numId w:val="2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w w:val="103"/>
          <w:sz w:val="20"/>
          <w:szCs w:val="20"/>
          <w:lang w:eastAsia="en-US"/>
        </w:rPr>
        <w:t>Daňový doklad (f</w:t>
      </w:r>
      <w:r w:rsidRPr="0022294E">
        <w:rPr>
          <w:sz w:val="20"/>
          <w:szCs w:val="20"/>
        </w:rPr>
        <w:t xml:space="preserve">akturu) zašle Poskytovatel </w:t>
      </w:r>
      <w:r w:rsidRPr="0022294E">
        <w:rPr>
          <w:rFonts w:cs="Times New Roman"/>
          <w:sz w:val="20"/>
          <w:szCs w:val="20"/>
        </w:rPr>
        <w:t>elektronicky: fakturace</w:t>
      </w:r>
      <w:r w:rsidRPr="0022294E">
        <w:rPr>
          <w:rFonts w:cs="Times New Roman"/>
          <w:sz w:val="20"/>
          <w:szCs w:val="20"/>
          <w:lang w:val="en-US"/>
        </w:rPr>
        <w:t>@</w:t>
      </w:r>
      <w:r w:rsidRPr="0022294E">
        <w:rPr>
          <w:rFonts w:cs="Times New Roman"/>
          <w:sz w:val="20"/>
          <w:szCs w:val="20"/>
        </w:rPr>
        <w:t>ics.muni.cz</w:t>
      </w:r>
      <w:r w:rsidR="00254AD1" w:rsidRPr="0022294E">
        <w:rPr>
          <w:rFonts w:cs="Times New Roman"/>
          <w:sz w:val="20"/>
          <w:szCs w:val="20"/>
        </w:rPr>
        <w:t>.</w:t>
      </w:r>
    </w:p>
    <w:p w14:paraId="41D0177A" w14:textId="77777777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2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>Náležitosti Faktury</w:t>
      </w:r>
    </w:p>
    <w:p w14:paraId="6721821A" w14:textId="77777777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  <w:sz w:val="20"/>
          <w:szCs w:val="20"/>
        </w:rPr>
      </w:pPr>
      <w:r w:rsidRPr="0022294E">
        <w:rPr>
          <w:sz w:val="20"/>
          <w:szCs w:val="20"/>
        </w:rPr>
        <w:t>Faktura bude splňovat veškeré zákonné a smluvené náležitosti, zejména</w:t>
      </w:r>
    </w:p>
    <w:p w14:paraId="0B891709" w14:textId="77777777" w:rsidR="00AB5194" w:rsidRPr="0022294E" w:rsidRDefault="00AB5194" w:rsidP="00AB5194">
      <w:pPr>
        <w:pStyle w:val="Bod"/>
        <w:widowControl w:val="0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daňového dokladu dle § 26 a násl. ZDPH,</w:t>
      </w:r>
    </w:p>
    <w:p w14:paraId="254563DA" w14:textId="77777777" w:rsidR="00AB5194" w:rsidRPr="0022294E" w:rsidRDefault="00AB5194" w:rsidP="00AB5194">
      <w:pPr>
        <w:pStyle w:val="Bod"/>
        <w:widowControl w:val="0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účetního dokladu stanovené v zákoně 563/1991 Sb., o účetnictví, ve znění pozdějších předpisů,</w:t>
      </w:r>
    </w:p>
    <w:p w14:paraId="721462C8" w14:textId="77777777" w:rsidR="00AB5194" w:rsidRPr="0022294E" w:rsidRDefault="00AB5194" w:rsidP="00AB5194">
      <w:pPr>
        <w:pStyle w:val="Bod"/>
        <w:widowControl w:val="0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informace o lhůtě splatnosti a</w:t>
      </w:r>
    </w:p>
    <w:p w14:paraId="131E8287" w14:textId="77777777" w:rsidR="00AB5194" w:rsidRPr="0022294E" w:rsidRDefault="00AB5194" w:rsidP="00AB5194">
      <w:pPr>
        <w:pStyle w:val="Bod"/>
        <w:widowControl w:val="0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údajů bankovního spojení Poskytovatele.</w:t>
      </w:r>
    </w:p>
    <w:p w14:paraId="14822FDD" w14:textId="7672C771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sz w:val="20"/>
          <w:szCs w:val="20"/>
        </w:rPr>
      </w:pPr>
      <w:r w:rsidRPr="0022294E">
        <w:rPr>
          <w:sz w:val="20"/>
          <w:szCs w:val="20"/>
        </w:rPr>
        <w:t>Objednatel si vyhrazuje právo vrátit Fakturu Poskytovateli bez úhrady, jestliže tato nebude splňovat požadované náležitosti. V tomto případě bude lhůta splatnosti Faktury přerušena a nová 14denní lhůta splatnosti bude započata po doručení Faktury opravené. V tomto případě není Objednatel v prodlení s úhradou příslušné částky, na kterou Faktura zní.</w:t>
      </w:r>
    </w:p>
    <w:p w14:paraId="6172FB50" w14:textId="77777777" w:rsidR="00AB5194" w:rsidRPr="0022294E" w:rsidRDefault="00AB5194" w:rsidP="629BCCE6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V případě, že Faktura nebude obsahovat předepsané náležitosti a tuto skutečnost zjistí až příslušný správce daně či jiný orgán oprávněný k výkonu kontroly u Poskytovatele nebo Objednatele, odpovídá Poskytovatel Objednateli za veškeré následky z tohoto plynoucí.</w:t>
      </w:r>
    </w:p>
    <w:p w14:paraId="13201796" w14:textId="7CBC299D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V případě, že</w:t>
      </w:r>
    </w:p>
    <w:p w14:paraId="5135A211" w14:textId="77777777" w:rsidR="00AB5194" w:rsidRPr="0022294E" w:rsidRDefault="00AB5194" w:rsidP="00AB5194">
      <w:pPr>
        <w:pStyle w:val="Bod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úhrada ceny má být provedena zcela nebo zčásti bezhotovostním převodem na účet vedený poskytovatelem platebních služeb mimo tuzemsko ve smyslu § 109 odst. 2 písm. b) ZDPH nebo že</w:t>
      </w:r>
    </w:p>
    <w:p w14:paraId="11975872" w14:textId="77777777" w:rsidR="00AB5194" w:rsidRPr="0022294E" w:rsidRDefault="00AB5194" w:rsidP="00AB5194">
      <w:pPr>
        <w:pStyle w:val="Bod"/>
        <w:numPr>
          <w:ilvl w:val="4"/>
          <w:numId w:val="2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číslo bankovního účtu Poskytovatele uvedené ve Smlouvě či na Faktuře nebude uveřejněno způsobem umožňujícím dálkový přístup ve smyslu § 109 odst. 2 písm. c) ZDPH,</w:t>
      </w:r>
    </w:p>
    <w:p w14:paraId="7628C0F6" w14:textId="77777777" w:rsidR="00AB5194" w:rsidRDefault="00AB5194" w:rsidP="0022294E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/>
        <w:rPr>
          <w:sz w:val="20"/>
          <w:szCs w:val="20"/>
        </w:rPr>
      </w:pPr>
      <w:r w:rsidRPr="0022294E">
        <w:rPr>
          <w:sz w:val="20"/>
          <w:szCs w:val="20"/>
        </w:rPr>
        <w:t>je Objednatel oprávněn uhradit Poskytovateli pouze tu část peněžitého závazku vyplývajícího z Faktury, jež odpovídá výši základu DPH, a zbylou část pak ve smyslu § 109a ZDPH uhradit přímo správci daně. Stane-li se Poskytovatel nespolehlivým plátcem ve smyslu § 106a ZDPH, použije se tohoto ustanovení obdobně.</w:t>
      </w:r>
    </w:p>
    <w:p w14:paraId="73706A58" w14:textId="77777777" w:rsidR="0046652E" w:rsidRPr="0022294E" w:rsidRDefault="0046652E" w:rsidP="002C61D0">
      <w:pPr>
        <w:pStyle w:val="lnek"/>
      </w:pPr>
      <w:r w:rsidRPr="0022294E">
        <w:lastRenderedPageBreak/>
        <w:t>Závěrečná ustanovení</w:t>
      </w:r>
    </w:p>
    <w:p w14:paraId="3AACA403" w14:textId="77777777" w:rsidR="0046652E" w:rsidRPr="0022294E" w:rsidRDefault="0046652E" w:rsidP="0022294E">
      <w:pPr>
        <w:pStyle w:val="OdstavecII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22294E">
        <w:rPr>
          <w:b/>
          <w:bCs/>
          <w:sz w:val="20"/>
          <w:szCs w:val="20"/>
        </w:rPr>
        <w:t>Uzavření, uveřejnění a účinnost smlouvy</w:t>
      </w:r>
    </w:p>
    <w:p w14:paraId="0C1CCC41" w14:textId="77777777" w:rsidR="0046652E" w:rsidRPr="0022294E" w:rsidRDefault="0046652E" w:rsidP="0046652E">
      <w:pPr>
        <w:pStyle w:val="Psmeno"/>
        <w:numPr>
          <w:ilvl w:val="3"/>
          <w:numId w:val="2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může být uzavřena výhradně písemně a lze ji změnit nebo doplnit pouze písemnými průběžně číslovanými dodatky. Smlouva je uzavřena dnem posledního podpisu zástupců Smluvních stran.</w:t>
      </w:r>
    </w:p>
    <w:p w14:paraId="47D47FD4" w14:textId="77777777" w:rsidR="0046652E" w:rsidRPr="0022294E" w:rsidRDefault="0046652E" w:rsidP="0046652E">
      <w:pPr>
        <w:pStyle w:val="Psmeno"/>
        <w:numPr>
          <w:ilvl w:val="3"/>
          <w:numId w:val="2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 xml:space="preserve">Poskytovatel se zavazuje strpět uveřejnění textu smlouvy, a to včetně případných dodatků. </w:t>
      </w:r>
      <w:r w:rsidRPr="0022294E">
        <w:rPr>
          <w:rFonts w:eastAsia="Times New Roman" w:cs="Times New Roman"/>
          <w:sz w:val="20"/>
          <w:szCs w:val="20"/>
        </w:rPr>
        <w:t>Podání návrhu na zveřejnění do registru smluv provede v zákonné lhůtě Objednatel. Poskytovatel následně provede kontrolu uveřejnění.</w:t>
      </w:r>
    </w:p>
    <w:p w14:paraId="3E38B3EB" w14:textId="5A05FED3" w:rsidR="0046652E" w:rsidRPr="0022294E" w:rsidRDefault="0046652E" w:rsidP="0046652E">
      <w:pPr>
        <w:pStyle w:val="Psmeno"/>
        <w:numPr>
          <w:ilvl w:val="3"/>
          <w:numId w:val="2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nabývá</w:t>
      </w:r>
      <w:r w:rsidR="00A8161B" w:rsidRPr="0022294E">
        <w:rPr>
          <w:sz w:val="20"/>
          <w:szCs w:val="20"/>
        </w:rPr>
        <w:t xml:space="preserve"> platnosti podpisem oběma smluvními stranami a účinnosti dne </w:t>
      </w:r>
      <w:r w:rsidR="008D72C0">
        <w:rPr>
          <w:sz w:val="20"/>
          <w:szCs w:val="20"/>
        </w:rPr>
        <w:t>1. 1. 202</w:t>
      </w:r>
      <w:r w:rsidR="00F77C64">
        <w:rPr>
          <w:sz w:val="20"/>
          <w:szCs w:val="20"/>
        </w:rPr>
        <w:t>6</w:t>
      </w:r>
      <w:r w:rsidRPr="0022294E">
        <w:rPr>
          <w:sz w:val="20"/>
          <w:szCs w:val="20"/>
        </w:rPr>
        <w:t>.</w:t>
      </w:r>
    </w:p>
    <w:p w14:paraId="205B184A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Není-li ve Smlouvě dohodnuto jinak, řídí se práva a povinnosti Smlouvou neupravené či výslovně nevyloučené příslušnými ustanoveními OZ a dalšími právními předpisy českého právního řádu.</w:t>
      </w:r>
    </w:p>
    <w:p w14:paraId="61BF8128" w14:textId="77777777" w:rsidR="0046652E" w:rsidRPr="0022294E" w:rsidRDefault="0046652E" w:rsidP="0046652E">
      <w:pPr>
        <w:pStyle w:val="OdstavecII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měly z titulu vzájemné spolupráce k dispozici.</w:t>
      </w:r>
    </w:p>
    <w:p w14:paraId="0ACAD72B" w14:textId="77777777" w:rsidR="0046652E" w:rsidRPr="0022294E" w:rsidRDefault="0046652E" w:rsidP="0046652E">
      <w:pPr>
        <w:pStyle w:val="OdstavecII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Poskytovatel se zavazuje, že neposkytne třetím osobám, ani sám nepoužije, informace o systémech Objednatele získané v rámci plnění této smlouvy k jiným než smlouvou stanoveným účelům bez písemného souhlasu Objednatele.</w:t>
      </w:r>
    </w:p>
    <w:p w14:paraId="22AD34DC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69D1A427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bCs/>
          <w:sz w:val="20"/>
          <w:szCs w:val="20"/>
        </w:rPr>
        <w:t>Případné</w:t>
      </w:r>
      <w:r w:rsidRPr="0022294E">
        <w:rPr>
          <w:sz w:val="20"/>
          <w:szCs w:val="20"/>
        </w:rPr>
        <w:t xml:space="preserve"> rozpory se Smluvní strany zavazují řešit dohodou. Teprve nebude-li dosažení dohody mezi nimi možné, bude věc řešena u věcně příslušného soudu; místně příslušným je soud, v jehož obvodu má sídlo Objednatel.</w:t>
      </w:r>
    </w:p>
    <w:p w14:paraId="2A9349E8" w14:textId="1DA3412D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Tato smlouva bude uzavřena v elektronické podobě</w:t>
      </w:r>
      <w:r w:rsidR="00A8161B" w:rsidRPr="0022294E">
        <w:rPr>
          <w:sz w:val="20"/>
          <w:szCs w:val="20"/>
        </w:rPr>
        <w:t>.</w:t>
      </w:r>
    </w:p>
    <w:p w14:paraId="1121B9CC" w14:textId="2EED4D8E" w:rsidR="005C4DBB" w:rsidRPr="0022294E" w:rsidRDefault="0046652E" w:rsidP="005C4DBB">
      <w:pPr>
        <w:pStyle w:val="OdstavecII"/>
        <w:keepNext w:val="0"/>
        <w:widowControl w:val="0"/>
        <w:numPr>
          <w:ilvl w:val="1"/>
          <w:numId w:val="2"/>
        </w:numPr>
        <w:rPr>
          <w:sz w:val="20"/>
          <w:szCs w:val="20"/>
        </w:rPr>
      </w:pPr>
      <w:r w:rsidRPr="0022294E">
        <w:rPr>
          <w:sz w:val="20"/>
          <w:szCs w:val="20"/>
        </w:rPr>
        <w:t>Smluvní strany potvrzují, že si Smlouvu před jejím podpisem přečetly a s jejím obsahem souhlasí. Na důkaz toho připojují své podpisy.</w:t>
      </w:r>
    </w:p>
    <w:p w14:paraId="0F9B73AC" w14:textId="77777777" w:rsidR="00571138" w:rsidRPr="0022294E" w:rsidRDefault="00571138" w:rsidP="0046652E">
      <w:pPr>
        <w:ind w:firstLine="567"/>
        <w:rPr>
          <w:rFonts w:ascii="Arial Narrow" w:hAnsi="Arial Narrow"/>
          <w:i/>
        </w:rPr>
      </w:pPr>
    </w:p>
    <w:p w14:paraId="30E57442" w14:textId="36948042" w:rsidR="0046652E" w:rsidRPr="0022294E" w:rsidRDefault="0046652E" w:rsidP="0046652E">
      <w:pPr>
        <w:ind w:firstLine="567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248"/>
      </w:tblGrid>
      <w:tr w:rsidR="008D1399" w:rsidRPr="0022294E" w14:paraId="697DCBE1" w14:textId="77777777" w:rsidTr="00C85780">
        <w:trPr>
          <w:trHeight w:val="2224"/>
        </w:trPr>
        <w:tc>
          <w:tcPr>
            <w:tcW w:w="4678" w:type="dxa"/>
            <w:vAlign w:val="bottom"/>
          </w:tcPr>
          <w:p w14:paraId="4935340D" w14:textId="36D7ADAE" w:rsidR="003E2097" w:rsidRDefault="003E2097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  <w:p w14:paraId="572E2B33" w14:textId="77777777" w:rsidR="00C85780" w:rsidRDefault="00C85780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  <w:p w14:paraId="1E0DE4FB" w14:textId="77777777" w:rsidR="00C85780" w:rsidRDefault="00C85780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  <w:p w14:paraId="58BEF4C4" w14:textId="57894BFE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</w:t>
            </w:r>
          </w:p>
          <w:p w14:paraId="01572EC2" w14:textId="062A8C0E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248" w:type="dxa"/>
            <w:vAlign w:val="bottom"/>
          </w:tcPr>
          <w:p w14:paraId="37E5355B" w14:textId="77777777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____________________________________</w:t>
            </w:r>
          </w:p>
          <w:p w14:paraId="08A97F1A" w14:textId="77777777" w:rsidR="008D1399" w:rsidRPr="0022294E" w:rsidRDefault="008D1399" w:rsidP="001E36B0">
            <w:pPr>
              <w:widowControl w:val="0"/>
              <w:spacing w:before="120" w:line="240" w:lineRule="atLeas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E36B0" w:rsidRPr="0022294E" w14:paraId="1F4E77B9" w14:textId="77777777" w:rsidTr="00C85780">
        <w:tc>
          <w:tcPr>
            <w:tcW w:w="4678" w:type="dxa"/>
            <w:vAlign w:val="center"/>
          </w:tcPr>
          <w:p w14:paraId="64C2776A" w14:textId="717E5AEA" w:rsidR="005E2AA0" w:rsidRPr="0022294E" w:rsidRDefault="001E36B0" w:rsidP="00C85780">
            <w:pPr>
              <w:widowControl w:val="0"/>
              <w:tabs>
                <w:tab w:val="left" w:pos="5040"/>
              </w:tabs>
              <w:spacing w:before="120" w:line="240" w:lineRule="atLeast"/>
              <w:ind w:right="747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Objednatel</w:t>
            </w:r>
          </w:p>
          <w:p w14:paraId="403F819F" w14:textId="77777777" w:rsidR="002006FC" w:rsidRDefault="00F77C64" w:rsidP="002006FC">
            <w:pPr>
              <w:widowControl w:val="0"/>
              <w:tabs>
                <w:tab w:val="left" w:pos="5040"/>
              </w:tabs>
              <w:spacing w:before="120" w:line="240" w:lineRule="atLeast"/>
              <w:ind w:left="453" w:firstLine="284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Mgr. Jan Mysliveček, PhD.</w:t>
            </w:r>
            <w:r w:rsidR="002006FC">
              <w:rPr>
                <w:rFonts w:ascii="Arial Narrow" w:hAnsi="Arial Narrow"/>
                <w:color w:val="000000"/>
              </w:rPr>
              <w:t xml:space="preserve">,  </w:t>
            </w:r>
          </w:p>
          <w:p w14:paraId="1A42EFD8" w14:textId="1BC71A0F" w:rsidR="008D1399" w:rsidRPr="0022294E" w:rsidRDefault="002006FC" w:rsidP="002006FC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ředitel Ústavu výpočetní techniky MUNI</w:t>
            </w:r>
          </w:p>
        </w:tc>
        <w:tc>
          <w:tcPr>
            <w:tcW w:w="4248" w:type="dxa"/>
          </w:tcPr>
          <w:p w14:paraId="586B1697" w14:textId="54EEC737" w:rsidR="008E10FA" w:rsidRPr="0022294E" w:rsidRDefault="001E36B0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Poskytovatel</w:t>
            </w:r>
          </w:p>
        </w:tc>
      </w:tr>
    </w:tbl>
    <w:p w14:paraId="2053B805" w14:textId="77777777" w:rsidR="00922A51" w:rsidRPr="0022294E" w:rsidRDefault="00922A51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p w14:paraId="46C75A0E" w14:textId="51139D7F" w:rsidR="008E10FA" w:rsidRPr="0022294E" w:rsidRDefault="008E10FA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sectPr w:rsidR="008E10FA" w:rsidRPr="0022294E" w:rsidSect="00B3724A">
      <w:footerReference w:type="default" r:id="rId11"/>
      <w:headerReference w:type="first" r:id="rId12"/>
      <w:footerReference w:type="first" r:id="rId13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58D4" w14:textId="77777777" w:rsidR="004D5C51" w:rsidRDefault="004D5C51" w:rsidP="008E10FA">
      <w:r>
        <w:separator/>
      </w:r>
    </w:p>
  </w:endnote>
  <w:endnote w:type="continuationSeparator" w:id="0">
    <w:p w14:paraId="4ED93924" w14:textId="77777777" w:rsidR="004D5C51" w:rsidRDefault="004D5C51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3C386F65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9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0DEE6D42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164F" w14:textId="77777777" w:rsidR="004D5C51" w:rsidRDefault="004D5C51" w:rsidP="008E10FA">
      <w:r>
        <w:separator/>
      </w:r>
    </w:p>
  </w:footnote>
  <w:footnote w:type="continuationSeparator" w:id="0">
    <w:p w14:paraId="3E7E4A18" w14:textId="77777777" w:rsidR="004D5C51" w:rsidRDefault="004D5C51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515C" w14:textId="42AE69B0" w:rsidR="00E06568" w:rsidRPr="00E06568" w:rsidRDefault="00167B65" w:rsidP="00A2705D">
    <w:pPr>
      <w:tabs>
        <w:tab w:val="center" w:pos="4536"/>
        <w:tab w:val="right" w:pos="9072"/>
      </w:tabs>
    </w:pPr>
    <w:r>
      <w:rPr>
        <w:noProof/>
        <w:lang w:val="en-GB" w:eastAsia="en-GB"/>
      </w:rPr>
      <w:drawing>
        <wp:inline distT="0" distB="0" distL="0" distR="0" wp14:anchorId="381963CC" wp14:editId="576438A2">
          <wp:extent cx="1367790" cy="1049655"/>
          <wp:effectExtent l="0" t="0" r="0" b="0"/>
          <wp:docPr id="544993833" name="Obrázek 1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93833" name="Obrázek 1" descr="Obsah obrázku Písmo, Grafika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5720123"/>
    <w:multiLevelType w:val="hybridMultilevel"/>
    <w:tmpl w:val="FFFFFFFF"/>
    <w:lvl w:ilvl="0" w:tplc="E36665B6">
      <w:numFmt w:val="none"/>
      <w:lvlText w:val=""/>
      <w:lvlJc w:val="left"/>
      <w:pPr>
        <w:tabs>
          <w:tab w:val="num" w:pos="360"/>
        </w:tabs>
      </w:pPr>
    </w:lvl>
    <w:lvl w:ilvl="1" w:tplc="77822266">
      <w:start w:val="1"/>
      <w:numFmt w:val="lowerLetter"/>
      <w:lvlText w:val="%2."/>
      <w:lvlJc w:val="left"/>
      <w:pPr>
        <w:ind w:left="1440" w:hanging="360"/>
      </w:pPr>
    </w:lvl>
    <w:lvl w:ilvl="2" w:tplc="0B90DBD8">
      <w:start w:val="1"/>
      <w:numFmt w:val="lowerRoman"/>
      <w:lvlText w:val="%3."/>
      <w:lvlJc w:val="right"/>
      <w:pPr>
        <w:ind w:left="2160" w:hanging="180"/>
      </w:pPr>
    </w:lvl>
    <w:lvl w:ilvl="3" w:tplc="9C807B94">
      <w:start w:val="1"/>
      <w:numFmt w:val="decimal"/>
      <w:lvlText w:val="%4."/>
      <w:lvlJc w:val="left"/>
      <w:pPr>
        <w:ind w:left="2880" w:hanging="360"/>
      </w:pPr>
    </w:lvl>
    <w:lvl w:ilvl="4" w:tplc="4E546D22">
      <w:start w:val="1"/>
      <w:numFmt w:val="lowerLetter"/>
      <w:lvlText w:val="%5."/>
      <w:lvlJc w:val="left"/>
      <w:pPr>
        <w:ind w:left="3600" w:hanging="360"/>
      </w:pPr>
    </w:lvl>
    <w:lvl w:ilvl="5" w:tplc="21DAF1EA">
      <w:start w:val="1"/>
      <w:numFmt w:val="lowerRoman"/>
      <w:lvlText w:val="%6."/>
      <w:lvlJc w:val="right"/>
      <w:pPr>
        <w:ind w:left="4320" w:hanging="180"/>
      </w:pPr>
    </w:lvl>
    <w:lvl w:ilvl="6" w:tplc="45C4BFC2">
      <w:start w:val="1"/>
      <w:numFmt w:val="decimal"/>
      <w:lvlText w:val="%7."/>
      <w:lvlJc w:val="left"/>
      <w:pPr>
        <w:ind w:left="5040" w:hanging="360"/>
      </w:pPr>
    </w:lvl>
    <w:lvl w:ilvl="7" w:tplc="02AE1EFC">
      <w:start w:val="1"/>
      <w:numFmt w:val="lowerLetter"/>
      <w:lvlText w:val="%8."/>
      <w:lvlJc w:val="left"/>
      <w:pPr>
        <w:ind w:left="5760" w:hanging="360"/>
      </w:pPr>
    </w:lvl>
    <w:lvl w:ilvl="8" w:tplc="0584D1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AA1576"/>
    <w:multiLevelType w:val="hybridMultilevel"/>
    <w:tmpl w:val="0B4E30E2"/>
    <w:lvl w:ilvl="0" w:tplc="D9BC9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9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1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2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7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3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33344663">
    <w:abstractNumId w:val="3"/>
  </w:num>
  <w:num w:numId="2" w16cid:durableId="1036924309">
    <w:abstractNumId w:val="21"/>
  </w:num>
  <w:num w:numId="3" w16cid:durableId="1086070941">
    <w:abstractNumId w:val="21"/>
  </w:num>
  <w:num w:numId="4" w16cid:durableId="1890142290">
    <w:abstractNumId w:val="21"/>
  </w:num>
  <w:num w:numId="5" w16cid:durableId="1216162034">
    <w:abstractNumId w:val="21"/>
  </w:num>
  <w:num w:numId="6" w16cid:durableId="1754274039">
    <w:abstractNumId w:val="21"/>
  </w:num>
  <w:num w:numId="7" w16cid:durableId="962809218">
    <w:abstractNumId w:val="21"/>
  </w:num>
  <w:num w:numId="8" w16cid:durableId="624459145">
    <w:abstractNumId w:val="21"/>
  </w:num>
  <w:num w:numId="9" w16cid:durableId="808280167">
    <w:abstractNumId w:val="21"/>
  </w:num>
  <w:num w:numId="10" w16cid:durableId="1290472839">
    <w:abstractNumId w:val="21"/>
  </w:num>
  <w:num w:numId="11" w16cid:durableId="930240721">
    <w:abstractNumId w:val="0"/>
  </w:num>
  <w:num w:numId="12" w16cid:durableId="1295601898">
    <w:abstractNumId w:val="8"/>
  </w:num>
  <w:num w:numId="13" w16cid:durableId="980765869">
    <w:abstractNumId w:val="4"/>
  </w:num>
  <w:num w:numId="14" w16cid:durableId="2014263328">
    <w:abstractNumId w:val="10"/>
  </w:num>
  <w:num w:numId="15" w16cid:durableId="905334579">
    <w:abstractNumId w:val="16"/>
  </w:num>
  <w:num w:numId="16" w16cid:durableId="543102556">
    <w:abstractNumId w:val="28"/>
  </w:num>
  <w:num w:numId="17" w16cid:durableId="890312312">
    <w:abstractNumId w:val="29"/>
  </w:num>
  <w:num w:numId="18" w16cid:durableId="533271971">
    <w:abstractNumId w:val="5"/>
  </w:num>
  <w:num w:numId="19" w16cid:durableId="2054964824">
    <w:abstractNumId w:val="15"/>
  </w:num>
  <w:num w:numId="20" w16cid:durableId="1599872352">
    <w:abstractNumId w:val="1"/>
  </w:num>
  <w:num w:numId="21" w16cid:durableId="1221287431">
    <w:abstractNumId w:val="23"/>
  </w:num>
  <w:num w:numId="22" w16cid:durableId="496923457">
    <w:abstractNumId w:val="24"/>
  </w:num>
  <w:num w:numId="23" w16cid:durableId="2048021736">
    <w:abstractNumId w:val="34"/>
  </w:num>
  <w:num w:numId="24" w16cid:durableId="1784766866">
    <w:abstractNumId w:val="33"/>
  </w:num>
  <w:num w:numId="25" w16cid:durableId="1602881896">
    <w:abstractNumId w:val="26"/>
  </w:num>
  <w:num w:numId="26" w16cid:durableId="590089598">
    <w:abstractNumId w:val="19"/>
  </w:num>
  <w:num w:numId="27" w16cid:durableId="168913264">
    <w:abstractNumId w:val="30"/>
  </w:num>
  <w:num w:numId="28" w16cid:durableId="89089062">
    <w:abstractNumId w:val="11"/>
  </w:num>
  <w:num w:numId="29" w16cid:durableId="1070544629">
    <w:abstractNumId w:val="6"/>
  </w:num>
  <w:num w:numId="30" w16cid:durableId="1046564707">
    <w:abstractNumId w:val="22"/>
  </w:num>
  <w:num w:numId="31" w16cid:durableId="890847690">
    <w:abstractNumId w:val="27"/>
  </w:num>
  <w:num w:numId="32" w16cid:durableId="1472015458">
    <w:abstractNumId w:val="14"/>
  </w:num>
  <w:num w:numId="33" w16cid:durableId="639847245">
    <w:abstractNumId w:val="25"/>
  </w:num>
  <w:num w:numId="34" w16cid:durableId="961033914">
    <w:abstractNumId w:val="31"/>
  </w:num>
  <w:num w:numId="35" w16cid:durableId="1077284742">
    <w:abstractNumId w:val="9"/>
  </w:num>
  <w:num w:numId="36" w16cid:durableId="1527909392">
    <w:abstractNumId w:val="12"/>
  </w:num>
  <w:num w:numId="37" w16cid:durableId="1639384894">
    <w:abstractNumId w:val="18"/>
  </w:num>
  <w:num w:numId="38" w16cid:durableId="174879708">
    <w:abstractNumId w:val="32"/>
  </w:num>
  <w:num w:numId="39" w16cid:durableId="329256419">
    <w:abstractNumId w:val="7"/>
  </w:num>
  <w:num w:numId="40" w16cid:durableId="138421599">
    <w:abstractNumId w:val="2"/>
  </w:num>
  <w:num w:numId="41" w16cid:durableId="2027903066">
    <w:abstractNumId w:val="20"/>
  </w:num>
  <w:num w:numId="42" w16cid:durableId="1198473589">
    <w:abstractNumId w:val="21"/>
  </w:num>
  <w:num w:numId="43" w16cid:durableId="1503004829">
    <w:abstractNumId w:val="21"/>
  </w:num>
  <w:num w:numId="44" w16cid:durableId="478349144">
    <w:abstractNumId w:val="21"/>
  </w:num>
  <w:num w:numId="45" w16cid:durableId="631327236">
    <w:abstractNumId w:val="21"/>
  </w:num>
  <w:num w:numId="46" w16cid:durableId="1323856166">
    <w:abstractNumId w:val="13"/>
  </w:num>
  <w:num w:numId="47" w16cid:durableId="376856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048E9"/>
    <w:rsid w:val="00010BE6"/>
    <w:rsid w:val="00041F18"/>
    <w:rsid w:val="00060DF1"/>
    <w:rsid w:val="00060EFD"/>
    <w:rsid w:val="0007266B"/>
    <w:rsid w:val="0008090C"/>
    <w:rsid w:val="00091075"/>
    <w:rsid w:val="00094482"/>
    <w:rsid w:val="000A07FE"/>
    <w:rsid w:val="000B7771"/>
    <w:rsid w:val="000C69EE"/>
    <w:rsid w:val="000D7DAA"/>
    <w:rsid w:val="000E65D7"/>
    <w:rsid w:val="001058EB"/>
    <w:rsid w:val="00117DD7"/>
    <w:rsid w:val="00122261"/>
    <w:rsid w:val="00142131"/>
    <w:rsid w:val="00144F8F"/>
    <w:rsid w:val="0014776B"/>
    <w:rsid w:val="00151278"/>
    <w:rsid w:val="00157F69"/>
    <w:rsid w:val="00167B65"/>
    <w:rsid w:val="00196C9F"/>
    <w:rsid w:val="001A3DF6"/>
    <w:rsid w:val="001C219C"/>
    <w:rsid w:val="001D1542"/>
    <w:rsid w:val="001E36B0"/>
    <w:rsid w:val="002006FC"/>
    <w:rsid w:val="00203EA5"/>
    <w:rsid w:val="00206D69"/>
    <w:rsid w:val="002073B7"/>
    <w:rsid w:val="0022294E"/>
    <w:rsid w:val="00241BAF"/>
    <w:rsid w:val="00254AD1"/>
    <w:rsid w:val="00276C9D"/>
    <w:rsid w:val="002810F8"/>
    <w:rsid w:val="0028553B"/>
    <w:rsid w:val="00285DE0"/>
    <w:rsid w:val="002860C9"/>
    <w:rsid w:val="002A0B30"/>
    <w:rsid w:val="002A2143"/>
    <w:rsid w:val="002B07A1"/>
    <w:rsid w:val="002B1059"/>
    <w:rsid w:val="002B117C"/>
    <w:rsid w:val="002B5E6B"/>
    <w:rsid w:val="002B6227"/>
    <w:rsid w:val="002C61D0"/>
    <w:rsid w:val="002D343A"/>
    <w:rsid w:val="002F6073"/>
    <w:rsid w:val="00301A5B"/>
    <w:rsid w:val="00314A6D"/>
    <w:rsid w:val="003220E0"/>
    <w:rsid w:val="00334386"/>
    <w:rsid w:val="00343DE7"/>
    <w:rsid w:val="0034490E"/>
    <w:rsid w:val="003677CB"/>
    <w:rsid w:val="00381411"/>
    <w:rsid w:val="003855B9"/>
    <w:rsid w:val="003A092C"/>
    <w:rsid w:val="003B693A"/>
    <w:rsid w:val="003C0640"/>
    <w:rsid w:val="003C2B39"/>
    <w:rsid w:val="003C5AC9"/>
    <w:rsid w:val="003D1EC1"/>
    <w:rsid w:val="003D3724"/>
    <w:rsid w:val="003D3EA8"/>
    <w:rsid w:val="003E2097"/>
    <w:rsid w:val="003F09F4"/>
    <w:rsid w:val="00403622"/>
    <w:rsid w:val="00406A5F"/>
    <w:rsid w:val="00422566"/>
    <w:rsid w:val="004226D9"/>
    <w:rsid w:val="004375D8"/>
    <w:rsid w:val="00437844"/>
    <w:rsid w:val="00443282"/>
    <w:rsid w:val="00455455"/>
    <w:rsid w:val="0046088A"/>
    <w:rsid w:val="0046652E"/>
    <w:rsid w:val="004709C1"/>
    <w:rsid w:val="0047186D"/>
    <w:rsid w:val="00474F66"/>
    <w:rsid w:val="004B3666"/>
    <w:rsid w:val="004C3483"/>
    <w:rsid w:val="004D5C51"/>
    <w:rsid w:val="004D77A1"/>
    <w:rsid w:val="0050568A"/>
    <w:rsid w:val="00510641"/>
    <w:rsid w:val="00514244"/>
    <w:rsid w:val="00517297"/>
    <w:rsid w:val="00540861"/>
    <w:rsid w:val="00541296"/>
    <w:rsid w:val="005474EC"/>
    <w:rsid w:val="00553927"/>
    <w:rsid w:val="00557B3B"/>
    <w:rsid w:val="00571138"/>
    <w:rsid w:val="00576B65"/>
    <w:rsid w:val="005855FA"/>
    <w:rsid w:val="00592E74"/>
    <w:rsid w:val="0059670E"/>
    <w:rsid w:val="00597568"/>
    <w:rsid w:val="005A7A01"/>
    <w:rsid w:val="005B1189"/>
    <w:rsid w:val="005B20DE"/>
    <w:rsid w:val="005C3853"/>
    <w:rsid w:val="005C4DBB"/>
    <w:rsid w:val="005C61EC"/>
    <w:rsid w:val="005C7F5B"/>
    <w:rsid w:val="005E1CD8"/>
    <w:rsid w:val="005E2AA0"/>
    <w:rsid w:val="005F4A81"/>
    <w:rsid w:val="005F7E3A"/>
    <w:rsid w:val="00621940"/>
    <w:rsid w:val="00621D81"/>
    <w:rsid w:val="00660652"/>
    <w:rsid w:val="00687EBE"/>
    <w:rsid w:val="00695E7B"/>
    <w:rsid w:val="006A220E"/>
    <w:rsid w:val="006C0114"/>
    <w:rsid w:val="006C53F1"/>
    <w:rsid w:val="006C6940"/>
    <w:rsid w:val="006C6A20"/>
    <w:rsid w:val="006D672C"/>
    <w:rsid w:val="006E6189"/>
    <w:rsid w:val="006F2FC2"/>
    <w:rsid w:val="006F5192"/>
    <w:rsid w:val="006F5535"/>
    <w:rsid w:val="00732C28"/>
    <w:rsid w:val="007404AB"/>
    <w:rsid w:val="00744912"/>
    <w:rsid w:val="00744AEC"/>
    <w:rsid w:val="00747372"/>
    <w:rsid w:val="007528B4"/>
    <w:rsid w:val="007706A5"/>
    <w:rsid w:val="00785D68"/>
    <w:rsid w:val="00787BC3"/>
    <w:rsid w:val="007B1FB0"/>
    <w:rsid w:val="007B69AF"/>
    <w:rsid w:val="007F13D0"/>
    <w:rsid w:val="007F1835"/>
    <w:rsid w:val="007F77BE"/>
    <w:rsid w:val="00804CEF"/>
    <w:rsid w:val="008279F7"/>
    <w:rsid w:val="00830AE2"/>
    <w:rsid w:val="008763DD"/>
    <w:rsid w:val="008826B1"/>
    <w:rsid w:val="008830FD"/>
    <w:rsid w:val="00890BCD"/>
    <w:rsid w:val="008A24FA"/>
    <w:rsid w:val="008A497D"/>
    <w:rsid w:val="008D1399"/>
    <w:rsid w:val="008D4377"/>
    <w:rsid w:val="008D67EC"/>
    <w:rsid w:val="008D72C0"/>
    <w:rsid w:val="008E10FA"/>
    <w:rsid w:val="008E4786"/>
    <w:rsid w:val="008E7D05"/>
    <w:rsid w:val="008F405E"/>
    <w:rsid w:val="009015C8"/>
    <w:rsid w:val="00912FF0"/>
    <w:rsid w:val="00922A51"/>
    <w:rsid w:val="00923DE3"/>
    <w:rsid w:val="00924EA9"/>
    <w:rsid w:val="009371A3"/>
    <w:rsid w:val="009428CD"/>
    <w:rsid w:val="00946D52"/>
    <w:rsid w:val="00997942"/>
    <w:rsid w:val="009A7AB7"/>
    <w:rsid w:val="009B4FD3"/>
    <w:rsid w:val="009C7AA8"/>
    <w:rsid w:val="009D0973"/>
    <w:rsid w:val="009D4221"/>
    <w:rsid w:val="009E1ACA"/>
    <w:rsid w:val="00A01278"/>
    <w:rsid w:val="00A021C1"/>
    <w:rsid w:val="00A03126"/>
    <w:rsid w:val="00A1213E"/>
    <w:rsid w:val="00A204F8"/>
    <w:rsid w:val="00A24854"/>
    <w:rsid w:val="00A25E47"/>
    <w:rsid w:val="00A2705D"/>
    <w:rsid w:val="00A47A58"/>
    <w:rsid w:val="00A738F0"/>
    <w:rsid w:val="00A77058"/>
    <w:rsid w:val="00A8161B"/>
    <w:rsid w:val="00A904A6"/>
    <w:rsid w:val="00A961E1"/>
    <w:rsid w:val="00A97667"/>
    <w:rsid w:val="00AA3976"/>
    <w:rsid w:val="00AA5E00"/>
    <w:rsid w:val="00AB1314"/>
    <w:rsid w:val="00AB5194"/>
    <w:rsid w:val="00AC194F"/>
    <w:rsid w:val="00AD0650"/>
    <w:rsid w:val="00AD3ECB"/>
    <w:rsid w:val="00AE251B"/>
    <w:rsid w:val="00AE2A4A"/>
    <w:rsid w:val="00AF370C"/>
    <w:rsid w:val="00AF61EA"/>
    <w:rsid w:val="00B00512"/>
    <w:rsid w:val="00B04D7B"/>
    <w:rsid w:val="00B27465"/>
    <w:rsid w:val="00B35607"/>
    <w:rsid w:val="00B3724A"/>
    <w:rsid w:val="00B41CB3"/>
    <w:rsid w:val="00B46C55"/>
    <w:rsid w:val="00B51FC7"/>
    <w:rsid w:val="00B76E61"/>
    <w:rsid w:val="00B92EEF"/>
    <w:rsid w:val="00BA5BCD"/>
    <w:rsid w:val="00BB79A3"/>
    <w:rsid w:val="00BC1323"/>
    <w:rsid w:val="00BE68F2"/>
    <w:rsid w:val="00BF157E"/>
    <w:rsid w:val="00C007CF"/>
    <w:rsid w:val="00C056B5"/>
    <w:rsid w:val="00C224E6"/>
    <w:rsid w:val="00C309EF"/>
    <w:rsid w:val="00C37F7E"/>
    <w:rsid w:val="00C44D69"/>
    <w:rsid w:val="00C738B5"/>
    <w:rsid w:val="00C85780"/>
    <w:rsid w:val="00C866C1"/>
    <w:rsid w:val="00C91814"/>
    <w:rsid w:val="00C92CCF"/>
    <w:rsid w:val="00CB17CC"/>
    <w:rsid w:val="00CC0C62"/>
    <w:rsid w:val="00CC3F81"/>
    <w:rsid w:val="00CD0380"/>
    <w:rsid w:val="00CF1E5D"/>
    <w:rsid w:val="00D163D7"/>
    <w:rsid w:val="00D220DD"/>
    <w:rsid w:val="00D26433"/>
    <w:rsid w:val="00D762E3"/>
    <w:rsid w:val="00D82BF0"/>
    <w:rsid w:val="00DA76A9"/>
    <w:rsid w:val="00DB739A"/>
    <w:rsid w:val="00DD255E"/>
    <w:rsid w:val="00DD31DF"/>
    <w:rsid w:val="00DD3BD5"/>
    <w:rsid w:val="00DE3E9A"/>
    <w:rsid w:val="00DF0C4F"/>
    <w:rsid w:val="00E01E7D"/>
    <w:rsid w:val="00E06568"/>
    <w:rsid w:val="00E10A74"/>
    <w:rsid w:val="00E206AF"/>
    <w:rsid w:val="00E3171B"/>
    <w:rsid w:val="00E346AA"/>
    <w:rsid w:val="00E60050"/>
    <w:rsid w:val="00E76FAA"/>
    <w:rsid w:val="00E829B8"/>
    <w:rsid w:val="00E865D3"/>
    <w:rsid w:val="00E90800"/>
    <w:rsid w:val="00EB198B"/>
    <w:rsid w:val="00EB53E1"/>
    <w:rsid w:val="00EE0444"/>
    <w:rsid w:val="00EF0C6C"/>
    <w:rsid w:val="00EF28B0"/>
    <w:rsid w:val="00EF50A8"/>
    <w:rsid w:val="00F12FD2"/>
    <w:rsid w:val="00F15C1D"/>
    <w:rsid w:val="00F261A9"/>
    <w:rsid w:val="00F34552"/>
    <w:rsid w:val="00F406DD"/>
    <w:rsid w:val="00F535D8"/>
    <w:rsid w:val="00F6538E"/>
    <w:rsid w:val="00F71536"/>
    <w:rsid w:val="00F7206A"/>
    <w:rsid w:val="00F74E5F"/>
    <w:rsid w:val="00F77C64"/>
    <w:rsid w:val="00F83329"/>
    <w:rsid w:val="00F87EC1"/>
    <w:rsid w:val="00FB485A"/>
    <w:rsid w:val="00FC0A63"/>
    <w:rsid w:val="00FC5FB8"/>
    <w:rsid w:val="00FD7D6B"/>
    <w:rsid w:val="00FF25D4"/>
    <w:rsid w:val="0B6A3F23"/>
    <w:rsid w:val="0FC171ED"/>
    <w:rsid w:val="1B01CA1C"/>
    <w:rsid w:val="629BCCE6"/>
    <w:rsid w:val="7376B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link w:val="Nadpis1Char"/>
    <w:uiPriority w:val="9"/>
    <w:rsid w:val="7376BE53"/>
    <w:pPr>
      <w:keepNext/>
      <w:keepLines/>
      <w:spacing w:before="240"/>
      <w:outlineLvl w:val="0"/>
    </w:pPr>
    <w:rPr>
      <w:rFonts w:ascii="Calibri Light" w:eastAsia="Times New Roman" w:hAnsi="Calibri Light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10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next w:val="FormtovanvHTML"/>
    <w:uiPriority w:val="1"/>
    <w:qFormat/>
    <w:rsid w:val="7376BE53"/>
    <w:pPr>
      <w:numPr>
        <w:ilvl w:val="4"/>
        <w:numId w:val="10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hAnsi="Arial Narrow"/>
      <w:color w:val="000000" w:themeColor="text1"/>
      <w:sz w:val="22"/>
      <w:szCs w:val="22"/>
    </w:rPr>
  </w:style>
  <w:style w:type="paragraph" w:styleId="FormtovanvHTML">
    <w:name w:val="HTML Preformatted"/>
    <w:link w:val="FormtovanvHTMLChar"/>
    <w:uiPriority w:val="99"/>
    <w:semiHidden/>
    <w:unhideWhenUsed/>
    <w:rsid w:val="7376BE5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next w:val="OdstavecII"/>
    <w:uiPriority w:val="1"/>
    <w:qFormat/>
    <w:rsid w:val="7376BE53"/>
    <w:pPr>
      <w:keepNext/>
      <w:numPr>
        <w:numId w:val="10"/>
      </w:numPr>
      <w:spacing w:before="600" w:after="360" w:line="276" w:lineRule="auto"/>
      <w:jc w:val="center"/>
      <w:outlineLvl w:val="0"/>
    </w:pPr>
    <w:rPr>
      <w:rFonts w:ascii="Arial Narrow" w:hAnsi="Arial Narrow"/>
      <w:b/>
      <w:bCs/>
      <w:color w:val="000000" w:themeColor="text1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10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link w:val="TextkomenteChar"/>
    <w:uiPriority w:val="99"/>
    <w:rsid w:val="7376BE53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link w:val="TextbublinyChar"/>
    <w:uiPriority w:val="99"/>
    <w:semiHidden/>
    <w:unhideWhenUsed/>
    <w:rsid w:val="7376B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link w:val="ZhlavChar"/>
    <w:uiPriority w:val="99"/>
    <w:unhideWhenUsed/>
    <w:rsid w:val="7376B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7376BE53"/>
  </w:style>
  <w:style w:type="paragraph" w:styleId="Zpat">
    <w:name w:val="footer"/>
    <w:link w:val="ZpatChar"/>
    <w:uiPriority w:val="99"/>
    <w:unhideWhenUsed/>
    <w:rsid w:val="7376BE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7376BE53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link w:val="BuletChar"/>
    <w:uiPriority w:val="99"/>
    <w:rsid w:val="7376BE53"/>
    <w:pPr>
      <w:numPr>
        <w:numId w:val="46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99"/>
    <w:rsid w:val="009D4221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Nadpis1"/>
    <w:link w:val="NadpistabulkyChar"/>
    <w:qFormat/>
    <w:rsid w:val="009D4221"/>
    <w:pPr>
      <w:suppressAutoHyphens/>
      <w:ind w:left="567"/>
      <w:jc w:val="both"/>
    </w:pPr>
    <w:rPr>
      <w:rFonts w:ascii="Arial" w:hAnsi="Arial"/>
      <w:b/>
      <w:bCs/>
      <w:color w:val="0000DC"/>
      <w:sz w:val="28"/>
      <w:szCs w:val="28"/>
      <w:lang w:eastAsia="ar-SA"/>
    </w:rPr>
  </w:style>
  <w:style w:type="character" w:customStyle="1" w:styleId="NadpistabulkyChar">
    <w:name w:val="Nadpis tabulky Char"/>
    <w:link w:val="Nadpistabulky"/>
    <w:uiPriority w:val="1"/>
    <w:rsid w:val="7376BE53"/>
    <w:rPr>
      <w:rFonts w:ascii="Arial" w:eastAsia="Times New Roman" w:hAnsi="Arial"/>
      <w:b/>
      <w:bCs/>
      <w:color w:val="0000DC"/>
      <w:sz w:val="28"/>
      <w:szCs w:val="28"/>
      <w:lang w:eastAsia="ar-SA"/>
    </w:rPr>
  </w:style>
  <w:style w:type="character" w:styleId="Hypertextovodkaz">
    <w:name w:val="Hyperlink"/>
    <w:uiPriority w:val="99"/>
    <w:unhideWhenUsed/>
    <w:rsid w:val="7376BE5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7376BE53"/>
    <w:rPr>
      <w:color w:val="605E5C"/>
    </w:rPr>
  </w:style>
  <w:style w:type="paragraph" w:styleId="Odstavecseseznamem">
    <w:name w:val="List Paragraph"/>
    <w:uiPriority w:val="34"/>
    <w:qFormat/>
    <w:rsid w:val="7376BE53"/>
    <w:pPr>
      <w:ind w:left="720"/>
      <w:contextualSpacing/>
    </w:pPr>
  </w:style>
  <w:style w:type="paragraph" w:customStyle="1" w:styleId="1rove">
    <w:name w:val="1. úroveň"/>
    <w:link w:val="1roveChar"/>
    <w:uiPriority w:val="1"/>
    <w:qFormat/>
    <w:rsid w:val="7376BE53"/>
    <w:pPr>
      <w:tabs>
        <w:tab w:val="num" w:pos="855"/>
      </w:tabs>
      <w:spacing w:before="120" w:after="120"/>
      <w:ind w:left="792" w:hanging="432"/>
      <w:jc w:val="both"/>
    </w:pPr>
    <w:rPr>
      <w:rFonts w:ascii="Arial" w:eastAsia="Times New Roman" w:hAnsi="Arial" w:cs="Arial"/>
      <w:lang w:eastAsia="ar-SA"/>
    </w:rPr>
  </w:style>
  <w:style w:type="character" w:customStyle="1" w:styleId="1roveChar">
    <w:name w:val="1. úroveň Char"/>
    <w:link w:val="1rove"/>
    <w:uiPriority w:val="1"/>
    <w:rsid w:val="7376BE53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C36F0C55A446CA7804AB51193E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276F5-8325-48D1-8514-1C6D8A478F9A}"/>
      </w:docPartPr>
      <w:docPartBody>
        <w:p w:rsidR="007511BB" w:rsidRDefault="001A3DF6" w:rsidP="001A3DF6">
          <w:pPr>
            <w:pStyle w:val="AC2C36F0C55A446CA7804AB51193ECBD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F9B154D14BD04283AF86308320C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7D80C-31C7-45D9-A102-13881CCDB9E5}"/>
      </w:docPartPr>
      <w:docPartBody>
        <w:p w:rsidR="007511BB" w:rsidRDefault="001A3DF6" w:rsidP="001A3DF6">
          <w:pPr>
            <w:pStyle w:val="F9B154D14BD04283AF86308320C57181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2BBF6CFA86A6421BBE4DA4BA93D48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877C1-D72B-4137-B14E-051A0B5C2D6D}"/>
      </w:docPartPr>
      <w:docPartBody>
        <w:p w:rsidR="00CD0380" w:rsidRDefault="00CD0380" w:rsidP="00CD0380">
          <w:pPr>
            <w:pStyle w:val="2BBF6CFA86A6421BBE4DA4BA93D48D6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D84F4FA0232493CB499C1448CC03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C4273-3984-4F4E-881A-32568EDB2FD3}"/>
      </w:docPartPr>
      <w:docPartBody>
        <w:p w:rsidR="00CD0380" w:rsidRDefault="00CD0380" w:rsidP="00CD0380">
          <w:pPr>
            <w:pStyle w:val="FD84F4FA0232493CB499C1448CC03C8F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19581C7A2A734395A6AF983C4460F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F8C2F-9DAC-46F5-8ABF-8B9DD5B38B94}"/>
      </w:docPartPr>
      <w:docPartBody>
        <w:p w:rsidR="00CD0380" w:rsidRDefault="00CD0380" w:rsidP="00CD0380">
          <w:pPr>
            <w:pStyle w:val="19581C7A2A734395A6AF983C4460F1C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77E9642C403D433286EC412B3E672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009F3-4D45-4582-B9C0-925E77CDC0C4}"/>
      </w:docPartPr>
      <w:docPartBody>
        <w:p w:rsidR="00CD0380" w:rsidRDefault="00CD0380" w:rsidP="00CD0380">
          <w:pPr>
            <w:pStyle w:val="77E9642C403D433286EC412B3E6727B0"/>
          </w:pPr>
          <w:r>
            <w:rPr>
              <w:rStyle w:val="Zstupntext"/>
            </w:rPr>
            <w:t>Žerotínovo nám. 617/9, 6</w:t>
          </w:r>
          <w:r w:rsidRPr="005C0222">
            <w:rPr>
              <w:rStyle w:val="Zstupntext"/>
            </w:rPr>
            <w:t>01 77</w:t>
          </w:r>
        </w:p>
      </w:docPartBody>
    </w:docPart>
    <w:docPart>
      <w:docPartPr>
        <w:name w:val="3AE51B361733499296C54CAEA06DD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422EE-9B49-4B07-82E7-F8A8D30FDF9F}"/>
      </w:docPartPr>
      <w:docPartBody>
        <w:p w:rsidR="00CD0380" w:rsidRDefault="00CD0380" w:rsidP="00CD0380">
          <w:pPr>
            <w:pStyle w:val="3AE51B361733499296C54CAEA06DDD1F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B119F12AF77C40009E968DAD96E5F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85810-A1A9-4911-BFE3-44F4187D0A61}"/>
      </w:docPartPr>
      <w:docPartBody>
        <w:p w:rsidR="00CD0380" w:rsidRDefault="00CD0380" w:rsidP="00CD0380">
          <w:pPr>
            <w:pStyle w:val="B119F12AF77C40009E968DAD96E5F28D"/>
          </w:pPr>
          <w:bookmarkStart w:id="0" w:name="_Hlk116992144"/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  <w:bookmarkEnd w:id="0"/>
        </w:p>
      </w:docPartBody>
    </w:docPart>
    <w:docPart>
      <w:docPartPr>
        <w:name w:val="8595699C88C74EA2A38AB37A7F5E1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200E-7F85-43E0-8F97-A82F7922779D}"/>
      </w:docPartPr>
      <w:docPartBody>
        <w:p w:rsidR="00CD0380" w:rsidRDefault="00CD0380" w:rsidP="00CD0380">
          <w:pPr>
            <w:pStyle w:val="8595699C88C74EA2A38AB37A7F5E1794"/>
          </w:pPr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</w:p>
      </w:docPartBody>
    </w:docPart>
    <w:docPart>
      <w:docPartPr>
        <w:name w:val="5057EF47812743749D643238D8C72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83F79-4878-40F0-A311-B3D2682A591D}"/>
      </w:docPartPr>
      <w:docPartBody>
        <w:p w:rsidR="00CD0380" w:rsidRDefault="00CD0380" w:rsidP="00CD0380">
          <w:pPr>
            <w:pStyle w:val="5057EF47812743749D643238D8C7201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D523F0F91A424B299E0CF61DE6196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79374-6E06-4C7C-B940-A5812049060B}"/>
      </w:docPartPr>
      <w:docPartBody>
        <w:p w:rsidR="00422566" w:rsidRDefault="00422566" w:rsidP="00422566">
          <w:pPr>
            <w:pStyle w:val="D523F0F91A424B299E0CF61DE6196B9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AB83C557E4541F5BC36DE114D30B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47AAE-EC10-410E-B25D-A3ECC76B516A}"/>
      </w:docPartPr>
      <w:docPartBody>
        <w:p w:rsidR="00422566" w:rsidRDefault="00422566" w:rsidP="00422566">
          <w:pPr>
            <w:pStyle w:val="9AB83C557E4541F5BC36DE114D30B04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5FE07E1BF274ECA8101057BBBC47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8C527-2B14-430D-A231-9862DFCD7EBB}"/>
      </w:docPartPr>
      <w:docPartBody>
        <w:p w:rsidR="00422566" w:rsidRDefault="00422566" w:rsidP="00422566">
          <w:pPr>
            <w:pStyle w:val="05FE07E1BF274ECA8101057BBBC4779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40620B610D14F37B0AE8BF3F8E7C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89E2A-D76E-408C-AD5C-711E521CF37D}"/>
      </w:docPartPr>
      <w:docPartBody>
        <w:p w:rsidR="00B00512" w:rsidRDefault="00B00512" w:rsidP="00B00512">
          <w:pPr>
            <w:pStyle w:val="840620B610D14F37B0AE8BF3F8E7C4A5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6"/>
    <w:rsid w:val="000B25E4"/>
    <w:rsid w:val="00112E8D"/>
    <w:rsid w:val="00157F69"/>
    <w:rsid w:val="00171AD2"/>
    <w:rsid w:val="001A3DF6"/>
    <w:rsid w:val="003A092C"/>
    <w:rsid w:val="003C5AC9"/>
    <w:rsid w:val="00422566"/>
    <w:rsid w:val="004C1C41"/>
    <w:rsid w:val="006F5192"/>
    <w:rsid w:val="007511BB"/>
    <w:rsid w:val="007528B4"/>
    <w:rsid w:val="00846906"/>
    <w:rsid w:val="008763DD"/>
    <w:rsid w:val="009428CD"/>
    <w:rsid w:val="00AC194F"/>
    <w:rsid w:val="00AE2A4A"/>
    <w:rsid w:val="00B00512"/>
    <w:rsid w:val="00C224E6"/>
    <w:rsid w:val="00CD0380"/>
    <w:rsid w:val="00EA5BDA"/>
    <w:rsid w:val="00F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0512"/>
  </w:style>
  <w:style w:type="paragraph" w:customStyle="1" w:styleId="AC2C36F0C55A446CA7804AB51193ECBD">
    <w:name w:val="AC2C36F0C55A446CA7804AB51193ECBD"/>
    <w:rsid w:val="001A3DF6"/>
  </w:style>
  <w:style w:type="paragraph" w:customStyle="1" w:styleId="F9B154D14BD04283AF86308320C57181">
    <w:name w:val="F9B154D14BD04283AF86308320C57181"/>
    <w:rsid w:val="001A3DF6"/>
  </w:style>
  <w:style w:type="paragraph" w:customStyle="1" w:styleId="2BBF6CFA86A6421BBE4DA4BA93D48D69">
    <w:name w:val="2BBF6CFA86A6421BBE4DA4BA93D48D69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4F4FA0232493CB499C1448CC03C8F">
    <w:name w:val="FD84F4FA0232493CB499C1448CC03C8F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81C7A2A734395A6AF983C4460F1CA">
    <w:name w:val="19581C7A2A734395A6AF983C4460F1CA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9642C403D433286EC412B3E6727B0">
    <w:name w:val="77E9642C403D433286EC412B3E6727B0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51B361733499296C54CAEA06DDD1F">
    <w:name w:val="3AE51B361733499296C54CAEA06DDD1F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9F12AF77C40009E968DAD96E5F28D">
    <w:name w:val="B119F12AF77C40009E968DAD96E5F28D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699C88C74EA2A38AB37A7F5E1794">
    <w:name w:val="8595699C88C74EA2A38AB37A7F5E1794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7EF47812743749D643238D8C72017">
    <w:name w:val="5057EF47812743749D643238D8C72017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3F0F91A424B299E0CF61DE6196B9A">
    <w:name w:val="D523F0F91A424B299E0CF61DE6196B9A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83C557E4541F5BC36DE114D30B044">
    <w:name w:val="9AB83C557E4541F5BC36DE114D30B044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E07E1BF274ECA8101057BBBC47798">
    <w:name w:val="05FE07E1BF274ECA8101057BBBC47798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620B610D14F37B0AE8BF3F8E7C4A5">
    <w:name w:val="840620B610D14F37B0AE8BF3F8E7C4A5"/>
    <w:rsid w:val="00B005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B4022-027A-4330-A516-FA63A9481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538CE-5092-4522-9364-1C379486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134F0-6829-4245-B2FC-79FB421A743F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4.xml><?xml version="1.0" encoding="utf-8"?>
<ds:datastoreItem xmlns:ds="http://schemas.openxmlformats.org/officeDocument/2006/customXml" ds:itemID="{43323753-C6FC-47F6-A481-3DBC45700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1574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Nikol Zrebná</cp:lastModifiedBy>
  <cp:revision>124</cp:revision>
  <dcterms:created xsi:type="dcterms:W3CDTF">2025-11-21T09:02:00Z</dcterms:created>
  <dcterms:modified xsi:type="dcterms:W3CDTF">2025-11-27T11:40:00Z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