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C82" w14:textId="77777777" w:rsidR="002E3081" w:rsidRDefault="00972536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>
        <w:rPr>
          <w:rFonts w:ascii="Arial Narrow" w:hAnsi="Arial Narrow"/>
          <w:b/>
          <w:lang w:val="cs-CZ"/>
        </w:rPr>
        <w:t>Technické podmínky</w:t>
      </w:r>
      <w:bookmarkEnd w:id="0"/>
    </w:p>
    <w:p w14:paraId="5960BA3E" w14:textId="095EC2D7" w:rsidR="002E3081" w:rsidRDefault="00127C1B">
      <w:pPr>
        <w:tabs>
          <w:tab w:val="left" w:pos="6663"/>
        </w:tabs>
        <w:rPr>
          <w:rFonts w:ascii="Arial Narrow" w:hAnsi="Arial Narrow"/>
          <w:b/>
          <w:lang w:val="cs-CZ"/>
        </w:rPr>
      </w:pPr>
      <w:sdt>
        <w:sdtPr>
          <w:rPr>
            <w:b/>
            <w:bCs/>
          </w:rPr>
          <w:id w:val="718862794"/>
          <w:placeholder>
            <w:docPart w:val="0D4FD458915D43E198AD03BF7A1A8857"/>
          </w:placeholder>
        </w:sdtPr>
        <w:sdtEndPr>
          <w:rPr>
            <w:b w:val="0"/>
            <w:bCs w:val="0"/>
          </w:rPr>
        </w:sdtEndPr>
        <w:sdtContent>
          <w:r w:rsidR="00950351" w:rsidRPr="00950351">
            <w:rPr>
              <w:rFonts w:ascii="Arial Narrow" w:hAnsi="Arial Narrow" w:cs="Arial"/>
              <w:b/>
              <w:bCs/>
              <w:lang w:val="cs-CZ"/>
            </w:rPr>
            <w:t>Peptidový syntetizátor</w:t>
          </w:r>
        </w:sdtContent>
      </w:sdt>
    </w:p>
    <w:p w14:paraId="6ED5AF64" w14:textId="0DC29CA6" w:rsidR="002E3081" w:rsidRDefault="00972536">
      <w:pPr>
        <w:tabs>
          <w:tab w:val="left" w:pos="6663"/>
        </w:tabs>
        <w:rPr>
          <w:rFonts w:ascii="Arial Narrow" w:hAnsi="Arial Narrow"/>
          <w:b/>
          <w:lang w:val="cs-CZ"/>
        </w:rPr>
      </w:pPr>
      <w:r>
        <w:rPr>
          <w:rFonts w:ascii="Arial Narrow" w:hAnsi="Arial Narrow"/>
          <w:b/>
          <w:lang w:val="cs-CZ"/>
        </w:rPr>
        <w:t>Popis zařízení a jeho využití</w:t>
      </w:r>
    </w:p>
    <w:p w14:paraId="7411ED22" w14:textId="10A20449" w:rsidR="002E3081" w:rsidRPr="00950351" w:rsidRDefault="008F6690" w:rsidP="00B3024B">
      <w:pPr>
        <w:spacing w:line="240" w:lineRule="auto"/>
        <w:jc w:val="both"/>
        <w:rPr>
          <w:rFonts w:ascii="Arial Narrow" w:hAnsi="Arial Narrow" w:cs="Arial"/>
          <w:lang w:val="cs-CZ"/>
        </w:rPr>
      </w:pPr>
      <w:r w:rsidRPr="00950351">
        <w:rPr>
          <w:rFonts w:ascii="Arial Narrow" w:hAnsi="Arial Narrow" w:cs="Arial"/>
          <w:lang w:val="cs-CZ"/>
        </w:rPr>
        <w:t xml:space="preserve">Peptidový syntetizátor pro plně automatizovanou syntézu peptidů na pevné fázi (SPPS). Přístroj umožní paralelní syntézu několika peptidů od prvního </w:t>
      </w:r>
      <w:proofErr w:type="spellStart"/>
      <w:r w:rsidRPr="00950351">
        <w:rPr>
          <w:rFonts w:ascii="Arial Narrow" w:hAnsi="Arial Narrow" w:cs="Arial"/>
          <w:lang w:val="cs-CZ"/>
        </w:rPr>
        <w:t>couplingu</w:t>
      </w:r>
      <w:proofErr w:type="spellEnd"/>
      <w:r w:rsidRPr="00950351">
        <w:rPr>
          <w:rFonts w:ascii="Arial Narrow" w:hAnsi="Arial Narrow" w:cs="Arial"/>
          <w:lang w:val="cs-CZ"/>
        </w:rPr>
        <w:t xml:space="preserve"> až po odštěpení peptidu z pevné fáze. Zahřívání reakční cely umožní zrychlenou syntézu peptidů a vyšší výtěžky surového produktu u náročnějších sekvencí.</w:t>
      </w:r>
      <w:r w:rsidR="00972536" w:rsidRPr="00950351">
        <w:rPr>
          <w:rFonts w:ascii="Arial Narrow" w:hAnsi="Arial Narrow" w:cs="Arial"/>
          <w:lang w:val="cs-CZ"/>
        </w:rPr>
        <w:t xml:space="preserve"> </w:t>
      </w:r>
    </w:p>
    <w:p w14:paraId="6EC3306D" w14:textId="77777777" w:rsidR="002E3081" w:rsidRDefault="00972536">
      <w:pPr>
        <w:rPr>
          <w:rFonts w:ascii="Arial Narrow" w:hAnsi="Arial Narrow" w:cs="Arial"/>
          <w:lang w:val="cs-CZ"/>
        </w:rPr>
      </w:pPr>
      <w:r>
        <w:rPr>
          <w:rFonts w:ascii="Arial Narrow" w:hAnsi="Arial Narrow" w:cs="Arial"/>
          <w:lang w:val="cs-CZ"/>
        </w:rPr>
        <w:t xml:space="preserve">Předmětem dodávky je kompletní, nové, nepoužité a zcela funkční zařízení. </w:t>
      </w:r>
    </w:p>
    <w:tbl>
      <w:tblPr>
        <w:tblW w:w="9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88"/>
        <w:gridCol w:w="4462"/>
      </w:tblGrid>
      <w:tr w:rsidR="002E3081" w14:paraId="6A39B0FB" w14:textId="77777777" w:rsidTr="00855431">
        <w:trPr>
          <w:trHeight w:val="512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1715" w14:textId="77777777" w:rsidR="002E3081" w:rsidRDefault="00972536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bookmarkStart w:id="1" w:name="_Hlk36816946"/>
            <w:bookmarkEnd w:id="1"/>
            <w:r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5034" w14:textId="77777777" w:rsidR="002E3081" w:rsidRDefault="00972536">
            <w:pPr>
              <w:ind w:left="-1"/>
              <w:jc w:val="center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2E3081" w14:paraId="13B9311E" w14:textId="77777777" w:rsidTr="00855431">
        <w:trPr>
          <w:trHeight w:val="548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8212" w14:textId="77777777" w:rsidR="002E3081" w:rsidRDefault="00972536">
            <w:pPr>
              <w:ind w:left="34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Výrobce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D42A" w14:textId="77777777" w:rsidR="002E3081" w:rsidRDefault="002E3081">
            <w:pPr>
              <w:spacing w:line="280" w:lineRule="atLeast"/>
              <w:ind w:left="-1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2E3081" w14:paraId="4D6716C9" w14:textId="77777777" w:rsidTr="00855431">
        <w:trPr>
          <w:trHeight w:val="556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07EB" w14:textId="77777777" w:rsidR="002E3081" w:rsidRDefault="00972536">
            <w:pPr>
              <w:ind w:left="34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Typ/Model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88CE" w14:textId="77777777" w:rsidR="002E3081" w:rsidRDefault="002E3081">
            <w:pPr>
              <w:spacing w:line="280" w:lineRule="atLeast"/>
              <w:ind w:left="-1"/>
              <w:rPr>
                <w:rFonts w:ascii="Arial Narrow" w:hAnsi="Arial Narrow" w:cs="Arial"/>
                <w:lang w:val="cs-CZ"/>
              </w:rPr>
            </w:pPr>
          </w:p>
        </w:tc>
      </w:tr>
    </w:tbl>
    <w:p w14:paraId="06E1EF98" w14:textId="77777777" w:rsidR="002E3081" w:rsidRDefault="002E3081">
      <w:pPr>
        <w:spacing w:line="280" w:lineRule="atLeast"/>
        <w:rPr>
          <w:rFonts w:ascii="Arial Narrow" w:hAnsi="Arial Narrow" w:cs="Arial"/>
          <w:b/>
          <w:lang w:val="cs-CZ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674"/>
        <w:gridCol w:w="4393"/>
      </w:tblGrid>
      <w:tr w:rsidR="002E3081" w14:paraId="08DC8A3B" w14:textId="77777777" w:rsidTr="00502F85">
        <w:trPr>
          <w:tblHeader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5424" w14:textId="77777777" w:rsidR="002E3081" w:rsidRPr="003E6C94" w:rsidRDefault="00972536">
            <w:pPr>
              <w:spacing w:before="40" w:after="40"/>
              <w:ind w:left="22"/>
              <w:rPr>
                <w:rFonts w:ascii="Arial Narrow" w:hAnsi="Arial Narrow" w:cs="Arial"/>
                <w:b/>
                <w:lang w:val="cs-CZ"/>
              </w:rPr>
            </w:pPr>
            <w:r w:rsidRPr="003E6C94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AC37" w14:textId="77777777" w:rsidR="002E3081" w:rsidRPr="003E6C94" w:rsidRDefault="00972536">
            <w:pPr>
              <w:spacing w:before="40" w:after="40"/>
              <w:ind w:left="36"/>
              <w:rPr>
                <w:rFonts w:ascii="Arial Narrow" w:hAnsi="Arial Narrow" w:cs="Arial"/>
                <w:lang w:val="cs-CZ"/>
              </w:rPr>
            </w:pPr>
            <w:r w:rsidRPr="003E6C94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</w:tc>
      </w:tr>
      <w:tr w:rsidR="00BD5B82" w14:paraId="5DE614BF" w14:textId="77777777" w:rsidTr="001C428F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C185" w14:textId="490866D8" w:rsidR="00BD5B82" w:rsidRPr="003E6C94" w:rsidRDefault="00BD5B82" w:rsidP="00BD5B82">
            <w:pPr>
              <w:pStyle w:val="Bezmezer"/>
              <w:ind w:left="22"/>
              <w:rPr>
                <w:rFonts w:ascii="Arial Narrow" w:hAnsi="Arial Narrow" w:cs="Arial"/>
              </w:rPr>
            </w:pPr>
            <w:r w:rsidRPr="003E6C94">
              <w:rPr>
                <w:rFonts w:ascii="Arial Narrow" w:hAnsi="Arial Narrow" w:cs="Arial"/>
              </w:rPr>
              <w:t>Možnost syntézy alespoň šesti peptidů zároveň (paralelně, nikoliv sekvenčně) v uzavřených reakčních celách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4C0" w14:textId="7AFC6A77" w:rsidR="00BD5B82" w:rsidRPr="003E6C94" w:rsidRDefault="00BD5B82" w:rsidP="00BD5B82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B673AA" w14:paraId="5B3203FB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CBE9" w14:textId="7E953F1F" w:rsidR="00B673AA" w:rsidRPr="003E6C94" w:rsidRDefault="00BD5B82" w:rsidP="00B673AA">
            <w:pPr>
              <w:pStyle w:val="Bezmezer"/>
              <w:ind w:left="22"/>
              <w:rPr>
                <w:rFonts w:ascii="Arial Narrow" w:hAnsi="Arial Narrow"/>
              </w:rPr>
            </w:pPr>
            <w:r w:rsidRPr="003E6C94">
              <w:rPr>
                <w:rFonts w:ascii="Arial Narrow" w:hAnsi="Arial Narrow" w:cs="Arial"/>
              </w:rPr>
              <w:t>Z</w:t>
            </w:r>
            <w:r w:rsidR="00B673AA" w:rsidRPr="003E6C94">
              <w:rPr>
                <w:rFonts w:ascii="Arial Narrow" w:hAnsi="Arial Narrow" w:cs="Arial"/>
              </w:rPr>
              <w:t>ahřívání reakčních cel (pomocí mikrovln, indukce nebo infračerveného záření)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9265" w14:textId="77777777" w:rsidR="00B673AA" w:rsidRPr="003E6C94" w:rsidRDefault="00B673AA" w:rsidP="00B673A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B673AA" w14:paraId="0536F55E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A57A" w14:textId="20418B3A" w:rsidR="00B673AA" w:rsidRPr="003E6C94" w:rsidRDefault="00BD5B82" w:rsidP="00B673AA">
            <w:pPr>
              <w:pStyle w:val="Bezmezer"/>
              <w:ind w:left="22"/>
              <w:rPr>
                <w:rFonts w:ascii="Arial Narrow" w:hAnsi="Arial Narrow"/>
              </w:rPr>
            </w:pPr>
            <w:r w:rsidRPr="003E6C94">
              <w:rPr>
                <w:rFonts w:ascii="Arial Narrow" w:hAnsi="Arial Narrow" w:cs="Arial"/>
              </w:rPr>
              <w:t>M</w:t>
            </w:r>
            <w:r w:rsidR="00B673AA" w:rsidRPr="003E6C94">
              <w:rPr>
                <w:rFonts w:ascii="Arial Narrow" w:hAnsi="Arial Narrow" w:cs="Arial"/>
              </w:rPr>
              <w:t>ožnost používat opakovaně použitelné cely ze skla nebo odolného plastu o různých objemech, které jsou vhodné na různá množství syntetizovaného peptidu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055F" w14:textId="77777777" w:rsidR="00B673AA" w:rsidRPr="003E6C94" w:rsidRDefault="00B673AA" w:rsidP="00B673A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B673AA" w14:paraId="24EAA647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C12F" w14:textId="0DC84186" w:rsidR="00B673AA" w:rsidRPr="003E6C94" w:rsidRDefault="00BD5B82" w:rsidP="00B673A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M</w:t>
            </w:r>
            <w:r w:rsidR="00B673AA" w:rsidRPr="003E6C94">
              <w:rPr>
                <w:rFonts w:ascii="Arial Narrow" w:hAnsi="Arial Narrow" w:cs="Arial"/>
                <w:lang w:val="cs-CZ"/>
              </w:rPr>
              <w:t>inimální rozsah množství syntetizovaného peptidu mezi 5 µmol–1 </w:t>
            </w:r>
            <w:proofErr w:type="spellStart"/>
            <w:r w:rsidR="00B673AA" w:rsidRPr="003E6C94">
              <w:rPr>
                <w:rFonts w:ascii="Arial Narrow" w:hAnsi="Arial Narrow" w:cs="Arial"/>
                <w:lang w:val="cs-CZ"/>
              </w:rPr>
              <w:t>mmol</w:t>
            </w:r>
            <w:proofErr w:type="spellEnd"/>
            <w:r w:rsidR="00B673AA" w:rsidRPr="003E6C94">
              <w:rPr>
                <w:rFonts w:ascii="Arial Narrow" w:hAnsi="Arial Narrow" w:cs="Arial"/>
                <w:lang w:val="cs-CZ"/>
              </w:rPr>
              <w:t xml:space="preserve"> v každé reakční cele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E17" w14:textId="77777777" w:rsidR="00B673AA" w:rsidRPr="003E6C94" w:rsidRDefault="00B673AA" w:rsidP="00B673A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BD5B82" w14:paraId="1C131CEC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B72D" w14:textId="7B5F72A9" w:rsidR="00BD5B82" w:rsidRPr="003E6C94" w:rsidRDefault="00BD5B82" w:rsidP="00BD5B82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Fluidní systém zabraňující křížové kontaminaci mezi jednotlivými potrubími a reakčními celami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1AD3" w14:textId="4A2FBE24" w:rsidR="00BD5B82" w:rsidRPr="003E6C94" w:rsidRDefault="00BD5B82" w:rsidP="00BD5B82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BD5B82" w14:paraId="03371887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3E69" w14:textId="7BB91A99" w:rsidR="00BD5B82" w:rsidRPr="003E6C94" w:rsidRDefault="00BD5B82" w:rsidP="00BD5B82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Možnost připojit alespoň 8 nádob na rozpouštědla </w:t>
            </w:r>
            <w:r w:rsidR="003E6C94" w:rsidRPr="003E6C94">
              <w:rPr>
                <w:rFonts w:ascii="Arial Narrow" w:hAnsi="Arial Narrow" w:cs="Arial"/>
                <w:lang w:val="cs-CZ"/>
              </w:rPr>
              <w:br/>
            </w:r>
            <w:r w:rsidRPr="003E6C94">
              <w:rPr>
                <w:rFonts w:ascii="Arial Narrow" w:hAnsi="Arial Narrow" w:cs="Arial"/>
                <w:lang w:val="cs-CZ"/>
              </w:rPr>
              <w:t>a alespoň 27 nádob na aminokyseliny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1039" w14:textId="5D92B4B4" w:rsidR="00BD5B82" w:rsidRPr="003E6C94" w:rsidRDefault="00BD5B82" w:rsidP="00BD5B82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BD5B82" w14:paraId="4F0E5F65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1778" w14:textId="3CE450B0" w:rsidR="00BD5B82" w:rsidRPr="003E6C94" w:rsidRDefault="00BD5B82" w:rsidP="00BD5B82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Možnost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pre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>-aktivace reagentů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45A3" w14:textId="638A7339" w:rsidR="00BD5B82" w:rsidRPr="003E6C94" w:rsidRDefault="00BD5B82" w:rsidP="00BD5B82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D077A" w14:paraId="233DC8B1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97D3" w14:textId="073E6003" w:rsidR="005D077A" w:rsidRPr="003E6C94" w:rsidRDefault="005D077A" w:rsidP="005D077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Možnost přidání celého obsahu nádoby </w:t>
            </w:r>
            <w:r w:rsidR="003E6C94" w:rsidRPr="003E6C94">
              <w:rPr>
                <w:rFonts w:ascii="Arial Narrow" w:hAnsi="Arial Narrow" w:cs="Arial"/>
                <w:lang w:val="cs-CZ"/>
              </w:rPr>
              <w:br/>
            </w:r>
            <w:r w:rsidRPr="003E6C94">
              <w:rPr>
                <w:rFonts w:ascii="Arial Narrow" w:hAnsi="Arial Narrow" w:cs="Arial"/>
                <w:lang w:val="cs-CZ"/>
              </w:rPr>
              <w:t xml:space="preserve">na aminokyseliny do vybraných reakčních cel bez nutnosti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primingu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 xml:space="preserve">, aby se minimalizovalo plýtvání drahými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neproteinogenními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 xml:space="preserve"> aminokyselinami nebo jinými stavebními bloky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2629" w14:textId="6A77C451" w:rsidR="005D077A" w:rsidRPr="003E6C94" w:rsidRDefault="005D077A" w:rsidP="005D077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D077A" w14:paraId="7E22721A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3053" w14:textId="19AEF247" w:rsidR="005D077A" w:rsidRPr="003E6C94" w:rsidRDefault="005D077A" w:rsidP="005D077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Časované přídavky nebo měření pevnou smyčkou („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fixed-loop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>“) pro přídavek přesných objemů kapalin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AA41" w14:textId="7AD75C4D" w:rsidR="005D077A" w:rsidRPr="003E6C94" w:rsidRDefault="005D077A" w:rsidP="005D077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D077A" w14:paraId="2C70018F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8D73" w14:textId="36F8F189" w:rsidR="005D077A" w:rsidRPr="003E6C94" w:rsidRDefault="00707EBC" w:rsidP="005D077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M</w:t>
            </w:r>
            <w:r w:rsidR="005D077A" w:rsidRPr="003E6C94">
              <w:rPr>
                <w:rFonts w:ascii="Arial Narrow" w:hAnsi="Arial Narrow" w:cs="Arial"/>
                <w:lang w:val="cs-CZ"/>
              </w:rPr>
              <w:t>ožnost volby způsobu míchání obsahu reakční cely: probublávání dusíkem nebo třepání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4D8" w14:textId="2F054984" w:rsidR="005D077A" w:rsidRPr="003E6C94" w:rsidRDefault="00707EBC" w:rsidP="005D077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D077A" w14:paraId="2C06E08B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A8C2" w14:textId="4EA95B86" w:rsidR="005D077A" w:rsidRPr="003E6C94" w:rsidRDefault="005D077A" w:rsidP="005D077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lastRenderedPageBreak/>
              <w:t>Plně automatizované a programovatelné štěpení peptidů z pevné fáze přímo v přístroji bez manuálního zásahu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DD76" w14:textId="308BF077" w:rsidR="005D077A" w:rsidRPr="003E6C94" w:rsidRDefault="005D077A" w:rsidP="005D077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A73A10" w14:paraId="1ECAC50C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C448" w14:textId="0D3E9EB4" w:rsidR="00A73A10" w:rsidRPr="003E6C94" w:rsidRDefault="00A73A10" w:rsidP="00A73A10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Robustní potrubí odolávající kyselině trifluoroctové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E986" w14:textId="650A043B" w:rsidR="00A73A10" w:rsidRPr="003E6C94" w:rsidRDefault="00A73A10" w:rsidP="00A73A1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A73A10" w14:paraId="1CAFD42A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1B3B" w14:textId="02E82B17" w:rsidR="00A73A10" w:rsidRPr="003E6C94" w:rsidRDefault="00A73A10" w:rsidP="00A73A10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Řídící software na specializovaném počítači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5844" w14:textId="330FD291" w:rsidR="00A73A10" w:rsidRPr="003E6C94" w:rsidRDefault="00A73A10" w:rsidP="00A73A1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3E6C94" w14:paraId="24629C9A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F2CE" w14:textId="3EB33A84" w:rsidR="003E6C94" w:rsidRPr="003E6C94" w:rsidRDefault="003E6C94" w:rsidP="003E6C94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Bezpečnostní prvky včetně automatického ukončení sekvence a promytí pevné fáze v případě chyby, </w:t>
            </w:r>
            <w:r w:rsidRPr="003E6C94">
              <w:rPr>
                <w:rFonts w:ascii="Arial Narrow" w:hAnsi="Arial Narrow" w:cs="Arial"/>
                <w:lang w:val="cs-CZ"/>
              </w:rPr>
              <w:br/>
              <w:t>e-mailové nebo SMS upozornění v případě chyby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8DC4" w14:textId="0969843C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3E6C94" w14:paraId="2CCBBB33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6B07" w14:textId="3F7EBA2D" w:rsidR="003E6C94" w:rsidRPr="003E6C94" w:rsidRDefault="003E6C94" w:rsidP="003E6C94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Startovací sada obsahující alespoň všech </w:t>
            </w:r>
            <w:r w:rsidRPr="003E6C94">
              <w:rPr>
                <w:rFonts w:ascii="Arial Narrow" w:hAnsi="Arial Narrow" w:cs="Arial"/>
                <w:lang w:val="cs-CZ"/>
              </w:rPr>
              <w:br/>
              <w:t xml:space="preserve">20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proteinogenních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 xml:space="preserve"> aminokyselin (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Fmoc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 xml:space="preserve">-AA-OH </w:t>
            </w:r>
            <w:r w:rsidRPr="003E6C94">
              <w:rPr>
                <w:rFonts w:ascii="Arial Narrow" w:hAnsi="Arial Narrow" w:cs="Arial"/>
                <w:lang w:val="cs-CZ"/>
              </w:rPr>
              <w:br/>
              <w:t xml:space="preserve">s ochráněnými postranními řetězci; min. 25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mmol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 xml:space="preserve">), pevnou fázi s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Rink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 xml:space="preserve"> amid linkerem (0,1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mmol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 xml:space="preserve">), pevnou fázi s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Gly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 xml:space="preserve">-modifikovaným Wangovým linkerem </w:t>
            </w:r>
            <w:r w:rsidRPr="003E6C94">
              <w:rPr>
                <w:rFonts w:ascii="Arial Narrow" w:hAnsi="Arial Narrow" w:cs="Arial"/>
                <w:lang w:val="cs-CZ"/>
              </w:rPr>
              <w:br/>
              <w:t xml:space="preserve">(0,1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mmol</w:t>
            </w:r>
            <w:proofErr w:type="spellEnd"/>
            <w:r w:rsidRPr="003E6C94">
              <w:rPr>
                <w:rFonts w:ascii="Arial Narrow" w:hAnsi="Arial Narrow" w:cs="Arial"/>
                <w:lang w:val="cs-CZ"/>
              </w:rPr>
              <w:t>), aktivátor HCTU (100 g), všechny potřebné cely a nádoby, vzorky pro kontrolu kvality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035" w14:textId="4646A1EF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3E6C94" w14:paraId="0955FB88" w14:textId="77777777" w:rsidTr="00242FE1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FEEB" w14:textId="77777777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b/>
                <w:bCs/>
                <w:lang w:val="cs-CZ"/>
              </w:rPr>
            </w:pPr>
            <w:r w:rsidRPr="003E6C94">
              <w:rPr>
                <w:rFonts w:ascii="Arial Narrow" w:hAnsi="Arial Narrow" w:cs="Arial"/>
                <w:b/>
                <w:bCs/>
                <w:lang w:val="cs-CZ"/>
              </w:rPr>
              <w:t>Minimální požadavky na možnost budoucího rozšíření přístroje o další moduly a funkce:</w:t>
            </w:r>
          </w:p>
          <w:p w14:paraId="691FF063" w14:textId="52A3D3CD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3E6C94" w14:paraId="220DE1EB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75A5" w14:textId="5BE35606" w:rsidR="003E6C94" w:rsidRPr="003E6C94" w:rsidRDefault="003E6C94" w:rsidP="003E6C94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UV monitorování reakčních roztoků v každé cele </w:t>
            </w:r>
            <w:r w:rsidRPr="003E6C94">
              <w:rPr>
                <w:rFonts w:ascii="Arial Narrow" w:hAnsi="Arial Narrow" w:cs="Arial"/>
                <w:lang w:val="cs-CZ"/>
              </w:rPr>
              <w:br/>
              <w:t xml:space="preserve">v reálném čase pro optimalizaci kroků </w:t>
            </w:r>
            <w:proofErr w:type="spellStart"/>
            <w:r w:rsidRPr="003E6C94">
              <w:rPr>
                <w:rFonts w:ascii="Arial Narrow" w:hAnsi="Arial Narrow" w:cs="Arial"/>
                <w:lang w:val="cs-CZ"/>
              </w:rPr>
              <w:t>odchraňování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E8F" w14:textId="18B0D9C1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</w:tbl>
    <w:p w14:paraId="73B4A0E5" w14:textId="77777777" w:rsidR="002E3081" w:rsidRDefault="00972536">
      <w:pPr>
        <w:jc w:val="both"/>
        <w:rPr>
          <w:rFonts w:ascii="Arial Narrow" w:hAnsi="Arial Narrow" w:cs="Arial"/>
          <w:i/>
          <w:iCs/>
          <w:lang w:val="cs-CZ"/>
        </w:rPr>
      </w:pPr>
      <w:r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 zadávacím řízení. Dodavatel je povinen přiložit k této technické specifikaci i svou vlastní technickou specifikaci či svůj vlastní popis zařízení.</w:t>
      </w:r>
    </w:p>
    <w:sectPr w:rsidR="002E3081">
      <w:headerReference w:type="default" r:id="rId6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5700" w14:textId="77777777" w:rsidR="00C24E25" w:rsidRDefault="00C24E25">
      <w:pPr>
        <w:spacing w:after="0" w:line="240" w:lineRule="auto"/>
      </w:pPr>
      <w:r>
        <w:separator/>
      </w:r>
    </w:p>
  </w:endnote>
  <w:endnote w:type="continuationSeparator" w:id="0">
    <w:p w14:paraId="45161D6E" w14:textId="77777777" w:rsidR="00C24E25" w:rsidRDefault="00C2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FandolFang R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948B" w14:textId="77777777" w:rsidR="00C24E25" w:rsidRDefault="00C24E25">
      <w:pPr>
        <w:spacing w:after="0" w:line="240" w:lineRule="auto"/>
      </w:pPr>
      <w:r>
        <w:separator/>
      </w:r>
    </w:p>
  </w:footnote>
  <w:footnote w:type="continuationSeparator" w:id="0">
    <w:p w14:paraId="4545E7E9" w14:textId="77777777" w:rsidR="00C24E25" w:rsidRDefault="00C2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9A65" w14:textId="77777777" w:rsidR="002E3081" w:rsidRDefault="00972536">
    <w:pPr>
      <w:pStyle w:val="Zhlav"/>
    </w:pPr>
    <w:r>
      <w:rPr>
        <w:noProof/>
      </w:rPr>
      <w:drawing>
        <wp:inline distT="0" distB="0" distL="0" distR="0" wp14:anchorId="7164151A" wp14:editId="278A762A">
          <wp:extent cx="2418715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5E310" w14:textId="77777777" w:rsidR="002E3081" w:rsidRDefault="002E30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81"/>
    <w:rsid w:val="00127C1B"/>
    <w:rsid w:val="00245234"/>
    <w:rsid w:val="002E3081"/>
    <w:rsid w:val="003E6C94"/>
    <w:rsid w:val="003F487D"/>
    <w:rsid w:val="00502F85"/>
    <w:rsid w:val="00560F38"/>
    <w:rsid w:val="005D077A"/>
    <w:rsid w:val="006702A0"/>
    <w:rsid w:val="006D34B7"/>
    <w:rsid w:val="00707EBC"/>
    <w:rsid w:val="00791679"/>
    <w:rsid w:val="007A7F15"/>
    <w:rsid w:val="00831B70"/>
    <w:rsid w:val="00855431"/>
    <w:rsid w:val="00885F1F"/>
    <w:rsid w:val="008F6690"/>
    <w:rsid w:val="00950351"/>
    <w:rsid w:val="00972536"/>
    <w:rsid w:val="00976C33"/>
    <w:rsid w:val="009C1687"/>
    <w:rsid w:val="009D70C1"/>
    <w:rsid w:val="00A60773"/>
    <w:rsid w:val="00A73A10"/>
    <w:rsid w:val="00B3024B"/>
    <w:rsid w:val="00B673AA"/>
    <w:rsid w:val="00BB3D00"/>
    <w:rsid w:val="00BD5B82"/>
    <w:rsid w:val="00BF7D3D"/>
    <w:rsid w:val="00C00536"/>
    <w:rsid w:val="00C20B61"/>
    <w:rsid w:val="00C24E25"/>
    <w:rsid w:val="00C71C54"/>
    <w:rsid w:val="00C827C4"/>
    <w:rsid w:val="00E33A50"/>
    <w:rsid w:val="00EA24C7"/>
    <w:rsid w:val="00F7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B323"/>
  <w15:docId w15:val="{1973C6EE-2EB4-4E4E-8E8C-4629921B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96D65"/>
    <w:rPr>
      <w:rFonts w:ascii="Segoe UI" w:hAnsi="Segoe UI" w:cs="Segoe UI"/>
      <w:sz w:val="18"/>
      <w:szCs w:val="18"/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96D6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96D65"/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F66A8"/>
    <w:rPr>
      <w:lang w:val="de-D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F66A8"/>
    <w:rPr>
      <w:lang w:val="de-DE"/>
    </w:rPr>
  </w:style>
  <w:style w:type="character" w:customStyle="1" w:styleId="BezmezerChar">
    <w:name w:val="Bez mezer Char"/>
    <w:link w:val="Bezmezer"/>
    <w:uiPriority w:val="1"/>
    <w:qFormat/>
    <w:locked/>
    <w:rsid w:val="001560CE"/>
    <w:rPr>
      <w:rFonts w:ascii="Calibri" w:eastAsia="Calibri" w:hAnsi="Calibri" w:cs="Times New Roman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FandolFang R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Droid Sans Devanaga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link w:val="BezmezerChar"/>
    <w:uiPriority w:val="1"/>
    <w:qFormat/>
    <w:rsid w:val="00596D65"/>
    <w:rPr>
      <w:rFonts w:cs="Times New Roman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96D65"/>
    <w:pPr>
      <w:spacing w:after="200" w:line="240" w:lineRule="auto"/>
    </w:pPr>
    <w:rPr>
      <w:sz w:val="20"/>
      <w:szCs w:val="20"/>
      <w:lang w:val="cs-CZ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541DD"/>
    <w:pPr>
      <w:spacing w:after="200" w:line="276" w:lineRule="auto"/>
      <w:ind w:left="720"/>
      <w:contextualSpacing/>
    </w:pPr>
    <w:rPr>
      <w:lang w:val="cs-CZ"/>
    </w:rPr>
  </w:style>
  <w:style w:type="table" w:styleId="Mkatabulky">
    <w:name w:val="Table Grid"/>
    <w:basedOn w:val="Normlntabulka"/>
    <w:uiPriority w:val="59"/>
    <w:rsid w:val="004E7938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A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4FD458915D43E198AD03BF7A1A88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10B01-0863-41BA-B3EE-877DE66A72A1}"/>
      </w:docPartPr>
      <w:docPartBody>
        <w:p w:rsidR="00420494" w:rsidRDefault="00C07576" w:rsidP="00C07576">
          <w:pPr>
            <w:pStyle w:val="0D4FD458915D43E198AD03BF7A1A8857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FandolFang R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76"/>
    <w:rsid w:val="00266143"/>
    <w:rsid w:val="00420494"/>
    <w:rsid w:val="00560F38"/>
    <w:rsid w:val="00761118"/>
    <w:rsid w:val="007A46A4"/>
    <w:rsid w:val="007A7F15"/>
    <w:rsid w:val="008D222E"/>
    <w:rsid w:val="00976C33"/>
    <w:rsid w:val="0098544A"/>
    <w:rsid w:val="00AA39B4"/>
    <w:rsid w:val="00C07576"/>
    <w:rsid w:val="00DA34DE"/>
    <w:rsid w:val="00DB711B"/>
    <w:rsid w:val="00E827F5"/>
    <w:rsid w:val="00F32876"/>
    <w:rsid w:val="00F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46A4"/>
  </w:style>
  <w:style w:type="paragraph" w:customStyle="1" w:styleId="0D4FD458915D43E198AD03BF7A1A8857">
    <w:name w:val="0D4FD458915D43E198AD03BF7A1A8857"/>
    <w:rsid w:val="00C07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481</Words>
  <Characters>2840</Characters>
  <Application>Microsoft Office Word</Application>
  <DocSecurity>0</DocSecurity>
  <Lines>23</Lines>
  <Paragraphs>6</Paragraphs>
  <ScaleCrop>false</ScaleCrop>
  <Company>Masarykova univerzita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Poremska</dc:creator>
  <dc:description/>
  <cp:lastModifiedBy>Pavel Vicherek</cp:lastModifiedBy>
  <cp:revision>32</cp:revision>
  <cp:lastPrinted>2022-05-10T12:26:00Z</cp:lastPrinted>
  <dcterms:created xsi:type="dcterms:W3CDTF">2024-01-22T15:50:00Z</dcterms:created>
  <dcterms:modified xsi:type="dcterms:W3CDTF">2025-12-17T13:23:00Z</dcterms:modified>
  <dc:language>en-US</dc:language>
</cp:coreProperties>
</file>